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FF" w:rsidRPr="00353389" w:rsidRDefault="00655DF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48E5" w:rsidRDefault="001448E5" w:rsidP="001448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Trial for the reduction of microalbuminuria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hyperetensive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type 2 diabetes</w:t>
      </w:r>
    </w:p>
    <w:p w:rsidR="001448E5" w:rsidRDefault="001448E5" w:rsidP="001448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1448E5" w:rsidRDefault="001448E5" w:rsidP="001448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Study Protocol</w:t>
      </w:r>
    </w:p>
    <w:p w:rsidR="001448E5" w:rsidRPr="00353389" w:rsidRDefault="001448E5" w:rsidP="001448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655DFF" w:rsidRPr="00353389" w:rsidRDefault="00655DF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655DFF" w:rsidRPr="00353389" w:rsidRDefault="00655DFF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3389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S</w:t>
      </w:r>
      <w:r w:rsidRPr="00353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higa</w:t>
      </w:r>
      <w:r w:rsidRPr="00353389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353389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M</w:t>
      </w:r>
      <w:r w:rsidRPr="00353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icro</w:t>
      </w:r>
      <w:r w:rsidRPr="00353389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A</w:t>
      </w:r>
      <w:r w:rsidRPr="00353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lbuminuria</w:t>
      </w:r>
      <w:proofErr w:type="spellEnd"/>
      <w:r w:rsidRPr="00353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3389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R</w:t>
      </w:r>
      <w:r w:rsidRPr="00353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eduction</w:t>
      </w:r>
      <w:r w:rsidRPr="00353389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Pr="00353389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T</w:t>
      </w:r>
      <w:r w:rsidRPr="00353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rial-2 (SMART2)</w:t>
      </w:r>
      <w:r w:rsidRPr="00353389">
        <w:rPr>
          <w:rFonts w:ascii="Times New Roman" w:hAnsi="Times New Roman" w:cs="ＭＳ 明朝" w:hint="eastAsia"/>
          <w:b/>
          <w:bCs/>
          <w:color w:val="000000"/>
          <w:sz w:val="28"/>
          <w:szCs w:val="28"/>
        </w:rPr>
        <w:t xml:space="preserve">　</w:t>
      </w:r>
    </w:p>
    <w:p w:rsidR="00655DFF" w:rsidRPr="00353389" w:rsidRDefault="00655DFF">
      <w:pPr>
        <w:widowControl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55DFF" w:rsidRPr="00353389" w:rsidRDefault="00655DFF">
      <w:pPr>
        <w:rPr>
          <w:rFonts w:ascii="Times New Roman" w:hAnsi="Times New Roman" w:cs="Times New Roman"/>
          <w:color w:val="000000"/>
        </w:rPr>
      </w:pPr>
    </w:p>
    <w:p w:rsidR="00655DFF" w:rsidRPr="00353389" w:rsidRDefault="00655DFF">
      <w:pPr>
        <w:rPr>
          <w:rFonts w:ascii="Times New Roman" w:hAnsi="Times New Roman" w:cs="Times New Roman"/>
          <w:color w:val="000000"/>
        </w:rPr>
      </w:pPr>
    </w:p>
    <w:p w:rsidR="00655DFF" w:rsidRPr="00353389" w:rsidRDefault="00655DFF">
      <w:pPr>
        <w:rPr>
          <w:rFonts w:ascii="Times New Roman" w:hAnsi="Times New Roman" w:cs="Times New Roman"/>
          <w:color w:val="000000"/>
        </w:rPr>
      </w:pPr>
    </w:p>
    <w:p w:rsidR="001448E5" w:rsidRPr="0059281B" w:rsidRDefault="001448E5" w:rsidP="001448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281B">
        <w:rPr>
          <w:rFonts w:ascii="Times New Roman" w:hAnsi="Times New Roman" w:cs="Times New Roman"/>
          <w:sz w:val="24"/>
          <w:szCs w:val="24"/>
        </w:rPr>
        <w:t>The Shiga Committee for Preventing Diabetic Nephropathy</w:t>
      </w:r>
    </w:p>
    <w:p w:rsidR="00655DFF" w:rsidRPr="001448E5" w:rsidRDefault="00655DFF">
      <w:pPr>
        <w:rPr>
          <w:rFonts w:ascii="Times New Roman" w:hAnsi="Times New Roman" w:cs="Times New Roman"/>
          <w:color w:val="000000"/>
        </w:rPr>
      </w:pPr>
    </w:p>
    <w:p w:rsidR="00655DFF" w:rsidRPr="00353389" w:rsidRDefault="00655DFF">
      <w:pPr>
        <w:rPr>
          <w:rFonts w:ascii="Times New Roman" w:hAnsi="Times New Roman" w:cs="Times New Roman"/>
          <w:color w:val="000000"/>
        </w:rPr>
      </w:pPr>
    </w:p>
    <w:p w:rsidR="00655DFF" w:rsidRPr="00353389" w:rsidRDefault="00655DFF">
      <w:pPr>
        <w:rPr>
          <w:rFonts w:ascii="Times New Roman" w:hAnsi="Times New Roman" w:cs="Times New Roman"/>
          <w:color w:val="000000"/>
        </w:rPr>
      </w:pPr>
    </w:p>
    <w:p w:rsidR="00655DFF" w:rsidRPr="00353389" w:rsidRDefault="00655DFF">
      <w:pPr>
        <w:rPr>
          <w:rFonts w:ascii="Times New Roman" w:hAnsi="Times New Roman" w:cs="Times New Roman"/>
          <w:color w:val="000000"/>
        </w:rPr>
      </w:pPr>
    </w:p>
    <w:p w:rsidR="00655DFF" w:rsidRPr="00353389" w:rsidRDefault="00655DFF">
      <w:pPr>
        <w:rPr>
          <w:rFonts w:ascii="Times New Roman" w:hAnsi="Times New Roman" w:cs="Times New Roman"/>
          <w:color w:val="000000"/>
        </w:rPr>
      </w:pPr>
    </w:p>
    <w:p w:rsidR="00655DFF" w:rsidRPr="00353389" w:rsidRDefault="00655DFF">
      <w:pPr>
        <w:rPr>
          <w:rFonts w:ascii="Times New Roman" w:hAnsi="Times New Roman" w:cs="Times New Roman"/>
          <w:color w:val="000000"/>
        </w:rPr>
      </w:pPr>
    </w:p>
    <w:p w:rsidR="00655DFF" w:rsidRPr="00353389" w:rsidRDefault="00655DF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5DFF" w:rsidRPr="00353389" w:rsidRDefault="00655DFF">
      <w:pPr>
        <w:pStyle w:val="1"/>
        <w:rPr>
          <w:color w:val="000000"/>
          <w:sz w:val="22"/>
          <w:szCs w:val="22"/>
        </w:rPr>
      </w:pPr>
      <w:bookmarkStart w:id="0" w:name="_Toc292790053"/>
      <w:r w:rsidRPr="00353389">
        <w:rPr>
          <w:color w:val="000000"/>
        </w:rPr>
        <w:t>Revision</w:t>
      </w:r>
      <w:r w:rsidRPr="00353389">
        <w:rPr>
          <w:b w:val="0"/>
          <w:bCs w:val="0"/>
          <w:color w:val="000000"/>
        </w:rPr>
        <w:t xml:space="preserve"> </w:t>
      </w:r>
      <w:r w:rsidRPr="00353389">
        <w:rPr>
          <w:color w:val="000000"/>
          <w:sz w:val="22"/>
          <w:szCs w:val="22"/>
        </w:rPr>
        <w:t>No.</w:t>
      </w:r>
      <w:bookmarkEnd w:id="0"/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"/>
        <w:gridCol w:w="4098"/>
      </w:tblGrid>
      <w:tr w:rsidR="00655DFF" w:rsidRPr="00353389">
        <w:trPr>
          <w:trHeight w:val="288"/>
        </w:trPr>
        <w:tc>
          <w:tcPr>
            <w:tcW w:w="321" w:type="dxa"/>
            <w:shd w:val="clear" w:color="auto" w:fill="B3B3B3"/>
          </w:tcPr>
          <w:p w:rsidR="00655DFF" w:rsidRPr="00353389" w:rsidRDefault="00655DF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533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8" w:type="dxa"/>
          </w:tcPr>
          <w:p w:rsidR="00655DFF" w:rsidRPr="00353389" w:rsidRDefault="00655DF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533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2011/01/25</w:t>
            </w:r>
          </w:p>
        </w:tc>
      </w:tr>
      <w:tr w:rsidR="00655DFF" w:rsidRPr="00353389">
        <w:trPr>
          <w:trHeight w:val="284"/>
        </w:trPr>
        <w:tc>
          <w:tcPr>
            <w:tcW w:w="321" w:type="dxa"/>
          </w:tcPr>
          <w:p w:rsidR="00655DFF" w:rsidRPr="00353389" w:rsidRDefault="00655DF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533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8" w:type="dxa"/>
          </w:tcPr>
          <w:p w:rsidR="00655DFF" w:rsidRPr="00353389" w:rsidRDefault="00655DF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533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2011/02/12</w:t>
            </w:r>
          </w:p>
        </w:tc>
      </w:tr>
      <w:tr w:rsidR="00655DFF" w:rsidRPr="00353389">
        <w:trPr>
          <w:trHeight w:val="284"/>
        </w:trPr>
        <w:tc>
          <w:tcPr>
            <w:tcW w:w="321" w:type="dxa"/>
          </w:tcPr>
          <w:p w:rsidR="00655DFF" w:rsidRPr="00353389" w:rsidRDefault="00655DF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533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8" w:type="dxa"/>
          </w:tcPr>
          <w:p w:rsidR="00655DFF" w:rsidRPr="00353389" w:rsidRDefault="00655DF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2011/02/22</w:t>
            </w:r>
          </w:p>
        </w:tc>
      </w:tr>
      <w:tr w:rsidR="00655DFF" w:rsidRPr="00353389">
        <w:trPr>
          <w:trHeight w:val="284"/>
        </w:trPr>
        <w:tc>
          <w:tcPr>
            <w:tcW w:w="321" w:type="dxa"/>
          </w:tcPr>
          <w:p w:rsidR="00655DFF" w:rsidRPr="00645CB4" w:rsidRDefault="00655DFF">
            <w:pPr>
              <w:rPr>
                <w:rFonts w:ascii="Times New Roman" w:hAnsi="Times New Roman" w:cs="Times New Roman"/>
                <w:color w:val="000000"/>
                <w:sz w:val="22"/>
                <w:highlight w:val="cyan"/>
              </w:rPr>
            </w:pPr>
            <w:r w:rsidRPr="00365A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98" w:type="dxa"/>
          </w:tcPr>
          <w:p w:rsidR="00655DFF" w:rsidRPr="00645CB4" w:rsidRDefault="00655DFF">
            <w:pPr>
              <w:rPr>
                <w:rFonts w:ascii="Times New Roman" w:hAnsi="Times New Roman" w:cs="Times New Roman"/>
                <w:color w:val="000000"/>
                <w:sz w:val="22"/>
                <w:highlight w:val="cyan"/>
              </w:rPr>
            </w:pPr>
            <w:r w:rsidRPr="001F72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2011/04/08</w:t>
            </w:r>
          </w:p>
        </w:tc>
      </w:tr>
      <w:tr w:rsidR="00655DFF" w:rsidRPr="00353389">
        <w:trPr>
          <w:trHeight w:val="284"/>
        </w:trPr>
        <w:tc>
          <w:tcPr>
            <w:tcW w:w="321" w:type="dxa"/>
          </w:tcPr>
          <w:p w:rsidR="00655DFF" w:rsidRPr="00353389" w:rsidRDefault="00655DF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533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98" w:type="dxa"/>
          </w:tcPr>
          <w:p w:rsidR="00655DFF" w:rsidRPr="00353389" w:rsidRDefault="00655DFF" w:rsidP="0049270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2011/05/09</w:t>
            </w:r>
          </w:p>
        </w:tc>
      </w:tr>
      <w:tr w:rsidR="00655DFF" w:rsidRPr="00353389">
        <w:trPr>
          <w:trHeight w:val="284"/>
        </w:trPr>
        <w:tc>
          <w:tcPr>
            <w:tcW w:w="321" w:type="dxa"/>
          </w:tcPr>
          <w:p w:rsidR="00655DFF" w:rsidRPr="00353389" w:rsidRDefault="00655DF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533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98" w:type="dxa"/>
          </w:tcPr>
          <w:p w:rsidR="00655DFF" w:rsidRPr="004233E3" w:rsidRDefault="00655DFF" w:rsidP="004233E3">
            <w:pPr>
              <w:rPr>
                <w:rFonts w:ascii="Times New Roman" w:hAnsi="Times New Roman" w:cs="Times New Roman"/>
                <w:sz w:val="22"/>
              </w:rPr>
            </w:pPr>
            <w:r w:rsidRPr="004233E3">
              <w:rPr>
                <w:rFonts w:ascii="Times New Roman" w:hAnsi="Times New Roman" w:cs="Times New Roman"/>
                <w:sz w:val="22"/>
                <w:szCs w:val="22"/>
              </w:rPr>
              <w:t>2011/07/19</w:t>
            </w:r>
          </w:p>
        </w:tc>
      </w:tr>
      <w:tr w:rsidR="00655DFF" w:rsidRPr="00353389">
        <w:trPr>
          <w:trHeight w:val="284"/>
        </w:trPr>
        <w:tc>
          <w:tcPr>
            <w:tcW w:w="321" w:type="dxa"/>
          </w:tcPr>
          <w:p w:rsidR="00655DFF" w:rsidRPr="00353389" w:rsidRDefault="00655DF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533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98" w:type="dxa"/>
          </w:tcPr>
          <w:p w:rsidR="00655DFF" w:rsidRPr="00353389" w:rsidRDefault="00655DF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655DFF" w:rsidRPr="00353389" w:rsidRDefault="00655DFF">
      <w:pPr>
        <w:rPr>
          <w:rFonts w:ascii="Times New Roman" w:hAnsi="Times New Roman" w:cs="Times New Roman"/>
          <w:color w:val="000000"/>
        </w:rPr>
      </w:pPr>
    </w:p>
    <w:p w:rsidR="00655DFF" w:rsidRPr="004233E3" w:rsidRDefault="00655DFF">
      <w:pPr>
        <w:pStyle w:val="a7"/>
        <w:rPr>
          <w:rFonts w:ascii="Times New Roman" w:hAnsi="Times New Roman" w:cs="Times New Roman"/>
          <w:b/>
          <w:bCs/>
          <w:sz w:val="22"/>
          <w:szCs w:val="22"/>
        </w:rPr>
      </w:pPr>
      <w:r w:rsidRPr="004233E3">
        <w:rPr>
          <w:rFonts w:ascii="Times New Roman" w:hint="eastAsia"/>
          <w:b/>
          <w:bCs/>
          <w:sz w:val="22"/>
          <w:szCs w:val="22"/>
        </w:rPr>
        <w:lastRenderedPageBreak/>
        <w:t>Ⅰ</w:t>
      </w:r>
      <w:r w:rsidR="001448E5">
        <w:rPr>
          <w:rFonts w:ascii="Times New Roman" w:hAnsi="Times New Roman" w:hint="eastAsia"/>
          <w:b/>
          <w:bCs/>
          <w:sz w:val="22"/>
          <w:szCs w:val="22"/>
        </w:rPr>
        <w:t>．</w:t>
      </w:r>
      <w:r w:rsidR="001448E5">
        <w:rPr>
          <w:rFonts w:ascii="Times New Roman" w:hAnsi="Times New Roman" w:hint="eastAsia"/>
          <w:b/>
          <w:bCs/>
          <w:sz w:val="22"/>
          <w:szCs w:val="22"/>
        </w:rPr>
        <w:t>S</w:t>
      </w:r>
      <w:r w:rsidR="001448E5">
        <w:rPr>
          <w:rFonts w:ascii="Times New Roman" w:hAnsi="Times New Roman"/>
          <w:b/>
          <w:bCs/>
          <w:sz w:val="22"/>
          <w:szCs w:val="22"/>
        </w:rPr>
        <w:t>ummary</w:t>
      </w:r>
    </w:p>
    <w:p w:rsidR="00655DFF" w:rsidRPr="004233E3" w:rsidRDefault="00655DFF" w:rsidP="00C87CBD">
      <w:pPr>
        <w:ind w:left="442" w:hangingChars="200" w:hanging="442"/>
        <w:rPr>
          <w:rFonts w:ascii="Times New Roman" w:hAnsi="Times New Roman" w:cs="Times New Roman"/>
          <w:b/>
          <w:bCs/>
          <w:sz w:val="22"/>
          <w:szCs w:val="22"/>
        </w:rPr>
      </w:pPr>
      <w:r w:rsidRPr="004233E3">
        <w:rPr>
          <w:rFonts w:ascii="Times New Roman" w:hAnsi="ＭＳ 明朝" w:cs="ＭＳ 明朝" w:hint="eastAsia"/>
          <w:b/>
          <w:bCs/>
          <w:sz w:val="22"/>
          <w:szCs w:val="22"/>
        </w:rPr>
        <w:t>Ⅰ</w:t>
      </w:r>
      <w:r w:rsidRPr="004233E3">
        <w:rPr>
          <w:rFonts w:ascii="Times New Roman" w:hAnsi="Times New Roman" w:cs="Times New Roman"/>
          <w:b/>
          <w:bCs/>
          <w:sz w:val="22"/>
          <w:szCs w:val="22"/>
        </w:rPr>
        <w:t xml:space="preserve">.1. </w:t>
      </w:r>
      <w:r w:rsidR="001448E5">
        <w:rPr>
          <w:rFonts w:ascii="Times New Roman" w:hAnsi="Times New Roman" w:cs="ＭＳ 明朝" w:hint="eastAsia"/>
          <w:b/>
          <w:bCs/>
          <w:sz w:val="22"/>
          <w:szCs w:val="22"/>
        </w:rPr>
        <w:t>Study Title</w:t>
      </w:r>
    </w:p>
    <w:p w:rsidR="00655DFF" w:rsidRPr="004233E3" w:rsidRDefault="001448E5" w:rsidP="001448E5">
      <w:pPr>
        <w:ind w:firstLineChars="250" w:firstLine="550"/>
        <w:rPr>
          <w:rFonts w:ascii="Times New Roman" w:hAnsi="Times New Roman" w:cs="Times New Roman"/>
          <w:sz w:val="22"/>
          <w:szCs w:val="22"/>
        </w:rPr>
      </w:pPr>
      <w:r w:rsidRPr="001448E5">
        <w:rPr>
          <w:rFonts w:ascii="Times New Roman" w:hAnsi="Times New Roman" w:cs="Times New Roman"/>
          <w:sz w:val="22"/>
          <w:szCs w:val="22"/>
        </w:rPr>
        <w:t xml:space="preserve">Trial for the reduction of microalbuminuria in </w:t>
      </w:r>
      <w:proofErr w:type="spellStart"/>
      <w:r w:rsidRPr="001448E5">
        <w:rPr>
          <w:rFonts w:ascii="Times New Roman" w:hAnsi="Times New Roman" w:cs="Times New Roman"/>
          <w:sz w:val="22"/>
          <w:szCs w:val="22"/>
        </w:rPr>
        <w:t>hyperetensive</w:t>
      </w:r>
      <w:proofErr w:type="spellEnd"/>
      <w:r w:rsidRPr="001448E5">
        <w:rPr>
          <w:rFonts w:ascii="Times New Roman" w:hAnsi="Times New Roman" w:cs="Times New Roman"/>
          <w:sz w:val="22"/>
          <w:szCs w:val="22"/>
        </w:rPr>
        <w:t xml:space="preserve"> type 2 diabetes</w:t>
      </w:r>
    </w:p>
    <w:p w:rsidR="00655DFF" w:rsidRPr="004233E3" w:rsidRDefault="00655DF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233E3">
        <w:rPr>
          <w:rFonts w:ascii="Times New Roman" w:hAnsi="ＭＳ 明朝" w:cs="ＭＳ 明朝" w:hint="eastAsia"/>
          <w:b/>
          <w:bCs/>
          <w:sz w:val="22"/>
          <w:szCs w:val="22"/>
        </w:rPr>
        <w:t>Ⅰ</w:t>
      </w:r>
      <w:r w:rsidRPr="004233E3">
        <w:rPr>
          <w:rFonts w:ascii="Times New Roman" w:hAnsi="Times New Roman" w:cs="Times New Roman"/>
          <w:b/>
          <w:bCs/>
          <w:sz w:val="22"/>
          <w:szCs w:val="22"/>
        </w:rPr>
        <w:t xml:space="preserve">.2. </w:t>
      </w:r>
      <w:r w:rsidR="001448E5">
        <w:rPr>
          <w:rFonts w:ascii="Times New Roman" w:hAnsi="Times New Roman" w:cs="ＭＳ 明朝" w:hint="eastAsia"/>
          <w:b/>
          <w:bCs/>
          <w:sz w:val="22"/>
          <w:szCs w:val="22"/>
        </w:rPr>
        <w:t xml:space="preserve">Aim </w:t>
      </w:r>
    </w:p>
    <w:p w:rsidR="00655DFF" w:rsidRPr="004233E3" w:rsidRDefault="001448E5" w:rsidP="00ED138F">
      <w:pPr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 compare the effect of angiotensin receptor blockers (ARB) and direct renin inhibitor (DRI) on the microalbuminuria in patients with type 2 diabetes and hypertension. </w:t>
      </w:r>
    </w:p>
    <w:p w:rsidR="00655DFF" w:rsidRPr="004233E3" w:rsidRDefault="00655DFF">
      <w:pPr>
        <w:rPr>
          <w:rFonts w:ascii="Times New Roman" w:hAnsi="Times New Roman" w:cs="Times New Roman"/>
          <w:sz w:val="22"/>
          <w:szCs w:val="22"/>
        </w:rPr>
      </w:pPr>
    </w:p>
    <w:p w:rsidR="001448E5" w:rsidRPr="001448E5" w:rsidRDefault="00655DFF">
      <w:pPr>
        <w:rPr>
          <w:rFonts w:ascii="Times New Roman" w:hAnsi="Times New Roman" w:cs="ＭＳ 明朝" w:hint="eastAsia"/>
          <w:b/>
          <w:bCs/>
          <w:sz w:val="22"/>
          <w:szCs w:val="22"/>
        </w:rPr>
      </w:pPr>
      <w:r w:rsidRPr="004233E3">
        <w:rPr>
          <w:rFonts w:ascii="Times New Roman" w:hAnsi="ＭＳ 明朝" w:cs="ＭＳ 明朝" w:hint="eastAsia"/>
          <w:b/>
          <w:bCs/>
          <w:sz w:val="22"/>
          <w:szCs w:val="22"/>
        </w:rPr>
        <w:t>Ⅰ</w:t>
      </w:r>
      <w:r w:rsidRPr="004233E3">
        <w:rPr>
          <w:rFonts w:ascii="Times New Roman" w:hAnsi="Times New Roman" w:cs="Times New Roman"/>
          <w:b/>
          <w:bCs/>
          <w:sz w:val="22"/>
          <w:szCs w:val="22"/>
        </w:rPr>
        <w:t xml:space="preserve">.3. </w:t>
      </w:r>
      <w:r w:rsidR="001448E5">
        <w:rPr>
          <w:rFonts w:ascii="Times New Roman" w:hAnsi="Times New Roman" w:cs="ＭＳ 明朝" w:hint="eastAsia"/>
          <w:b/>
          <w:bCs/>
          <w:sz w:val="22"/>
          <w:szCs w:val="22"/>
        </w:rPr>
        <w:t>Design</w:t>
      </w:r>
    </w:p>
    <w:p w:rsidR="00655DFF" w:rsidRPr="004233E3" w:rsidRDefault="00655DFF" w:rsidP="00C87CBD">
      <w:pPr>
        <w:ind w:leftChars="257" w:left="540"/>
        <w:rPr>
          <w:rFonts w:ascii="Times New Roman" w:hAnsi="Times New Roman" w:cs="Times New Roman"/>
          <w:sz w:val="22"/>
          <w:szCs w:val="22"/>
        </w:rPr>
      </w:pPr>
      <w:r w:rsidRPr="004233E3">
        <w:rPr>
          <w:rFonts w:ascii="Times New Roman" w:hAnsi="Arial" w:cs="Times New Roman"/>
          <w:sz w:val="22"/>
          <w:szCs w:val="22"/>
        </w:rPr>
        <w:t xml:space="preserve">  </w:t>
      </w:r>
      <w:r w:rsidR="00BC6BA2">
        <w:rPr>
          <w:rFonts w:ascii="Times New Roman" w:hAnsi="Times New Roman" w:cs="Times New Roman"/>
          <w:sz w:val="24"/>
          <w:szCs w:val="24"/>
        </w:rPr>
        <w:t>R</w:t>
      </w:r>
      <w:r w:rsidR="00BC6BA2" w:rsidRPr="0059281B">
        <w:rPr>
          <w:rFonts w:ascii="Times New Roman" w:hAnsi="Times New Roman" w:cs="Times New Roman"/>
          <w:sz w:val="24"/>
          <w:szCs w:val="24"/>
        </w:rPr>
        <w:t>a</w:t>
      </w:r>
      <w:r w:rsidR="00BC6BA2">
        <w:rPr>
          <w:rFonts w:ascii="Times New Roman" w:hAnsi="Times New Roman" w:cs="Times New Roman"/>
          <w:sz w:val="24"/>
          <w:szCs w:val="24"/>
        </w:rPr>
        <w:t xml:space="preserve">ndomized, open label, </w:t>
      </w:r>
      <w:r w:rsidR="00BC6BA2" w:rsidRPr="0059281B">
        <w:rPr>
          <w:rFonts w:ascii="Times New Roman" w:hAnsi="Times New Roman" w:cs="Times New Roman"/>
          <w:sz w:val="24"/>
          <w:szCs w:val="24"/>
        </w:rPr>
        <w:t>prospective study</w:t>
      </w:r>
    </w:p>
    <w:p w:rsidR="00655DFF" w:rsidRPr="004233E3" w:rsidRDefault="00655DFF">
      <w:pPr>
        <w:ind w:left="540"/>
        <w:rPr>
          <w:rFonts w:ascii="Times New Roman" w:hAnsi="Times New Roman" w:cs="Times New Roman"/>
          <w:sz w:val="22"/>
          <w:szCs w:val="22"/>
        </w:rPr>
      </w:pPr>
    </w:p>
    <w:p w:rsidR="00BC6BA2" w:rsidRPr="0059281B" w:rsidRDefault="00655DFF" w:rsidP="00BC6B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233E3">
        <w:rPr>
          <w:rFonts w:ascii="Times New Roman" w:hAnsi="ＭＳ 明朝" w:cs="ＭＳ 明朝" w:hint="eastAsia"/>
          <w:b/>
          <w:bCs/>
          <w:sz w:val="22"/>
          <w:szCs w:val="22"/>
        </w:rPr>
        <w:t>Ⅰ</w:t>
      </w:r>
      <w:r w:rsidRPr="004233E3">
        <w:rPr>
          <w:rFonts w:ascii="Times New Roman" w:hAnsi="Times New Roman" w:cs="Times New Roman"/>
          <w:b/>
          <w:bCs/>
          <w:sz w:val="22"/>
          <w:szCs w:val="22"/>
        </w:rPr>
        <w:t xml:space="preserve">.4. </w:t>
      </w:r>
      <w:r w:rsidR="00BC6BA2" w:rsidRPr="0059281B">
        <w:rPr>
          <w:rFonts w:ascii="Times New Roman" w:hAnsi="Times New Roman" w:cs="Times New Roman"/>
          <w:b/>
          <w:sz w:val="24"/>
          <w:szCs w:val="24"/>
        </w:rPr>
        <w:t>Participants</w:t>
      </w:r>
    </w:p>
    <w:p w:rsidR="00377313" w:rsidRDefault="00BC6BA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Type 2 diabetes and hypertension (treated with antihypertensive agents or sitting BP &gt;130/80nmmHg) and type 2 diabetes (with </w:t>
      </w:r>
      <w:proofErr w:type="spellStart"/>
      <w:r>
        <w:rPr>
          <w:rFonts w:ascii="Times New Roman" w:hAnsi="Times New Roman" w:cs="Times New Roman"/>
          <w:sz w:val="22"/>
          <w:szCs w:val="22"/>
        </w:rPr>
        <w:t>normo</w:t>
      </w:r>
      <w:proofErr w:type="spellEnd"/>
      <w:r>
        <w:rPr>
          <w:rFonts w:ascii="Times New Roman" w:hAnsi="Times New Roman" w:cs="Times New Roman"/>
          <w:sz w:val="22"/>
          <w:szCs w:val="22"/>
        </w:rPr>
        <w:t>- or micro-albuminuria)</w:t>
      </w:r>
    </w:p>
    <w:p w:rsidR="009E24E8" w:rsidRPr="004233E3" w:rsidRDefault="009E24E8" w:rsidP="009E24E8">
      <w:pPr>
        <w:ind w:left="482" w:hangingChars="200" w:hanging="482"/>
        <w:rPr>
          <w:rFonts w:ascii="Times New Roman" w:hAnsi="Times New Roman" w:cs="Times New Roman"/>
          <w:b/>
          <w:bCs/>
          <w:sz w:val="24"/>
          <w:szCs w:val="24"/>
        </w:rPr>
      </w:pPr>
      <w:r w:rsidRPr="00423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ＭＳ 明朝" w:hint="eastAsia"/>
          <w:b/>
          <w:bCs/>
          <w:sz w:val="24"/>
          <w:szCs w:val="24"/>
        </w:rPr>
        <w:t xml:space="preserve">Inclusion </w:t>
      </w:r>
      <w:r>
        <w:rPr>
          <w:rFonts w:ascii="Times New Roman" w:hAnsi="Times New Roman" w:cs="ＭＳ 明朝"/>
          <w:b/>
          <w:bCs/>
          <w:sz w:val="24"/>
          <w:szCs w:val="24"/>
        </w:rPr>
        <w:t>criteria</w:t>
      </w:r>
    </w:p>
    <w:p w:rsidR="009E24E8" w:rsidRDefault="009E24E8" w:rsidP="009E24E8">
      <w:pPr>
        <w:ind w:firstLineChars="200" w:firstLine="420"/>
      </w:pPr>
      <w:r>
        <w:t xml:space="preserve">Genders:   </w:t>
      </w:r>
      <w:r>
        <w:tab/>
        <w:t>Both</w:t>
      </w:r>
    </w:p>
    <w:p w:rsidR="009E24E8" w:rsidRDefault="009E24E8" w:rsidP="009E24E8">
      <w:pPr>
        <w:ind w:left="480"/>
        <w:rPr>
          <w:rFonts w:ascii="Times New Roman" w:hAnsi="Times New Roman" w:cs="ＭＳ 明朝"/>
          <w:sz w:val="22"/>
          <w:szCs w:val="22"/>
        </w:rPr>
      </w:pPr>
      <w:r>
        <w:t xml:space="preserve">Ages:   </w:t>
      </w:r>
      <w:r>
        <w:tab/>
        <w:t>20 Years to 75 Years</w:t>
      </w:r>
    </w:p>
    <w:p w:rsidR="009E24E8" w:rsidRPr="004233E3" w:rsidRDefault="009E24E8" w:rsidP="009E24E8">
      <w:pPr>
        <w:ind w:left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ＭＳ 明朝" w:hint="eastAsia"/>
          <w:sz w:val="22"/>
          <w:szCs w:val="22"/>
        </w:rPr>
        <w:t>Outpatients</w:t>
      </w:r>
    </w:p>
    <w:p w:rsidR="009E24E8" w:rsidRDefault="009E24E8" w:rsidP="009E24E8">
      <w:pPr>
        <w:ind w:left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ＭＳ 明朝" w:hint="eastAsia"/>
          <w:sz w:val="22"/>
          <w:szCs w:val="22"/>
        </w:rPr>
        <w:t>Hypertension</w:t>
      </w:r>
      <w:r w:rsidRPr="004233E3">
        <w:rPr>
          <w:rFonts w:ascii="Times New Roman" w:hAnsi="Times New Roman" w:cs="Times New Roman"/>
          <w:sz w:val="22"/>
          <w:szCs w:val="22"/>
        </w:rPr>
        <w:tab/>
      </w:r>
      <w:r w:rsidRPr="004233E3">
        <w:rPr>
          <w:rFonts w:ascii="Times New Roman" w:hAnsi="Times New Roman" w:cs="ＭＳ 明朝" w:hint="eastAsia"/>
          <w:sz w:val="22"/>
          <w:szCs w:val="22"/>
        </w:rPr>
        <w:t>：</w:t>
      </w:r>
      <w:r>
        <w:rPr>
          <w:rFonts w:ascii="Times New Roman" w:hAnsi="Times New Roman" w:cs="Times New Roman"/>
          <w:sz w:val="22"/>
          <w:szCs w:val="22"/>
        </w:rPr>
        <w:t>Treated with antihypertensive agents or sitting BP &gt;130/80nmmHg</w:t>
      </w:r>
    </w:p>
    <w:p w:rsidR="009E24E8" w:rsidRPr="004233E3" w:rsidRDefault="009E24E8" w:rsidP="009E24E8">
      <w:pPr>
        <w:ind w:left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Type 2 diabetes</w:t>
      </w:r>
    </w:p>
    <w:p w:rsidR="009E24E8" w:rsidRPr="00377313" w:rsidRDefault="009E24E8" w:rsidP="009E24E8">
      <w:pPr>
        <w:ind w:left="4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ＭＳ 明朝"/>
          <w:sz w:val="22"/>
          <w:szCs w:val="22"/>
        </w:rPr>
        <w:t>U</w:t>
      </w:r>
      <w:r>
        <w:rPr>
          <w:rFonts w:ascii="Times New Roman" w:hAnsi="Times New Roman" w:cs="ＭＳ 明朝" w:hint="eastAsia"/>
          <w:sz w:val="22"/>
          <w:szCs w:val="22"/>
        </w:rPr>
        <w:t xml:space="preserve">rinary </w:t>
      </w:r>
      <w:r>
        <w:rPr>
          <w:rFonts w:ascii="Times New Roman" w:hAnsi="Times New Roman" w:cs="ＭＳ 明朝"/>
          <w:sz w:val="22"/>
          <w:szCs w:val="22"/>
        </w:rPr>
        <w:t>albumin excretion</w:t>
      </w:r>
      <w:r w:rsidRPr="004233E3">
        <w:rPr>
          <w:rFonts w:ascii="Times New Roman" w:hAnsi="Times New Roman" w:cs="ＭＳ 明朝" w:hint="eastAsia"/>
          <w:sz w:val="22"/>
          <w:szCs w:val="22"/>
        </w:rPr>
        <w:t>：</w:t>
      </w:r>
      <w:r>
        <w:rPr>
          <w:rFonts w:ascii="Times New Roman" w:hAnsi="Times New Roman" w:cs="ＭＳ 明朝" w:hint="eastAsia"/>
          <w:sz w:val="22"/>
          <w:szCs w:val="22"/>
        </w:rPr>
        <w:t xml:space="preserve">more than </w:t>
      </w:r>
      <w:r w:rsidRPr="004233E3">
        <w:rPr>
          <w:rFonts w:ascii="Times New Roman" w:hAnsi="Times New Roman" w:cs="Times New Roman"/>
          <w:sz w:val="22"/>
          <w:szCs w:val="22"/>
        </w:rPr>
        <w:t>10 mg/g</w:t>
      </w:r>
      <w:r>
        <w:rPr>
          <w:rFonts w:ascii="Times New Roman" w:hAnsi="Times New Roman" w:cs="ＭＳ 明朝" w:hint="eastAsia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Cr</w:t>
      </w:r>
      <w:r w:rsidRPr="004233E3">
        <w:rPr>
          <w:rFonts w:ascii="Times New Roman" w:hAnsi="Arial" w:cs="ＭＳ 明朝" w:hint="eastAsia"/>
          <w:sz w:val="22"/>
          <w:szCs w:val="22"/>
        </w:rPr>
        <w:t>、</w:t>
      </w:r>
      <w:r>
        <w:rPr>
          <w:rFonts w:ascii="Times New Roman" w:hAnsi="Arial" w:cs="ＭＳ 明朝" w:hint="eastAsia"/>
          <w:sz w:val="22"/>
          <w:szCs w:val="22"/>
        </w:rPr>
        <w:t xml:space="preserve">less than </w:t>
      </w:r>
      <w:r w:rsidRPr="004233E3">
        <w:rPr>
          <w:rFonts w:ascii="Times New Roman" w:hAnsi="Times New Roman" w:cs="Times New Roman"/>
          <w:sz w:val="22"/>
          <w:szCs w:val="22"/>
        </w:rPr>
        <w:t>300 mg/g</w:t>
      </w:r>
      <w:r>
        <w:rPr>
          <w:rFonts w:ascii="Times New Roman" w:hAnsi="Times New Roman" w:cs="Times New Roman"/>
          <w:sz w:val="22"/>
          <w:szCs w:val="22"/>
        </w:rPr>
        <w:t xml:space="preserve"> Cr</w:t>
      </w:r>
    </w:p>
    <w:p w:rsidR="009E24E8" w:rsidRDefault="009E24E8" w:rsidP="009E24E8">
      <w:pPr>
        <w:ind w:left="2200" w:hangingChars="1000" w:hanging="2200"/>
        <w:rPr>
          <w:rFonts w:ascii="Times New Roman" w:hAnsi="Times New Roman" w:cs="ＭＳ 明朝"/>
          <w:sz w:val="22"/>
          <w:szCs w:val="22"/>
        </w:rPr>
      </w:pPr>
      <w:r w:rsidRPr="006458AA">
        <w:rPr>
          <w:rFonts w:ascii="Times New Roman" w:hAnsi="Times New Roman" w:cs="ＭＳ 明朝"/>
          <w:sz w:val="22"/>
          <w:szCs w:val="22"/>
        </w:rPr>
        <w:t xml:space="preserve"> </w:t>
      </w:r>
      <w:r>
        <w:rPr>
          <w:rFonts w:ascii="Times New Roman" w:hAnsi="Times New Roman" w:cs="ＭＳ 明朝"/>
          <w:sz w:val="22"/>
          <w:szCs w:val="22"/>
        </w:rPr>
        <w:t xml:space="preserve">    Informed consent: P</w:t>
      </w:r>
      <w:r w:rsidRPr="006458AA">
        <w:rPr>
          <w:rFonts w:ascii="Times New Roman" w:hAnsi="Times New Roman" w:cs="ＭＳ 明朝"/>
          <w:sz w:val="22"/>
          <w:szCs w:val="22"/>
        </w:rPr>
        <w:t>atients who understand well about this study based on own voluntary will and can give a written consent</w:t>
      </w:r>
    </w:p>
    <w:p w:rsidR="009E24E8" w:rsidRPr="00377313" w:rsidRDefault="009E24E8" w:rsidP="009E24E8">
      <w:pPr>
        <w:ind w:firstLineChars="50" w:firstLine="120"/>
        <w:rPr>
          <w:rFonts w:ascii="Times New Roman" w:hAnsi="Times New Roman" w:cs="ＭＳ 明朝" w:hint="eastAsia"/>
          <w:b/>
          <w:bCs/>
          <w:sz w:val="24"/>
          <w:szCs w:val="24"/>
        </w:rPr>
      </w:pPr>
      <w:r>
        <w:rPr>
          <w:rFonts w:ascii="Times New Roman" w:hAnsi="Times New Roman" w:cs="ＭＳ 明朝"/>
          <w:b/>
          <w:bCs/>
          <w:sz w:val="24"/>
          <w:szCs w:val="24"/>
        </w:rPr>
        <w:t>E</w:t>
      </w:r>
      <w:r w:rsidRPr="00377313">
        <w:rPr>
          <w:rFonts w:ascii="Times New Roman" w:hAnsi="Times New Roman" w:cs="ＭＳ 明朝"/>
          <w:b/>
          <w:bCs/>
          <w:sz w:val="24"/>
          <w:szCs w:val="24"/>
        </w:rPr>
        <w:t>xclusion criteria</w:t>
      </w:r>
    </w:p>
    <w:p w:rsidR="009E24E8" w:rsidRPr="004233E3" w:rsidRDefault="009E24E8" w:rsidP="009E24E8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ＭＳ 明朝"/>
          <w:sz w:val="22"/>
          <w:szCs w:val="22"/>
        </w:rPr>
        <w:t>Patients with s</w:t>
      </w:r>
      <w:r w:rsidRPr="00377313">
        <w:rPr>
          <w:rFonts w:ascii="Times New Roman" w:hAnsi="Times New Roman" w:cs="ＭＳ 明朝"/>
          <w:sz w:val="22"/>
          <w:szCs w:val="22"/>
        </w:rPr>
        <w:t>evere hypertension (a systolic or diastolic BP of greater than 180 mmHg and 110 mmHg, respectively), malignant hypertension, and known secondary hypertension.</w:t>
      </w:r>
    </w:p>
    <w:p w:rsidR="009E24E8" w:rsidRPr="004233E3" w:rsidRDefault="009E24E8" w:rsidP="009E24E8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Patients with type 1 diabetes</w:t>
      </w:r>
    </w:p>
    <w:p w:rsidR="009E24E8" w:rsidRPr="00377313" w:rsidRDefault="009E24E8" w:rsidP="009E24E8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458AA">
        <w:rPr>
          <w:rFonts w:ascii="Times New Roman" w:hAnsi="Times New Roman" w:cs="ＭＳ 明朝"/>
          <w:sz w:val="22"/>
          <w:szCs w:val="22"/>
        </w:rPr>
        <w:t xml:space="preserve">Patients whose investigator regards as difficult to comply with study protocol in reference to the package insert of </w:t>
      </w:r>
      <w:proofErr w:type="spellStart"/>
      <w:r w:rsidRPr="006458AA">
        <w:rPr>
          <w:rFonts w:ascii="Times New Roman" w:hAnsi="Times New Roman" w:cs="ＭＳ 明朝"/>
          <w:sz w:val="22"/>
          <w:szCs w:val="22"/>
        </w:rPr>
        <w:t>aliskiren</w:t>
      </w:r>
      <w:proofErr w:type="spellEnd"/>
      <w:r w:rsidRPr="006458AA">
        <w:rPr>
          <w:rFonts w:ascii="Times New Roman" w:hAnsi="Times New Roman" w:cs="ＭＳ 明朝"/>
          <w:sz w:val="22"/>
          <w:szCs w:val="22"/>
        </w:rPr>
        <w:t xml:space="preserve"> </w:t>
      </w:r>
      <w:r w:rsidRPr="00377313">
        <w:rPr>
          <w:rFonts w:ascii="Times New Roman" w:hAnsi="Times New Roman" w:cs="ＭＳ 明朝"/>
          <w:sz w:val="22"/>
          <w:szCs w:val="22"/>
        </w:rPr>
        <w:t>with a history of gastrointestinal tract surgery</w:t>
      </w:r>
    </w:p>
    <w:p w:rsidR="009E24E8" w:rsidRPr="00377313" w:rsidRDefault="009E24E8" w:rsidP="009E24E8">
      <w:pPr>
        <w:pStyle w:val="af4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ＭＳ 明朝"/>
          <w:sz w:val="22"/>
          <w:szCs w:val="22"/>
        </w:rPr>
        <w:t xml:space="preserve">Patients with </w:t>
      </w:r>
      <w:r w:rsidRPr="00377313">
        <w:rPr>
          <w:rFonts w:ascii="Times New Roman" w:hAnsi="Times New Roman" w:cs="ＭＳ 明朝"/>
          <w:sz w:val="22"/>
          <w:szCs w:val="22"/>
        </w:rPr>
        <w:t>hyperkalemia at baseline</w:t>
      </w:r>
      <w:r>
        <w:rPr>
          <w:rFonts w:ascii="Times New Roman" w:hAnsi="Times New Roman" w:cs="ＭＳ 明朝"/>
          <w:sz w:val="22"/>
          <w:szCs w:val="22"/>
        </w:rPr>
        <w:t xml:space="preserve"> (</w:t>
      </w:r>
      <w:r>
        <w:t xml:space="preserve">&gt; 5.6 </w:t>
      </w:r>
      <w:proofErr w:type="spellStart"/>
      <w:r>
        <w:t>mEq</w:t>
      </w:r>
      <w:proofErr w:type="spellEnd"/>
      <w:r>
        <w:t>/L)</w:t>
      </w:r>
    </w:p>
    <w:p w:rsidR="009E24E8" w:rsidRPr="004233E3" w:rsidRDefault="009E24E8" w:rsidP="009E24E8">
      <w:pPr>
        <w:pStyle w:val="af4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377313">
        <w:rPr>
          <w:rFonts w:ascii="Times New Roman" w:hAnsi="Times New Roman" w:cs="ＭＳ 明朝" w:hint="eastAsia"/>
          <w:sz w:val="22"/>
          <w:szCs w:val="22"/>
        </w:rPr>
        <w:t>Urinary albumin excretion</w:t>
      </w:r>
      <w:r w:rsidRPr="00377313">
        <w:rPr>
          <w:rFonts w:ascii="Times New Roman" w:hAnsi="Times New Roman" w:cs="ＭＳ 明朝" w:hint="eastAsia"/>
          <w:sz w:val="22"/>
          <w:szCs w:val="22"/>
        </w:rPr>
        <w:t>：</w:t>
      </w:r>
      <w:r>
        <w:rPr>
          <w:rFonts w:ascii="Times New Roman" w:hAnsi="Times New Roman" w:cs="ＭＳ 明朝" w:hint="eastAsia"/>
          <w:sz w:val="22"/>
          <w:szCs w:val="22"/>
        </w:rPr>
        <w:t xml:space="preserve">&lt; </w:t>
      </w:r>
      <w:r w:rsidRPr="00377313">
        <w:rPr>
          <w:rFonts w:ascii="Times New Roman" w:hAnsi="Times New Roman" w:cs="ＭＳ 明朝" w:hint="eastAsia"/>
          <w:sz w:val="22"/>
          <w:szCs w:val="22"/>
        </w:rPr>
        <w:t>10 mg/g</w:t>
      </w:r>
      <w:r>
        <w:rPr>
          <w:rFonts w:ascii="Times New Roman" w:hAnsi="Times New Roman" w:cs="ＭＳ 明朝" w:hint="eastAsia"/>
          <w:sz w:val="22"/>
          <w:szCs w:val="22"/>
        </w:rPr>
        <w:t xml:space="preserve"> </w:t>
      </w:r>
      <w:r w:rsidRPr="00377313">
        <w:rPr>
          <w:rFonts w:ascii="Times New Roman" w:hAnsi="Times New Roman" w:cs="ＭＳ 明朝" w:hint="eastAsia"/>
          <w:sz w:val="22"/>
          <w:szCs w:val="22"/>
        </w:rPr>
        <w:t>Cr</w:t>
      </w:r>
      <w:r>
        <w:rPr>
          <w:rFonts w:ascii="Times New Roman" w:hAnsi="Times New Roman" w:cs="ＭＳ 明朝"/>
          <w:sz w:val="22"/>
          <w:szCs w:val="22"/>
        </w:rPr>
        <w:t xml:space="preserve"> or </w:t>
      </w:r>
      <w:r>
        <w:rPr>
          <w:rFonts w:ascii="Times New Roman" w:hAnsi="Times New Roman" w:cs="ＭＳ 明朝" w:hint="eastAsia"/>
          <w:sz w:val="22"/>
          <w:szCs w:val="22"/>
        </w:rPr>
        <w:t>&gt;</w:t>
      </w:r>
      <w:r w:rsidRPr="00377313">
        <w:rPr>
          <w:rFonts w:ascii="Times New Roman" w:hAnsi="Times New Roman" w:cs="ＭＳ 明朝" w:hint="eastAsia"/>
          <w:sz w:val="22"/>
          <w:szCs w:val="22"/>
        </w:rPr>
        <w:t>300 mg/g</w:t>
      </w:r>
      <w:r>
        <w:rPr>
          <w:rFonts w:ascii="Times New Roman" w:hAnsi="Times New Roman" w:cs="ＭＳ 明朝"/>
          <w:sz w:val="22"/>
          <w:szCs w:val="22"/>
        </w:rPr>
        <w:t xml:space="preserve"> </w:t>
      </w:r>
      <w:r>
        <w:rPr>
          <w:rFonts w:ascii="Times New Roman" w:hAnsi="Times New Roman" w:cs="ＭＳ 明朝" w:hint="eastAsia"/>
          <w:sz w:val="22"/>
          <w:szCs w:val="22"/>
        </w:rPr>
        <w:t>Cr</w:t>
      </w:r>
      <w:r w:rsidRPr="004233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24E8" w:rsidRPr="006458AA" w:rsidRDefault="009E24E8" w:rsidP="009E24E8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t>Patients who participated in another clinical study within three months</w:t>
      </w:r>
    </w:p>
    <w:p w:rsidR="009E24E8" w:rsidRPr="009E24E8" w:rsidRDefault="009E24E8">
      <w:pPr>
        <w:rPr>
          <w:rFonts w:ascii="Times New Roman" w:hAnsi="Times New Roman" w:cs="Times New Roman" w:hint="eastAsia"/>
          <w:sz w:val="22"/>
          <w:szCs w:val="22"/>
        </w:rPr>
      </w:pPr>
    </w:p>
    <w:p w:rsidR="00655DFF" w:rsidRPr="004233E3" w:rsidRDefault="00655DFF">
      <w:pPr>
        <w:rPr>
          <w:rFonts w:ascii="Times New Roman" w:hAnsi="Times New Roman" w:cs="Times New Roman"/>
          <w:sz w:val="22"/>
          <w:szCs w:val="22"/>
        </w:rPr>
      </w:pPr>
    </w:p>
    <w:p w:rsidR="00B21682" w:rsidRDefault="00655DFF" w:rsidP="00B21682">
      <w:pPr>
        <w:rPr>
          <w:rFonts w:ascii="Times New Roman" w:hAnsi="Times New Roman" w:cs="ＭＳ 明朝" w:hint="eastAsia"/>
          <w:b/>
          <w:bCs/>
          <w:sz w:val="22"/>
          <w:szCs w:val="22"/>
        </w:rPr>
      </w:pPr>
      <w:r w:rsidRPr="004233E3">
        <w:rPr>
          <w:rFonts w:ascii="Times New Roman" w:hAnsi="ＭＳ 明朝" w:cs="ＭＳ 明朝" w:hint="eastAsia"/>
          <w:b/>
          <w:bCs/>
          <w:sz w:val="22"/>
          <w:szCs w:val="22"/>
        </w:rPr>
        <w:lastRenderedPageBreak/>
        <w:t>Ⅰ</w:t>
      </w:r>
      <w:r w:rsidRPr="004233E3">
        <w:rPr>
          <w:rFonts w:ascii="Times New Roman" w:hAnsi="Times New Roman" w:cs="Times New Roman"/>
          <w:b/>
          <w:bCs/>
          <w:sz w:val="22"/>
          <w:szCs w:val="22"/>
        </w:rPr>
        <w:t xml:space="preserve">.5. </w:t>
      </w:r>
      <w:r w:rsidR="00B21682">
        <w:rPr>
          <w:rFonts w:ascii="Times New Roman" w:hAnsi="Times New Roman" w:cs="ＭＳ 明朝" w:hint="eastAsia"/>
          <w:b/>
          <w:bCs/>
          <w:sz w:val="22"/>
          <w:szCs w:val="22"/>
        </w:rPr>
        <w:t>Methods</w:t>
      </w:r>
    </w:p>
    <w:p w:rsidR="00655DFF" w:rsidRPr="00B65D81" w:rsidRDefault="00B21682" w:rsidP="00B21682">
      <w:pPr>
        <w:rPr>
          <w:rFonts w:ascii="Times New Roman" w:hAnsi="Times New Roman" w:cs="ＭＳ 明朝" w:hint="eastAsia"/>
          <w:b/>
          <w:sz w:val="22"/>
          <w:szCs w:val="22"/>
        </w:rPr>
      </w:pPr>
      <w:r w:rsidRPr="00B65D81">
        <w:rPr>
          <w:rFonts w:ascii="Times New Roman" w:hAnsi="Times New Roman" w:cs="ＭＳ 明朝" w:hint="eastAsia"/>
          <w:b/>
          <w:sz w:val="22"/>
          <w:szCs w:val="22"/>
        </w:rPr>
        <w:t>Antihypertensive therapy</w:t>
      </w:r>
    </w:p>
    <w:p w:rsidR="00B21682" w:rsidRDefault="00B21682" w:rsidP="00B2168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Patients with treated with RAS inhibitors</w:t>
      </w:r>
      <w:r>
        <w:rPr>
          <w:rFonts w:ascii="Times New Roman" w:hAnsi="Times New Roman" w:cs="Times New Roman"/>
          <w:sz w:val="22"/>
          <w:szCs w:val="22"/>
        </w:rPr>
        <w:t xml:space="preserve"> at </w:t>
      </w:r>
      <w:r w:rsidRPr="00B21682">
        <w:rPr>
          <w:rFonts w:ascii="Times New Roman" w:hAnsi="Times New Roman" w:cs="Times New Roman"/>
          <w:sz w:val="22"/>
          <w:szCs w:val="22"/>
        </w:rPr>
        <w:t xml:space="preserve">beginning of the observation period. </w:t>
      </w:r>
      <w:r>
        <w:rPr>
          <w:rFonts w:ascii="Times New Roman" w:hAnsi="Times New Roman" w:cs="Times New Roman"/>
          <w:sz w:val="22"/>
          <w:szCs w:val="22"/>
        </w:rPr>
        <w:t>(-8 weeks)</w:t>
      </w:r>
      <w:r w:rsidR="00B65D8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RAS inhibitors are </w:t>
      </w:r>
      <w:r w:rsidRPr="00B21682">
        <w:rPr>
          <w:rFonts w:ascii="Times New Roman" w:hAnsi="Times New Roman" w:cs="Times New Roman"/>
          <w:sz w:val="22"/>
          <w:szCs w:val="22"/>
        </w:rPr>
        <w:t>replaced by other antihypertensive drugs during the observation period</w:t>
      </w:r>
      <w:r>
        <w:rPr>
          <w:rFonts w:ascii="Times New Roman" w:hAnsi="Times New Roman" w:cs="Times New Roman"/>
          <w:sz w:val="22"/>
          <w:szCs w:val="22"/>
        </w:rPr>
        <w:t xml:space="preserve">. Patients will be </w:t>
      </w:r>
      <w:r w:rsidRPr="00B21682">
        <w:rPr>
          <w:rFonts w:ascii="Times New Roman" w:hAnsi="Times New Roman" w:cs="Times New Roman"/>
          <w:sz w:val="22"/>
          <w:szCs w:val="22"/>
        </w:rPr>
        <w:t>randomly assigned to receive either DRI or ARB</w:t>
      </w:r>
      <w:r w:rsidR="00BD1EF8">
        <w:rPr>
          <w:rFonts w:ascii="Times New Roman" w:hAnsi="Times New Roman" w:cs="Times New Roman"/>
          <w:sz w:val="22"/>
          <w:szCs w:val="22"/>
        </w:rPr>
        <w:t xml:space="preserve"> (any ARB) according t</w:t>
      </w:r>
      <w:r w:rsidR="00616C68" w:rsidRPr="0025607A">
        <w:rPr>
          <w:rFonts w:eastAsia="Arial Unicode MS" w:cs="Times New Roman"/>
          <w:szCs w:val="24"/>
        </w:rPr>
        <w:t>o a minimization method</w:t>
      </w:r>
      <w:r w:rsidR="00616C68">
        <w:rPr>
          <w:rFonts w:eastAsia="Arial Unicode MS" w:cs="Times New Roman"/>
          <w:szCs w:val="24"/>
        </w:rPr>
        <w:t>.</w:t>
      </w:r>
    </w:p>
    <w:p w:rsidR="00616C68" w:rsidRDefault="00616C68" w:rsidP="00B21682">
      <w:pPr>
        <w:rPr>
          <w:rFonts w:ascii="Times New Roman" w:hAnsi="Times New Roman" w:cs="Times New Roman"/>
          <w:sz w:val="22"/>
          <w:szCs w:val="22"/>
        </w:rPr>
      </w:pPr>
      <w:r w:rsidRPr="00616C68">
        <w:rPr>
          <w:rFonts w:ascii="Times New Roman" w:hAnsi="Times New Roman" w:cs="Times New Roman"/>
          <w:sz w:val="22"/>
          <w:szCs w:val="22"/>
        </w:rPr>
        <w:t>The target blood pressure (BP) is &lt;130/80 mmHg.  If the target BP is not achieved with the initial dosage of study drugs at four weeks of the intervention perio</w:t>
      </w:r>
      <w:r>
        <w:rPr>
          <w:rFonts w:ascii="Times New Roman" w:hAnsi="Times New Roman" w:cs="Times New Roman"/>
          <w:sz w:val="22"/>
          <w:szCs w:val="22"/>
        </w:rPr>
        <w:t xml:space="preserve">d, doses will be titrated up the drugs. </w:t>
      </w:r>
      <w:r w:rsidRPr="00616C68">
        <w:rPr>
          <w:rFonts w:ascii="Times New Roman" w:hAnsi="Times New Roman" w:cs="Times New Roman"/>
          <w:sz w:val="22"/>
          <w:szCs w:val="22"/>
        </w:rPr>
        <w:t xml:space="preserve">(Figure 1).  If necessary, additional antihypertensive drugs, </w:t>
      </w:r>
      <w:r>
        <w:rPr>
          <w:rFonts w:ascii="Times New Roman" w:hAnsi="Times New Roman" w:cs="Times New Roman"/>
          <w:sz w:val="22"/>
          <w:szCs w:val="22"/>
        </w:rPr>
        <w:t xml:space="preserve">other than RAS inhibitors and </w:t>
      </w:r>
      <w:r w:rsidRPr="00616C68">
        <w:rPr>
          <w:rFonts w:ascii="Times New Roman" w:hAnsi="Times New Roman" w:cs="Times New Roman"/>
          <w:sz w:val="22"/>
          <w:szCs w:val="22"/>
        </w:rPr>
        <w:t>potassium-retaining diuretics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616C68">
        <w:rPr>
          <w:rFonts w:ascii="Times New Roman" w:hAnsi="Times New Roman" w:cs="Times New Roman"/>
          <w:sz w:val="22"/>
          <w:szCs w:val="22"/>
        </w:rPr>
        <w:t>can be added</w:t>
      </w:r>
    </w:p>
    <w:p w:rsidR="00655DFF" w:rsidRDefault="00B65D81" w:rsidP="00B65D81">
      <w:pPr>
        <w:rPr>
          <w:rFonts w:ascii="Times New Roman" w:hAnsi="Times New Roman" w:cs="Times New Roman"/>
          <w:sz w:val="22"/>
          <w:szCs w:val="22"/>
        </w:rPr>
      </w:pPr>
      <w:r w:rsidRPr="00B65D81">
        <w:rPr>
          <w:rFonts w:ascii="Times New Roman" w:hAnsi="Times New Roman" w:cs="Times New Roman"/>
          <w:sz w:val="22"/>
          <w:szCs w:val="22"/>
        </w:rPr>
        <w:t>Patients were followed up every 4 weeks for 24 weeks, and blood and urine samples were collected at 12 and 24 weeks.</w:t>
      </w:r>
    </w:p>
    <w:p w:rsidR="00B65D81" w:rsidRPr="004233E3" w:rsidRDefault="00B65D81" w:rsidP="00B65D81">
      <w:pPr>
        <w:rPr>
          <w:rFonts w:ascii="Times New Roman" w:hAnsi="Times New Roman" w:cs="Times New Roman"/>
          <w:sz w:val="22"/>
          <w:szCs w:val="22"/>
        </w:rPr>
      </w:pPr>
    </w:p>
    <w:p w:rsidR="00655DFF" w:rsidRPr="004233E3" w:rsidRDefault="00655DF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233E3">
        <w:rPr>
          <w:rFonts w:ascii="Times New Roman" w:hAnsi="ＭＳ 明朝" w:cs="ＭＳ 明朝" w:hint="eastAsia"/>
          <w:b/>
          <w:bCs/>
          <w:sz w:val="22"/>
          <w:szCs w:val="22"/>
        </w:rPr>
        <w:t>Ⅰ</w:t>
      </w:r>
      <w:r w:rsidRPr="004233E3">
        <w:rPr>
          <w:rFonts w:ascii="Times New Roman" w:hAnsi="Times New Roman" w:cs="Times New Roman"/>
          <w:b/>
          <w:bCs/>
          <w:sz w:val="22"/>
          <w:szCs w:val="22"/>
        </w:rPr>
        <w:t xml:space="preserve">.6. </w:t>
      </w:r>
      <w:r w:rsidR="00616C68">
        <w:rPr>
          <w:rFonts w:ascii="Times New Roman" w:hAnsi="Times New Roman" w:cs="ＭＳ 明朝" w:hint="eastAsia"/>
          <w:b/>
          <w:bCs/>
          <w:sz w:val="22"/>
          <w:szCs w:val="22"/>
        </w:rPr>
        <w:t xml:space="preserve">Outcome </w:t>
      </w:r>
      <w:proofErr w:type="spellStart"/>
      <w:r w:rsidR="00616C68">
        <w:rPr>
          <w:rFonts w:ascii="Times New Roman" w:hAnsi="Times New Roman" w:cs="ＭＳ 明朝" w:hint="eastAsia"/>
          <w:b/>
          <w:bCs/>
          <w:sz w:val="22"/>
          <w:szCs w:val="22"/>
        </w:rPr>
        <w:t>mesures</w:t>
      </w:r>
      <w:bookmarkStart w:id="1" w:name="_GoBack"/>
      <w:bookmarkEnd w:id="1"/>
      <w:proofErr w:type="spellEnd"/>
    </w:p>
    <w:p w:rsidR="00616C68" w:rsidRDefault="00616C68" w:rsidP="00616C68">
      <w:pPr>
        <w:ind w:left="2340" w:hanging="2340"/>
        <w:rPr>
          <w:rFonts w:ascii="Times New Roman" w:hAnsi="Times New Roman" w:cs="ＭＳ 明朝"/>
          <w:sz w:val="22"/>
          <w:szCs w:val="22"/>
        </w:rPr>
      </w:pPr>
      <w:r>
        <w:rPr>
          <w:rFonts w:ascii="Times New Roman" w:hAnsi="Times New Roman" w:cs="ＭＳ 明朝"/>
          <w:sz w:val="22"/>
          <w:szCs w:val="22"/>
        </w:rPr>
        <w:t>P</w:t>
      </w:r>
      <w:r w:rsidRPr="00616C68">
        <w:rPr>
          <w:rFonts w:ascii="Times New Roman" w:hAnsi="Times New Roman" w:cs="ＭＳ 明朝"/>
          <w:sz w:val="22"/>
          <w:szCs w:val="22"/>
        </w:rPr>
        <w:t>rimary Outcome Measures:</w:t>
      </w:r>
    </w:p>
    <w:p w:rsidR="00616C68" w:rsidRDefault="00616C68" w:rsidP="00616C68">
      <w:pPr>
        <w:ind w:left="2340" w:hanging="2340"/>
        <w:rPr>
          <w:rFonts w:ascii="Times New Roman" w:hAnsi="Times New Roman" w:cs="ＭＳ 明朝"/>
          <w:sz w:val="22"/>
          <w:szCs w:val="22"/>
        </w:rPr>
      </w:pPr>
      <w:r>
        <w:rPr>
          <w:rFonts w:ascii="Times New Roman" w:hAnsi="Times New Roman" w:cs="ＭＳ 明朝"/>
          <w:sz w:val="22"/>
          <w:szCs w:val="22"/>
        </w:rPr>
        <w:t xml:space="preserve"> Reduction in albuminuria:</w:t>
      </w:r>
    </w:p>
    <w:p w:rsidR="00616C68" w:rsidRPr="00616C68" w:rsidRDefault="00616C68" w:rsidP="00B65D81">
      <w:pPr>
        <w:ind w:left="2340" w:hanging="1500"/>
        <w:rPr>
          <w:rFonts w:ascii="Times New Roman" w:hAnsi="Times New Roman" w:cs="ＭＳ 明朝" w:hint="eastAsia"/>
          <w:sz w:val="22"/>
          <w:szCs w:val="22"/>
        </w:rPr>
      </w:pPr>
      <w:r w:rsidRPr="00616C68">
        <w:rPr>
          <w:rFonts w:ascii="Times New Roman" w:hAnsi="Times New Roman" w:cs="ＭＳ 明朝"/>
          <w:sz w:val="22"/>
          <w:szCs w:val="22"/>
        </w:rPr>
        <w:t>Change in the urinary albumin to creatinine ratio (UACR) from the baseline</w:t>
      </w:r>
    </w:p>
    <w:p w:rsidR="00616C68" w:rsidRDefault="00616C68" w:rsidP="00B65D81">
      <w:pPr>
        <w:ind w:leftChars="50" w:left="105"/>
        <w:rPr>
          <w:rFonts w:ascii="Times New Roman" w:hAnsi="Times New Roman" w:cs="ＭＳ 明朝"/>
          <w:sz w:val="22"/>
          <w:szCs w:val="22"/>
        </w:rPr>
      </w:pPr>
      <w:r>
        <w:rPr>
          <w:rFonts w:ascii="Times New Roman" w:hAnsi="Times New Roman" w:cs="ＭＳ 明朝"/>
          <w:sz w:val="22"/>
          <w:szCs w:val="22"/>
        </w:rPr>
        <w:t>Secondary Outcome Measures:</w:t>
      </w:r>
    </w:p>
    <w:p w:rsidR="00616C68" w:rsidRDefault="00616C68" w:rsidP="00616C68">
      <w:pPr>
        <w:ind w:left="2340" w:hanging="1500"/>
        <w:rPr>
          <w:rFonts w:ascii="Times New Roman" w:hAnsi="Times New Roman" w:cs="ＭＳ 明朝"/>
          <w:sz w:val="22"/>
          <w:szCs w:val="22"/>
        </w:rPr>
      </w:pPr>
      <w:r w:rsidRPr="00616C68">
        <w:rPr>
          <w:rFonts w:ascii="Times New Roman" w:hAnsi="Times New Roman" w:cs="ＭＳ 明朝"/>
          <w:sz w:val="22"/>
          <w:szCs w:val="22"/>
        </w:rPr>
        <w:t>Change in the urinary angiotensinogen level</w:t>
      </w:r>
    </w:p>
    <w:p w:rsidR="00616C68" w:rsidRDefault="00616C68" w:rsidP="00616C68">
      <w:pPr>
        <w:ind w:firstLine="840"/>
        <w:rPr>
          <w:rFonts w:ascii="Times New Roman" w:hAnsi="Times New Roman" w:cs="ＭＳ 明朝"/>
          <w:sz w:val="22"/>
          <w:szCs w:val="22"/>
        </w:rPr>
      </w:pPr>
      <w:r w:rsidRPr="00616C68">
        <w:rPr>
          <w:rFonts w:ascii="Times New Roman" w:hAnsi="Times New Roman" w:cs="ＭＳ 明朝"/>
          <w:sz w:val="22"/>
          <w:szCs w:val="22"/>
        </w:rPr>
        <w:t xml:space="preserve">Change in the plasma renin activity </w:t>
      </w:r>
    </w:p>
    <w:p w:rsidR="00616C68" w:rsidRDefault="00616C68" w:rsidP="00616C68">
      <w:pPr>
        <w:ind w:firstLine="840"/>
        <w:rPr>
          <w:rFonts w:ascii="Times New Roman" w:hAnsi="Times New Roman" w:cs="ＭＳ 明朝"/>
          <w:sz w:val="22"/>
          <w:szCs w:val="22"/>
        </w:rPr>
      </w:pPr>
      <w:r w:rsidRPr="00616C68">
        <w:rPr>
          <w:rFonts w:ascii="Times New Roman" w:hAnsi="Times New Roman" w:cs="ＭＳ 明朝"/>
          <w:sz w:val="22"/>
          <w:szCs w:val="22"/>
        </w:rPr>
        <w:t>Change in the serum insulin level</w:t>
      </w:r>
    </w:p>
    <w:p w:rsidR="00616C68" w:rsidRDefault="00616C68" w:rsidP="00616C68">
      <w:pPr>
        <w:ind w:firstLine="840"/>
        <w:rPr>
          <w:rFonts w:ascii="Times New Roman" w:hAnsi="Times New Roman" w:cs="ＭＳ 明朝"/>
          <w:sz w:val="22"/>
          <w:szCs w:val="22"/>
        </w:rPr>
      </w:pPr>
    </w:p>
    <w:p w:rsidR="00616C68" w:rsidRDefault="00616C68" w:rsidP="00616C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Following parameters will be </w:t>
      </w:r>
      <w:r>
        <w:rPr>
          <w:rFonts w:ascii="Times New Roman" w:hAnsi="Times New Roman" w:cs="Times New Roman"/>
          <w:sz w:val="22"/>
          <w:szCs w:val="22"/>
        </w:rPr>
        <w:t>measured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by the central laboratories.</w:t>
      </w:r>
    </w:p>
    <w:p w:rsidR="00B65D81" w:rsidRDefault="00616C68" w:rsidP="009E24E8">
      <w:pPr>
        <w:ind w:left="110" w:hangingChars="50" w:hanging="110"/>
        <w:rPr>
          <w:rFonts w:ascii="Times New Roman" w:hAnsi="Times New Roman" w:cs="ＭＳ 明朝"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Urinary albumin, </w:t>
      </w:r>
      <w:r w:rsidR="009E24E8">
        <w:rPr>
          <w:rFonts w:ascii="Times New Roman" w:hAnsi="Times New Roman" w:cs="Times New Roman"/>
          <w:sz w:val="22"/>
          <w:szCs w:val="22"/>
        </w:rPr>
        <w:t xml:space="preserve">serum and </w:t>
      </w:r>
      <w:r>
        <w:rPr>
          <w:rFonts w:ascii="Times New Roman" w:hAnsi="Times New Roman" w:cs="Times New Roman"/>
          <w:sz w:val="22"/>
          <w:szCs w:val="22"/>
        </w:rPr>
        <w:t xml:space="preserve">urinary angiotensinogen, </w:t>
      </w:r>
      <w:r w:rsidR="009E24E8">
        <w:rPr>
          <w:rFonts w:ascii="Times New Roman" w:hAnsi="Times New Roman" w:cs="Times New Roman"/>
          <w:sz w:val="22"/>
          <w:szCs w:val="22"/>
        </w:rPr>
        <w:t>urinary creatinine, plasma renin</w:t>
      </w:r>
      <w:r w:rsidR="009E24E8">
        <w:rPr>
          <w:rFonts w:ascii="Times New Roman" w:hAnsi="Times New Roman" w:cs="ＭＳ 明朝" w:hint="eastAsia"/>
          <w:sz w:val="22"/>
          <w:szCs w:val="22"/>
        </w:rPr>
        <w:t xml:space="preserve"> </w:t>
      </w:r>
      <w:r w:rsidR="00B65D81">
        <w:rPr>
          <w:rFonts w:ascii="Times New Roman" w:hAnsi="Times New Roman" w:cs="ＭＳ 明朝" w:hint="eastAsia"/>
          <w:sz w:val="22"/>
          <w:szCs w:val="22"/>
        </w:rPr>
        <w:t>activity,</w:t>
      </w:r>
    </w:p>
    <w:p w:rsidR="00655DFF" w:rsidRPr="004233E3" w:rsidRDefault="009E24E8" w:rsidP="009E24E8">
      <w:pPr>
        <w:ind w:left="110" w:hangingChars="50" w:hanging="1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ＭＳ 明朝"/>
          <w:sz w:val="22"/>
          <w:szCs w:val="22"/>
        </w:rPr>
        <w:t>HbA1c, fasting blood sugar, fasting plasma insulin</w:t>
      </w:r>
    </w:p>
    <w:p w:rsidR="00655DFF" w:rsidRPr="009E24E8" w:rsidRDefault="00BD1EF8" w:rsidP="009E24E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BD1EF8">
        <w:rPr>
          <w:rFonts w:ascii="Times New Roman" w:hAnsi="Times New Roman" w:cs="Times New Roman"/>
          <w:sz w:val="24"/>
          <w:szCs w:val="24"/>
        </w:rPr>
        <w:t xml:space="preserve">Adverse events, medication, and patient compliance are checked and recorded at each visit of the intervention period.  </w:t>
      </w:r>
      <w:r w:rsidR="00655DFF" w:rsidRPr="004233E3">
        <w:rPr>
          <w:rFonts w:ascii="Times New Roman" w:hAnsi="Times New Roman" w:cs="Times New Roman"/>
          <w:sz w:val="24"/>
          <w:szCs w:val="24"/>
        </w:rPr>
        <w:br w:type="page"/>
      </w:r>
      <w:r w:rsidR="00616C68">
        <w:rPr>
          <w:rFonts w:ascii="Times New Roman" w:hAnsi="Times New Roman" w:cs="ＭＳ 明朝" w:hint="eastAsia"/>
          <w:sz w:val="22"/>
          <w:szCs w:val="22"/>
        </w:rPr>
        <w:lastRenderedPageBreak/>
        <w:t xml:space="preserve">Figure 1 </w:t>
      </w:r>
    </w:p>
    <w:p w:rsidR="00655DFF" w:rsidRPr="004233E3" w:rsidRDefault="00A976A7" w:rsidP="00540800">
      <w:pPr>
        <w:spacing w:before="120"/>
        <w:rPr>
          <w:rFonts w:ascii="Times New Roman" w:hAnsi="ＭＳ 明朝" w:cs="Times New Roman"/>
          <w:b/>
          <w:bCs/>
          <w:sz w:val="22"/>
          <w:szCs w:val="22"/>
        </w:rPr>
      </w:pPr>
      <w:r>
        <w:rPr>
          <w:rFonts w:cs="Times New Roman"/>
          <w:noProof/>
        </w:rPr>
        <w:drawing>
          <wp:inline distT="0" distB="0" distL="0" distR="0">
            <wp:extent cx="5734050" cy="3295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E8" w:rsidRPr="004233E3" w:rsidRDefault="009E24E8" w:rsidP="009E24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33E3">
        <w:rPr>
          <w:rFonts w:ascii="ＭＳ 明朝" w:hAnsi="ＭＳ 明朝" w:cs="ＭＳ 明朝" w:hint="eastAsia"/>
          <w:b/>
          <w:bCs/>
          <w:sz w:val="24"/>
          <w:szCs w:val="24"/>
        </w:rPr>
        <w:t>Ⅲ</w:t>
      </w:r>
      <w:r w:rsidRPr="004233E3">
        <w:rPr>
          <w:rFonts w:ascii="Times New Roman" w:hAnsi="Times New Roman" w:cs="Times New Roman"/>
          <w:b/>
          <w:bCs/>
          <w:sz w:val="24"/>
          <w:szCs w:val="24"/>
        </w:rPr>
        <w:t xml:space="preserve">.8. </w:t>
      </w:r>
      <w:r>
        <w:rPr>
          <w:rFonts w:ascii="Times New Roman" w:hAnsi="Times New Roman" w:cs="Times New Roman"/>
          <w:b/>
          <w:bCs/>
          <w:sz w:val="24"/>
          <w:szCs w:val="24"/>
        </w:rPr>
        <w:t>Sample size</w:t>
      </w:r>
    </w:p>
    <w:p w:rsidR="009E24E8" w:rsidRPr="004233E3" w:rsidRDefault="009E24E8" w:rsidP="009E24E8">
      <w:pPr>
        <w:ind w:firstLineChars="129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C83662">
        <w:rPr>
          <w:rFonts w:ascii="Times New Roman" w:hAnsi="Times New Roman" w:cs="Times New Roman"/>
          <w:sz w:val="22"/>
          <w:szCs w:val="22"/>
        </w:rPr>
        <w:t xml:space="preserve">he target sample size for </w:t>
      </w:r>
      <w:r>
        <w:rPr>
          <w:rFonts w:ascii="Times New Roman" w:hAnsi="Times New Roman" w:cs="Times New Roman"/>
          <w:sz w:val="22"/>
          <w:szCs w:val="22"/>
        </w:rPr>
        <w:t>the present study was set at 320 patients (completed study 280 patients</w:t>
      </w:r>
      <w:r>
        <w:rPr>
          <w:rFonts w:ascii="Times New Roman" w:hAnsi="Times New Roman" w:cs="ＭＳ 明朝" w:hint="eastAsia"/>
          <w:sz w:val="22"/>
          <w:szCs w:val="22"/>
        </w:rPr>
        <w:t xml:space="preserve">) will be needed 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C83662">
        <w:rPr>
          <w:rFonts w:ascii="Times New Roman" w:hAnsi="Times New Roman" w:cs="Times New Roman"/>
          <w:sz w:val="22"/>
          <w:szCs w:val="22"/>
        </w:rPr>
        <w:t>o give 90% power at a two-sided 5% significance to detect a clinical significant between-groups difference in the primary endpoint.</w:t>
      </w:r>
      <w:r w:rsidRPr="004233E3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E24E8" w:rsidRPr="004233E3" w:rsidRDefault="009E24E8" w:rsidP="009E24E8">
      <w:pPr>
        <w:rPr>
          <w:rFonts w:ascii="Times New Roman" w:hAnsi="Times New Roman" w:cs="Times New Roman"/>
          <w:sz w:val="22"/>
          <w:szCs w:val="22"/>
        </w:rPr>
      </w:pPr>
      <w:r w:rsidRPr="004233E3">
        <w:rPr>
          <w:rFonts w:ascii="Times New Roman" w:hAnsi="Times New Roman" w:cs="Times New Roman"/>
          <w:sz w:val="22"/>
          <w:szCs w:val="22"/>
        </w:rPr>
        <w:t>160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ＭＳ 明朝" w:hint="eastAsia"/>
          <w:sz w:val="22"/>
          <w:szCs w:val="22"/>
        </w:rPr>
        <w:t>cases</w:t>
      </w:r>
      <w:r w:rsidRPr="004233E3">
        <w:rPr>
          <w:rFonts w:ascii="Times New Roman" w:hAnsi="Times New Roman" w:cs="ＭＳ 明朝" w:hint="eastAsia"/>
          <w:sz w:val="22"/>
          <w:szCs w:val="22"/>
        </w:rPr>
        <w:t xml:space="preserve">　</w:t>
      </w:r>
      <w:r w:rsidRPr="004233E3"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ＭＳ 明朝" w:hint="eastAsia"/>
          <w:sz w:val="22"/>
          <w:szCs w:val="22"/>
        </w:rPr>
        <w:t>Ualb</w:t>
      </w:r>
      <w:proofErr w:type="spellEnd"/>
      <w:r>
        <w:rPr>
          <w:rFonts w:ascii="Times New Roman" w:hAnsi="Times New Roman" w:cs="ＭＳ 明朝" w:hint="eastAsia"/>
          <w:sz w:val="22"/>
          <w:szCs w:val="22"/>
        </w:rPr>
        <w:t xml:space="preserve">/ </w:t>
      </w:r>
      <w:proofErr w:type="spellStart"/>
      <w:r>
        <w:rPr>
          <w:rFonts w:ascii="Times New Roman" w:hAnsi="Times New Roman" w:cs="ＭＳ 明朝" w:hint="eastAsia"/>
          <w:sz w:val="22"/>
          <w:szCs w:val="22"/>
        </w:rPr>
        <w:t>Ucr</w:t>
      </w:r>
      <w:proofErr w:type="spellEnd"/>
      <w:r>
        <w:rPr>
          <w:rFonts w:ascii="Times New Roman" w:hAnsi="Times New Roman" w:cs="ＭＳ 明朝" w:hint="eastAsia"/>
          <w:sz w:val="22"/>
          <w:szCs w:val="22"/>
        </w:rPr>
        <w:t xml:space="preserve"> </w:t>
      </w:r>
      <w:r w:rsidRPr="004233E3">
        <w:rPr>
          <w:rFonts w:ascii="Times New Roman" w:hAnsi="Times New Roman" w:cs="Times New Roman"/>
          <w:sz w:val="22"/>
          <w:szCs w:val="22"/>
        </w:rPr>
        <w:t>10 mg/</w:t>
      </w:r>
      <w:proofErr w:type="spellStart"/>
      <w:r w:rsidRPr="004233E3">
        <w:rPr>
          <w:rFonts w:ascii="Times New Roman" w:hAnsi="Times New Roman" w:cs="Times New Roman"/>
          <w:sz w:val="22"/>
          <w:szCs w:val="22"/>
        </w:rPr>
        <w:t>gCr</w:t>
      </w:r>
      <w:proofErr w:type="spellEnd"/>
      <w:r>
        <w:rPr>
          <w:rFonts w:ascii="Times New Roman" w:hAnsi="Times New Roman" w:cs="ＭＳ 明朝" w:hint="eastAsia"/>
          <w:sz w:val="22"/>
          <w:szCs w:val="22"/>
        </w:rPr>
        <w:t>&lt;</w:t>
      </w:r>
      <w:r w:rsidRPr="004233E3">
        <w:rPr>
          <w:rFonts w:ascii="Times New Roman" w:hAnsi="Times New Roman" w:cs="ＭＳ 明朝" w:hint="eastAsia"/>
          <w:sz w:val="22"/>
          <w:szCs w:val="22"/>
        </w:rPr>
        <w:t>、</w:t>
      </w:r>
      <w:r>
        <w:rPr>
          <w:rFonts w:ascii="Times New Roman" w:hAnsi="Times New Roman" w:cs="ＭＳ 明朝" w:hint="eastAsia"/>
          <w:sz w:val="22"/>
          <w:szCs w:val="22"/>
        </w:rPr>
        <w:t>&lt;</w:t>
      </w:r>
      <w:r w:rsidRPr="004233E3">
        <w:rPr>
          <w:rFonts w:ascii="Times New Roman" w:hAnsi="Times New Roman" w:cs="Times New Roman"/>
          <w:sz w:val="22"/>
          <w:szCs w:val="22"/>
        </w:rPr>
        <w:t>30 mg/</w:t>
      </w:r>
      <w:proofErr w:type="spellStart"/>
      <w:r w:rsidRPr="004233E3">
        <w:rPr>
          <w:rFonts w:ascii="Times New Roman" w:hAnsi="Times New Roman" w:cs="Times New Roman"/>
          <w:sz w:val="22"/>
          <w:szCs w:val="22"/>
        </w:rPr>
        <w:t>gCr</w:t>
      </w:r>
      <w:proofErr w:type="spellEnd"/>
    </w:p>
    <w:p w:rsidR="009E24E8" w:rsidRPr="004233E3" w:rsidRDefault="009E24E8" w:rsidP="009E24E8">
      <w:pPr>
        <w:rPr>
          <w:rFonts w:ascii="Times New Roman" w:hAnsi="Times New Roman" w:cs="Times New Roman"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160 cases </w:t>
      </w:r>
      <w:r>
        <w:rPr>
          <w:rFonts w:ascii="Times New Roman" w:hAnsi="Times New Roman" w:cs="ＭＳ 明朝" w:hint="eastAsia"/>
          <w:sz w:val="22"/>
          <w:szCs w:val="22"/>
        </w:rPr>
        <w:t xml:space="preserve"> </w:t>
      </w:r>
      <w:r w:rsidRPr="004233E3"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ＭＳ 明朝" w:hint="eastAsia"/>
          <w:sz w:val="22"/>
          <w:szCs w:val="22"/>
        </w:rPr>
        <w:t>Ualb</w:t>
      </w:r>
      <w:proofErr w:type="spellEnd"/>
      <w:r>
        <w:rPr>
          <w:rFonts w:ascii="Times New Roman" w:hAnsi="Times New Roman" w:cs="ＭＳ 明朝" w:hint="eastAsia"/>
          <w:sz w:val="22"/>
          <w:szCs w:val="22"/>
        </w:rPr>
        <w:t>/</w:t>
      </w:r>
      <w:proofErr w:type="spellStart"/>
      <w:r>
        <w:rPr>
          <w:rFonts w:ascii="Times New Roman" w:hAnsi="Times New Roman" w:cs="ＭＳ 明朝"/>
          <w:sz w:val="22"/>
          <w:szCs w:val="22"/>
        </w:rPr>
        <w:t>Ucr</w:t>
      </w:r>
      <w:proofErr w:type="spellEnd"/>
      <w:r>
        <w:rPr>
          <w:rFonts w:ascii="Times New Roman" w:hAnsi="Times New Roman" w:cs="ＭＳ 明朝"/>
          <w:sz w:val="22"/>
          <w:szCs w:val="22"/>
        </w:rPr>
        <w:t xml:space="preserve"> </w:t>
      </w:r>
      <w:r w:rsidRPr="004233E3">
        <w:rPr>
          <w:rFonts w:ascii="Times New Roman" w:hAnsi="Times New Roman" w:cs="Times New Roman"/>
          <w:sz w:val="22"/>
          <w:szCs w:val="22"/>
        </w:rPr>
        <w:t>30 mg/</w:t>
      </w:r>
      <w:proofErr w:type="spellStart"/>
      <w:r w:rsidRPr="004233E3">
        <w:rPr>
          <w:rFonts w:ascii="Times New Roman" w:hAnsi="Times New Roman" w:cs="Times New Roman"/>
          <w:sz w:val="22"/>
          <w:szCs w:val="22"/>
        </w:rPr>
        <w:t>gCr</w:t>
      </w:r>
      <w:proofErr w:type="spellEnd"/>
      <w:r>
        <w:rPr>
          <w:rFonts w:ascii="Times New Roman" w:hAnsi="Times New Roman" w:cs="ＭＳ 明朝" w:hint="eastAsia"/>
          <w:sz w:val="22"/>
          <w:szCs w:val="22"/>
        </w:rPr>
        <w:t>&lt;</w:t>
      </w:r>
      <w:r w:rsidRPr="004233E3">
        <w:rPr>
          <w:rFonts w:ascii="Times New Roman" w:hAnsi="Times New Roman" w:cs="ＭＳ 明朝" w:hint="eastAsia"/>
          <w:sz w:val="22"/>
          <w:szCs w:val="22"/>
        </w:rPr>
        <w:t>、</w:t>
      </w:r>
      <w:r>
        <w:rPr>
          <w:rFonts w:ascii="Times New Roman" w:hAnsi="Times New Roman" w:cs="ＭＳ 明朝" w:hint="eastAsia"/>
          <w:sz w:val="22"/>
          <w:szCs w:val="22"/>
        </w:rPr>
        <w:t>&lt;</w:t>
      </w:r>
      <w:r w:rsidRPr="004233E3">
        <w:rPr>
          <w:rFonts w:ascii="Times New Roman" w:hAnsi="Times New Roman" w:cs="Times New Roman"/>
          <w:sz w:val="22"/>
          <w:szCs w:val="22"/>
        </w:rPr>
        <w:t>300 mg/</w:t>
      </w:r>
      <w:proofErr w:type="spellStart"/>
      <w:r w:rsidRPr="004233E3">
        <w:rPr>
          <w:rFonts w:ascii="Times New Roman" w:hAnsi="Times New Roman" w:cs="Times New Roman"/>
          <w:sz w:val="22"/>
          <w:szCs w:val="22"/>
        </w:rPr>
        <w:t>gCr</w:t>
      </w:r>
      <w:proofErr w:type="spellEnd"/>
      <w:r w:rsidRPr="004233E3">
        <w:rPr>
          <w:rFonts w:ascii="Times New Roman" w:hAnsi="Times New Roman" w:cs="Times New Roman"/>
          <w:sz w:val="22"/>
          <w:szCs w:val="22"/>
        </w:rPr>
        <w:t>)</w:t>
      </w:r>
    </w:p>
    <w:p w:rsidR="009E24E8" w:rsidRPr="004233E3" w:rsidRDefault="009E24E8" w:rsidP="009E24E8">
      <w:pPr>
        <w:rPr>
          <w:rFonts w:ascii="Times New Roman" w:hAnsi="Times New Roman" w:cs="Times New Roman"/>
          <w:sz w:val="24"/>
          <w:szCs w:val="24"/>
        </w:rPr>
      </w:pPr>
    </w:p>
    <w:p w:rsidR="009E24E8" w:rsidRPr="004233E3" w:rsidRDefault="009E24E8" w:rsidP="009E24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33E3">
        <w:rPr>
          <w:rFonts w:ascii="ＭＳ 明朝" w:hAnsi="ＭＳ 明朝" w:cs="ＭＳ 明朝" w:hint="eastAsia"/>
          <w:b/>
          <w:bCs/>
          <w:sz w:val="24"/>
          <w:szCs w:val="24"/>
        </w:rPr>
        <w:t>Ⅲ</w:t>
      </w:r>
      <w:r w:rsidRPr="004233E3">
        <w:rPr>
          <w:rFonts w:ascii="Times New Roman" w:hAnsi="Times New Roman" w:cs="Times New Roman"/>
          <w:b/>
          <w:bCs/>
          <w:sz w:val="24"/>
          <w:szCs w:val="24"/>
        </w:rPr>
        <w:t xml:space="preserve">.9. </w:t>
      </w:r>
      <w:r>
        <w:rPr>
          <w:rFonts w:ascii="Times New Roman" w:hAnsi="Times New Roman" w:cs="ＭＳ 明朝"/>
          <w:b/>
          <w:bCs/>
          <w:sz w:val="24"/>
          <w:szCs w:val="24"/>
        </w:rPr>
        <w:t>Duration of the study</w:t>
      </w:r>
    </w:p>
    <w:p w:rsidR="009E24E8" w:rsidRPr="004233E3" w:rsidRDefault="009E24E8" w:rsidP="009E24E8">
      <w:pPr>
        <w:ind w:leftChars="171" w:left="35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August </w:t>
      </w:r>
      <w:r w:rsidRPr="004233E3">
        <w:rPr>
          <w:rFonts w:ascii="Times New Roman" w:hAnsi="Times New Roman" w:cs="Times New Roman"/>
          <w:sz w:val="22"/>
          <w:szCs w:val="22"/>
        </w:rPr>
        <w:t>2011</w:t>
      </w:r>
      <w:r w:rsidRPr="004233E3">
        <w:rPr>
          <w:rFonts w:ascii="Times New Roman" w:hAnsi="Times New Roman" w:cs="ＭＳ 明朝" w:hint="eastAsia"/>
          <w:sz w:val="22"/>
          <w:szCs w:val="22"/>
        </w:rPr>
        <w:t xml:space="preserve">～　</w:t>
      </w:r>
      <w:r>
        <w:rPr>
          <w:rFonts w:ascii="Times New Roman" w:hAnsi="Times New Roman" w:cs="ＭＳ 明朝" w:hint="eastAsia"/>
          <w:sz w:val="22"/>
          <w:szCs w:val="22"/>
        </w:rPr>
        <w:t xml:space="preserve">March </w:t>
      </w:r>
      <w:r>
        <w:rPr>
          <w:rFonts w:ascii="Times New Roman" w:hAnsi="Times New Roman" w:cs="Times New Roman"/>
          <w:sz w:val="22"/>
          <w:szCs w:val="22"/>
        </w:rPr>
        <w:t>2013</w:t>
      </w:r>
    </w:p>
    <w:p w:rsidR="009E24E8" w:rsidRPr="004233E3" w:rsidRDefault="009E24E8" w:rsidP="009E24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33E3">
        <w:rPr>
          <w:rFonts w:ascii="ＭＳ 明朝" w:hAnsi="ＭＳ 明朝" w:cs="ＭＳ 明朝" w:hint="eastAsia"/>
          <w:b/>
          <w:bCs/>
          <w:sz w:val="24"/>
          <w:szCs w:val="24"/>
        </w:rPr>
        <w:t>Ⅲ</w:t>
      </w:r>
      <w:r w:rsidRPr="004233E3">
        <w:rPr>
          <w:rFonts w:ascii="Times New Roman" w:hAnsi="Times New Roman" w:cs="Times New Roman"/>
          <w:b/>
          <w:bCs/>
          <w:sz w:val="24"/>
          <w:szCs w:val="24"/>
        </w:rPr>
        <w:t xml:space="preserve">.16.1. </w:t>
      </w:r>
    </w:p>
    <w:p w:rsidR="009E24E8" w:rsidRPr="004233E3" w:rsidRDefault="009E24E8" w:rsidP="009E24E8">
      <w:pPr>
        <w:ind w:right="-710"/>
        <w:rPr>
          <w:rFonts w:ascii="Times New Roman" w:hAnsi="Times New Roman" w:cs="Times New Roman"/>
        </w:rPr>
      </w:pPr>
      <w:r w:rsidRPr="004233E3">
        <w:rPr>
          <w:rFonts w:ascii="Times New Roman" w:hAnsi="Times New Roman" w:cs="Times New Roman"/>
        </w:rPr>
        <w:t xml:space="preserve">     </w:t>
      </w:r>
      <w:r>
        <w:t>Study Chair:</w:t>
      </w:r>
      <w:r>
        <w:rPr>
          <w:rFonts w:ascii="Times New Roman" w:hAnsi="Times New Roman" w:cs="ＭＳ 明朝" w:hint="eastAsia"/>
        </w:rPr>
        <w:t xml:space="preserve"> </w:t>
      </w:r>
      <w:r>
        <w:rPr>
          <w:rFonts w:ascii="Times New Roman" w:hAnsi="Times New Roman" w:cs="ＭＳ 明朝" w:hint="eastAsia"/>
        </w:rPr>
        <w:t>H</w:t>
      </w:r>
      <w:r>
        <w:rPr>
          <w:rFonts w:ascii="Times New Roman" w:hAnsi="Times New Roman" w:cs="ＭＳ 明朝"/>
        </w:rPr>
        <w:t>i</w:t>
      </w:r>
      <w:r>
        <w:rPr>
          <w:rFonts w:ascii="Times New Roman" w:hAnsi="Times New Roman" w:cs="ＭＳ 明朝" w:hint="eastAsia"/>
        </w:rPr>
        <w:t xml:space="preserve">roshi </w:t>
      </w:r>
      <w:proofErr w:type="spellStart"/>
      <w:r>
        <w:rPr>
          <w:rFonts w:ascii="Times New Roman" w:hAnsi="Times New Roman" w:cs="ＭＳ 明朝"/>
        </w:rPr>
        <w:t>Maegawa</w:t>
      </w:r>
      <w:proofErr w:type="spellEnd"/>
      <w:r w:rsidRPr="004233E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ＭＳ 明朝" w:hint="eastAsia"/>
        </w:rPr>
        <w:t>（</w:t>
      </w:r>
      <w:r>
        <w:rPr>
          <w:rFonts w:ascii="Times New Roman" w:hAnsi="Times New Roman" w:cs="ＭＳ 明朝" w:hint="eastAsia"/>
        </w:rPr>
        <w:t>Shiga University of Medical Science</w:t>
      </w:r>
      <w:r w:rsidRPr="004233E3">
        <w:rPr>
          <w:rFonts w:ascii="Times New Roman" w:hAnsi="Times New Roman" w:cs="ＭＳ 明朝" w:hint="eastAsia"/>
        </w:rPr>
        <w:t xml:space="preserve">）　</w:t>
      </w:r>
      <w:r w:rsidRPr="004233E3">
        <w:rPr>
          <w:rFonts w:ascii="Times New Roman" w:hAnsi="Times New Roman" w:cs="Times New Roman"/>
        </w:rPr>
        <w:t xml:space="preserve"> </w:t>
      </w:r>
    </w:p>
    <w:p w:rsidR="009E24E8" w:rsidRDefault="009E24E8" w:rsidP="009E24E8">
      <w:pPr>
        <w:ind w:right="-710"/>
        <w:rPr>
          <w:rFonts w:ascii="Times New Roman" w:hAnsi="Times New Roman" w:cs="ＭＳ 明朝"/>
        </w:rPr>
      </w:pPr>
      <w:r w:rsidRPr="004233E3">
        <w:rPr>
          <w:rFonts w:ascii="Times New Roman" w:hAnsi="Times New Roman" w:cs="ＭＳ 明朝" w:hint="eastAsia"/>
        </w:rPr>
        <w:t xml:space="preserve">　　</w:t>
      </w:r>
      <w:r w:rsidRPr="004233E3">
        <w:rPr>
          <w:rFonts w:ascii="Times New Roman" w:hAnsi="Times New Roman" w:cs="Times New Roman"/>
        </w:rPr>
        <w:t xml:space="preserve"> </w:t>
      </w:r>
      <w:r w:rsidRPr="009E24E8">
        <w:rPr>
          <w:rFonts w:ascii="Times New Roman" w:hAnsi="Times New Roman" w:cs="ＭＳ 明朝"/>
        </w:rPr>
        <w:t>Chief of Secretariat</w:t>
      </w:r>
      <w:r>
        <w:rPr>
          <w:rFonts w:ascii="Times New Roman" w:hAnsi="Times New Roman" w:cs="ＭＳ 明朝" w:hint="eastAsia"/>
        </w:rPr>
        <w:t>：</w:t>
      </w:r>
      <w:r>
        <w:rPr>
          <w:rFonts w:ascii="Times New Roman" w:hAnsi="Times New Roman" w:cs="ＭＳ 明朝" w:hint="eastAsia"/>
        </w:rPr>
        <w:t>Takashi Uzu</w:t>
      </w:r>
      <w:r w:rsidRPr="004233E3">
        <w:rPr>
          <w:rFonts w:ascii="Times New Roman" w:hAnsi="Times New Roman" w:cs="ＭＳ 明朝" w:hint="eastAsia"/>
        </w:rPr>
        <w:t xml:space="preserve">　</w:t>
      </w:r>
      <w:r>
        <w:rPr>
          <w:rFonts w:ascii="Times New Roman" w:hAnsi="Times New Roman" w:cs="ＭＳ 明朝" w:hint="eastAsia"/>
        </w:rPr>
        <w:t>（</w:t>
      </w:r>
      <w:r>
        <w:rPr>
          <w:rFonts w:ascii="Times New Roman" w:hAnsi="Times New Roman" w:cs="ＭＳ 明朝" w:hint="eastAsia"/>
        </w:rPr>
        <w:t>Shiga University of Medical Science</w:t>
      </w:r>
      <w:r w:rsidRPr="004233E3">
        <w:rPr>
          <w:rFonts w:ascii="Times New Roman" w:hAnsi="Times New Roman" w:cs="ＭＳ 明朝" w:hint="eastAsia"/>
        </w:rPr>
        <w:t>）</w:t>
      </w:r>
    </w:p>
    <w:p w:rsidR="009E24E8" w:rsidRPr="004233E3" w:rsidRDefault="009E24E8" w:rsidP="009E24E8">
      <w:pPr>
        <w:rPr>
          <w:rFonts w:ascii="Times New Roman" w:hAnsi="Times New Roman" w:cs="Times New Roman"/>
          <w:sz w:val="24"/>
          <w:szCs w:val="24"/>
        </w:rPr>
      </w:pPr>
      <w:r w:rsidRPr="004233E3">
        <w:rPr>
          <w:rFonts w:ascii="ＭＳ 明朝" w:hAnsi="ＭＳ 明朝" w:cs="ＭＳ 明朝" w:hint="eastAsia"/>
          <w:b/>
          <w:bCs/>
          <w:sz w:val="24"/>
          <w:szCs w:val="24"/>
        </w:rPr>
        <w:t>Ⅲ</w:t>
      </w:r>
      <w:r w:rsidRPr="004233E3">
        <w:rPr>
          <w:rFonts w:ascii="Times New Roman" w:hAnsi="Times New Roman" w:cs="Times New Roman"/>
          <w:b/>
          <w:bCs/>
          <w:sz w:val="24"/>
          <w:szCs w:val="24"/>
        </w:rPr>
        <w:t xml:space="preserve">.16.4. </w:t>
      </w:r>
      <w:r w:rsidRPr="0059281B">
        <w:rPr>
          <w:rFonts w:ascii="Times New Roman" w:hAnsi="Times New Roman" w:cs="Times New Roman"/>
          <w:sz w:val="24"/>
          <w:szCs w:val="24"/>
        </w:rPr>
        <w:t xml:space="preserve">Data monitoring: </w:t>
      </w:r>
      <w:r>
        <w:rPr>
          <w:rFonts w:ascii="Times New Roman" w:hAnsi="Times New Roman" w:cs="Times New Roman"/>
          <w:sz w:val="24"/>
          <w:szCs w:val="24"/>
        </w:rPr>
        <w:t xml:space="preserve">Mayumi </w:t>
      </w:r>
      <w:r w:rsidRPr="0059281B">
        <w:rPr>
          <w:rFonts w:ascii="Times New Roman" w:hAnsi="Times New Roman" w:cs="Times New Roman"/>
          <w:sz w:val="24"/>
          <w:szCs w:val="24"/>
        </w:rPr>
        <w:t>Yamanaka</w:t>
      </w:r>
    </w:p>
    <w:p w:rsidR="009E24E8" w:rsidRPr="004233E3" w:rsidRDefault="009E24E8" w:rsidP="009E24E8">
      <w:pPr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 w:cs="Times New Roman"/>
          <w:sz w:val="22"/>
          <w:szCs w:val="22"/>
        </w:rPr>
      </w:pPr>
      <w:r w:rsidRPr="004233E3">
        <w:rPr>
          <w:rFonts w:ascii="Times New Roman" w:hAnsi="Times New Roman" w:cs="ＭＳ 明朝" w:hint="eastAsia"/>
          <w:b/>
          <w:bCs/>
          <w:sz w:val="24"/>
          <w:szCs w:val="24"/>
        </w:rPr>
        <w:t>Ⅲ</w:t>
      </w:r>
      <w:r w:rsidRPr="004233E3">
        <w:rPr>
          <w:rFonts w:ascii="Times New Roman" w:hAnsi="Times New Roman" w:cs="Times New Roman"/>
          <w:b/>
          <w:bCs/>
          <w:sz w:val="24"/>
          <w:szCs w:val="24"/>
        </w:rPr>
        <w:t xml:space="preserve">.17. </w:t>
      </w:r>
      <w:r>
        <w:rPr>
          <w:rFonts w:ascii="Times New Roman" w:hAnsi="Times New Roman" w:cs="Times New Roman" w:hint="eastAsia"/>
          <w:sz w:val="22"/>
          <w:szCs w:val="22"/>
        </w:rPr>
        <w:t>Thi</w:t>
      </w:r>
      <w:r>
        <w:rPr>
          <w:rFonts w:ascii="Times New Roman" w:hAnsi="Times New Roman" w:cs="Times New Roman"/>
          <w:sz w:val="22"/>
          <w:szCs w:val="22"/>
        </w:rPr>
        <w:t xml:space="preserve">s study will be registered with </w:t>
      </w:r>
      <w:r w:rsidRPr="004233E3">
        <w:rPr>
          <w:rFonts w:ascii="Times New Roman" w:hAnsi="Times New Roman" w:cs="Times New Roman"/>
          <w:sz w:val="22"/>
          <w:szCs w:val="22"/>
        </w:rPr>
        <w:t>ClinicalTrials.gov</w:t>
      </w:r>
    </w:p>
    <w:p w:rsidR="00655DFF" w:rsidRPr="004233E3" w:rsidRDefault="00655DFF" w:rsidP="009E24E8">
      <w:pPr>
        <w:rPr>
          <w:rFonts w:ascii="Times New Roman" w:hAnsi="Times New Roman" w:cs="Times New Roman" w:hint="eastAsia"/>
          <w:sz w:val="22"/>
          <w:szCs w:val="22"/>
        </w:rPr>
      </w:pPr>
    </w:p>
    <w:sectPr w:rsidR="00655DFF" w:rsidRPr="004233E3" w:rsidSect="0071671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FF" w:rsidRDefault="00655DFF" w:rsidP="00505E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5DFF" w:rsidRDefault="00655DFF" w:rsidP="00505E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FF" w:rsidRDefault="00655DFF">
    <w:pPr>
      <w:pStyle w:val="ab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1EF8">
      <w:rPr>
        <w:rStyle w:val="aa"/>
        <w:noProof/>
      </w:rPr>
      <w:t>2</w:t>
    </w:r>
    <w:r>
      <w:rPr>
        <w:rStyle w:val="aa"/>
      </w:rPr>
      <w:fldChar w:fldCharType="end"/>
    </w:r>
  </w:p>
  <w:p w:rsidR="00655DFF" w:rsidRDefault="00655D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FF" w:rsidRDefault="00655DFF" w:rsidP="00505E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5DFF" w:rsidRDefault="00655DFF" w:rsidP="00505E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FF" w:rsidRDefault="00655DFF" w:rsidP="00C87CBD">
    <w:pPr>
      <w:pStyle w:val="af2"/>
      <w:wordWrap w:val="0"/>
      <w:jc w:val="right"/>
      <w:rPr>
        <w:rFonts w:cs="Times New Roman"/>
      </w:rPr>
    </w:pPr>
    <w:r>
      <w:rPr>
        <w:rFonts w:cs="ＭＳ 明朝" w:hint="eastAsia"/>
      </w:rPr>
      <w:t>滋賀医科大学倫理委員会　承認日</w:t>
    </w:r>
    <w:r>
      <w:t>2011.7.29</w:t>
    </w:r>
    <w:r>
      <w:rPr>
        <w:rFonts w:cs="ＭＳ 明朝" w:hint="eastAsia"/>
      </w:rPr>
      <w:t xml:space="preserve">　承認番号　</w:t>
    </w:r>
    <w:r>
      <w:t>23-22-1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657"/>
    <w:multiLevelType w:val="hybridMultilevel"/>
    <w:tmpl w:val="25EE9B4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0423719E"/>
    <w:multiLevelType w:val="hybridMultilevel"/>
    <w:tmpl w:val="56EC0226"/>
    <w:lvl w:ilvl="0" w:tplc="0D2CB926">
      <w:start w:val="1"/>
      <w:numFmt w:val="decimalFullWidth"/>
      <w:lvlText w:val="%1）"/>
      <w:lvlJc w:val="left"/>
      <w:pPr>
        <w:ind w:left="79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>
      <w:start w:val="1"/>
      <w:numFmt w:val="lowerLetter"/>
      <w:lvlText w:val="%5."/>
      <w:lvlJc w:val="left"/>
      <w:pPr>
        <w:ind w:left="3570" w:hanging="360"/>
      </w:pPr>
    </w:lvl>
    <w:lvl w:ilvl="5" w:tplc="0409001B">
      <w:start w:val="1"/>
      <w:numFmt w:val="lowerRoman"/>
      <w:lvlText w:val="%6."/>
      <w:lvlJc w:val="right"/>
      <w:pPr>
        <w:ind w:left="4290" w:hanging="180"/>
      </w:pPr>
    </w:lvl>
    <w:lvl w:ilvl="6" w:tplc="0409000F">
      <w:start w:val="1"/>
      <w:numFmt w:val="decimal"/>
      <w:lvlText w:val="%7."/>
      <w:lvlJc w:val="left"/>
      <w:pPr>
        <w:ind w:left="5010" w:hanging="360"/>
      </w:pPr>
    </w:lvl>
    <w:lvl w:ilvl="7" w:tplc="04090019">
      <w:start w:val="1"/>
      <w:numFmt w:val="lowerLetter"/>
      <w:lvlText w:val="%8."/>
      <w:lvlJc w:val="left"/>
      <w:pPr>
        <w:ind w:left="5730" w:hanging="360"/>
      </w:pPr>
    </w:lvl>
    <w:lvl w:ilvl="8" w:tplc="0409001B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C84DB8"/>
    <w:multiLevelType w:val="hybridMultilevel"/>
    <w:tmpl w:val="4B38295A"/>
    <w:lvl w:ilvl="0" w:tplc="378A22C6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BE657A7"/>
    <w:multiLevelType w:val="hybridMultilevel"/>
    <w:tmpl w:val="27A08ABA"/>
    <w:lvl w:ilvl="0" w:tplc="2C54DAAA">
      <w:numFmt w:val="bullet"/>
      <w:lvlText w:val="＊"/>
      <w:lvlJc w:val="left"/>
      <w:pPr>
        <w:ind w:left="95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43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5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79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99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11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39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59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79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6081CC9"/>
    <w:multiLevelType w:val="hybridMultilevel"/>
    <w:tmpl w:val="DDB4D314"/>
    <w:lvl w:ilvl="0" w:tplc="FB28E79C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CB65D3C"/>
    <w:multiLevelType w:val="hybridMultilevel"/>
    <w:tmpl w:val="33C691A6"/>
    <w:lvl w:ilvl="0" w:tplc="039848F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19C5039"/>
    <w:multiLevelType w:val="hybridMultilevel"/>
    <w:tmpl w:val="E00E1E8C"/>
    <w:lvl w:ilvl="0" w:tplc="E0722B5C">
      <w:start w:val="1"/>
      <w:numFmt w:val="decimalFullWidth"/>
      <w:lvlText w:val="%1）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04CCD"/>
    <w:multiLevelType w:val="hybridMultilevel"/>
    <w:tmpl w:val="7FA68FFA"/>
    <w:lvl w:ilvl="0" w:tplc="AFA612E6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4FF3525A"/>
    <w:multiLevelType w:val="hybridMultilevel"/>
    <w:tmpl w:val="85B61CCC"/>
    <w:lvl w:ilvl="0" w:tplc="EC74D30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5F643CC1"/>
    <w:multiLevelType w:val="hybridMultilevel"/>
    <w:tmpl w:val="880EEAF2"/>
    <w:lvl w:ilvl="0" w:tplc="0E6EDFC8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59B32BA"/>
    <w:multiLevelType w:val="hybridMultilevel"/>
    <w:tmpl w:val="62A60B24"/>
    <w:lvl w:ilvl="0" w:tplc="7B28166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C82403"/>
    <w:multiLevelType w:val="hybridMultilevel"/>
    <w:tmpl w:val="9162E0D6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cs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7ADB00C9"/>
    <w:multiLevelType w:val="hybridMultilevel"/>
    <w:tmpl w:val="28BAD0AC"/>
    <w:lvl w:ilvl="0" w:tplc="1D50E6AE">
      <w:start w:val="12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B5"/>
    <w:rsid w:val="00003846"/>
    <w:rsid w:val="000114E5"/>
    <w:rsid w:val="00011CF1"/>
    <w:rsid w:val="00013B3E"/>
    <w:rsid w:val="0001431D"/>
    <w:rsid w:val="0001434C"/>
    <w:rsid w:val="00022B72"/>
    <w:rsid w:val="00030FB6"/>
    <w:rsid w:val="00055BEF"/>
    <w:rsid w:val="0006308F"/>
    <w:rsid w:val="000764BC"/>
    <w:rsid w:val="0008018B"/>
    <w:rsid w:val="00095989"/>
    <w:rsid w:val="000A3647"/>
    <w:rsid w:val="000A6A30"/>
    <w:rsid w:val="000B3FBB"/>
    <w:rsid w:val="000B4017"/>
    <w:rsid w:val="000C2872"/>
    <w:rsid w:val="000D212D"/>
    <w:rsid w:val="000D613F"/>
    <w:rsid w:val="000E55DE"/>
    <w:rsid w:val="001145D2"/>
    <w:rsid w:val="00117EC5"/>
    <w:rsid w:val="00122DAC"/>
    <w:rsid w:val="00127588"/>
    <w:rsid w:val="001319DC"/>
    <w:rsid w:val="0013496E"/>
    <w:rsid w:val="00140DEA"/>
    <w:rsid w:val="001448E5"/>
    <w:rsid w:val="00145992"/>
    <w:rsid w:val="001515F0"/>
    <w:rsid w:val="00166224"/>
    <w:rsid w:val="00167B2F"/>
    <w:rsid w:val="001712F1"/>
    <w:rsid w:val="0018724B"/>
    <w:rsid w:val="00190CC8"/>
    <w:rsid w:val="001967CD"/>
    <w:rsid w:val="001A7DCD"/>
    <w:rsid w:val="001B04D0"/>
    <w:rsid w:val="001E2587"/>
    <w:rsid w:val="001E34DF"/>
    <w:rsid w:val="001F720A"/>
    <w:rsid w:val="002111D8"/>
    <w:rsid w:val="002112CA"/>
    <w:rsid w:val="0021228E"/>
    <w:rsid w:val="00246C3C"/>
    <w:rsid w:val="002507BA"/>
    <w:rsid w:val="002669C7"/>
    <w:rsid w:val="00273543"/>
    <w:rsid w:val="00282FE7"/>
    <w:rsid w:val="002A012E"/>
    <w:rsid w:val="002A07EF"/>
    <w:rsid w:val="002A1323"/>
    <w:rsid w:val="002B2FFF"/>
    <w:rsid w:val="002C2425"/>
    <w:rsid w:val="002C52DB"/>
    <w:rsid w:val="002D6631"/>
    <w:rsid w:val="002D6A59"/>
    <w:rsid w:val="002E1443"/>
    <w:rsid w:val="002E42C5"/>
    <w:rsid w:val="00303CBA"/>
    <w:rsid w:val="003070FC"/>
    <w:rsid w:val="00326C8F"/>
    <w:rsid w:val="00327BF7"/>
    <w:rsid w:val="00327F67"/>
    <w:rsid w:val="00336A84"/>
    <w:rsid w:val="003435E9"/>
    <w:rsid w:val="003501E8"/>
    <w:rsid w:val="0035138C"/>
    <w:rsid w:val="00353389"/>
    <w:rsid w:val="00365A62"/>
    <w:rsid w:val="003665F2"/>
    <w:rsid w:val="00372BC9"/>
    <w:rsid w:val="0037520F"/>
    <w:rsid w:val="00377313"/>
    <w:rsid w:val="003837C9"/>
    <w:rsid w:val="003854C4"/>
    <w:rsid w:val="003934F7"/>
    <w:rsid w:val="003B247D"/>
    <w:rsid w:val="003B5E11"/>
    <w:rsid w:val="003B5EBE"/>
    <w:rsid w:val="003B70B2"/>
    <w:rsid w:val="003C116B"/>
    <w:rsid w:val="003C5BA0"/>
    <w:rsid w:val="003D0B3D"/>
    <w:rsid w:val="003E32AC"/>
    <w:rsid w:val="003E3737"/>
    <w:rsid w:val="003F0610"/>
    <w:rsid w:val="003F6CC1"/>
    <w:rsid w:val="0041149B"/>
    <w:rsid w:val="004206D2"/>
    <w:rsid w:val="0042179F"/>
    <w:rsid w:val="004228EF"/>
    <w:rsid w:val="004233E3"/>
    <w:rsid w:val="004262C2"/>
    <w:rsid w:val="00437084"/>
    <w:rsid w:val="00450D4B"/>
    <w:rsid w:val="004711FF"/>
    <w:rsid w:val="0049162F"/>
    <w:rsid w:val="0049270F"/>
    <w:rsid w:val="00497AD7"/>
    <w:rsid w:val="004A7B14"/>
    <w:rsid w:val="004B1762"/>
    <w:rsid w:val="004C42FD"/>
    <w:rsid w:val="004C7968"/>
    <w:rsid w:val="004D2744"/>
    <w:rsid w:val="004D417B"/>
    <w:rsid w:val="004D74CA"/>
    <w:rsid w:val="004E52D1"/>
    <w:rsid w:val="004F5672"/>
    <w:rsid w:val="00505EB5"/>
    <w:rsid w:val="005207B9"/>
    <w:rsid w:val="0052527C"/>
    <w:rsid w:val="00526688"/>
    <w:rsid w:val="0053182D"/>
    <w:rsid w:val="00535A62"/>
    <w:rsid w:val="00540800"/>
    <w:rsid w:val="00545A61"/>
    <w:rsid w:val="005615E3"/>
    <w:rsid w:val="00574F2C"/>
    <w:rsid w:val="005907E3"/>
    <w:rsid w:val="00593640"/>
    <w:rsid w:val="005B2570"/>
    <w:rsid w:val="005B710D"/>
    <w:rsid w:val="005C3CAF"/>
    <w:rsid w:val="005D0D03"/>
    <w:rsid w:val="005D4EC6"/>
    <w:rsid w:val="005E240F"/>
    <w:rsid w:val="005E4A19"/>
    <w:rsid w:val="005F5FF7"/>
    <w:rsid w:val="005F69DB"/>
    <w:rsid w:val="00611DB1"/>
    <w:rsid w:val="0061560C"/>
    <w:rsid w:val="00616C68"/>
    <w:rsid w:val="006245BC"/>
    <w:rsid w:val="006458AA"/>
    <w:rsid w:val="00645CB4"/>
    <w:rsid w:val="00655DFF"/>
    <w:rsid w:val="00656C95"/>
    <w:rsid w:val="00664C4E"/>
    <w:rsid w:val="00665C35"/>
    <w:rsid w:val="00666F61"/>
    <w:rsid w:val="0067492C"/>
    <w:rsid w:val="0068063B"/>
    <w:rsid w:val="00681501"/>
    <w:rsid w:val="00683B0B"/>
    <w:rsid w:val="006901CF"/>
    <w:rsid w:val="0069168F"/>
    <w:rsid w:val="006925DC"/>
    <w:rsid w:val="00692859"/>
    <w:rsid w:val="006B3BAB"/>
    <w:rsid w:val="006C61FF"/>
    <w:rsid w:val="006D35B1"/>
    <w:rsid w:val="006F7320"/>
    <w:rsid w:val="0071671A"/>
    <w:rsid w:val="00720CC9"/>
    <w:rsid w:val="00724C67"/>
    <w:rsid w:val="00730885"/>
    <w:rsid w:val="0073311C"/>
    <w:rsid w:val="00750BB8"/>
    <w:rsid w:val="00764EE1"/>
    <w:rsid w:val="00767C9D"/>
    <w:rsid w:val="007841C6"/>
    <w:rsid w:val="00785D39"/>
    <w:rsid w:val="0078783B"/>
    <w:rsid w:val="0079799F"/>
    <w:rsid w:val="007A617C"/>
    <w:rsid w:val="007B24B5"/>
    <w:rsid w:val="007B6652"/>
    <w:rsid w:val="007C3B1F"/>
    <w:rsid w:val="007D4C9E"/>
    <w:rsid w:val="007E58DE"/>
    <w:rsid w:val="007F1A53"/>
    <w:rsid w:val="007F68B0"/>
    <w:rsid w:val="00803863"/>
    <w:rsid w:val="008057CF"/>
    <w:rsid w:val="00807BD8"/>
    <w:rsid w:val="00811B2E"/>
    <w:rsid w:val="00816EBF"/>
    <w:rsid w:val="0082015C"/>
    <w:rsid w:val="00820453"/>
    <w:rsid w:val="00824C5A"/>
    <w:rsid w:val="0083650B"/>
    <w:rsid w:val="00841596"/>
    <w:rsid w:val="00872C33"/>
    <w:rsid w:val="00876817"/>
    <w:rsid w:val="00884017"/>
    <w:rsid w:val="00884526"/>
    <w:rsid w:val="00893F5E"/>
    <w:rsid w:val="008973BD"/>
    <w:rsid w:val="008A41E6"/>
    <w:rsid w:val="008A7471"/>
    <w:rsid w:val="008B7FAD"/>
    <w:rsid w:val="008C2FF3"/>
    <w:rsid w:val="008D68B0"/>
    <w:rsid w:val="008D6EFA"/>
    <w:rsid w:val="008D7036"/>
    <w:rsid w:val="008F2A8F"/>
    <w:rsid w:val="009146C7"/>
    <w:rsid w:val="00916B4F"/>
    <w:rsid w:val="00917D27"/>
    <w:rsid w:val="0092299D"/>
    <w:rsid w:val="00926D83"/>
    <w:rsid w:val="00941AB1"/>
    <w:rsid w:val="009449FD"/>
    <w:rsid w:val="00945110"/>
    <w:rsid w:val="00946646"/>
    <w:rsid w:val="009501B8"/>
    <w:rsid w:val="00955108"/>
    <w:rsid w:val="00973906"/>
    <w:rsid w:val="00974261"/>
    <w:rsid w:val="00977144"/>
    <w:rsid w:val="009866CE"/>
    <w:rsid w:val="00994A3C"/>
    <w:rsid w:val="00995EB3"/>
    <w:rsid w:val="00997CEB"/>
    <w:rsid w:val="009A1F31"/>
    <w:rsid w:val="009C408C"/>
    <w:rsid w:val="009C51A2"/>
    <w:rsid w:val="009C5E0A"/>
    <w:rsid w:val="009D1A36"/>
    <w:rsid w:val="009E24E8"/>
    <w:rsid w:val="009F1484"/>
    <w:rsid w:val="00A06521"/>
    <w:rsid w:val="00A25CE4"/>
    <w:rsid w:val="00A26DB9"/>
    <w:rsid w:val="00A36A07"/>
    <w:rsid w:val="00A423B7"/>
    <w:rsid w:val="00A43BC8"/>
    <w:rsid w:val="00A51FAC"/>
    <w:rsid w:val="00A61E87"/>
    <w:rsid w:val="00A61F86"/>
    <w:rsid w:val="00A66787"/>
    <w:rsid w:val="00A80573"/>
    <w:rsid w:val="00A85934"/>
    <w:rsid w:val="00A9258C"/>
    <w:rsid w:val="00A976A7"/>
    <w:rsid w:val="00AA7039"/>
    <w:rsid w:val="00AB13F0"/>
    <w:rsid w:val="00AE1B1F"/>
    <w:rsid w:val="00AF7A26"/>
    <w:rsid w:val="00B2082E"/>
    <w:rsid w:val="00B21682"/>
    <w:rsid w:val="00B257B2"/>
    <w:rsid w:val="00B31F5F"/>
    <w:rsid w:val="00B4284A"/>
    <w:rsid w:val="00B4693E"/>
    <w:rsid w:val="00B53209"/>
    <w:rsid w:val="00B53287"/>
    <w:rsid w:val="00B60822"/>
    <w:rsid w:val="00B61844"/>
    <w:rsid w:val="00B621E7"/>
    <w:rsid w:val="00B65D81"/>
    <w:rsid w:val="00B716A1"/>
    <w:rsid w:val="00B97639"/>
    <w:rsid w:val="00B9779E"/>
    <w:rsid w:val="00BA797B"/>
    <w:rsid w:val="00BB55A7"/>
    <w:rsid w:val="00BB5DB9"/>
    <w:rsid w:val="00BB768B"/>
    <w:rsid w:val="00BC2887"/>
    <w:rsid w:val="00BC42CF"/>
    <w:rsid w:val="00BC6BA2"/>
    <w:rsid w:val="00BD1EF8"/>
    <w:rsid w:val="00BD441F"/>
    <w:rsid w:val="00BE5C7B"/>
    <w:rsid w:val="00C1401E"/>
    <w:rsid w:val="00C2231A"/>
    <w:rsid w:val="00C328F4"/>
    <w:rsid w:val="00C361AF"/>
    <w:rsid w:val="00C42E44"/>
    <w:rsid w:val="00C44721"/>
    <w:rsid w:val="00C6685C"/>
    <w:rsid w:val="00C70038"/>
    <w:rsid w:val="00C83662"/>
    <w:rsid w:val="00C87CBD"/>
    <w:rsid w:val="00C9478C"/>
    <w:rsid w:val="00CA6AF6"/>
    <w:rsid w:val="00CB392A"/>
    <w:rsid w:val="00CB5864"/>
    <w:rsid w:val="00CD41BA"/>
    <w:rsid w:val="00CE0BE6"/>
    <w:rsid w:val="00CF7019"/>
    <w:rsid w:val="00D03569"/>
    <w:rsid w:val="00D12349"/>
    <w:rsid w:val="00D13558"/>
    <w:rsid w:val="00D13DEC"/>
    <w:rsid w:val="00D15582"/>
    <w:rsid w:val="00D16842"/>
    <w:rsid w:val="00D21549"/>
    <w:rsid w:val="00D22384"/>
    <w:rsid w:val="00D25261"/>
    <w:rsid w:val="00D30B1C"/>
    <w:rsid w:val="00D362EF"/>
    <w:rsid w:val="00D36DA6"/>
    <w:rsid w:val="00D51DF9"/>
    <w:rsid w:val="00D53AF4"/>
    <w:rsid w:val="00D72DA0"/>
    <w:rsid w:val="00D85C6E"/>
    <w:rsid w:val="00E065A7"/>
    <w:rsid w:val="00E07852"/>
    <w:rsid w:val="00E24D43"/>
    <w:rsid w:val="00E26FBD"/>
    <w:rsid w:val="00E30255"/>
    <w:rsid w:val="00E37B61"/>
    <w:rsid w:val="00E4026B"/>
    <w:rsid w:val="00EA16D0"/>
    <w:rsid w:val="00EA7CF6"/>
    <w:rsid w:val="00EB0A88"/>
    <w:rsid w:val="00EB7CF9"/>
    <w:rsid w:val="00EC1F2B"/>
    <w:rsid w:val="00EC4099"/>
    <w:rsid w:val="00ED138F"/>
    <w:rsid w:val="00ED13D4"/>
    <w:rsid w:val="00ED1A23"/>
    <w:rsid w:val="00ED5A35"/>
    <w:rsid w:val="00ED6FB7"/>
    <w:rsid w:val="00EE2860"/>
    <w:rsid w:val="00EE4A1A"/>
    <w:rsid w:val="00EF2395"/>
    <w:rsid w:val="00F0682A"/>
    <w:rsid w:val="00F1332A"/>
    <w:rsid w:val="00F167FD"/>
    <w:rsid w:val="00F36D67"/>
    <w:rsid w:val="00F44743"/>
    <w:rsid w:val="00F51CDD"/>
    <w:rsid w:val="00F84585"/>
    <w:rsid w:val="00F859FD"/>
    <w:rsid w:val="00F93C61"/>
    <w:rsid w:val="00FA4E91"/>
    <w:rsid w:val="00FB02A3"/>
    <w:rsid w:val="00FD6C49"/>
    <w:rsid w:val="00FF057F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71F287-7CC9-49DC-96FD-CE269089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1A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71671A"/>
    <w:pPr>
      <w:keepNext/>
      <w:outlineLvl w:val="0"/>
    </w:pPr>
    <w:rPr>
      <w:rFonts w:ascii="Times New Roman" w:hAnsi="Times New Roman" w:cs="Times New Roman"/>
      <w:b/>
      <w:b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8366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6F7320"/>
    <w:rPr>
      <w:rFonts w:ascii="Arial" w:eastAsia="ＭＳ ゴシック" w:hAnsi="Arial" w:cs="Arial"/>
      <w:sz w:val="24"/>
      <w:szCs w:val="24"/>
    </w:rPr>
  </w:style>
  <w:style w:type="paragraph" w:styleId="a3">
    <w:name w:val="Body Text Indent"/>
    <w:basedOn w:val="a"/>
    <w:link w:val="a4"/>
    <w:uiPriority w:val="99"/>
    <w:rsid w:val="0071671A"/>
    <w:pPr>
      <w:ind w:leftChars="228" w:left="479"/>
    </w:pPr>
    <w:rPr>
      <w:rFonts w:ascii="ＭＳ 明朝" w:hAnsi="ＭＳ 明朝" w:cs="ＭＳ 明朝"/>
      <w:sz w:val="24"/>
      <w:szCs w:val="24"/>
      <w:u w:val="single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6F7320"/>
    <w:rPr>
      <w:sz w:val="21"/>
      <w:szCs w:val="21"/>
    </w:rPr>
  </w:style>
  <w:style w:type="paragraph" w:styleId="2">
    <w:name w:val="Body Text Indent 2"/>
    <w:basedOn w:val="a"/>
    <w:link w:val="20"/>
    <w:uiPriority w:val="99"/>
    <w:rsid w:val="0071671A"/>
    <w:pPr>
      <w:ind w:leftChars="228" w:left="479"/>
    </w:pPr>
    <w:rPr>
      <w:rFonts w:ascii="ＭＳ 明朝" w:hAnsi="ＭＳ 明朝" w:cs="ＭＳ 明朝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6F7320"/>
    <w:rPr>
      <w:sz w:val="21"/>
      <w:szCs w:val="21"/>
    </w:rPr>
  </w:style>
  <w:style w:type="paragraph" w:styleId="a5">
    <w:name w:val="Body Text"/>
    <w:basedOn w:val="a"/>
    <w:link w:val="a6"/>
    <w:uiPriority w:val="99"/>
    <w:rsid w:val="0071671A"/>
    <w:pPr>
      <w:widowControl/>
      <w:ind w:right="42"/>
      <w:jc w:val="left"/>
    </w:pPr>
    <w:rPr>
      <w:rFonts w:ascii="Times New Roman" w:hAnsi="Times New Roman" w:cs="Times New Roman"/>
      <w:kern w:val="0"/>
      <w:sz w:val="24"/>
      <w:szCs w:val="24"/>
      <w:lang w:val="en-GB"/>
    </w:rPr>
  </w:style>
  <w:style w:type="character" w:customStyle="1" w:styleId="a6">
    <w:name w:val="本文 (文字)"/>
    <w:basedOn w:val="a0"/>
    <w:link w:val="a5"/>
    <w:uiPriority w:val="99"/>
    <w:semiHidden/>
    <w:locked/>
    <w:rsid w:val="006F7320"/>
    <w:rPr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71671A"/>
    <w:rPr>
      <w:rFonts w:ascii="ＭＳ 明朝" w:hAnsi="ＭＳ 明朝" w:cs="ＭＳ 明朝"/>
      <w:sz w:val="24"/>
      <w:szCs w:val="24"/>
    </w:rPr>
  </w:style>
  <w:style w:type="character" w:customStyle="1" w:styleId="a8">
    <w:name w:val="日付 (文字)"/>
    <w:basedOn w:val="a0"/>
    <w:link w:val="a7"/>
    <w:uiPriority w:val="99"/>
    <w:semiHidden/>
    <w:locked/>
    <w:rsid w:val="006F7320"/>
    <w:rPr>
      <w:sz w:val="21"/>
      <w:szCs w:val="21"/>
    </w:rPr>
  </w:style>
  <w:style w:type="character" w:styleId="a9">
    <w:name w:val="Hyperlink"/>
    <w:basedOn w:val="a0"/>
    <w:uiPriority w:val="99"/>
    <w:rsid w:val="0071671A"/>
    <w:rPr>
      <w:color w:val="0000FF"/>
      <w:u w:val="single"/>
    </w:rPr>
  </w:style>
  <w:style w:type="character" w:styleId="aa">
    <w:name w:val="page number"/>
    <w:basedOn w:val="a0"/>
    <w:uiPriority w:val="99"/>
    <w:rsid w:val="0071671A"/>
  </w:style>
  <w:style w:type="paragraph" w:styleId="ab">
    <w:name w:val="footer"/>
    <w:basedOn w:val="a"/>
    <w:link w:val="ac"/>
    <w:uiPriority w:val="99"/>
    <w:rsid w:val="0071671A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hAnsi="Times New Roman" w:cs="Times New Roman"/>
      <w:kern w:val="0"/>
      <w:sz w:val="20"/>
      <w:szCs w:val="20"/>
      <w:lang w:val="en-GB"/>
    </w:rPr>
  </w:style>
  <w:style w:type="character" w:customStyle="1" w:styleId="ac">
    <w:name w:val="フッター (文字)"/>
    <w:basedOn w:val="a0"/>
    <w:link w:val="ab"/>
    <w:uiPriority w:val="99"/>
    <w:semiHidden/>
    <w:locked/>
    <w:rsid w:val="006F7320"/>
    <w:rPr>
      <w:sz w:val="21"/>
      <w:szCs w:val="21"/>
    </w:rPr>
  </w:style>
  <w:style w:type="paragraph" w:styleId="3">
    <w:name w:val="Body Text Indent 3"/>
    <w:basedOn w:val="a"/>
    <w:link w:val="30"/>
    <w:uiPriority w:val="99"/>
    <w:rsid w:val="0071671A"/>
    <w:pPr>
      <w:spacing w:line="400" w:lineRule="exact"/>
      <w:ind w:leftChars="228" w:left="539" w:hangingChars="25" w:hanging="60"/>
    </w:pPr>
    <w:rPr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6F7320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71671A"/>
    <w:rPr>
      <w:rFonts w:ascii="Arial" w:eastAsia="ＭＳ ゴシック" w:hAnsi="Arial" w:cs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F7320"/>
    <w:rPr>
      <w:rFonts w:ascii="Arial" w:eastAsia="ＭＳ ゴシック" w:hAnsi="Arial" w:cs="Arial"/>
      <w:sz w:val="2"/>
      <w:szCs w:val="2"/>
    </w:rPr>
  </w:style>
  <w:style w:type="paragraph" w:customStyle="1" w:styleId="Web15">
    <w:name w:val="標準 (Web)15"/>
    <w:basedOn w:val="a"/>
    <w:uiPriority w:val="99"/>
    <w:rsid w:val="0071671A"/>
    <w:pPr>
      <w:widowControl/>
      <w:spacing w:after="225"/>
      <w:ind w:left="75" w:righ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rsid w:val="007167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rsid w:val="007167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71671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3B247D"/>
    <w:rPr>
      <w:kern w:val="2"/>
      <w:sz w:val="24"/>
      <w:szCs w:val="24"/>
    </w:rPr>
  </w:style>
  <w:style w:type="paragraph" w:styleId="af2">
    <w:name w:val="header"/>
    <w:basedOn w:val="a"/>
    <w:link w:val="af3"/>
    <w:uiPriority w:val="99"/>
    <w:rsid w:val="0071671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locked/>
    <w:rsid w:val="006F7320"/>
    <w:rPr>
      <w:sz w:val="21"/>
      <w:szCs w:val="21"/>
    </w:rPr>
  </w:style>
  <w:style w:type="paragraph" w:styleId="af4">
    <w:name w:val="List Paragraph"/>
    <w:basedOn w:val="a"/>
    <w:uiPriority w:val="99"/>
    <w:qFormat/>
    <w:rsid w:val="00997CEB"/>
    <w:pPr>
      <w:ind w:leftChars="400" w:left="840"/>
    </w:pPr>
  </w:style>
  <w:style w:type="paragraph" w:styleId="af5">
    <w:name w:val="annotation subject"/>
    <w:basedOn w:val="af0"/>
    <w:next w:val="af0"/>
    <w:link w:val="af6"/>
    <w:uiPriority w:val="99"/>
    <w:semiHidden/>
    <w:rsid w:val="003B247D"/>
    <w:rPr>
      <w:b/>
      <w:bCs/>
    </w:rPr>
  </w:style>
  <w:style w:type="character" w:customStyle="1" w:styleId="af6">
    <w:name w:val="コメント内容 (文字)"/>
    <w:basedOn w:val="af1"/>
    <w:link w:val="af5"/>
    <w:uiPriority w:val="99"/>
    <w:locked/>
    <w:rsid w:val="003B247D"/>
    <w:rPr>
      <w:kern w:val="2"/>
      <w:sz w:val="24"/>
      <w:szCs w:val="24"/>
    </w:rPr>
  </w:style>
  <w:style w:type="paragraph" w:customStyle="1" w:styleId="Synopsis">
    <w:name w:val="Synopsis"/>
    <w:basedOn w:val="a"/>
    <w:link w:val="SynopsisChar"/>
    <w:uiPriority w:val="99"/>
    <w:rsid w:val="001E34DF"/>
    <w:pPr>
      <w:widowControl/>
      <w:spacing w:before="120"/>
    </w:pPr>
    <w:rPr>
      <w:rFonts w:ascii="Arial" w:eastAsia="ＭＳ ゴシック" w:hAnsi="Arial" w:cs="Arial"/>
      <w:kern w:val="0"/>
      <w:sz w:val="20"/>
      <w:szCs w:val="20"/>
      <w:lang w:eastAsia="en-US"/>
    </w:rPr>
  </w:style>
  <w:style w:type="character" w:customStyle="1" w:styleId="SynopsisChar">
    <w:name w:val="Synopsis Char"/>
    <w:basedOn w:val="a0"/>
    <w:link w:val="Synopsis"/>
    <w:uiPriority w:val="99"/>
    <w:locked/>
    <w:rsid w:val="001E34DF"/>
    <w:rPr>
      <w:rFonts w:ascii="Arial" w:eastAsia="ＭＳ ゴシック" w:hAnsi="Arial" w:cs="Arial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720CC9"/>
    <w:pPr>
      <w:spacing w:after="100"/>
    </w:pPr>
  </w:style>
  <w:style w:type="character" w:customStyle="1" w:styleId="40">
    <w:name w:val="見出し 4 (文字)"/>
    <w:basedOn w:val="a0"/>
    <w:link w:val="4"/>
    <w:semiHidden/>
    <w:rsid w:val="00C83662"/>
    <w:rPr>
      <w:rFonts w:cs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</Pages>
  <Words>596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２型糖尿病を合併する高血圧患者における</vt:lpstr>
    </vt:vector>
  </TitlesOfParts>
  <Company>OSAKA　CTY　UNV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２型糖尿病を合併する高血圧患者における</dc:title>
  <dc:subject/>
  <dc:creator>Shirahashi.Nobuo</dc:creator>
  <cp:keywords/>
  <dc:description/>
  <cp:lastModifiedBy>Takashi Uzu</cp:lastModifiedBy>
  <cp:revision>5</cp:revision>
  <cp:lastPrinted>2011-08-08T07:48:00Z</cp:lastPrinted>
  <dcterms:created xsi:type="dcterms:W3CDTF">2016-07-28T05:37:00Z</dcterms:created>
  <dcterms:modified xsi:type="dcterms:W3CDTF">2016-07-29T00:58:00Z</dcterms:modified>
</cp:coreProperties>
</file>