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86" w:rsidRPr="00A90386" w:rsidRDefault="007B3BFF" w:rsidP="00A90386">
      <w:pPr>
        <w:spacing w:line="360" w:lineRule="auto"/>
        <w:ind w:left="0" w:firstLine="0"/>
        <w:jc w:val="both"/>
        <w:rPr>
          <w:u w:val="single"/>
          <w:lang w:val="en-US"/>
        </w:rPr>
      </w:pPr>
      <w:bookmarkStart w:id="0" w:name="_GoBack"/>
      <w:r>
        <w:rPr>
          <w:u w:val="single"/>
          <w:lang w:val="en-US"/>
        </w:rPr>
        <w:t>Supporting information</w:t>
      </w:r>
      <w:r w:rsidR="00A90386" w:rsidRPr="00A90386">
        <w:rPr>
          <w:u w:val="single"/>
          <w:lang w:val="en-US"/>
        </w:rPr>
        <w:t xml:space="preserve"> for “Astrocytic β2 adrenergic receptor gene deletion in mice affects memory in aged mice”.  Jensen et al. </w:t>
      </w:r>
    </w:p>
    <w:bookmarkEnd w:id="0"/>
    <w:p w:rsidR="00B11672" w:rsidRDefault="00B11672" w:rsidP="00B11672">
      <w:pPr>
        <w:ind w:left="0" w:firstLine="0"/>
        <w:rPr>
          <w:lang w:val="en-US"/>
        </w:rPr>
      </w:pPr>
    </w:p>
    <w:p w:rsidR="00B11672" w:rsidRDefault="00B11672" w:rsidP="00B11672">
      <w:pPr>
        <w:ind w:left="0" w:firstLine="0"/>
        <w:rPr>
          <w:lang w:val="en-US"/>
        </w:rPr>
      </w:pPr>
    </w:p>
    <w:p w:rsidR="00B11672" w:rsidRDefault="00B11672" w:rsidP="00B11672">
      <w:pPr>
        <w:ind w:left="0" w:firstLine="0"/>
        <w:rPr>
          <w:lang w:val="en-US"/>
        </w:rPr>
      </w:pPr>
      <w:r>
        <w:rPr>
          <w:rFonts w:ascii="Calibri" w:eastAsia="Times New Roman" w:hAnsi="Calibri" w:cs="Segoe UI"/>
          <w:noProof/>
          <w:color w:val="FF0000"/>
          <w:sz w:val="24"/>
          <w:szCs w:val="24"/>
          <w:lang w:val="nl-BE" w:eastAsia="nl-BE"/>
        </w:rPr>
        <w:drawing>
          <wp:inline distT="0" distB="0" distL="0" distR="0" wp14:anchorId="30ADB108" wp14:editId="126D5926">
            <wp:extent cx="5731510" cy="1925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M figure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72" w:rsidRDefault="001D4831" w:rsidP="00B11672">
      <w:pPr>
        <w:ind w:left="0" w:firstLine="0"/>
      </w:pPr>
      <w:r w:rsidRPr="002A0DF0">
        <w:t>S1</w:t>
      </w:r>
      <w:r w:rsidR="007B3BFF">
        <w:t xml:space="preserve"> Figure</w:t>
      </w:r>
      <w:r w:rsidR="00B11672" w:rsidRPr="002A0DF0">
        <w:t>: β2AR mRNA expression in CNS cell – enriched populations collected by laser capture dissection</w:t>
      </w:r>
      <w:r w:rsidRPr="002A0DF0">
        <w:t xml:space="preserve"> four weeks post tamoxifen administration</w:t>
      </w:r>
      <w:r w:rsidR="00B11672" w:rsidRPr="002A0DF0">
        <w:t xml:space="preserve">.  </w:t>
      </w:r>
      <w:r w:rsidR="00793EF4" w:rsidRPr="002A0DF0">
        <w:t xml:space="preserve">Approx. 1500 cells per animal, N=3 per group. </w:t>
      </w:r>
      <w:r w:rsidRPr="002A0DF0">
        <w:t>All samples are flox</w:t>
      </w:r>
      <w:r>
        <w:t xml:space="preserve"> +/+.</w:t>
      </w:r>
    </w:p>
    <w:p w:rsidR="00B11672" w:rsidRDefault="00B11672" w:rsidP="00B11672">
      <w:pPr>
        <w:ind w:left="0" w:firstLine="0"/>
        <w:rPr>
          <w:lang w:val="en-US"/>
        </w:rPr>
      </w:pPr>
      <w:r>
        <w:t xml:space="preserve">The expression of β2AR is known to be different in different subtypes of neuron and to alter with activation state of microglia </w:t>
      </w:r>
      <w:r>
        <w:fldChar w:fldCharType="begin"/>
      </w:r>
      <w:r>
        <w:instrText xml:space="preserve"> ADDIN EN.CITE &lt;EndNote&gt;&lt;Cite&gt;&lt;Author&gt;Gyoneva&lt;/Author&gt;&lt;Year&gt;2013&lt;/Year&gt;&lt;RecNum&gt;7397&lt;/RecNum&gt;&lt;DisplayText&gt;(Gyoneva and Traynelis 2013)&lt;/DisplayText&gt;&lt;record&gt;&lt;rec-number&gt;7397&lt;/rec-number&gt;&lt;foreign-keys&gt;&lt;key app="EN" db-id="02fefswv59r5wfepzscxfs0lfzf0s9xteww0"&gt;7397&lt;/key&gt;&lt;/foreign-keys&gt;&lt;ref-type name="Journal Article"&gt;17&lt;/ref-type&gt;&lt;contributors&gt;&lt;authors&gt;&lt;author&gt;Gyoneva, S.&lt;/author&gt;&lt;author&gt;Traynelis, S. F.&lt;/author&gt;&lt;/authors&gt;&lt;/contributors&gt;&lt;auth-address&gt;Department of Pharmacology, Emory University School of Medicine, Atlanta, Georgia 30322, USA.&lt;/auth-address&gt;&lt;titles&gt;&lt;title&gt;Norepinephrine modulates the motility of resting and activated microglia via different adrenergic receptors&lt;/title&gt;&lt;secondary-title&gt;J Biol Chem&lt;/secondary-title&gt;&lt;alt-title&gt;The Journal of biological chemistry&lt;/alt-title&gt;&lt;/titles&gt;&lt;periodical&gt;&lt;full-title&gt;J Biol Chem&lt;/full-title&gt;&lt;/periodical&gt;&lt;pages&gt;15291-302&lt;/pages&gt;&lt;volume&gt;288&lt;/volume&gt;&lt;number&gt;21&lt;/number&gt;&lt;keywords&gt;&lt;keyword&gt;Adenosine Triphosphate/*pharmacology&lt;/keyword&gt;&lt;keyword&gt;Adrenergic alpha-Agonists/metabolism/*pharmacology&lt;/keyword&gt;&lt;keyword&gt;Animals&lt;/keyword&gt;&lt;keyword&gt;Cell Movement/*drug effects/physiology&lt;/keyword&gt;&lt;keyword&gt;Cells, Cultured&lt;/keyword&gt;&lt;keyword&gt;Mice&lt;/keyword&gt;&lt;keyword&gt;Mice, Transgenic&lt;/keyword&gt;&lt;keyword&gt;Microglia/cytology/*metabolism&lt;/keyword&gt;&lt;keyword&gt;Norepinephrine/metabolism/*pharmacology&lt;/keyword&gt;&lt;keyword&gt;Receptors, Adrenergic, alpha-2/*metabolism&lt;/keyword&gt;&lt;keyword&gt;Receptors, Adrenergic, beta-2/*metabolism&lt;/keyword&gt;&lt;keyword&gt;Signal Transduction/drug effects/physiology&lt;/keyword&gt;&lt;/keywords&gt;&lt;dates&gt;&lt;year&gt;2013&lt;/year&gt;&lt;pub-dates&gt;&lt;date&gt;May 24&lt;/date&gt;&lt;/pub-dates&gt;&lt;/dates&gt;&lt;isbn&gt;1083-351X (Electronic)&amp;#xD;0021-9258 (Linking)&lt;/isbn&gt;&lt;accession-num&gt;23548902&lt;/accession-num&gt;&lt;urls&gt;&lt;related-urls&gt;&lt;url&gt;http://www.ncbi.nlm.nih.gov/pubmed/23548902&lt;/url&gt;&lt;/related-urls&gt;&lt;/urls&gt;&lt;custom2&gt;3663549&lt;/custom2&gt;&lt;electronic-resource-num&gt;10.1074/jbc.M113.458901&lt;/electronic-resource-num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1" w:tooltip="Gyoneva, 2013 #7397" w:history="1">
        <w:r>
          <w:rPr>
            <w:noProof/>
          </w:rPr>
          <w:t>Gyoneva and Traynelis 2013</w:t>
        </w:r>
      </w:hyperlink>
      <w:r>
        <w:rPr>
          <w:noProof/>
        </w:rPr>
        <w:t>)</w:t>
      </w:r>
      <w:r>
        <w:fldChar w:fldCharType="end"/>
      </w:r>
      <w:r>
        <w:t xml:space="preserve">. We believe that this may explain some of the heterogeneity of expression in the NeuN+ and Iba+ groups.  </w:t>
      </w:r>
    </w:p>
    <w:p w:rsidR="00B11672" w:rsidRPr="00B11672" w:rsidRDefault="00B11672" w:rsidP="008B41F4">
      <w:pPr>
        <w:ind w:left="0" w:firstLine="0"/>
        <w:rPr>
          <w:lang w:val="en-US"/>
        </w:rPr>
      </w:pPr>
    </w:p>
    <w:p w:rsidR="008B41F4" w:rsidRDefault="00EC1577" w:rsidP="008B41F4">
      <w:pPr>
        <w:ind w:left="0" w:firstLine="0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1341381</wp:posOffset>
                </wp:positionH>
                <wp:positionV relativeFrom="paragraph">
                  <wp:posOffset>2228887</wp:posOffset>
                </wp:positionV>
                <wp:extent cx="179295" cy="161365"/>
                <wp:effectExtent l="0" t="0" r="114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5" cy="1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90E53" id="Rectangle 2" o:spid="_x0000_s1026" style="position:absolute;margin-left:105.6pt;margin-top:175.5pt;width:14.1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" fillcolor="white [3212]" strokecolor="white [3212]" strokeweight="1pt"/>
            </w:pict>
          </mc:Fallback>
        </mc:AlternateContent>
      </w:r>
    </w:p>
    <w:p w:rsidR="00B11672" w:rsidRPr="00B11672" w:rsidRDefault="002C4371" w:rsidP="00B11672">
      <w:pPr>
        <w:pStyle w:val="EndNoteBibliography"/>
        <w:ind w:left="0" w:firstLine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B11672" w:rsidRPr="00B11672">
        <w:t xml:space="preserve">Gyoneva, S. and S. F. Traynelis (2013). "Norepinephrine modulates the motility of resting and activated microglia via different adrenergic receptors." </w:t>
      </w:r>
      <w:r w:rsidR="00B11672" w:rsidRPr="00B11672">
        <w:rPr>
          <w:u w:val="single"/>
        </w:rPr>
        <w:t>J Biol Chem</w:t>
      </w:r>
      <w:r w:rsidR="00B11672" w:rsidRPr="00B11672">
        <w:t xml:space="preserve"> </w:t>
      </w:r>
      <w:r w:rsidR="00B11672" w:rsidRPr="00B11672">
        <w:rPr>
          <w:b/>
        </w:rPr>
        <w:t>288</w:t>
      </w:r>
      <w:r w:rsidR="00B11672" w:rsidRPr="00B11672">
        <w:t>(21): 15291-15302.</w:t>
      </w:r>
      <w:bookmarkEnd w:id="1"/>
    </w:p>
    <w:p w:rsidR="008B41F4" w:rsidRDefault="002C4371" w:rsidP="00B11672">
      <w:r>
        <w:fldChar w:fldCharType="end"/>
      </w:r>
    </w:p>
    <w:sectPr w:rsidR="008B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2fefswv59r5wfepzscxfs0lfzf0s9xteww0&quot;&gt;Multiple_Sclerosis-Saved&lt;record-ids&gt;&lt;item&gt;7397&lt;/item&gt;&lt;/record-ids&gt;&lt;/item&gt;&lt;/Libraries&gt;"/>
  </w:docVars>
  <w:rsids>
    <w:rsidRoot w:val="00711249"/>
    <w:rsid w:val="000A18D9"/>
    <w:rsid w:val="00140F45"/>
    <w:rsid w:val="001D4831"/>
    <w:rsid w:val="002654EF"/>
    <w:rsid w:val="002A0DF0"/>
    <w:rsid w:val="002C4371"/>
    <w:rsid w:val="00332A58"/>
    <w:rsid w:val="00360280"/>
    <w:rsid w:val="00492D53"/>
    <w:rsid w:val="006B485B"/>
    <w:rsid w:val="006C49F3"/>
    <w:rsid w:val="006E333E"/>
    <w:rsid w:val="00711249"/>
    <w:rsid w:val="0071644A"/>
    <w:rsid w:val="00793EF4"/>
    <w:rsid w:val="007B3BFF"/>
    <w:rsid w:val="007D0FB1"/>
    <w:rsid w:val="008B1C4F"/>
    <w:rsid w:val="008B41F4"/>
    <w:rsid w:val="008E2017"/>
    <w:rsid w:val="00981375"/>
    <w:rsid w:val="009A45DE"/>
    <w:rsid w:val="00A87926"/>
    <w:rsid w:val="00A90386"/>
    <w:rsid w:val="00AA123D"/>
    <w:rsid w:val="00B11672"/>
    <w:rsid w:val="00B65972"/>
    <w:rsid w:val="00BB39D9"/>
    <w:rsid w:val="00BC3926"/>
    <w:rsid w:val="00C039B2"/>
    <w:rsid w:val="00C710FB"/>
    <w:rsid w:val="00D80E44"/>
    <w:rsid w:val="00E3607B"/>
    <w:rsid w:val="00E66487"/>
    <w:rsid w:val="00E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BAD58-78E2-4E18-8286-994C29F7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  <w:ind w:left="172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C437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37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C437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C4371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C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Jensen</dc:creator>
  <cp:keywords/>
  <dc:description/>
  <cp:lastModifiedBy>Cathy Jensen</cp:lastModifiedBy>
  <cp:revision>2</cp:revision>
  <dcterms:created xsi:type="dcterms:W3CDTF">2016-10-16T14:52:00Z</dcterms:created>
  <dcterms:modified xsi:type="dcterms:W3CDTF">2016-10-16T14:52:00Z</dcterms:modified>
</cp:coreProperties>
</file>