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E38C3" w14:textId="2E9374D0" w:rsidR="00A61666" w:rsidRPr="00601C5B" w:rsidRDefault="00D41684" w:rsidP="0051442E">
      <w:pPr>
        <w:spacing w:line="240" w:lineRule="auto"/>
        <w:jc w:val="center"/>
        <w:rPr>
          <w:rFonts w:ascii="Times New Roman" w:hAnsi="Times New Roman" w:cs="Times New Roman"/>
          <w:b/>
          <w:sz w:val="28"/>
          <w:lang w:val="en-GB"/>
        </w:rPr>
      </w:pPr>
      <w:r w:rsidRPr="00601C5B">
        <w:rPr>
          <w:rFonts w:ascii="Times New Roman" w:hAnsi="Times New Roman" w:cs="Times New Roman"/>
          <w:b/>
          <w:sz w:val="28"/>
          <w:lang w:val="en-GB"/>
        </w:rPr>
        <w:t>Appendix</w:t>
      </w:r>
    </w:p>
    <w:p w14:paraId="69F515EB" w14:textId="77777777" w:rsidR="00002263" w:rsidRPr="00601C5B" w:rsidRDefault="00002263" w:rsidP="00BB71FF">
      <w:pPr>
        <w:spacing w:line="240" w:lineRule="auto"/>
        <w:jc w:val="both"/>
        <w:rPr>
          <w:rFonts w:ascii="Times New Roman" w:hAnsi="Times New Roman" w:cs="Times New Roman"/>
          <w:b/>
          <w:sz w:val="28"/>
          <w:lang w:val="en-GB"/>
        </w:rPr>
      </w:pPr>
    </w:p>
    <w:p w14:paraId="7534C132" w14:textId="77777777" w:rsidR="00002263" w:rsidRPr="00601C5B" w:rsidRDefault="00002263" w:rsidP="00002263">
      <w:pPr>
        <w:pStyle w:val="Heading1"/>
        <w:numPr>
          <w:ilvl w:val="0"/>
          <w:numId w:val="0"/>
        </w:numPr>
        <w:ind w:left="432" w:hanging="432"/>
        <w:rPr>
          <w:rFonts w:ascii="Times New Roman" w:hAnsi="Times New Roman" w:cs="Times New Roman"/>
          <w:sz w:val="28"/>
          <w:lang w:val="en-GB"/>
        </w:rPr>
      </w:pPr>
      <w:bookmarkStart w:id="0" w:name="_Toc257985156"/>
      <w:bookmarkStart w:id="1" w:name="_Toc428687125"/>
      <w:r w:rsidRPr="00601C5B">
        <w:rPr>
          <w:rFonts w:ascii="Times New Roman" w:hAnsi="Times New Roman" w:cs="Times New Roman"/>
          <w:sz w:val="28"/>
          <w:lang w:val="en-GB"/>
        </w:rPr>
        <w:t>Methodology</w:t>
      </w:r>
      <w:bookmarkEnd w:id="0"/>
      <w:bookmarkEnd w:id="1"/>
    </w:p>
    <w:p w14:paraId="7CD06F81" w14:textId="77777777" w:rsidR="00002263" w:rsidRPr="00601C5B" w:rsidRDefault="00002263" w:rsidP="00002263">
      <w:pPr>
        <w:pStyle w:val="Heading2"/>
        <w:numPr>
          <w:ilvl w:val="0"/>
          <w:numId w:val="0"/>
        </w:numPr>
        <w:ind w:left="576" w:hanging="576"/>
        <w:rPr>
          <w:rFonts w:ascii="Times New Roman" w:hAnsi="Times New Roman" w:cs="Times New Roman"/>
          <w:sz w:val="24"/>
          <w:szCs w:val="24"/>
          <w:lang w:val="en-GB"/>
        </w:rPr>
      </w:pPr>
      <w:bookmarkStart w:id="2" w:name="_Toc257985157"/>
      <w:bookmarkStart w:id="3" w:name="_Toc428687126"/>
      <w:r w:rsidRPr="00601C5B">
        <w:rPr>
          <w:rFonts w:ascii="Times New Roman" w:hAnsi="Times New Roman" w:cs="Times New Roman"/>
          <w:sz w:val="24"/>
          <w:szCs w:val="24"/>
          <w:lang w:val="en-GB"/>
        </w:rPr>
        <w:t>Simulation overview</w:t>
      </w:r>
      <w:bookmarkEnd w:id="2"/>
      <w:bookmarkEnd w:id="3"/>
    </w:p>
    <w:p w14:paraId="7AAAEE7A" w14:textId="3F4CCC2A"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Using a mathematical approach, a compartmental dynamic model of the natural history of HPV infection and cervical cancer was constructed and calibrated to reflect the Vientiane capital population in terms of age and sex distribution </w:t>
      </w:r>
      <w:r w:rsidR="00EE0590" w:rsidRPr="00601C5B">
        <w:rPr>
          <w:rFonts w:ascii="Times New Roman" w:hAnsi="Times New Roman" w:cs="Times New Roman"/>
          <w:color w:val="000000"/>
          <w:lang w:val="en-GB"/>
        </w:rPr>
        <w:fldChar w:fldCharType="begin"/>
      </w:r>
      <w:r w:rsidR="00EE0590" w:rsidRPr="00601C5B">
        <w:rPr>
          <w:rFonts w:ascii="Times New Roman" w:hAnsi="Times New Roman" w:cs="Times New Roman"/>
          <w:color w:val="000000"/>
          <w:lang w:val="en-GB"/>
        </w:rPr>
        <w:instrText xml:space="preserve"> ADDIN EN.CITE &lt;EndNote&gt;&lt;Cite&gt;&lt;Author&gt;Bureau&lt;/Author&gt;&lt;Year&gt;2014&lt;/Year&gt;&lt;RecNum&gt;160&lt;/RecNum&gt;&lt;DisplayText&gt;[1]&lt;/DisplayText&gt;&lt;record&gt;&lt;rec-number&gt;160&lt;/rec-number&gt;&lt;foreign-keys&gt;&lt;key app="EN" db-id="fax9exwd7ep2zre5dwyxsvpoe0d2dffesrwd"&gt;160&lt;/key&gt;&lt;/foreign-keys&gt;&lt;ref-type name="Online Database"&gt;45&lt;/ref-type&gt;&lt;contributors&gt;&lt;authors&gt;&lt;author&gt;Lao statistics Bureau&lt;/author&gt;&lt;/authors&gt;&lt;/contributors&gt;&lt;titles&gt;&lt;title&gt;Welcome to Lao Statistics Bureau&lt;/title&gt;&lt;/titles&gt;&lt;dates&gt;&lt;year&gt;2014&lt;/year&gt;&lt;pub-dates&gt;&lt;date&gt;24 Octomber 2014&lt;/date&gt;&lt;/pub-dates&gt;&lt;/dates&gt;&lt;pub-location&gt;Vientiane Capital&lt;/pub-location&gt;&lt;urls&gt;&lt;related-urls&gt;&lt;url&gt;http://www.nsc.gov.la/index.php?lang=en&lt;/url&gt;&lt;/related-urls&gt;&lt;/urls&gt;&lt;/record&gt;&lt;/Cite&gt;&lt;/EndNote&gt;</w:instrText>
      </w:r>
      <w:r w:rsidR="00EE0590" w:rsidRPr="00601C5B">
        <w:rPr>
          <w:rFonts w:ascii="Times New Roman" w:hAnsi="Times New Roman" w:cs="Times New Roman"/>
          <w:color w:val="000000"/>
          <w:lang w:val="en-GB"/>
        </w:rPr>
        <w:fldChar w:fldCharType="separate"/>
      </w:r>
      <w:r w:rsidR="00EE0590" w:rsidRPr="00601C5B">
        <w:rPr>
          <w:rFonts w:ascii="Times New Roman" w:hAnsi="Times New Roman" w:cs="Times New Roman"/>
          <w:noProof/>
          <w:color w:val="000000"/>
          <w:lang w:val="en-GB"/>
        </w:rPr>
        <w:t>[</w:t>
      </w:r>
      <w:hyperlink w:anchor="_ENREF_1" w:tooltip="Bureau, 2014 #160" w:history="1">
        <w:r w:rsidR="00EE0590" w:rsidRPr="00601C5B">
          <w:rPr>
            <w:rFonts w:ascii="Times New Roman" w:hAnsi="Times New Roman" w:cs="Times New Roman"/>
            <w:noProof/>
            <w:color w:val="000000"/>
            <w:lang w:val="en-GB"/>
          </w:rPr>
          <w:t>1</w:t>
        </w:r>
      </w:hyperlink>
      <w:r w:rsidR="00EE0590" w:rsidRPr="00601C5B">
        <w:rPr>
          <w:rFonts w:ascii="Times New Roman" w:hAnsi="Times New Roman" w:cs="Times New Roman"/>
          <w:noProof/>
          <w:color w:val="000000"/>
          <w:lang w:val="en-GB"/>
        </w:rPr>
        <w:t>]</w:t>
      </w:r>
      <w:r w:rsidR="00EE0590" w:rsidRPr="00601C5B">
        <w:rPr>
          <w:rFonts w:ascii="Times New Roman" w:hAnsi="Times New Roman" w:cs="Times New Roman"/>
          <w:color w:val="000000"/>
          <w:lang w:val="en-GB"/>
        </w:rPr>
        <w:fldChar w:fldCharType="end"/>
      </w:r>
      <w:r w:rsidRPr="00601C5B">
        <w:rPr>
          <w:rFonts w:ascii="Times New Roman" w:hAnsi="Times New Roman" w:cs="Times New Roman"/>
          <w:lang w:val="en-GB"/>
        </w:rPr>
        <w:t xml:space="preserve">, as well as the age-specific incidence and mortality rates related to cervical cancer in 2014 </w:t>
      </w:r>
      <w:r w:rsidR="00EE0590" w:rsidRPr="00601C5B">
        <w:rPr>
          <w:rFonts w:ascii="Times New Roman" w:hAnsi="Times New Roman" w:cs="Times New Roman"/>
          <w:lang w:val="en-GB"/>
        </w:rPr>
        <w:fldChar w:fldCharType="begin"/>
      </w:r>
      <w:r w:rsidR="00EE0590" w:rsidRPr="00601C5B">
        <w:rPr>
          <w:rFonts w:ascii="Times New Roman" w:hAnsi="Times New Roman" w:cs="Times New Roman"/>
          <w:lang w:val="en-GB"/>
        </w:rPr>
        <w:instrText xml:space="preserve"> ADDIN EN.CITE &lt;EndNote&gt;&lt;Cite&gt;&lt;Author&gt;Bruni&lt;/Author&gt;&lt;Year&gt;2014&lt;/Year&gt;&lt;RecNum&gt;316&lt;/RecNum&gt;&lt;DisplayText&gt;[2]&lt;/DisplayText&gt;&lt;record&gt;&lt;rec-number&gt;316&lt;/rec-number&gt;&lt;foreign-keys&gt;&lt;key app="EN" db-id="fax9exwd7ep2zre5dwyxsvpoe0d2dffesrwd"&gt;316&lt;/key&gt;&lt;/foreign-keys&gt;&lt;ref-type name="Online Database"&gt;45&lt;/ref-type&gt;&lt;contributors&gt;&lt;authors&gt;&lt;author&gt;Bruni, L.&lt;/author&gt;&lt;author&gt;Barrionuevo-Rosas, L.&lt;/author&gt;&lt;author&gt;Serrano, B.&lt;/author&gt;&lt;author&gt;Brotons, M.&lt;/author&gt;&lt;author&gt;Cosano, R.&lt;/author&gt;&lt;author&gt;Muñoz, J.&lt;/author&gt;&lt;author&gt;Bosch, FX.&lt;/author&gt;&lt;author&gt;de Sanjosé, S.&lt;/author&gt;&lt;author&gt;Castellsagué, X.&lt;/author&gt;&lt;/authors&gt;&lt;tertiary-authors&gt;&lt;author&gt;ICO Information Centre on HPV and Cancer (HPV Information Centre).&lt;/author&gt;&lt;/tertiary-authors&gt;&lt;/contributors&gt;&lt;titles&gt;&lt;title&gt;Human Papillomavirus and Related Diseases in Laos.&lt;/title&gt;&lt;secondary-title&gt;Summary Report 2014-03-17&lt;/secondary-title&gt;&lt;/titles&gt;&lt;dates&gt;&lt;year&gt;2014&lt;/year&gt;&lt;pub-dates&gt;&lt;date&gt;09 February 2015&lt;/date&gt;&lt;/pub-dates&gt;&lt;/dates&gt;&lt;publisher&gt;ICO Information Centre on HPV and Cancer (HPV Information Centre).&lt;/publisher&gt;&lt;work-type&gt;Summary Report 2014-03-17&lt;/work-type&gt;&lt;urls&gt;&lt;related-urls&gt;&lt;url&gt;http://www.hpvcentre.net/statistics/reports/LAO.pdf&lt;/url&gt;&lt;/related-urls&gt;&lt;/urls&gt;&lt;/record&gt;&lt;/Cite&gt;&lt;/EndNote&gt;</w:instrText>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2" w:tooltip="Bruni, 2014 #316" w:history="1">
        <w:r w:rsidR="00EE0590" w:rsidRPr="00601C5B">
          <w:rPr>
            <w:rFonts w:ascii="Times New Roman" w:hAnsi="Times New Roman" w:cs="Times New Roman"/>
            <w:noProof/>
            <w:lang w:val="en-GB"/>
          </w:rPr>
          <w:t>2</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xml:space="preserve">. The model consisted of a dynamic cohort population categorized in one-year age groups. The model considered the occurrence of HPV infection and its progression to precancerous lesions and invasive cervical cancer </w:t>
      </w:r>
      <w:r w:rsidR="00EE0590" w:rsidRPr="00601C5B">
        <w:rPr>
          <w:rFonts w:ascii="Times New Roman" w:hAnsi="Times New Roman" w:cs="Times New Roman"/>
          <w:lang w:val="en-GB"/>
        </w:rPr>
        <w:fldChar w:fldCharType="begin"/>
      </w:r>
      <w:r w:rsidR="00EE0590" w:rsidRPr="00601C5B">
        <w:rPr>
          <w:rFonts w:ascii="Times New Roman" w:hAnsi="Times New Roman" w:cs="Times New Roman"/>
          <w:lang w:val="en-GB"/>
        </w:rPr>
        <w:instrText xml:space="preserve"> ADDIN EN.CITE &lt;EndNote&gt;&lt;Cite&gt;&lt;Author&gt;Brennan&lt;/Author&gt;&lt;Year&gt;2006&lt;/Year&gt;&lt;RecNum&gt;100&lt;/RecNum&gt;&lt;DisplayText&gt;[3]&lt;/DisplayText&gt;&lt;record&gt;&lt;rec-number&gt;100&lt;/rec-number&gt;&lt;foreign-keys&gt;&lt;key app="EN" db-id="xwt990pwxv5a0uee05e500ayddpdarz55zf0"&gt;100&lt;/key&gt;&lt;/foreign-keys&gt;&lt;ref-type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Econ&lt;/secondary-title&gt;&lt;/titles&gt;&lt;periodical&gt;&lt;full-title&gt;Health Econ&lt;/full-title&gt;&lt;/periodical&gt;&lt;pages&gt;1295-310&lt;/pages&gt;&lt;volume&gt;15&lt;/volume&gt;&lt;number&gt;12&lt;/number&gt;&lt;edition&gt;2006/08/31&lt;/edition&gt;&lt;keywords&gt;&lt;keyword&gt;Cost-Benefit Analysis&lt;/keyword&gt;&lt;keyword&gt;Decision Trees&lt;/keyword&gt;&lt;keyword&gt;Great Britain&lt;/keyword&gt;&lt;keyword&gt;Markov Chains&lt;/keyword&gt;&lt;keyword&gt;Models, Theoretical&lt;/keyword&gt;&lt;keyword&gt;Technology Assessment, Biomedical/ economics&lt;/keyword&gt;&lt;/keywords&gt;&lt;dates&gt;&lt;year&gt;2006&lt;/year&gt;&lt;pub-dates&gt;&lt;date&gt;Dec&lt;/date&gt;&lt;/pub-dates&gt;&lt;/dates&gt;&lt;isbn&gt;1057-9230 (Print)&amp;#xD;1057-9230 (Linking)&lt;/isbn&gt;&lt;accession-num&gt;16941543&lt;/accession-num&gt;&lt;urls&gt;&lt;related-urls&gt;&lt;url&gt;http://onlinelibrary.wiley.com/store/10.1002/hec.1148/asset/1148_ftp.pdf?v=1&amp;amp;t=h8i6jtn0&amp;amp;s=6e74a0b89d1a17c201dc5f4909f5c1674498b33b&lt;/url&gt;&lt;/related-urls&gt;&lt;/urls&gt;&lt;electronic-resource-num&gt;10.1002/hec.1148&lt;/electronic-resource-num&gt;&lt;remote-database-provider&gt;NLM&lt;/remote-database-provider&gt;&lt;language&gt;eng&lt;/language&gt;&lt;/record&gt;&lt;/Cite&gt;&lt;/EndNote&gt;</w:instrText>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3" w:tooltip="Brennan, 2006 #100" w:history="1">
        <w:r w:rsidR="00EE0590" w:rsidRPr="00601C5B">
          <w:rPr>
            <w:rFonts w:ascii="Times New Roman" w:hAnsi="Times New Roman" w:cs="Times New Roman"/>
            <w:noProof/>
            <w:lang w:val="en-GB"/>
          </w:rPr>
          <w:t>3</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according to the probabilities of administrating a context-appropriate treatment for cervical precancerous and invasive cancers. Events defined in the model (such as Cervical Intraepithelial Neoplasia (CIN), cervical cancer, death) were probabilistically monthly imputed to the virtual population over the time course of the simulation. The parameters were retrieved from the literature.</w:t>
      </w:r>
    </w:p>
    <w:p w14:paraId="2EFC0249" w14:textId="6B165C0E"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The options included a girl vaccination program and the combination of screening strategies with/without the girl vaccination program. Screening techniques considered included VIA, rapid HPV DNA testing, combined VIA and conventional cytology testing and cytology-based screening.</w:t>
      </w:r>
    </w:p>
    <w:p w14:paraId="14F07F31" w14:textId="6908F145"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The virtual population was processed over a period of 100 years. This period of time was used to capture the long-term impact of HPV vaccination </w:t>
      </w:r>
      <w:r w:rsidR="00EE0590" w:rsidRPr="00601C5B">
        <w:rPr>
          <w:rFonts w:ascii="Times New Roman" w:hAnsi="Times New Roman" w:cs="Times New Roman"/>
          <w:lang w:val="en-GB"/>
        </w:rPr>
        <w:fldChar w:fldCharType="begin"/>
      </w:r>
      <w:r w:rsidR="00EE0590" w:rsidRPr="00601C5B">
        <w:rPr>
          <w:rFonts w:ascii="Times New Roman" w:hAnsi="Times New Roman" w:cs="Times New Roman"/>
          <w:lang w:val="en-GB"/>
        </w:rPr>
        <w:instrText xml:space="preserve"> ADDIN EN.CITE &lt;EndNote&gt;&lt;Cite&gt;&lt;Author&gt;WHO/ICO&lt;/Author&gt;&lt;Year&gt;2012&lt;/Year&gt;&lt;RecNum&gt;44&lt;/RecNum&gt;&lt;DisplayText&gt;[4]&lt;/DisplayText&gt;&lt;record&gt;&lt;rec-number&gt;44&lt;/rec-number&gt;&lt;foreign-keys&gt;&lt;key app="EN" db-id="fax9exwd7ep2zre5dwyxsvpoe0d2dffesrwd"&gt;44&lt;/key&gt;&lt;/foreign-keys&gt;&lt;ref-type name="Report"&gt;27&lt;/ref-type&gt;&lt;contributors&gt;&lt;authors&gt;&lt;author&gt;WHO/ICO Information Centre on HPV and Cervical Cancer (HPV Information Centre),.&lt;/author&gt;&lt;/authors&gt;&lt;/contributors&gt;&lt;titles&gt;&lt;title&gt;Summary report on HPV and cervical cancer statistics in Laos 2010.&lt;/title&gt;&lt;/titles&gt;&lt;dates&gt;&lt;year&gt;2012&lt;/year&gt;&lt;/dates&gt;&lt;publisher&gt;Geneva: HPV Information Centre&lt;/publisher&gt;&lt;urls&gt;&lt;related-urls&gt;&lt;url&gt;http://apps.who.int/hpvcentre/statistics/dynamic/ico/country_pdf/LAO.pdf&lt;/url&gt;&lt;/related-urls&gt;&lt;/urls&gt;&lt;/record&gt;&lt;/Cite&gt;&lt;/EndNote&gt;</w:instrText>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4" w:tooltip="WHO/ICO Information Centre on HPV and Cervical Cancer (HPV Information Centre), 2012 #44" w:history="1">
        <w:r w:rsidR="00EE0590" w:rsidRPr="00601C5B">
          <w:rPr>
            <w:rFonts w:ascii="Times New Roman" w:hAnsi="Times New Roman" w:cs="Times New Roman"/>
            <w:noProof/>
            <w:lang w:val="en-GB"/>
          </w:rPr>
          <w:t>4</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xml:space="preserve">. Incremental cost/effectiveness ratios were computed on the simulation results. Sensitivity analyses were performed on a specific set of parameters expected to be the most influential on the outcomes </w:t>
      </w:r>
      <w:r w:rsidR="00EE0590" w:rsidRPr="00601C5B">
        <w:rPr>
          <w:rFonts w:ascii="Times New Roman" w:hAnsi="Times New Roman" w:cs="Times New Roman"/>
          <w:lang w:val="en-GB"/>
        </w:rPr>
        <w:fldChar w:fldCharType="begin">
          <w:fldData xml:space="preserve">PEVuZE5vdGU+PENpdGU+PEF1dGhvcj4oY2FkdGgpLjwvQXV0aG9yPjxZZWFyPjIwMDY8L1llYXI+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</w:fldData>
        </w:fldChar>
      </w:r>
      <w:r w:rsidR="00EE0590" w:rsidRPr="00601C5B">
        <w:rPr>
          <w:rFonts w:ascii="Times New Roman" w:hAnsi="Times New Roman" w:cs="Times New Roman"/>
          <w:lang w:val="en-GB"/>
        </w:rPr>
        <w:instrText xml:space="preserve"> ADDIN EN.CITE </w:instrText>
      </w:r>
      <w:r w:rsidR="00EE0590" w:rsidRPr="00601C5B">
        <w:rPr>
          <w:rFonts w:ascii="Times New Roman" w:hAnsi="Times New Roman" w:cs="Times New Roman"/>
          <w:lang w:val="en-GB"/>
        </w:rPr>
        <w:fldChar w:fldCharType="begin">
          <w:fldData xml:space="preserve">PEVuZE5vdGU+PENpdGU+PEF1dGhvcj4oY2FkdGgpLjwvQXV0aG9yPjxZZWFyPjIwMDY8L1llYXI+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</w:fldData>
        </w:fldChar>
      </w:r>
      <w:r w:rsidR="00EE0590" w:rsidRPr="00601C5B">
        <w:rPr>
          <w:rFonts w:ascii="Times New Roman" w:hAnsi="Times New Roman" w:cs="Times New Roman"/>
          <w:lang w:val="en-GB"/>
        </w:rPr>
        <w:instrText xml:space="preserve"> ADDIN EN.CITE.DATA </w:instrText>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end"/>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5" w:tooltip="Canadian Agency for Drugs and Technologies in Health (cadth)., 2006 #257" w:history="1">
        <w:r w:rsidR="00EE0590" w:rsidRPr="00601C5B">
          <w:rPr>
            <w:rFonts w:ascii="Times New Roman" w:hAnsi="Times New Roman" w:cs="Times New Roman"/>
            <w:noProof/>
            <w:lang w:val="en-GB"/>
          </w:rPr>
          <w:t>5</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w:t>
      </w:r>
    </w:p>
    <w:p w14:paraId="7CDB78F1" w14:textId="286E7B49" w:rsidR="00002263" w:rsidRPr="00601C5B" w:rsidRDefault="00002263" w:rsidP="00D63D52">
      <w:pPr>
        <w:pStyle w:val="Heading2"/>
        <w:numPr>
          <w:ilvl w:val="0"/>
          <w:numId w:val="0"/>
        </w:numPr>
        <w:ind w:left="576" w:hanging="576"/>
        <w:rPr>
          <w:rFonts w:ascii="Times New Roman" w:hAnsi="Times New Roman" w:cs="Times New Roman"/>
          <w:sz w:val="24"/>
          <w:szCs w:val="24"/>
          <w:lang w:val="en-GB"/>
        </w:rPr>
      </w:pPr>
      <w:bookmarkStart w:id="4" w:name="_Toc257985159"/>
      <w:bookmarkStart w:id="5" w:name="_Toc428687128"/>
      <w:r w:rsidRPr="00601C5B">
        <w:rPr>
          <w:rFonts w:ascii="Times New Roman" w:hAnsi="Times New Roman" w:cs="Times New Roman"/>
          <w:sz w:val="24"/>
          <w:szCs w:val="24"/>
          <w:lang w:val="en-GB"/>
        </w:rPr>
        <w:t>Scenarios</w:t>
      </w:r>
      <w:bookmarkEnd w:id="4"/>
      <w:bookmarkEnd w:id="5"/>
    </w:p>
    <w:p w14:paraId="005CE786" w14:textId="317C564B" w:rsidR="00002263" w:rsidRPr="00601C5B" w:rsidRDefault="00002263" w:rsidP="00D63D52">
      <w:pPr>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The scenarios consisted of 1) a baseline (no vaccination), 2) a prevention programs consisting of a 10 years old girl HPV vaccination program and/or various pre-cancer screening options. Assumptions on screening strategies were based on feasibility considerations relevant to the Lao context. Currently, according to Lao experts, only cytology, visual inspection with acetic acid (VIA) and rapid HPV DNA testing are available in Vientiane Capital. The following prevention programs were therefore considered: </w:t>
      </w:r>
    </w:p>
    <w:p w14:paraId="072AACF1" w14:textId="77777777" w:rsidR="00002263" w:rsidRPr="00601C5B" w:rsidRDefault="00002263" w:rsidP="00002263">
      <w:pPr>
        <w:pStyle w:val="ListParagraph"/>
        <w:numPr>
          <w:ilvl w:val="0"/>
          <w:numId w:val="6"/>
        </w:numPr>
        <w:spacing w:line="360" w:lineRule="auto"/>
        <w:jc w:val="both"/>
        <w:rPr>
          <w:rFonts w:ascii="Times New Roman" w:hAnsi="Times New Roman" w:cs="Times New Roman"/>
          <w:lang w:val="en-GB"/>
        </w:rPr>
      </w:pPr>
      <w:r w:rsidRPr="00601C5B">
        <w:rPr>
          <w:rFonts w:ascii="Times New Roman" w:hAnsi="Times New Roman" w:cs="Times New Roman"/>
          <w:lang w:val="en-GB"/>
        </w:rPr>
        <w:t>10 years old girl vaccination</w:t>
      </w:r>
    </w:p>
    <w:p w14:paraId="0B3941F1" w14:textId="77777777" w:rsidR="00002263" w:rsidRPr="00601C5B" w:rsidRDefault="00002263" w:rsidP="00002263">
      <w:pPr>
        <w:pStyle w:val="ListParagraph"/>
        <w:numPr>
          <w:ilvl w:val="0"/>
          <w:numId w:val="6"/>
        </w:numPr>
        <w:spacing w:line="360" w:lineRule="auto"/>
        <w:jc w:val="both"/>
        <w:rPr>
          <w:rFonts w:ascii="Times New Roman" w:hAnsi="Times New Roman" w:cs="Times New Roman"/>
          <w:lang w:val="en-GB"/>
        </w:rPr>
      </w:pPr>
      <w:r w:rsidRPr="00601C5B">
        <w:rPr>
          <w:rFonts w:ascii="Times New Roman" w:hAnsi="Times New Roman" w:cs="Times New Roman"/>
          <w:lang w:val="en-GB"/>
        </w:rPr>
        <w:t>10 years old girl vaccination and VIA screening</w:t>
      </w:r>
    </w:p>
    <w:p w14:paraId="2EA378BC" w14:textId="77777777" w:rsidR="00002263" w:rsidRPr="00601C5B" w:rsidRDefault="00002263" w:rsidP="00002263">
      <w:pPr>
        <w:pStyle w:val="ListParagraph"/>
        <w:numPr>
          <w:ilvl w:val="0"/>
          <w:numId w:val="6"/>
        </w:numPr>
        <w:spacing w:line="360" w:lineRule="auto"/>
        <w:jc w:val="both"/>
        <w:rPr>
          <w:rFonts w:ascii="Times New Roman" w:hAnsi="Times New Roman" w:cs="Times New Roman"/>
          <w:lang w:val="en-GB"/>
        </w:rPr>
      </w:pPr>
      <w:r w:rsidRPr="00601C5B">
        <w:rPr>
          <w:rFonts w:ascii="Times New Roman" w:hAnsi="Times New Roman" w:cs="Times New Roman"/>
          <w:lang w:val="en-GB"/>
        </w:rPr>
        <w:t>10 years old girl vaccination and cytology screening</w:t>
      </w:r>
    </w:p>
    <w:p w14:paraId="505B85BD" w14:textId="77777777" w:rsidR="00002263" w:rsidRPr="00601C5B" w:rsidRDefault="00002263" w:rsidP="00002263">
      <w:pPr>
        <w:pStyle w:val="ListParagraph"/>
        <w:numPr>
          <w:ilvl w:val="0"/>
          <w:numId w:val="6"/>
        </w:numPr>
        <w:spacing w:line="360" w:lineRule="auto"/>
        <w:jc w:val="both"/>
        <w:rPr>
          <w:rFonts w:ascii="Times New Roman" w:hAnsi="Times New Roman" w:cs="Times New Roman"/>
          <w:lang w:val="en-GB"/>
        </w:rPr>
      </w:pPr>
      <w:r w:rsidRPr="00601C5B">
        <w:rPr>
          <w:rFonts w:ascii="Times New Roman" w:hAnsi="Times New Roman" w:cs="Times New Roman"/>
          <w:lang w:val="en-GB"/>
        </w:rPr>
        <w:t>10 years old girl vaccination and a combined testing of VIA and cytology screening</w:t>
      </w:r>
    </w:p>
    <w:p w14:paraId="62267482" w14:textId="77777777" w:rsidR="00002263" w:rsidRPr="00601C5B" w:rsidRDefault="00002263" w:rsidP="00002263">
      <w:pPr>
        <w:pStyle w:val="ListParagraph"/>
        <w:numPr>
          <w:ilvl w:val="0"/>
          <w:numId w:val="6"/>
        </w:numPr>
        <w:spacing w:line="360" w:lineRule="auto"/>
        <w:jc w:val="both"/>
        <w:rPr>
          <w:rFonts w:ascii="Times New Roman" w:hAnsi="Times New Roman" w:cs="Times New Roman"/>
          <w:lang w:val="en-GB"/>
        </w:rPr>
      </w:pPr>
      <w:r w:rsidRPr="00601C5B">
        <w:rPr>
          <w:rFonts w:ascii="Times New Roman" w:hAnsi="Times New Roman" w:cs="Times New Roman"/>
          <w:lang w:val="en-GB"/>
        </w:rPr>
        <w:t>10 years old girl vaccination and rapid HPV DNA testing</w:t>
      </w:r>
    </w:p>
    <w:p w14:paraId="785078B0" w14:textId="77777777" w:rsidR="00002263" w:rsidRPr="00601C5B" w:rsidRDefault="00002263" w:rsidP="00002263">
      <w:pPr>
        <w:pStyle w:val="ListParagraph"/>
        <w:numPr>
          <w:ilvl w:val="0"/>
          <w:numId w:val="6"/>
        </w:numPr>
        <w:spacing w:line="360" w:lineRule="auto"/>
        <w:jc w:val="both"/>
        <w:rPr>
          <w:rFonts w:ascii="Times New Roman" w:hAnsi="Times New Roman" w:cs="Times New Roman"/>
          <w:lang w:val="en-GB"/>
        </w:rPr>
      </w:pPr>
      <w:r w:rsidRPr="00601C5B">
        <w:rPr>
          <w:rFonts w:ascii="Times New Roman" w:hAnsi="Times New Roman" w:cs="Times New Roman"/>
          <w:lang w:val="en-GB"/>
        </w:rPr>
        <w:t>VIA screening alone</w:t>
      </w:r>
    </w:p>
    <w:p w14:paraId="4232F37F" w14:textId="77777777" w:rsidR="00002263" w:rsidRPr="00601C5B" w:rsidRDefault="00002263" w:rsidP="00002263">
      <w:pPr>
        <w:pStyle w:val="ListParagraph"/>
        <w:numPr>
          <w:ilvl w:val="0"/>
          <w:numId w:val="6"/>
        </w:numPr>
        <w:spacing w:line="360" w:lineRule="auto"/>
        <w:jc w:val="both"/>
        <w:rPr>
          <w:rFonts w:ascii="Times New Roman" w:hAnsi="Times New Roman" w:cs="Times New Roman"/>
          <w:lang w:val="en-GB"/>
        </w:rPr>
      </w:pPr>
      <w:r w:rsidRPr="00601C5B">
        <w:rPr>
          <w:rFonts w:ascii="Times New Roman" w:hAnsi="Times New Roman" w:cs="Times New Roman"/>
          <w:lang w:val="en-GB"/>
        </w:rPr>
        <w:lastRenderedPageBreak/>
        <w:t>Cytology-based screening alone, either conventional and liquid-based cytology</w:t>
      </w:r>
    </w:p>
    <w:p w14:paraId="37B416D8" w14:textId="77777777" w:rsidR="00002263" w:rsidRPr="00601C5B" w:rsidRDefault="00002263" w:rsidP="00002263">
      <w:pPr>
        <w:pStyle w:val="ListParagraph"/>
        <w:numPr>
          <w:ilvl w:val="0"/>
          <w:numId w:val="6"/>
        </w:numPr>
        <w:spacing w:line="360" w:lineRule="auto"/>
        <w:jc w:val="both"/>
        <w:rPr>
          <w:rFonts w:ascii="Times New Roman" w:hAnsi="Times New Roman" w:cs="Times New Roman"/>
          <w:lang w:val="en-GB"/>
        </w:rPr>
      </w:pPr>
      <w:r w:rsidRPr="00601C5B">
        <w:rPr>
          <w:rFonts w:ascii="Times New Roman" w:hAnsi="Times New Roman" w:cs="Times New Roman"/>
          <w:lang w:val="en-GB"/>
        </w:rPr>
        <w:t>Combination between VIA and cytology screening</w:t>
      </w:r>
    </w:p>
    <w:p w14:paraId="4A7F319F" w14:textId="7E725A17" w:rsidR="00002263" w:rsidRPr="00601C5B" w:rsidRDefault="00002263" w:rsidP="00D63D52">
      <w:pPr>
        <w:pStyle w:val="ListParagraph"/>
        <w:numPr>
          <w:ilvl w:val="0"/>
          <w:numId w:val="6"/>
        </w:numPr>
        <w:spacing w:line="360" w:lineRule="auto"/>
        <w:jc w:val="both"/>
        <w:rPr>
          <w:rFonts w:ascii="Times New Roman" w:hAnsi="Times New Roman" w:cs="Times New Roman"/>
          <w:lang w:val="en-GB"/>
        </w:rPr>
      </w:pPr>
      <w:r w:rsidRPr="00601C5B">
        <w:rPr>
          <w:rFonts w:ascii="Times New Roman" w:hAnsi="Times New Roman" w:cs="Times New Roman"/>
          <w:lang w:val="en-GB"/>
        </w:rPr>
        <w:t>Rapid HPV DNA testing</w:t>
      </w:r>
    </w:p>
    <w:p w14:paraId="0C9F876B" w14:textId="77777777"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In each prevention scenario, screening programs with different initial ages of screening were considered, leading to the following categories of screening target populations:</w:t>
      </w:r>
    </w:p>
    <w:p w14:paraId="5F1AC180" w14:textId="77777777" w:rsidR="00002263" w:rsidRPr="00601C5B" w:rsidRDefault="00002263" w:rsidP="00002263">
      <w:pPr>
        <w:pStyle w:val="ListParagraph"/>
        <w:numPr>
          <w:ilvl w:val="0"/>
          <w:numId w:val="3"/>
        </w:numPr>
        <w:spacing w:line="360" w:lineRule="auto"/>
        <w:ind w:left="1068"/>
        <w:jc w:val="both"/>
        <w:rPr>
          <w:rFonts w:ascii="Times New Roman" w:hAnsi="Times New Roman" w:cs="Times New Roman"/>
          <w:lang w:val="en-GB"/>
        </w:rPr>
      </w:pPr>
      <w:r w:rsidRPr="00601C5B">
        <w:rPr>
          <w:rFonts w:ascii="Times New Roman" w:hAnsi="Times New Roman" w:cs="Times New Roman"/>
          <w:lang w:val="en-GB"/>
        </w:rPr>
        <w:t>20-65 years old</w:t>
      </w:r>
    </w:p>
    <w:p w14:paraId="207E3D18" w14:textId="77777777" w:rsidR="00002263" w:rsidRPr="00601C5B" w:rsidRDefault="00002263" w:rsidP="00002263">
      <w:pPr>
        <w:pStyle w:val="ListParagraph"/>
        <w:numPr>
          <w:ilvl w:val="0"/>
          <w:numId w:val="3"/>
        </w:numPr>
        <w:spacing w:line="360" w:lineRule="auto"/>
        <w:ind w:left="1068"/>
        <w:jc w:val="both"/>
        <w:rPr>
          <w:rFonts w:ascii="Times New Roman" w:hAnsi="Times New Roman" w:cs="Times New Roman"/>
          <w:lang w:val="en-GB"/>
        </w:rPr>
      </w:pPr>
      <w:r w:rsidRPr="00601C5B">
        <w:rPr>
          <w:rFonts w:ascii="Times New Roman" w:hAnsi="Times New Roman" w:cs="Times New Roman"/>
          <w:lang w:val="en-GB"/>
        </w:rPr>
        <w:t>25-65 years old</w:t>
      </w:r>
    </w:p>
    <w:p w14:paraId="25FA8348" w14:textId="77777777" w:rsidR="00002263" w:rsidRPr="00601C5B" w:rsidRDefault="00002263" w:rsidP="00002263">
      <w:pPr>
        <w:pStyle w:val="ListParagraph"/>
        <w:numPr>
          <w:ilvl w:val="0"/>
          <w:numId w:val="3"/>
        </w:numPr>
        <w:spacing w:line="360" w:lineRule="auto"/>
        <w:ind w:left="1068"/>
        <w:jc w:val="both"/>
        <w:rPr>
          <w:rFonts w:ascii="Times New Roman" w:hAnsi="Times New Roman" w:cs="Times New Roman"/>
          <w:lang w:val="en-GB"/>
        </w:rPr>
      </w:pPr>
      <w:r w:rsidRPr="00601C5B">
        <w:rPr>
          <w:rFonts w:ascii="Times New Roman" w:hAnsi="Times New Roman" w:cs="Times New Roman"/>
          <w:lang w:val="en-GB"/>
        </w:rPr>
        <w:t>30-65 years old</w:t>
      </w:r>
    </w:p>
    <w:p w14:paraId="168B3887" w14:textId="77777777"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Moreover, each screening option was evaluated according to the following time-frame, which refers to the current practice in Lao PDR, WHO recommendations and the current practice in some developed countries, respectively.</w:t>
      </w:r>
    </w:p>
    <w:p w14:paraId="76043E93" w14:textId="77777777" w:rsidR="00002263" w:rsidRPr="00601C5B" w:rsidRDefault="00002263" w:rsidP="00002263">
      <w:pPr>
        <w:pStyle w:val="ListParagraph"/>
        <w:numPr>
          <w:ilvl w:val="0"/>
          <w:numId w:val="4"/>
        </w:numPr>
        <w:spacing w:line="360" w:lineRule="auto"/>
        <w:jc w:val="both"/>
        <w:rPr>
          <w:rFonts w:ascii="Times New Roman" w:hAnsi="Times New Roman" w:cs="Times New Roman"/>
          <w:lang w:val="en-GB"/>
        </w:rPr>
      </w:pPr>
      <w:r w:rsidRPr="00601C5B">
        <w:rPr>
          <w:rFonts w:ascii="Times New Roman" w:hAnsi="Times New Roman" w:cs="Times New Roman"/>
          <w:lang w:val="en-GB"/>
        </w:rPr>
        <w:t>Yearly intervals</w:t>
      </w:r>
    </w:p>
    <w:p w14:paraId="1BE17BB3" w14:textId="77777777" w:rsidR="00002263" w:rsidRPr="00601C5B" w:rsidRDefault="00002263" w:rsidP="00002263">
      <w:pPr>
        <w:pStyle w:val="ListParagraph"/>
        <w:numPr>
          <w:ilvl w:val="0"/>
          <w:numId w:val="4"/>
        </w:numPr>
        <w:spacing w:line="360" w:lineRule="auto"/>
        <w:jc w:val="both"/>
        <w:rPr>
          <w:rFonts w:ascii="Times New Roman" w:hAnsi="Times New Roman" w:cs="Times New Roman"/>
          <w:lang w:val="en-GB"/>
        </w:rPr>
      </w:pPr>
      <w:r w:rsidRPr="00601C5B">
        <w:rPr>
          <w:rFonts w:ascii="Times New Roman" w:hAnsi="Times New Roman" w:cs="Times New Roman"/>
          <w:lang w:val="en-GB"/>
        </w:rPr>
        <w:t>Three years intervals</w:t>
      </w:r>
    </w:p>
    <w:p w14:paraId="345343E4" w14:textId="77777777" w:rsidR="00002263" w:rsidRPr="00601C5B" w:rsidRDefault="00002263" w:rsidP="00002263">
      <w:pPr>
        <w:pStyle w:val="ListParagraph"/>
        <w:numPr>
          <w:ilvl w:val="0"/>
          <w:numId w:val="4"/>
        </w:numPr>
        <w:spacing w:line="360" w:lineRule="auto"/>
        <w:jc w:val="both"/>
        <w:rPr>
          <w:rFonts w:ascii="Times New Roman" w:hAnsi="Times New Roman" w:cs="Times New Roman"/>
          <w:lang w:val="en-GB"/>
        </w:rPr>
      </w:pPr>
      <w:r w:rsidRPr="00601C5B">
        <w:rPr>
          <w:rFonts w:ascii="Times New Roman" w:hAnsi="Times New Roman" w:cs="Times New Roman"/>
          <w:lang w:val="en-GB"/>
        </w:rPr>
        <w:t>Five years intervals.</w:t>
      </w:r>
    </w:p>
    <w:p w14:paraId="7EB8372A" w14:textId="56D05219"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Simulations were performed on various foreseeable combinations of screening options, taking into account the availability of treatments for precancerous lesions in the country (figure 2).</w:t>
      </w:r>
    </w:p>
    <w:p w14:paraId="10EA75CE" w14:textId="77777777" w:rsidR="00002263" w:rsidRPr="00601C5B" w:rsidRDefault="00002263" w:rsidP="00002263">
      <w:pPr>
        <w:spacing w:line="360" w:lineRule="auto"/>
        <w:jc w:val="both"/>
        <w:rPr>
          <w:rFonts w:ascii="Times New Roman" w:hAnsi="Times New Roman" w:cs="Times New Roman"/>
          <w:lang w:val="en-GB"/>
        </w:rPr>
      </w:pPr>
    </w:p>
    <w:tbl>
      <w:tblPr>
        <w:tblW w:w="0" w:type="auto"/>
        <w:tblLook w:val="04A0" w:firstRow="1" w:lastRow="0" w:firstColumn="1" w:lastColumn="0" w:noHBand="0" w:noVBand="1"/>
      </w:tblPr>
      <w:tblGrid>
        <w:gridCol w:w="1766"/>
        <w:gridCol w:w="2311"/>
        <w:gridCol w:w="1190"/>
        <w:gridCol w:w="1718"/>
        <w:gridCol w:w="1762"/>
      </w:tblGrid>
      <w:tr w:rsidR="00002263" w:rsidRPr="00601C5B" w14:paraId="540E4ACE" w14:textId="77777777" w:rsidTr="00B36272">
        <w:trPr>
          <w:trHeight w:val="174"/>
        </w:trPr>
        <w:tc>
          <w:tcPr>
            <w:tcW w:w="8747" w:type="dxa"/>
            <w:gridSpan w:val="5"/>
            <w:tcBorders>
              <w:bottom w:val="single" w:sz="4" w:space="0" w:color="auto"/>
            </w:tcBorders>
          </w:tcPr>
          <w:p w14:paraId="7C29361F" w14:textId="1410B5EA" w:rsidR="00002263" w:rsidRPr="00601C5B" w:rsidRDefault="00002263" w:rsidP="00002263">
            <w:pPr>
              <w:spacing w:line="360" w:lineRule="auto"/>
              <w:jc w:val="both"/>
              <w:rPr>
                <w:rFonts w:ascii="Times New Roman" w:hAnsi="Times New Roman"/>
                <w:b/>
                <w:lang w:val="en-GB"/>
              </w:rPr>
            </w:pPr>
            <w:bookmarkStart w:id="6" w:name="_Toc428623776"/>
            <w:bookmarkStart w:id="7" w:name="_Toc257563706"/>
            <w:r w:rsidRPr="00601C5B">
              <w:rPr>
                <w:rFonts w:ascii="Times New Roman" w:hAnsi="Times New Roman"/>
                <w:b/>
                <w:lang w:val="en-GB"/>
              </w:rPr>
              <w:t>Table 1: Precancerous lesions screening options according to initiation age and frequency</w:t>
            </w:r>
            <w:bookmarkEnd w:id="6"/>
          </w:p>
        </w:tc>
      </w:tr>
      <w:tr w:rsidR="00002263" w:rsidRPr="00601C5B" w14:paraId="3F38E0A7" w14:textId="77777777" w:rsidTr="00D63D52">
        <w:trPr>
          <w:trHeight w:val="1150"/>
        </w:trPr>
        <w:tc>
          <w:tcPr>
            <w:tcW w:w="1766" w:type="dxa"/>
            <w:tcBorders>
              <w:top w:val="single" w:sz="4" w:space="0" w:color="auto"/>
              <w:bottom w:val="single" w:sz="4" w:space="0" w:color="auto"/>
            </w:tcBorders>
          </w:tcPr>
          <w:p w14:paraId="4358B14E" w14:textId="77777777" w:rsidR="00002263" w:rsidRPr="00601C5B" w:rsidRDefault="00002263" w:rsidP="00D63D52">
            <w:pPr>
              <w:spacing w:line="360" w:lineRule="auto"/>
              <w:jc w:val="center"/>
              <w:rPr>
                <w:rFonts w:ascii="Times New Roman" w:hAnsi="Times New Roman"/>
                <w:b/>
                <w:lang w:val="en-GB"/>
              </w:rPr>
            </w:pPr>
            <w:r w:rsidRPr="00601C5B">
              <w:rPr>
                <w:rFonts w:ascii="Times New Roman" w:hAnsi="Times New Roman"/>
                <w:b/>
                <w:lang w:val="en-GB"/>
              </w:rPr>
              <w:t>Primary prevention</w:t>
            </w:r>
          </w:p>
        </w:tc>
        <w:tc>
          <w:tcPr>
            <w:tcW w:w="2311" w:type="dxa"/>
            <w:tcBorders>
              <w:top w:val="single" w:sz="4" w:space="0" w:color="auto"/>
              <w:bottom w:val="single" w:sz="4" w:space="0" w:color="auto"/>
            </w:tcBorders>
          </w:tcPr>
          <w:p w14:paraId="3C96C977" w14:textId="77777777" w:rsidR="00002263" w:rsidRPr="00601C5B" w:rsidRDefault="00002263" w:rsidP="00D63D52">
            <w:pPr>
              <w:spacing w:line="360" w:lineRule="auto"/>
              <w:jc w:val="center"/>
              <w:rPr>
                <w:rFonts w:ascii="Times New Roman" w:hAnsi="Times New Roman"/>
                <w:b/>
                <w:lang w:val="en-GB"/>
              </w:rPr>
            </w:pPr>
            <w:r w:rsidRPr="00601C5B">
              <w:rPr>
                <w:rFonts w:ascii="Times New Roman" w:hAnsi="Times New Roman"/>
                <w:b/>
                <w:lang w:val="en-GB"/>
              </w:rPr>
              <w:t>Secondary prevention (screening option)</w:t>
            </w:r>
          </w:p>
        </w:tc>
        <w:tc>
          <w:tcPr>
            <w:tcW w:w="1190" w:type="dxa"/>
            <w:tcBorders>
              <w:top w:val="single" w:sz="4" w:space="0" w:color="auto"/>
              <w:bottom w:val="single" w:sz="4" w:space="0" w:color="auto"/>
            </w:tcBorders>
          </w:tcPr>
          <w:p w14:paraId="7FBBA2AF" w14:textId="77777777" w:rsidR="00002263" w:rsidRPr="00601C5B" w:rsidRDefault="00002263" w:rsidP="00D63D52">
            <w:pPr>
              <w:spacing w:line="360" w:lineRule="auto"/>
              <w:jc w:val="center"/>
              <w:rPr>
                <w:rFonts w:ascii="Times New Roman" w:hAnsi="Times New Roman"/>
                <w:b/>
                <w:lang w:val="en-GB"/>
              </w:rPr>
            </w:pPr>
            <w:r w:rsidRPr="00601C5B">
              <w:rPr>
                <w:rFonts w:ascii="Times New Roman" w:hAnsi="Times New Roman"/>
                <w:b/>
                <w:lang w:val="en-GB"/>
              </w:rPr>
              <w:t>Number of visits</w:t>
            </w:r>
          </w:p>
        </w:tc>
        <w:tc>
          <w:tcPr>
            <w:tcW w:w="1718" w:type="dxa"/>
            <w:tcBorders>
              <w:top w:val="single" w:sz="4" w:space="0" w:color="auto"/>
              <w:bottom w:val="single" w:sz="4" w:space="0" w:color="auto"/>
            </w:tcBorders>
          </w:tcPr>
          <w:p w14:paraId="5C5D0637" w14:textId="77777777" w:rsidR="00002263" w:rsidRPr="00601C5B" w:rsidRDefault="00002263" w:rsidP="00D63D52">
            <w:pPr>
              <w:spacing w:line="360" w:lineRule="auto"/>
              <w:jc w:val="center"/>
              <w:rPr>
                <w:rFonts w:ascii="Times New Roman" w:hAnsi="Times New Roman"/>
                <w:b/>
                <w:lang w:val="en-GB"/>
              </w:rPr>
            </w:pPr>
            <w:r w:rsidRPr="00601C5B">
              <w:rPr>
                <w:rFonts w:ascii="Times New Roman" w:hAnsi="Times New Roman"/>
                <w:b/>
                <w:lang w:val="en-GB"/>
              </w:rPr>
              <w:t>Initiation age</w:t>
            </w:r>
          </w:p>
        </w:tc>
        <w:tc>
          <w:tcPr>
            <w:tcW w:w="1762" w:type="dxa"/>
            <w:tcBorders>
              <w:top w:val="single" w:sz="4" w:space="0" w:color="auto"/>
              <w:bottom w:val="single" w:sz="4" w:space="0" w:color="auto"/>
            </w:tcBorders>
          </w:tcPr>
          <w:p w14:paraId="77C44285" w14:textId="77777777" w:rsidR="00002263" w:rsidRPr="00601C5B" w:rsidRDefault="00002263" w:rsidP="00D63D52">
            <w:pPr>
              <w:spacing w:line="360" w:lineRule="auto"/>
              <w:jc w:val="center"/>
              <w:rPr>
                <w:rFonts w:ascii="Times New Roman" w:hAnsi="Times New Roman"/>
                <w:b/>
                <w:lang w:val="en-GB"/>
              </w:rPr>
            </w:pPr>
            <w:r w:rsidRPr="00601C5B">
              <w:rPr>
                <w:rFonts w:ascii="Times New Roman" w:hAnsi="Times New Roman"/>
                <w:b/>
                <w:lang w:val="en-GB"/>
              </w:rPr>
              <w:t>Frequency</w:t>
            </w:r>
          </w:p>
        </w:tc>
      </w:tr>
      <w:tr w:rsidR="00002263" w:rsidRPr="00601C5B" w14:paraId="33D3C5D3" w14:textId="77777777" w:rsidTr="00D63D52">
        <w:trPr>
          <w:trHeight w:val="897"/>
        </w:trPr>
        <w:tc>
          <w:tcPr>
            <w:tcW w:w="1766" w:type="dxa"/>
            <w:vMerge w:val="restart"/>
            <w:tcBorders>
              <w:top w:val="single" w:sz="4" w:space="0" w:color="auto"/>
            </w:tcBorders>
          </w:tcPr>
          <w:p w14:paraId="040F35B9" w14:textId="77777777" w:rsidR="00002263" w:rsidRPr="00601C5B" w:rsidRDefault="00002263" w:rsidP="00002263">
            <w:pPr>
              <w:spacing w:line="360" w:lineRule="auto"/>
              <w:jc w:val="both"/>
              <w:rPr>
                <w:rFonts w:ascii="Times New Roman" w:hAnsi="Times New Roman"/>
                <w:lang w:val="en-GB"/>
              </w:rPr>
            </w:pPr>
            <w:r w:rsidRPr="00601C5B">
              <w:rPr>
                <w:rFonts w:ascii="Times New Roman" w:hAnsi="Times New Roman"/>
                <w:lang w:val="en-GB"/>
              </w:rPr>
              <w:t xml:space="preserve">10 years old girl HPV vaccination </w:t>
            </w:r>
          </w:p>
        </w:tc>
        <w:tc>
          <w:tcPr>
            <w:tcW w:w="2311" w:type="dxa"/>
            <w:tcBorders>
              <w:top w:val="single" w:sz="4" w:space="0" w:color="auto"/>
            </w:tcBorders>
          </w:tcPr>
          <w:p w14:paraId="568C9F85" w14:textId="77777777" w:rsidR="00002263" w:rsidRPr="00601C5B" w:rsidRDefault="00002263" w:rsidP="00002263">
            <w:pPr>
              <w:spacing w:line="360" w:lineRule="auto"/>
              <w:jc w:val="both"/>
              <w:rPr>
                <w:rFonts w:ascii="Times New Roman" w:hAnsi="Times New Roman"/>
                <w:lang w:val="en-GB"/>
              </w:rPr>
            </w:pPr>
            <w:r w:rsidRPr="00601C5B">
              <w:rPr>
                <w:rFonts w:ascii="Times New Roman" w:hAnsi="Times New Roman"/>
                <w:lang w:val="en-GB"/>
              </w:rPr>
              <w:t>Visual Inspection with acetic acid (VIA)</w:t>
            </w:r>
          </w:p>
        </w:tc>
        <w:tc>
          <w:tcPr>
            <w:tcW w:w="1190" w:type="dxa"/>
            <w:tcBorders>
              <w:top w:val="single" w:sz="4" w:space="0" w:color="auto"/>
            </w:tcBorders>
          </w:tcPr>
          <w:p w14:paraId="6BD09CB0" w14:textId="77777777" w:rsidR="00002263" w:rsidRPr="00601C5B" w:rsidRDefault="00002263" w:rsidP="00002263">
            <w:pPr>
              <w:spacing w:line="360" w:lineRule="auto"/>
              <w:jc w:val="both"/>
              <w:rPr>
                <w:rFonts w:ascii="Times New Roman" w:hAnsi="Times New Roman"/>
                <w:lang w:val="en-GB"/>
              </w:rPr>
            </w:pPr>
            <w:r w:rsidRPr="00601C5B">
              <w:rPr>
                <w:rFonts w:ascii="Times New Roman" w:hAnsi="Times New Roman"/>
                <w:lang w:val="en-GB"/>
              </w:rPr>
              <w:t>1</w:t>
            </w:r>
          </w:p>
        </w:tc>
        <w:tc>
          <w:tcPr>
            <w:tcW w:w="1718" w:type="dxa"/>
            <w:vMerge w:val="restart"/>
            <w:tcBorders>
              <w:top w:val="single" w:sz="4" w:space="0" w:color="auto"/>
            </w:tcBorders>
          </w:tcPr>
          <w:p w14:paraId="3D17F0F1" w14:textId="77777777" w:rsidR="00002263" w:rsidRPr="00601C5B" w:rsidRDefault="00002263" w:rsidP="00B36272">
            <w:pPr>
              <w:spacing w:line="360" w:lineRule="auto"/>
              <w:jc w:val="both"/>
              <w:rPr>
                <w:rFonts w:ascii="Times New Roman" w:hAnsi="Times New Roman"/>
                <w:lang w:val="en-GB"/>
              </w:rPr>
            </w:pPr>
            <w:r w:rsidRPr="00601C5B">
              <w:rPr>
                <w:rFonts w:ascii="Times New Roman" w:hAnsi="Times New Roman"/>
                <w:lang w:val="en-GB"/>
              </w:rPr>
              <w:t>20 years old</w:t>
            </w:r>
          </w:p>
          <w:p w14:paraId="5A8321B2" w14:textId="77777777" w:rsidR="00002263" w:rsidRPr="00601C5B" w:rsidRDefault="00002263" w:rsidP="00B36272">
            <w:pPr>
              <w:spacing w:line="360" w:lineRule="auto"/>
              <w:jc w:val="both"/>
              <w:rPr>
                <w:rFonts w:ascii="Times New Roman" w:hAnsi="Times New Roman"/>
                <w:lang w:val="en-GB"/>
              </w:rPr>
            </w:pPr>
            <w:r w:rsidRPr="00601C5B">
              <w:rPr>
                <w:rFonts w:ascii="Times New Roman" w:hAnsi="Times New Roman"/>
                <w:lang w:val="en-GB"/>
              </w:rPr>
              <w:t>25years old</w:t>
            </w:r>
          </w:p>
          <w:p w14:paraId="73B082D3" w14:textId="77777777" w:rsidR="00002263" w:rsidRPr="00601C5B" w:rsidRDefault="00002263" w:rsidP="00B36272">
            <w:pPr>
              <w:spacing w:line="360" w:lineRule="auto"/>
              <w:jc w:val="both"/>
              <w:rPr>
                <w:rFonts w:ascii="Times New Roman" w:hAnsi="Times New Roman"/>
                <w:lang w:val="en-GB"/>
              </w:rPr>
            </w:pPr>
            <w:r w:rsidRPr="00601C5B">
              <w:rPr>
                <w:rFonts w:ascii="Times New Roman" w:hAnsi="Times New Roman"/>
                <w:lang w:val="en-GB"/>
              </w:rPr>
              <w:t>30 years old</w:t>
            </w:r>
          </w:p>
          <w:p w14:paraId="5597DEB3" w14:textId="77777777" w:rsidR="00002263" w:rsidRPr="00601C5B" w:rsidRDefault="00002263" w:rsidP="00B36272">
            <w:pPr>
              <w:spacing w:line="360" w:lineRule="auto"/>
              <w:jc w:val="both"/>
              <w:rPr>
                <w:rFonts w:ascii="Times New Roman" w:hAnsi="Times New Roman"/>
                <w:lang w:val="en-GB"/>
              </w:rPr>
            </w:pPr>
            <w:r w:rsidRPr="00601C5B">
              <w:rPr>
                <w:rFonts w:ascii="Times New Roman" w:hAnsi="Times New Roman"/>
                <w:lang w:val="en-GB"/>
              </w:rPr>
              <w:t>(VIA testing ends when women are 45 years old)</w:t>
            </w:r>
          </w:p>
          <w:p w14:paraId="3E475138" w14:textId="77777777" w:rsidR="00002263" w:rsidRPr="00601C5B" w:rsidRDefault="00002263" w:rsidP="00002263">
            <w:pPr>
              <w:spacing w:line="360" w:lineRule="auto"/>
              <w:jc w:val="both"/>
              <w:rPr>
                <w:rFonts w:ascii="Times New Roman" w:hAnsi="Times New Roman"/>
                <w:lang w:val="en-GB"/>
              </w:rPr>
            </w:pPr>
          </w:p>
        </w:tc>
        <w:tc>
          <w:tcPr>
            <w:tcW w:w="1762" w:type="dxa"/>
            <w:vMerge w:val="restart"/>
            <w:tcBorders>
              <w:top w:val="single" w:sz="4" w:space="0" w:color="auto"/>
            </w:tcBorders>
          </w:tcPr>
          <w:p w14:paraId="5103A32A" w14:textId="77777777" w:rsidR="00002263" w:rsidRPr="00601C5B" w:rsidRDefault="00002263" w:rsidP="00B36272">
            <w:pPr>
              <w:spacing w:line="360" w:lineRule="auto"/>
              <w:jc w:val="both"/>
              <w:rPr>
                <w:rFonts w:ascii="Times New Roman" w:hAnsi="Times New Roman"/>
                <w:lang w:val="en-GB"/>
              </w:rPr>
            </w:pPr>
            <w:r w:rsidRPr="00601C5B">
              <w:rPr>
                <w:rFonts w:ascii="Times New Roman" w:hAnsi="Times New Roman"/>
                <w:lang w:val="en-GB"/>
              </w:rPr>
              <w:t>Yearly interval</w:t>
            </w:r>
          </w:p>
          <w:p w14:paraId="13976996" w14:textId="77777777" w:rsidR="00002263" w:rsidRPr="00601C5B" w:rsidRDefault="00002263" w:rsidP="00B36272">
            <w:pPr>
              <w:spacing w:line="360" w:lineRule="auto"/>
              <w:jc w:val="both"/>
              <w:rPr>
                <w:rFonts w:ascii="Times New Roman" w:hAnsi="Times New Roman"/>
                <w:lang w:val="en-GB"/>
              </w:rPr>
            </w:pPr>
            <w:r w:rsidRPr="00601C5B">
              <w:rPr>
                <w:rFonts w:ascii="Times New Roman" w:hAnsi="Times New Roman"/>
                <w:lang w:val="en-GB"/>
              </w:rPr>
              <w:t>Three years interval</w:t>
            </w:r>
          </w:p>
          <w:p w14:paraId="32BA657A" w14:textId="77777777" w:rsidR="00002263" w:rsidRPr="00601C5B" w:rsidRDefault="00002263" w:rsidP="00B36272">
            <w:pPr>
              <w:spacing w:line="360" w:lineRule="auto"/>
              <w:jc w:val="both"/>
              <w:rPr>
                <w:rFonts w:ascii="Times New Roman" w:hAnsi="Times New Roman"/>
                <w:lang w:val="en-GB"/>
              </w:rPr>
            </w:pPr>
            <w:r w:rsidRPr="00601C5B">
              <w:rPr>
                <w:rFonts w:ascii="Times New Roman" w:hAnsi="Times New Roman"/>
                <w:lang w:val="en-GB"/>
              </w:rPr>
              <w:t>Five years interval</w:t>
            </w:r>
          </w:p>
        </w:tc>
      </w:tr>
      <w:tr w:rsidR="00002263" w:rsidRPr="00601C5B" w14:paraId="22F372C3" w14:textId="77777777" w:rsidTr="00D63D52">
        <w:trPr>
          <w:trHeight w:val="137"/>
        </w:trPr>
        <w:tc>
          <w:tcPr>
            <w:tcW w:w="1766" w:type="dxa"/>
            <w:vMerge/>
          </w:tcPr>
          <w:p w14:paraId="5E58F496" w14:textId="77777777" w:rsidR="00002263" w:rsidRPr="00601C5B" w:rsidRDefault="00002263" w:rsidP="00002263">
            <w:pPr>
              <w:spacing w:line="360" w:lineRule="auto"/>
              <w:jc w:val="both"/>
              <w:rPr>
                <w:rFonts w:ascii="Times New Roman" w:hAnsi="Times New Roman"/>
                <w:lang w:val="en-GB"/>
              </w:rPr>
            </w:pPr>
          </w:p>
        </w:tc>
        <w:tc>
          <w:tcPr>
            <w:tcW w:w="2311" w:type="dxa"/>
          </w:tcPr>
          <w:p w14:paraId="15ABFC88" w14:textId="77777777" w:rsidR="00002263" w:rsidRPr="00601C5B" w:rsidRDefault="00002263" w:rsidP="00002263">
            <w:pPr>
              <w:spacing w:line="360" w:lineRule="auto"/>
              <w:jc w:val="both"/>
              <w:rPr>
                <w:rFonts w:ascii="Times New Roman" w:hAnsi="Times New Roman"/>
                <w:lang w:val="en-GB"/>
              </w:rPr>
            </w:pPr>
            <w:r w:rsidRPr="00601C5B">
              <w:rPr>
                <w:rFonts w:ascii="Times New Roman" w:hAnsi="Times New Roman"/>
                <w:lang w:val="en-GB"/>
              </w:rPr>
              <w:t>Cytology testing</w:t>
            </w:r>
          </w:p>
        </w:tc>
        <w:tc>
          <w:tcPr>
            <w:tcW w:w="1190" w:type="dxa"/>
          </w:tcPr>
          <w:p w14:paraId="02039F50" w14:textId="77777777" w:rsidR="00002263" w:rsidRPr="00601C5B" w:rsidRDefault="00002263" w:rsidP="00002263">
            <w:pPr>
              <w:spacing w:line="360" w:lineRule="auto"/>
              <w:jc w:val="both"/>
              <w:rPr>
                <w:rFonts w:ascii="Times New Roman" w:hAnsi="Times New Roman"/>
                <w:lang w:val="en-GB"/>
              </w:rPr>
            </w:pPr>
            <w:r w:rsidRPr="00601C5B">
              <w:rPr>
                <w:rFonts w:ascii="Times New Roman" w:hAnsi="Times New Roman"/>
                <w:lang w:val="en-GB"/>
              </w:rPr>
              <w:t>3</w:t>
            </w:r>
          </w:p>
        </w:tc>
        <w:tc>
          <w:tcPr>
            <w:tcW w:w="1718" w:type="dxa"/>
            <w:vMerge/>
          </w:tcPr>
          <w:p w14:paraId="6003727D" w14:textId="77777777" w:rsidR="00002263" w:rsidRPr="00601C5B" w:rsidRDefault="00002263" w:rsidP="00002263">
            <w:pPr>
              <w:spacing w:line="360" w:lineRule="auto"/>
              <w:jc w:val="both"/>
              <w:rPr>
                <w:rFonts w:ascii="Times New Roman" w:hAnsi="Times New Roman"/>
                <w:lang w:val="en-GB"/>
              </w:rPr>
            </w:pPr>
          </w:p>
        </w:tc>
        <w:tc>
          <w:tcPr>
            <w:tcW w:w="1762" w:type="dxa"/>
            <w:vMerge/>
          </w:tcPr>
          <w:p w14:paraId="7F4C089D" w14:textId="77777777" w:rsidR="00002263" w:rsidRPr="00601C5B" w:rsidRDefault="00002263" w:rsidP="00002263">
            <w:pPr>
              <w:spacing w:line="360" w:lineRule="auto"/>
              <w:jc w:val="both"/>
              <w:rPr>
                <w:rFonts w:ascii="Times New Roman" w:hAnsi="Times New Roman"/>
                <w:lang w:val="en-GB"/>
              </w:rPr>
            </w:pPr>
          </w:p>
        </w:tc>
      </w:tr>
      <w:tr w:rsidR="00002263" w:rsidRPr="00601C5B" w14:paraId="65264C92" w14:textId="77777777" w:rsidTr="00D63D52">
        <w:trPr>
          <w:trHeight w:val="137"/>
        </w:trPr>
        <w:tc>
          <w:tcPr>
            <w:tcW w:w="1766" w:type="dxa"/>
            <w:vMerge/>
          </w:tcPr>
          <w:p w14:paraId="708662E7" w14:textId="77777777" w:rsidR="00002263" w:rsidRPr="00601C5B" w:rsidRDefault="00002263" w:rsidP="00002263">
            <w:pPr>
              <w:spacing w:line="360" w:lineRule="auto"/>
              <w:jc w:val="both"/>
              <w:rPr>
                <w:rFonts w:ascii="Times New Roman" w:hAnsi="Times New Roman"/>
                <w:lang w:val="en-GB"/>
              </w:rPr>
            </w:pPr>
          </w:p>
        </w:tc>
        <w:tc>
          <w:tcPr>
            <w:tcW w:w="2311" w:type="dxa"/>
          </w:tcPr>
          <w:p w14:paraId="6E8D1D5E" w14:textId="77777777" w:rsidR="00002263" w:rsidRPr="00601C5B" w:rsidRDefault="00002263" w:rsidP="00002263">
            <w:pPr>
              <w:spacing w:line="360" w:lineRule="auto"/>
              <w:jc w:val="both"/>
              <w:rPr>
                <w:rFonts w:ascii="Times New Roman" w:hAnsi="Times New Roman"/>
                <w:lang w:val="en-GB"/>
              </w:rPr>
            </w:pPr>
            <w:r w:rsidRPr="00601C5B">
              <w:rPr>
                <w:rFonts w:ascii="Times New Roman" w:hAnsi="Times New Roman"/>
                <w:lang w:val="en-GB"/>
              </w:rPr>
              <w:t>Combination between VIA and Cytology testing</w:t>
            </w:r>
          </w:p>
        </w:tc>
        <w:tc>
          <w:tcPr>
            <w:tcW w:w="1190" w:type="dxa"/>
          </w:tcPr>
          <w:p w14:paraId="36AC9D41" w14:textId="77777777" w:rsidR="00002263" w:rsidRPr="00601C5B" w:rsidRDefault="00002263" w:rsidP="00002263">
            <w:pPr>
              <w:spacing w:line="360" w:lineRule="auto"/>
              <w:jc w:val="both"/>
              <w:rPr>
                <w:rFonts w:ascii="Times New Roman" w:hAnsi="Times New Roman"/>
                <w:lang w:val="en-GB"/>
              </w:rPr>
            </w:pPr>
            <w:r w:rsidRPr="00601C5B">
              <w:rPr>
                <w:rFonts w:ascii="Times New Roman" w:hAnsi="Times New Roman"/>
                <w:lang w:val="en-GB"/>
              </w:rPr>
              <w:t>3</w:t>
            </w:r>
          </w:p>
        </w:tc>
        <w:tc>
          <w:tcPr>
            <w:tcW w:w="1718" w:type="dxa"/>
            <w:vMerge/>
          </w:tcPr>
          <w:p w14:paraId="17199511" w14:textId="77777777" w:rsidR="00002263" w:rsidRPr="00601C5B" w:rsidRDefault="00002263" w:rsidP="00002263">
            <w:pPr>
              <w:spacing w:line="360" w:lineRule="auto"/>
              <w:jc w:val="both"/>
              <w:rPr>
                <w:rFonts w:ascii="Times New Roman" w:hAnsi="Times New Roman"/>
                <w:lang w:val="en-GB"/>
              </w:rPr>
            </w:pPr>
          </w:p>
        </w:tc>
        <w:tc>
          <w:tcPr>
            <w:tcW w:w="1762" w:type="dxa"/>
            <w:vMerge/>
          </w:tcPr>
          <w:p w14:paraId="4B786778" w14:textId="77777777" w:rsidR="00002263" w:rsidRPr="00601C5B" w:rsidRDefault="00002263" w:rsidP="00002263">
            <w:pPr>
              <w:spacing w:line="360" w:lineRule="auto"/>
              <w:jc w:val="both"/>
              <w:rPr>
                <w:rFonts w:ascii="Times New Roman" w:hAnsi="Times New Roman"/>
                <w:lang w:val="en-GB"/>
              </w:rPr>
            </w:pPr>
          </w:p>
        </w:tc>
      </w:tr>
      <w:tr w:rsidR="00002263" w:rsidRPr="00601C5B" w14:paraId="71B61C1B" w14:textId="77777777" w:rsidTr="00D63D52">
        <w:trPr>
          <w:trHeight w:val="741"/>
        </w:trPr>
        <w:tc>
          <w:tcPr>
            <w:tcW w:w="1766" w:type="dxa"/>
            <w:vMerge/>
            <w:tcBorders>
              <w:bottom w:val="single" w:sz="4" w:space="0" w:color="auto"/>
            </w:tcBorders>
          </w:tcPr>
          <w:p w14:paraId="09545F0D" w14:textId="77777777" w:rsidR="00002263" w:rsidRPr="00601C5B" w:rsidRDefault="00002263" w:rsidP="00002263">
            <w:pPr>
              <w:spacing w:line="360" w:lineRule="auto"/>
              <w:jc w:val="both"/>
              <w:rPr>
                <w:rFonts w:ascii="Times New Roman" w:hAnsi="Times New Roman"/>
                <w:lang w:val="en-GB"/>
              </w:rPr>
            </w:pPr>
          </w:p>
        </w:tc>
        <w:tc>
          <w:tcPr>
            <w:tcW w:w="2311" w:type="dxa"/>
            <w:tcBorders>
              <w:bottom w:val="single" w:sz="4" w:space="0" w:color="auto"/>
            </w:tcBorders>
          </w:tcPr>
          <w:p w14:paraId="04CF1951" w14:textId="77777777" w:rsidR="00002263" w:rsidRPr="00601C5B" w:rsidRDefault="00002263" w:rsidP="00B36272">
            <w:pPr>
              <w:spacing w:line="360" w:lineRule="auto"/>
              <w:jc w:val="both"/>
              <w:rPr>
                <w:rFonts w:ascii="Times New Roman" w:hAnsi="Times New Roman"/>
                <w:lang w:val="en-GB"/>
              </w:rPr>
            </w:pPr>
            <w:r w:rsidRPr="00601C5B">
              <w:rPr>
                <w:rFonts w:ascii="Times New Roman" w:hAnsi="Times New Roman"/>
                <w:lang w:val="en-GB"/>
              </w:rPr>
              <w:t>Rapid HPV DNA testing</w:t>
            </w:r>
          </w:p>
        </w:tc>
        <w:tc>
          <w:tcPr>
            <w:tcW w:w="1190" w:type="dxa"/>
            <w:tcBorders>
              <w:bottom w:val="single" w:sz="4" w:space="0" w:color="auto"/>
            </w:tcBorders>
          </w:tcPr>
          <w:p w14:paraId="180AF69E" w14:textId="77777777" w:rsidR="00002263" w:rsidRPr="00601C5B" w:rsidRDefault="00002263" w:rsidP="00002263">
            <w:pPr>
              <w:spacing w:line="360" w:lineRule="auto"/>
              <w:jc w:val="both"/>
              <w:rPr>
                <w:rFonts w:ascii="Times New Roman" w:hAnsi="Times New Roman"/>
                <w:lang w:val="en-GB"/>
              </w:rPr>
            </w:pPr>
            <w:r w:rsidRPr="00601C5B">
              <w:rPr>
                <w:rFonts w:ascii="Times New Roman" w:hAnsi="Times New Roman"/>
                <w:lang w:val="en-GB"/>
              </w:rPr>
              <w:t>2</w:t>
            </w:r>
          </w:p>
        </w:tc>
        <w:tc>
          <w:tcPr>
            <w:tcW w:w="1718" w:type="dxa"/>
            <w:vMerge/>
            <w:tcBorders>
              <w:bottom w:val="single" w:sz="4" w:space="0" w:color="auto"/>
            </w:tcBorders>
          </w:tcPr>
          <w:p w14:paraId="77A3DC18" w14:textId="77777777" w:rsidR="00002263" w:rsidRPr="00601C5B" w:rsidRDefault="00002263" w:rsidP="00002263">
            <w:pPr>
              <w:spacing w:line="360" w:lineRule="auto"/>
              <w:jc w:val="both"/>
              <w:rPr>
                <w:rFonts w:ascii="Times New Roman" w:hAnsi="Times New Roman"/>
                <w:lang w:val="en-GB"/>
              </w:rPr>
            </w:pPr>
          </w:p>
        </w:tc>
        <w:tc>
          <w:tcPr>
            <w:tcW w:w="1762" w:type="dxa"/>
            <w:vMerge/>
            <w:tcBorders>
              <w:bottom w:val="single" w:sz="4" w:space="0" w:color="auto"/>
            </w:tcBorders>
          </w:tcPr>
          <w:p w14:paraId="643F769C" w14:textId="77777777" w:rsidR="00002263" w:rsidRPr="00601C5B" w:rsidRDefault="00002263" w:rsidP="00002263">
            <w:pPr>
              <w:spacing w:line="360" w:lineRule="auto"/>
              <w:jc w:val="both"/>
              <w:rPr>
                <w:rFonts w:ascii="Times New Roman" w:hAnsi="Times New Roman"/>
                <w:lang w:val="en-GB"/>
              </w:rPr>
            </w:pPr>
          </w:p>
        </w:tc>
      </w:tr>
    </w:tbl>
    <w:p w14:paraId="7261250D" w14:textId="77777777" w:rsidR="00002263" w:rsidRPr="00601C5B" w:rsidRDefault="00002263" w:rsidP="00002263">
      <w:pPr>
        <w:spacing w:line="360" w:lineRule="auto"/>
        <w:jc w:val="both"/>
        <w:rPr>
          <w:rFonts w:ascii="Times New Roman" w:hAnsi="Times New Roman"/>
          <w:lang w:val="en-GB"/>
        </w:rPr>
      </w:pPr>
    </w:p>
    <w:bookmarkEnd w:id="7"/>
    <w:p w14:paraId="13D75DA2" w14:textId="77777777" w:rsidR="00002263" w:rsidRPr="00601C5B" w:rsidRDefault="00002263" w:rsidP="00002263">
      <w:pPr>
        <w:rPr>
          <w:rFonts w:ascii="Times New Roman" w:hAnsi="Times New Roman" w:cs="Times New Roman"/>
          <w:lang w:val="en-GB"/>
        </w:rPr>
      </w:pPr>
    </w:p>
    <w:p w14:paraId="482FD7B5" w14:textId="77777777" w:rsidR="00002263" w:rsidRPr="00601C5B" w:rsidRDefault="00002263" w:rsidP="00B36272">
      <w:pPr>
        <w:pStyle w:val="Heading2"/>
        <w:numPr>
          <w:ilvl w:val="0"/>
          <w:numId w:val="0"/>
        </w:numPr>
        <w:ind w:left="576" w:hanging="576"/>
        <w:rPr>
          <w:rFonts w:ascii="Times New Roman" w:hAnsi="Times New Roman" w:cs="Times New Roman"/>
          <w:sz w:val="24"/>
          <w:szCs w:val="24"/>
          <w:lang w:val="en-GB"/>
        </w:rPr>
      </w:pPr>
      <w:bookmarkStart w:id="8" w:name="_Toc257985160"/>
      <w:bookmarkStart w:id="9" w:name="_Toc428687129"/>
      <w:r w:rsidRPr="00601C5B">
        <w:rPr>
          <w:rFonts w:ascii="Times New Roman" w:hAnsi="Times New Roman" w:cs="Times New Roman"/>
          <w:sz w:val="24"/>
          <w:szCs w:val="24"/>
          <w:lang w:val="en-GB"/>
        </w:rPr>
        <w:lastRenderedPageBreak/>
        <w:t>Model structure</w:t>
      </w:r>
      <w:bookmarkEnd w:id="8"/>
      <w:bookmarkEnd w:id="9"/>
    </w:p>
    <w:p w14:paraId="51067016" w14:textId="4E943610"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Inspired by previous economic models of HPV vaccination </w:t>
      </w:r>
      <w:r w:rsidR="00EE0590" w:rsidRPr="00601C5B">
        <w:rPr>
          <w:rFonts w:ascii="Times New Roman" w:hAnsi="Times New Roman" w:cs="Times New Roman"/>
          <w:lang w:val="en-GB"/>
        </w:rPr>
        <w:fldChar w:fldCharType="begin">
          <w:fldData xml:space="preserve">PEVuZE5vdGU+PENpdGU+PEF1dGhvcj5LaW08L0F1dGhvcj48WWVhcj4yMDA3PC9ZZWFyPjxSZWNO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=
</w:fldData>
        </w:fldChar>
      </w:r>
      <w:r w:rsidR="00EE0590" w:rsidRPr="00601C5B">
        <w:rPr>
          <w:rFonts w:ascii="Times New Roman" w:hAnsi="Times New Roman" w:cs="Times New Roman"/>
          <w:lang w:val="en-GB"/>
        </w:rPr>
        <w:instrText xml:space="preserve"> ADDIN EN.CITE </w:instrText>
      </w:r>
      <w:r w:rsidR="00EE0590" w:rsidRPr="00601C5B">
        <w:rPr>
          <w:rFonts w:ascii="Times New Roman" w:hAnsi="Times New Roman" w:cs="Times New Roman"/>
          <w:lang w:val="en-GB"/>
        </w:rPr>
        <w:fldChar w:fldCharType="begin">
          <w:fldData xml:space="preserve">PEVuZE5vdGU+PENpdGU+PEF1dGhvcj5LaW08L0F1dGhvcj48WWVhcj4yMDA3PC9ZZWFyPjxSZWNO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=
</w:fldData>
        </w:fldChar>
      </w:r>
      <w:r w:rsidR="00EE0590" w:rsidRPr="00601C5B">
        <w:rPr>
          <w:rFonts w:ascii="Times New Roman" w:hAnsi="Times New Roman" w:cs="Times New Roman"/>
          <w:lang w:val="en-GB"/>
        </w:rPr>
        <w:instrText xml:space="preserve"> ADDIN EN.CITE.DATA </w:instrText>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end"/>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6" w:tooltip="Kim, 2007 #220" w:history="1">
        <w:r w:rsidR="00EE0590" w:rsidRPr="00601C5B">
          <w:rPr>
            <w:rFonts w:ascii="Times New Roman" w:hAnsi="Times New Roman" w:cs="Times New Roman"/>
            <w:noProof/>
            <w:lang w:val="en-GB"/>
          </w:rPr>
          <w:t>6-8</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a dynamic transmission and compartment population-based model was created to reflect the expected effect of HPV vaccination programs, both in females and males. Susceptible girls and boys were considered to be at risk of being infected based on estimated infection rates between partners.</w:t>
      </w:r>
      <w:r w:rsidR="00B36272" w:rsidRPr="00601C5B">
        <w:rPr>
          <w:rFonts w:ascii="Times New Roman" w:hAnsi="Times New Roman" w:cs="Times New Roman"/>
          <w:lang w:val="en-GB"/>
        </w:rPr>
        <w:t xml:space="preserve"> For both males and females, the model considered if the HPV genotype was a 16, 18 or other high-risk types, or if it was of low-risk types.</w:t>
      </w:r>
    </w:p>
    <w:p w14:paraId="46514683" w14:textId="0C8F625A" w:rsidR="00002263" w:rsidRPr="00601C5B" w:rsidRDefault="00002263" w:rsidP="00B36272">
      <w:pPr>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The model considers that among infected women, some lesions regress thanks to a natural immunity against a specific HPV type, but these women remain susceptible to be infected with other HPV types. The infection might also persist and might then progress to Cervical Intraepithelial Neoplasia (low-grade CIN “CIN 1” or high-grade CIN "CIN 2/3”, according to the </w:t>
      </w:r>
      <w:r w:rsidRPr="00601C5B">
        <w:rPr>
          <w:rFonts w:ascii="Times New Roman" w:hAnsi="Times New Roman" w:cs="Times New Roman"/>
          <w:iCs/>
          <w:lang w:val="en-GB"/>
        </w:rPr>
        <w:t xml:space="preserve">Richard's modified </w:t>
      </w:r>
      <w:r w:rsidRPr="00601C5B">
        <w:rPr>
          <w:rFonts w:ascii="Times New Roman" w:hAnsi="Times New Roman" w:cs="Times New Roman"/>
          <w:lang w:val="en-GB"/>
        </w:rPr>
        <w:t>classification)</w:t>
      </w:r>
      <w:r w:rsidRPr="00601C5B">
        <w:rPr>
          <w:rFonts w:ascii="Times New Roman" w:hAnsi="Times New Roman" w:cs="Times New Roman"/>
          <w:iCs/>
          <w:lang w:val="en-GB"/>
        </w:rPr>
        <w:t xml:space="preserve"> </w:t>
      </w:r>
      <w:r w:rsidR="00EE0590" w:rsidRPr="00601C5B">
        <w:rPr>
          <w:rFonts w:ascii="Times New Roman" w:hAnsi="Times New Roman" w:cs="Times New Roman"/>
          <w:iCs/>
          <w:lang w:val="en-GB"/>
        </w:rPr>
        <w:fldChar w:fldCharType="begin"/>
      </w:r>
      <w:r w:rsidR="00EE0590" w:rsidRPr="00601C5B">
        <w:rPr>
          <w:rFonts w:ascii="Times New Roman" w:hAnsi="Times New Roman" w:cs="Times New Roman"/>
          <w:iCs/>
          <w:lang w:val="en-GB"/>
        </w:rPr>
        <w:instrText xml:space="preserve"> ADDIN EN.CITE &lt;EndNote&gt;&lt;Cite&gt;&lt;Author&gt;Richart&lt;/Author&gt;&lt;Year&gt;1990&lt;/Year&gt;&lt;RecNum&gt;166&lt;/RecNum&gt;&lt;DisplayText&gt;[9]&lt;/DisplayText&gt;&lt;record&gt;&lt;rec-number&gt;166&lt;/rec-number&gt;&lt;foreign-keys&gt;&lt;key app="EN" db-id="fax9exwd7ep2zre5dwyxsvpoe0d2dffesrwd"&gt;166&lt;/key&gt;&lt;/foreign-keys&gt;&lt;ref-type name="Journal Article"&gt;17&lt;/ref-type&gt;&lt;contributors&gt;&lt;authors&gt;&lt;author&gt;Richart, R. M.&lt;/author&gt;&lt;/authors&gt;&lt;/contributors&gt;&lt;auth-address&gt;Department of Pathology, Columbia University College of Physicians and Surgeons, New York, New York.&lt;/auth-address&gt;&lt;titles&gt;&lt;title&gt;A modified terminology for cervical intraepithelial neoplasia&lt;/title&gt;&lt;secondary-title&gt;Obstet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131-3&lt;/pages&gt;&lt;volume&gt;75&lt;/volume&gt;&lt;number&gt;1&lt;/number&gt;&lt;edition&gt;1990/01/01&lt;/edition&gt;&lt;keywords&gt;&lt;keyword&gt;Female&lt;/keyword&gt;&lt;keyword&gt;Humans&lt;/keyword&gt;&lt;keyword&gt;Terminology as Topic&lt;/keyword&gt;&lt;keyword&gt;Tumor Virus Infections/pathology&lt;/keyword&gt;&lt;keyword&gt;Uterine Cervical Neoplasms/etiology/ pathology&lt;/keyword&gt;&lt;/keywords&gt;&lt;dates&gt;&lt;year&gt;1990&lt;/year&gt;&lt;pub-dates&gt;&lt;date&gt;Jan&lt;/date&gt;&lt;/pub-dates&gt;&lt;/dates&gt;&lt;isbn&gt;0029-7844 (Print)&amp;#xD;0029-7844 (Linking)&lt;/isbn&gt;&lt;accession-num&gt;2296409&lt;/accession-num&gt;&lt;urls&gt;&lt;/urls&gt;&lt;remote-database-provider&gt;NLM&lt;/remote-database-provider&gt;&lt;language&gt;eng&lt;/language&gt;&lt;/record&gt;&lt;/Cite&gt;&lt;/EndNote&gt;</w:instrText>
      </w:r>
      <w:r w:rsidR="00EE0590" w:rsidRPr="00601C5B">
        <w:rPr>
          <w:rFonts w:ascii="Times New Roman" w:hAnsi="Times New Roman" w:cs="Times New Roman"/>
          <w:iCs/>
          <w:lang w:val="en-GB"/>
        </w:rPr>
        <w:fldChar w:fldCharType="separate"/>
      </w:r>
      <w:r w:rsidR="00EE0590" w:rsidRPr="00601C5B">
        <w:rPr>
          <w:rFonts w:ascii="Times New Roman" w:hAnsi="Times New Roman" w:cs="Times New Roman"/>
          <w:iCs/>
          <w:noProof/>
          <w:lang w:val="en-GB"/>
        </w:rPr>
        <w:t>[</w:t>
      </w:r>
      <w:hyperlink w:anchor="_ENREF_9" w:tooltip="Richart, 1990 #166" w:history="1">
        <w:r w:rsidR="00EE0590" w:rsidRPr="00601C5B">
          <w:rPr>
            <w:rFonts w:ascii="Times New Roman" w:hAnsi="Times New Roman" w:cs="Times New Roman"/>
            <w:iCs/>
            <w:noProof/>
            <w:lang w:val="en-GB"/>
          </w:rPr>
          <w:t>9</w:t>
        </w:r>
      </w:hyperlink>
      <w:r w:rsidR="00EE0590" w:rsidRPr="00601C5B">
        <w:rPr>
          <w:rFonts w:ascii="Times New Roman" w:hAnsi="Times New Roman" w:cs="Times New Roman"/>
          <w:iCs/>
          <w:noProof/>
          <w:lang w:val="en-GB"/>
        </w:rPr>
        <w:t>]</w:t>
      </w:r>
      <w:r w:rsidR="00EE0590" w:rsidRPr="00601C5B">
        <w:rPr>
          <w:rFonts w:ascii="Times New Roman" w:hAnsi="Times New Roman" w:cs="Times New Roman"/>
          <w:iCs/>
          <w:lang w:val="en-GB"/>
        </w:rPr>
        <w:fldChar w:fldCharType="end"/>
      </w:r>
      <w:r w:rsidRPr="00601C5B">
        <w:rPr>
          <w:rFonts w:ascii="Times New Roman" w:hAnsi="Times New Roman" w:cs="Times New Roman"/>
          <w:lang w:val="en-GB"/>
        </w:rPr>
        <w:t xml:space="preserve">. A low-grade CIN might regress to either immunity state, or infection state </w:t>
      </w:r>
      <w:r w:rsidR="00EE0590" w:rsidRPr="00601C5B">
        <w:rPr>
          <w:rFonts w:ascii="Times New Roman" w:hAnsi="Times New Roman" w:cs="Times New Roman"/>
          <w:lang w:val="en-GB"/>
        </w:rPr>
        <w:fldChar w:fldCharType="begin">
          <w:fldData xml:space="preserve">PEVuZE5vdGU+PENpdGU+PEF1dGhvcj5HdXB0YTwvQXV0aG9yPjxZZWFyPjIwMTA8L1llYXI+PFJl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</w:fldData>
        </w:fldChar>
      </w:r>
      <w:r w:rsidR="00EE0590" w:rsidRPr="00601C5B">
        <w:rPr>
          <w:rFonts w:ascii="Times New Roman" w:hAnsi="Times New Roman" w:cs="Times New Roman"/>
          <w:lang w:val="en-GB"/>
        </w:rPr>
        <w:instrText xml:space="preserve"> ADDIN EN.CITE </w:instrText>
      </w:r>
      <w:r w:rsidR="00EE0590" w:rsidRPr="00601C5B">
        <w:rPr>
          <w:rFonts w:ascii="Times New Roman" w:hAnsi="Times New Roman" w:cs="Times New Roman"/>
          <w:lang w:val="en-GB"/>
        </w:rPr>
        <w:fldChar w:fldCharType="begin">
          <w:fldData xml:space="preserve">PEVuZE5vdGU+PENpdGU+PEF1dGhvcj5HdXB0YTwvQXV0aG9yPjxZZWFyPjIwMTA8L1llYXI+PFJl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</w:fldData>
        </w:fldChar>
      </w:r>
      <w:r w:rsidR="00EE0590" w:rsidRPr="00601C5B">
        <w:rPr>
          <w:rFonts w:ascii="Times New Roman" w:hAnsi="Times New Roman" w:cs="Times New Roman"/>
          <w:lang w:val="en-GB"/>
        </w:rPr>
        <w:instrText xml:space="preserve"> ADDIN EN.CITE.DATA </w:instrText>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end"/>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10" w:tooltip="Gupta, 2010 #132" w:history="1">
        <w:r w:rsidR="00EE0590" w:rsidRPr="00601C5B">
          <w:rPr>
            <w:rFonts w:ascii="Times New Roman" w:hAnsi="Times New Roman" w:cs="Times New Roman"/>
            <w:noProof/>
            <w:lang w:val="en-GB"/>
          </w:rPr>
          <w:t>10-13</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xml:space="preserve"> or </w:t>
      </w:r>
      <w:r w:rsidRPr="0094080E">
        <w:rPr>
          <w:rFonts w:ascii="Times New Roman" w:hAnsi="Times New Roman" w:cs="Times New Roman"/>
          <w:lang w:val="en-GB"/>
        </w:rPr>
        <w:t xml:space="preserve">progress to a high-grade CIN. In case of high-grade CIN, the lesion might regress to immunity state, infection state or low-grade CIN or might progress and become </w:t>
      </w:r>
      <w:r w:rsidR="003F37EF" w:rsidRPr="0094080E">
        <w:rPr>
          <w:rFonts w:ascii="Times New Roman" w:hAnsi="Times New Roman" w:cs="Times New Roman"/>
          <w:lang w:val="en-GB"/>
        </w:rPr>
        <w:t>a</w:t>
      </w:r>
      <w:r w:rsidRPr="0094080E">
        <w:rPr>
          <w:rFonts w:ascii="Times New Roman" w:hAnsi="Times New Roman" w:cs="Times New Roman"/>
          <w:lang w:val="en-GB"/>
        </w:rPr>
        <w:t xml:space="preserve"> </w:t>
      </w:r>
      <w:r w:rsidR="003F37EF" w:rsidRPr="0094080E">
        <w:rPr>
          <w:rFonts w:ascii="Times New Roman" w:hAnsi="Times New Roman" w:cs="Times New Roman"/>
          <w:lang w:val="en-GB"/>
        </w:rPr>
        <w:t xml:space="preserve">localized </w:t>
      </w:r>
      <w:r w:rsidRPr="0094080E">
        <w:rPr>
          <w:rFonts w:ascii="Times New Roman" w:hAnsi="Times New Roman" w:cs="Times New Roman"/>
          <w:lang w:val="en-GB"/>
        </w:rPr>
        <w:t>invasive cervical cancer</w:t>
      </w:r>
      <w:r w:rsidR="003F37EF" w:rsidRPr="0094080E">
        <w:rPr>
          <w:rFonts w:ascii="Times New Roman" w:hAnsi="Times New Roman" w:cs="Times New Roman"/>
          <w:lang w:val="en-GB"/>
        </w:rPr>
        <w:t>. L</w:t>
      </w:r>
      <w:r w:rsidR="00701978" w:rsidRPr="0094080E">
        <w:rPr>
          <w:rFonts w:ascii="Times New Roman" w:hAnsi="Times New Roman" w:cs="Times New Roman"/>
          <w:lang w:val="en-GB"/>
        </w:rPr>
        <w:t>ocaliz</w:t>
      </w:r>
      <w:r w:rsidR="003F37EF" w:rsidRPr="0094080E">
        <w:rPr>
          <w:rFonts w:ascii="Times New Roman" w:hAnsi="Times New Roman" w:cs="Times New Roman"/>
          <w:lang w:val="en-GB"/>
        </w:rPr>
        <w:t>ed cancer might progress to regional cancer which might progress then to distant cancer</w:t>
      </w:r>
      <w:r w:rsidRPr="0094080E">
        <w:rPr>
          <w:rFonts w:ascii="Times New Roman" w:hAnsi="Times New Roman" w:cs="Times New Roman"/>
          <w:lang w:val="en-GB"/>
        </w:rPr>
        <w:t xml:space="preserve"> </w:t>
      </w:r>
      <w:r w:rsidRPr="0094080E">
        <w:rPr>
          <w:rFonts w:ascii="Times New Roman" w:hAnsi="Times New Roman" w:cs="Times New Roman"/>
          <w:lang w:val="en-GB"/>
        </w:rPr>
        <w:fldChar w:fldCharType="begin">
          <w:fldData xml:space="preserve">PEVuZE5vdGU+PENpdGU+PEF1dGhvcj5CZW5lZGV0PC9BdXRob3I+PFllYXI+MjAwMDwvWWVhcj48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</w:fldData>
        </w:fldChar>
      </w:r>
      <w:r w:rsidR="00EE0590" w:rsidRPr="0094080E">
        <w:rPr>
          <w:rFonts w:ascii="Times New Roman" w:hAnsi="Times New Roman" w:cs="Times New Roman"/>
          <w:lang w:val="en-GB"/>
        </w:rPr>
        <w:instrText xml:space="preserve"> ADDIN EN.CITE </w:instrText>
      </w:r>
      <w:r w:rsidR="00EE0590" w:rsidRPr="0094080E">
        <w:rPr>
          <w:rFonts w:ascii="Times New Roman" w:hAnsi="Times New Roman" w:cs="Times New Roman"/>
          <w:lang w:val="en-GB"/>
        </w:rPr>
        <w:fldChar w:fldCharType="begin">
          <w:fldData xml:space="preserve">PEVuZE5vdGU+PENpdGU+PEF1dGhvcj5CZW5lZGV0PC9BdXRob3I+PFllYXI+MjAwMDwvWWVhcj48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</w:fldData>
        </w:fldChar>
      </w:r>
      <w:r w:rsidR="00EE0590" w:rsidRPr="0094080E">
        <w:rPr>
          <w:rFonts w:ascii="Times New Roman" w:hAnsi="Times New Roman" w:cs="Times New Roman"/>
          <w:lang w:val="en-GB"/>
        </w:rPr>
        <w:instrText xml:space="preserve"> ADDIN EN.CITE.DATA </w:instrText>
      </w:r>
      <w:r w:rsidR="00EE0590" w:rsidRPr="0094080E">
        <w:rPr>
          <w:rFonts w:ascii="Times New Roman" w:hAnsi="Times New Roman" w:cs="Times New Roman"/>
          <w:lang w:val="en-GB"/>
        </w:rPr>
      </w:r>
      <w:r w:rsidR="00EE0590" w:rsidRPr="0094080E">
        <w:rPr>
          <w:rFonts w:ascii="Times New Roman" w:hAnsi="Times New Roman" w:cs="Times New Roman"/>
          <w:lang w:val="en-GB"/>
        </w:rPr>
        <w:fldChar w:fldCharType="end"/>
      </w:r>
      <w:r w:rsidRPr="0094080E">
        <w:rPr>
          <w:rFonts w:ascii="Times New Roman" w:hAnsi="Times New Roman" w:cs="Times New Roman"/>
          <w:lang w:val="en-GB"/>
        </w:rPr>
      </w:r>
      <w:r w:rsidRPr="0094080E">
        <w:rPr>
          <w:rFonts w:ascii="Times New Roman" w:hAnsi="Times New Roman" w:cs="Times New Roman"/>
          <w:lang w:val="en-GB"/>
        </w:rPr>
        <w:fldChar w:fldCharType="separate"/>
      </w:r>
      <w:r w:rsidR="00EE0590" w:rsidRPr="0094080E">
        <w:rPr>
          <w:rFonts w:ascii="Times New Roman" w:hAnsi="Times New Roman" w:cs="Times New Roman"/>
          <w:noProof/>
          <w:lang w:val="en-GB"/>
        </w:rPr>
        <w:t>[</w:t>
      </w:r>
      <w:hyperlink w:anchor="_ENREF_14" w:tooltip="Benedet, 2000 #125" w:history="1">
        <w:r w:rsidR="00EE0590" w:rsidRPr="0094080E">
          <w:rPr>
            <w:rFonts w:ascii="Times New Roman" w:hAnsi="Times New Roman" w:cs="Times New Roman"/>
            <w:noProof/>
            <w:lang w:val="en-GB"/>
          </w:rPr>
          <w:t>14</w:t>
        </w:r>
      </w:hyperlink>
      <w:r w:rsidR="00EE0590" w:rsidRPr="0094080E">
        <w:rPr>
          <w:rFonts w:ascii="Times New Roman" w:hAnsi="Times New Roman" w:cs="Times New Roman"/>
          <w:noProof/>
          <w:lang w:val="en-GB"/>
        </w:rPr>
        <w:t>,</w:t>
      </w:r>
      <w:hyperlink w:anchor="_ENREF_15" w:tooltip="Pecorelli, 2009 #129" w:history="1">
        <w:r w:rsidR="00EE0590" w:rsidRPr="0094080E">
          <w:rPr>
            <w:rFonts w:ascii="Times New Roman" w:hAnsi="Times New Roman" w:cs="Times New Roman"/>
            <w:noProof/>
            <w:lang w:val="en-GB"/>
          </w:rPr>
          <w:t>15</w:t>
        </w:r>
      </w:hyperlink>
      <w:r w:rsidR="00EE0590" w:rsidRPr="0094080E">
        <w:rPr>
          <w:rFonts w:ascii="Times New Roman" w:hAnsi="Times New Roman" w:cs="Times New Roman"/>
          <w:noProof/>
          <w:lang w:val="en-GB"/>
        </w:rPr>
        <w:t>]</w:t>
      </w:r>
      <w:r w:rsidRPr="0094080E">
        <w:rPr>
          <w:rFonts w:ascii="Times New Roman" w:hAnsi="Times New Roman" w:cs="Times New Roman"/>
          <w:lang w:val="en-GB"/>
        </w:rPr>
        <w:fldChar w:fldCharType="end"/>
      </w:r>
      <w:r w:rsidRPr="0094080E">
        <w:rPr>
          <w:rFonts w:ascii="Times New Roman" w:hAnsi="Times New Roman" w:cs="Times New Roman"/>
          <w:lang w:val="en-GB"/>
        </w:rPr>
        <w:t>. Additionally, women may die of another cause than cervical cancer. Women diagnosed with precancerous lesions will be treated</w:t>
      </w:r>
      <w:bookmarkStart w:id="10" w:name="_GoBack"/>
      <w:bookmarkEnd w:id="10"/>
      <w:r w:rsidRPr="00601C5B">
        <w:rPr>
          <w:rFonts w:ascii="Times New Roman" w:hAnsi="Times New Roman" w:cs="Times New Roman"/>
          <w:lang w:val="en-GB"/>
        </w:rPr>
        <w:t xml:space="preserve"> by either Loop Electrosurgical Excision procedure (LEEP) or hysterectomy except in case of VIA screening in which positive cases are treated by cryotherapy. Women with invasive cervical cancer might be symptomatically detected. Diagnosed invasive cervical cancer is treated accordingly, with a defined probability of recovery or treatment failure or death due to treatment complications (figure 1).</w:t>
      </w:r>
    </w:p>
    <w:p w14:paraId="3B2DD5AA" w14:textId="41D54A87"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In males, the infection might persist or regress conferring them a natural immunity against a defined HPV genotype. The consequences of HPV infection in males, such as warts, were not included in the model because we were only interested in the impact of HPV vaccination on cervical cancer in women. Male</w:t>
      </w:r>
      <w:r w:rsidR="00A93A42" w:rsidRPr="00601C5B">
        <w:rPr>
          <w:rFonts w:ascii="Times New Roman" w:hAnsi="Times New Roman" w:cs="Times New Roman"/>
          <w:lang w:val="en-GB"/>
        </w:rPr>
        <w:t>s could die from general causes (figure 1).</w:t>
      </w:r>
    </w:p>
    <w:p w14:paraId="462162E2" w14:textId="6F73E846"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The model assumed that vaccinated people who entered into the vaccine protection compartment remained susceptible for HPV genotypes uncovered by the vaccine; consequently, they had a certain probability of being infected with HPV and getting an invasive cancer. Vaccinated people were susceptible to the 16/18 types HPV infection depending on assumptions done regardi</w:t>
      </w:r>
      <w:r w:rsidR="00A93A42" w:rsidRPr="00601C5B">
        <w:rPr>
          <w:rFonts w:ascii="Times New Roman" w:hAnsi="Times New Roman" w:cs="Times New Roman"/>
          <w:lang w:val="en-GB"/>
        </w:rPr>
        <w:t>ng the wane of vaccine immunity (figure 1).</w:t>
      </w:r>
    </w:p>
    <w:p w14:paraId="3E9B53F2" w14:textId="5019999D" w:rsidR="00002263" w:rsidRPr="00601C5B" w:rsidRDefault="00B36272"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Screening model, a</w:t>
      </w:r>
      <w:r w:rsidR="00002263" w:rsidRPr="00601C5B">
        <w:rPr>
          <w:rFonts w:ascii="Times New Roman" w:hAnsi="Times New Roman" w:cs="Times New Roman"/>
          <w:lang w:val="en-GB"/>
        </w:rPr>
        <w:t xml:space="preserve"> high-grade CIN detected through a cytology-based and rapid HPV DNA testing, led to a treatment with LEEP or a hysterectomy, and to a stage-specific treatment for invasive cervical cancer. In case of VIA screening, a see-and-treat approach was considered, with true positives and false negatives high-grade CIN undergoing a treatment with cryotherapy. Treated cases regressed to healthy state with a specific-type natural immunity. Unscreened or undetected cases or treatment failures follow the natural history of HPV infection and cervical cancer (figure 2).</w:t>
      </w:r>
    </w:p>
    <w:p w14:paraId="67F04919" w14:textId="77777777"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lastRenderedPageBreak/>
        <w:t>The model was validated by Lao experts in order to ensure that it realistically reflects the possibilities of routine screening and treating patients in the Vientiane capital context.</w:t>
      </w:r>
    </w:p>
    <w:p w14:paraId="08312A4A" w14:textId="77777777" w:rsidR="00002263" w:rsidRPr="00601C5B" w:rsidRDefault="00002263" w:rsidP="00002263">
      <w:pPr>
        <w:pStyle w:val="Heading2"/>
        <w:numPr>
          <w:ilvl w:val="0"/>
          <w:numId w:val="0"/>
        </w:numPr>
        <w:ind w:left="576" w:hanging="576"/>
        <w:rPr>
          <w:rFonts w:ascii="Times New Roman" w:hAnsi="Times New Roman" w:cs="Times New Roman"/>
          <w:sz w:val="24"/>
          <w:szCs w:val="24"/>
          <w:lang w:val="en-GB"/>
        </w:rPr>
      </w:pPr>
      <w:bookmarkStart w:id="11" w:name="_Toc428687130"/>
      <w:r w:rsidRPr="00601C5B">
        <w:rPr>
          <w:rFonts w:ascii="Times New Roman" w:hAnsi="Times New Roman" w:cs="Times New Roman"/>
          <w:sz w:val="24"/>
          <w:szCs w:val="24"/>
          <w:lang w:val="en-GB"/>
        </w:rPr>
        <w:t>Parameters</w:t>
      </w:r>
      <w:bookmarkEnd w:id="11"/>
    </w:p>
    <w:p w14:paraId="09F28722" w14:textId="21EA91FF" w:rsidR="00002263" w:rsidRPr="00601C5B" w:rsidRDefault="00002263" w:rsidP="00002263">
      <w:pPr>
        <w:spacing w:line="360" w:lineRule="auto"/>
        <w:jc w:val="both"/>
        <w:rPr>
          <w:rFonts w:asciiTheme="minorHAnsi" w:eastAsiaTheme="minorEastAsia" w:hAnsiTheme="minorHAnsi" w:cs="Times"/>
          <w:sz w:val="24"/>
          <w:szCs w:val="24"/>
          <w:lang w:val="en-GB" w:eastAsia="fr-FR"/>
        </w:rPr>
      </w:pPr>
      <w:r w:rsidRPr="00601C5B">
        <w:rPr>
          <w:rFonts w:ascii="Times New Roman" w:hAnsi="Times New Roman" w:cs="Times New Roman"/>
          <w:lang w:val="en-GB"/>
        </w:rPr>
        <w:t xml:space="preserve">The infection rate depended on the age-specific number of new sexual partners per month, the HPV genotype-specific transmissibility and the age-specific HPV prevalence in the opposite sex. To simplify the model, we considered all members of the population as heterosexuals. With each sexual partner, the HPV infection is probabilistically transmitted, depending on genotype-specific transmission probabilities and age-specific HPV prevalence </w:t>
      </w:r>
      <w:r w:rsidR="00B12456" w:rsidRPr="00601C5B">
        <w:rPr>
          <w:rFonts w:ascii="Times New Roman" w:hAnsi="Times New Roman" w:cs="Times New Roman"/>
          <w:lang w:val="en-GB"/>
        </w:rPr>
        <w:t>in the opposite-sex population</w:t>
      </w:r>
      <w:r w:rsidRPr="00601C5B">
        <w:rPr>
          <w:rFonts w:ascii="Times New Roman" w:hAnsi="Times New Roman" w:cs="Times New Roman"/>
          <w:lang w:val="en-GB"/>
        </w:rPr>
        <w:t>. A sex</w:t>
      </w:r>
      <w:r w:rsidR="005C53F1" w:rsidRPr="00601C5B">
        <w:rPr>
          <w:rFonts w:ascii="Times New Roman" w:hAnsi="Times New Roman" w:cs="Times New Roman"/>
          <w:lang w:val="en-GB"/>
        </w:rPr>
        <w:t xml:space="preserve">ual relationship matrix group </w:t>
      </w:r>
      <w:r w:rsidRPr="00601C5B">
        <w:rPr>
          <w:rFonts w:ascii="Times New Roman" w:hAnsi="Times New Roman" w:cs="Times New Roman"/>
          <w:lang w:val="en-GB"/>
        </w:rPr>
        <w:t xml:space="preserve">was constructed. The matrix consists of the monthly age-specific probability of having new sexual partners. Each age group has a probability of having a sexual intercourse with someone of the same or a different age group of 0.6 and 0.4 respectively, based on a previous national survey </w:t>
      </w:r>
      <w:r w:rsidR="00EE0590" w:rsidRPr="00601C5B">
        <w:rPr>
          <w:rFonts w:ascii="Times New Roman" w:hAnsi="Times New Roman" w:cs="Times New Roman"/>
          <w:lang w:val="en-GB"/>
        </w:rPr>
        <w:fldChar w:fldCharType="begin"/>
      </w:r>
      <w:r w:rsidR="00EE0590" w:rsidRPr="00601C5B">
        <w:rPr>
          <w:rFonts w:ascii="Times New Roman" w:hAnsi="Times New Roman" w:cs="Times New Roman"/>
          <w:lang w:val="en-GB"/>
        </w:rPr>
        <w:instrText xml:space="preserve"> ADDIN EN.CITE &lt;EndNote&gt;&lt;Cite&gt;&lt;Author&gt;Lao statistics Bureau&lt;/Author&gt;&lt;Year&gt;2012&lt;/Year&gt;&lt;RecNum&gt;118&lt;/RecNum&gt;&lt;DisplayText&gt;[16]&lt;/DisplayText&gt;&lt;record&gt;&lt;rec-number&gt;118&lt;/rec-number&gt;&lt;foreign-keys&gt;&lt;key app="EN" db-id="fax9exwd7ep2zre5dwyxsvpoe0d2dffesrwd"&gt;118&lt;/key&gt;&lt;/foreign-keys&gt;&lt;ref-type name="Report"&gt;27&lt;/ref-type&gt;&lt;contributors&gt;&lt;authors&gt;&lt;author&gt;Lao statistics Bureau,&lt;/author&gt;&lt;author&gt;Ministry of Health,&lt;/author&gt;&lt;author&gt;UNICEF,,&lt;/author&gt;&lt;author&gt;UNFPA.&lt;/author&gt;&lt;/authors&gt;&lt;/contributors&gt;&lt;titles&gt;&lt;title&gt;Lao PDR: Lao Social Indicator Survey (LSIS). &lt;/title&gt;&lt;/titles&gt;&lt;dates&gt;&lt;year&gt;2012&lt;/year&gt;&lt;/dates&gt;&lt;urls&gt;&lt;/urls&gt;&lt;/record&gt;&lt;/Cite&gt;&lt;/EndNote&gt;</w:instrText>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16" w:tooltip="Lao statistics Bureau, 2012 #118" w:history="1">
        <w:r w:rsidR="00EE0590" w:rsidRPr="00601C5B">
          <w:rPr>
            <w:rFonts w:ascii="Times New Roman" w:hAnsi="Times New Roman" w:cs="Times New Roman"/>
            <w:noProof/>
            <w:lang w:val="en-GB"/>
          </w:rPr>
          <w:t>16</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xml:space="preserve">. The initial age of sexual intercourse is 15 years old or more in both girls and boys, according to the last survey performed in Vientiane capital city </w:t>
      </w:r>
      <w:r w:rsidR="00EE0590" w:rsidRPr="00601C5B">
        <w:rPr>
          <w:rFonts w:ascii="Times New Roman" w:hAnsi="Times New Roman" w:cs="Times New Roman"/>
          <w:lang w:val="en-GB"/>
        </w:rPr>
        <w:fldChar w:fldCharType="begin"/>
      </w:r>
      <w:r w:rsidR="00EE0590" w:rsidRPr="00601C5B">
        <w:rPr>
          <w:rFonts w:ascii="Times New Roman" w:hAnsi="Times New Roman" w:cs="Times New Roman"/>
          <w:lang w:val="en-GB"/>
        </w:rPr>
        <w:instrText xml:space="preserve"> ADDIN EN.CITE &lt;EndNote&gt;&lt;Cite&gt;&lt;Author&gt;Sychareun&lt;/Author&gt;&lt;Year&gt;2013&lt;/Year&gt;&lt;RecNum&gt;388&lt;/RecNum&gt;&lt;DisplayText&gt;[17]&lt;/DisplayText&gt;&lt;record&gt;&lt;rec-number&gt;388&lt;/rec-number&gt;&lt;foreign-keys&gt;&lt;key app="EN" db-id="fax9exwd7ep2zre5dwyxsvpoe0d2dffesrwd"&gt;388&lt;/key&gt;&lt;/foreign-keys&gt;&lt;ref-type name="Journal Article"&gt;17&lt;/ref-type&gt;&lt;contributors&gt;&lt;authors&gt;&lt;author&gt;Sychareun, V.&lt;/author&gt;&lt;author&gt;Phengsavanh, A.&lt;/author&gt;&lt;author&gt;Hansana, V.&lt;/author&gt;&lt;author&gt;Chaleunvong, K.&lt;/author&gt;&lt;author&gt;Kounnavong, S.&lt;/author&gt;&lt;author&gt;Sawhney, M.&lt;/author&gt;&lt;author&gt;Durham, J.&lt;/author&gt;&lt;/authors&gt;&lt;/contributors&gt;&lt;auth-address&gt;a Faculty of Postgraduate Studies and Research , University of Health Sciences, MOH , Vientiane , Lao PDR.&lt;/auth-address&gt;&lt;titles&gt;&lt;title&gt;Predictors of premarital sexual activity among unmarried youth in Vientiane, Lao PDR: the role of parent-youth interactions and peer influence&lt;/title&gt;&lt;secondary-title&gt;Glob Public Health&lt;/secondary-title&gt;&lt;alt-title&gt;Global public health&lt;/alt-title&gt;&lt;/titles&gt;&lt;periodical&gt;&lt;full-title&gt;Glob Public Health&lt;/full-title&gt;&lt;abbr-1&gt;Global public health&lt;/abbr-1&gt;&lt;/periodical&gt;&lt;alt-periodical&gt;&lt;full-title&gt;Glob Public Health&lt;/full-title&gt;&lt;abbr-1&gt;Global public health&lt;/abbr-1&gt;&lt;/alt-periodical&gt;&lt;pages&gt;958-75&lt;/pages&gt;&lt;volume&gt;8&lt;/volume&gt;&lt;number&gt;8&lt;/number&gt;&lt;edition&gt;2013/09/27&lt;/edition&gt;&lt;keywords&gt;&lt;keyword&gt;Adolescent&lt;/keyword&gt;&lt;keyword&gt;Cross-Sectional Studies&lt;/keyword&gt;&lt;keyword&gt;Female&lt;/keyword&gt;&lt;keyword&gt;Humans&lt;/keyword&gt;&lt;keyword&gt;Laos&lt;/keyword&gt;&lt;keyword&gt;Male&lt;/keyword&gt;&lt;keyword&gt;Parent-Child Relations&lt;/keyword&gt;&lt;keyword&gt;Peer Group&lt;/keyword&gt;&lt;keyword&gt;Risk-Taking&lt;/keyword&gt;&lt;keyword&gt;Sex Factors&lt;/keyword&gt;&lt;keyword&gt;Sexual Behavior&lt;/keyword&gt;&lt;keyword&gt;Urban Population&lt;/keyword&gt;&lt;keyword&gt;Young Adult&lt;/keyword&gt;&lt;/keywords&gt;&lt;dates&gt;&lt;year&gt;2013&lt;/year&gt;&lt;/dates&gt;&lt;isbn&gt;1744-1706 (Electronic)&amp;#xD;1744-1692 (Linking)&lt;/isbn&gt;&lt;accession-num&gt;24066793&lt;/accession-num&gt;&lt;urls&gt;&lt;/urls&gt;&lt;electronic-resource-num&gt;10.1080/17441692.2013.830755&lt;/electronic-resource-num&gt;&lt;remote-database-provider&gt;NLM&lt;/remote-database-provider&gt;&lt;language&gt;eng&lt;/language&gt;&lt;/record&gt;&lt;/Cite&gt;&lt;/EndNote&gt;</w:instrText>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17" w:tooltip="Sychareun, 2013 #388" w:history="1">
        <w:r w:rsidR="00EE0590" w:rsidRPr="00601C5B">
          <w:rPr>
            <w:rFonts w:ascii="Times New Roman" w:hAnsi="Times New Roman" w:cs="Times New Roman"/>
            <w:noProof/>
            <w:lang w:val="en-GB"/>
          </w:rPr>
          <w:t>17</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xml:space="preserve">. Due to unknown parameters of the number of new sexual partners in Lao PDR, data from the UK </w:t>
      </w:r>
      <w:r w:rsidR="00EE0590" w:rsidRPr="00601C5B">
        <w:rPr>
          <w:rFonts w:ascii="Times New Roman" w:hAnsi="Times New Roman" w:cs="Times New Roman"/>
          <w:lang w:val="en-GB"/>
        </w:rPr>
        <w:fldChar w:fldCharType="begin">
          <w:fldData xml:space="preserve">PEVuZE5vdGU+PENpdGU+PEF1dGhvcj5KaXQ8L0F1dGhvcj48WWVhcj4yMDA4PC9ZZWFyPjxSZWNO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</w:fldData>
        </w:fldChar>
      </w:r>
      <w:r w:rsidR="00EE0590" w:rsidRPr="00601C5B">
        <w:rPr>
          <w:rFonts w:ascii="Times New Roman" w:hAnsi="Times New Roman" w:cs="Times New Roman"/>
          <w:lang w:val="en-GB"/>
        </w:rPr>
        <w:instrText xml:space="preserve"> ADDIN EN.CITE </w:instrText>
      </w:r>
      <w:r w:rsidR="00EE0590" w:rsidRPr="00601C5B">
        <w:rPr>
          <w:rFonts w:ascii="Times New Roman" w:hAnsi="Times New Roman" w:cs="Times New Roman"/>
          <w:lang w:val="en-GB"/>
        </w:rPr>
        <w:fldChar w:fldCharType="begin">
          <w:fldData xml:space="preserve">PEVuZE5vdGU+PENpdGU+PEF1dGhvcj5KaXQ8L0F1dGhvcj48WWVhcj4yMDA4PC9ZZWFyPjxSZWNO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</w:fldData>
        </w:fldChar>
      </w:r>
      <w:r w:rsidR="00EE0590" w:rsidRPr="00601C5B">
        <w:rPr>
          <w:rFonts w:ascii="Times New Roman" w:hAnsi="Times New Roman" w:cs="Times New Roman"/>
          <w:lang w:val="en-GB"/>
        </w:rPr>
        <w:instrText xml:space="preserve"> ADDIN EN.CITE.DATA </w:instrText>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end"/>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7" w:tooltip="Jit, 2008 #185" w:history="1">
        <w:r w:rsidR="00EE0590" w:rsidRPr="00601C5B">
          <w:rPr>
            <w:rFonts w:ascii="Times New Roman" w:hAnsi="Times New Roman" w:cs="Times New Roman"/>
            <w:noProof/>
            <w:lang w:val="en-GB"/>
          </w:rPr>
          <w:t>7</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xml:space="preserve"> were used and calibrated to the age-specific incidence of cervical cancer in Lao PDR. The transmissibility of each HPV type was calibrated to take into account the proportion of genotype specific-HPV prevalence and the proportion of cervical cancers due to HPV type 16/18</w:t>
      </w:r>
      <w:r w:rsidR="00816656" w:rsidRPr="00601C5B">
        <w:rPr>
          <w:rFonts w:ascii="Times New Roman" w:hAnsi="Times New Roman" w:cs="Times New Roman"/>
          <w:lang w:val="en-GB"/>
        </w:rPr>
        <w:t xml:space="preserve"> (see table 3)</w:t>
      </w:r>
      <w:r w:rsidRPr="00601C5B">
        <w:rPr>
          <w:rFonts w:ascii="Times New Roman" w:hAnsi="Times New Roman" w:cs="Times New Roman"/>
          <w:lang w:val="en-GB"/>
        </w:rPr>
        <w:t xml:space="preserve">. The proportion of HPV types 16 and 18 among all-type HPV infections was, based on Thai data </w:t>
      </w:r>
      <w:r w:rsidR="00EE0590" w:rsidRPr="00601C5B">
        <w:rPr>
          <w:rFonts w:ascii="Times New Roman" w:hAnsi="Times New Roman" w:cs="Times New Roman"/>
          <w:lang w:val="en-GB"/>
        </w:rPr>
        <w:fldChar w:fldCharType="begin"/>
      </w:r>
      <w:r w:rsidR="00EE0590" w:rsidRPr="00601C5B">
        <w:rPr>
          <w:rFonts w:ascii="Times New Roman" w:hAnsi="Times New Roman" w:cs="Times New Roman"/>
          <w:lang w:val="en-GB"/>
        </w:rPr>
        <w:instrText xml:space="preserve"> ADDIN EN.CITE &lt;EndNote&gt;&lt;Cite&gt;&lt;Author&gt;Bruni&lt;/Author&gt;&lt;Year&gt;2014&lt;/Year&gt;&lt;RecNum&gt;317&lt;/RecNum&gt;&lt;DisplayText&gt;[18]&lt;/DisplayText&gt;&lt;record&gt;&lt;rec-number&gt;317&lt;/rec-number&gt;&lt;foreign-keys&gt;&lt;key app="EN" db-id="fax9exwd7ep2zre5dwyxsvpoe0d2dffesrwd"&gt;317&lt;/key&gt;&lt;/foreign-keys&gt;&lt;ref-type name="Report"&gt;27&lt;/ref-type&gt;&lt;contributors&gt;&lt;authors&gt;&lt;author&gt;Bruni, L.&lt;/author&gt;&lt;author&gt;Barrionuevo-Rosas, L.&lt;/author&gt;&lt;author&gt;Serrano, B.&lt;/author&gt;&lt;author&gt;Brotons, M.&lt;/author&gt;&lt;author&gt;Cosano, R.&lt;/author&gt;&lt;author&gt;Muñoz, J.&lt;/author&gt;&lt;author&gt;Bosch, FX.&lt;/author&gt;&lt;author&gt;de Sanjosé, S.&lt;/author&gt;&lt;author&gt;Castellsagué, X.&lt;/author&gt;&lt;/authors&gt;&lt;tertiary-authors&gt;&lt;author&gt;ICO Information Centre on HPV and Cancer (HPV Information Centre).&lt;/author&gt;&lt;/tertiary-authors&gt;&lt;/contributors&gt;&lt;titles&gt;&lt;title&gt;Human Papillomavirus and Related Diseases in Thailand.&lt;/title&gt;&lt;secondary-title&gt;Summary Report 2014-03-17&lt;/secondary-title&gt;&lt;/titles&gt;&lt;dates&gt;&lt;year&gt;2014&lt;/year&gt;&lt;/dates&gt;&lt;publisher&gt;ICO Information Centre on HPV and Cancer (HPV Information Centre).&lt;/publisher&gt;&lt;work-type&gt;Summary Report 2014-03-17&lt;/work-type&gt;&lt;urls&gt;&lt;/urls&gt;&lt;/record&gt;&lt;/Cite&gt;&lt;/EndNote&gt;</w:instrText>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18" w:tooltip="Bruni, 2014 #317" w:history="1">
        <w:r w:rsidR="00EE0590" w:rsidRPr="00601C5B">
          <w:rPr>
            <w:rFonts w:ascii="Times New Roman" w:hAnsi="Times New Roman" w:cs="Times New Roman"/>
            <w:noProof/>
            <w:lang w:val="en-GB"/>
          </w:rPr>
          <w:t>18</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xml:space="preserve">, assumed to be 45-50%. These infections may reasonably be assumed to be responsible for approximately 75% of the total incidence of invasive cervical cancer </w:t>
      </w:r>
      <w:r w:rsidR="00EE0590" w:rsidRPr="00601C5B">
        <w:rPr>
          <w:rFonts w:ascii="Times New Roman" w:hAnsi="Times New Roman" w:cs="Times New Roman"/>
          <w:lang w:val="en-GB"/>
        </w:rPr>
        <w:fldChar w:fldCharType="begin">
          <w:fldData xml:space="preserve">PEVuZE5vdGU+PENpdGU+PEF1dGhvcj5kZSBTYW5qb3NlPC9BdXRob3I+PFllYXI+MjAxMDwvWWVh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==
</w:fldData>
        </w:fldChar>
      </w:r>
      <w:r w:rsidR="00EE0590" w:rsidRPr="00601C5B">
        <w:rPr>
          <w:rFonts w:ascii="Times New Roman" w:hAnsi="Times New Roman" w:cs="Times New Roman"/>
          <w:lang w:val="en-GB"/>
        </w:rPr>
        <w:instrText xml:space="preserve"> ADDIN EN.CITE </w:instrText>
      </w:r>
      <w:r w:rsidR="00EE0590" w:rsidRPr="00601C5B">
        <w:rPr>
          <w:rFonts w:ascii="Times New Roman" w:hAnsi="Times New Roman" w:cs="Times New Roman"/>
          <w:lang w:val="en-GB"/>
        </w:rPr>
        <w:fldChar w:fldCharType="begin">
          <w:fldData xml:space="preserve">PEVuZE5vdGU+PENpdGU+PEF1dGhvcj5kZSBTYW5qb3NlPC9BdXRob3I+PFllYXI+MjAxMDwvWWVh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==
</w:fldData>
        </w:fldChar>
      </w:r>
      <w:r w:rsidR="00EE0590" w:rsidRPr="00601C5B">
        <w:rPr>
          <w:rFonts w:ascii="Times New Roman" w:hAnsi="Times New Roman" w:cs="Times New Roman"/>
          <w:lang w:val="en-GB"/>
        </w:rPr>
        <w:instrText xml:space="preserve"> ADDIN EN.CITE.DATA </w:instrText>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end"/>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19" w:tooltip="de Sanjose, 2010 #470" w:history="1">
        <w:r w:rsidR="00EE0590" w:rsidRPr="00601C5B">
          <w:rPr>
            <w:rFonts w:ascii="Times New Roman" w:hAnsi="Times New Roman" w:cs="Times New Roman"/>
            <w:noProof/>
            <w:lang w:val="en-GB"/>
          </w:rPr>
          <w:t>19</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heme="minorHAnsi" w:eastAsiaTheme="minorEastAsia" w:hAnsiTheme="minorHAnsi" w:cs="Times"/>
          <w:sz w:val="24"/>
          <w:szCs w:val="24"/>
          <w:lang w:val="en-GB" w:eastAsia="fr-FR"/>
        </w:rPr>
        <w:t>.</w:t>
      </w:r>
    </w:p>
    <w:p w14:paraId="2CA28041" w14:textId="7A35A629"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Monthly transition probabilities from one lesion state to another and regression rates were taken from Kim et al </w:t>
      </w:r>
      <w:r w:rsidR="00EE0590" w:rsidRPr="00601C5B">
        <w:rPr>
          <w:rFonts w:ascii="Times New Roman" w:hAnsi="Times New Roman" w:cs="Times New Roman"/>
          <w:lang w:val="en-GB"/>
        </w:rPr>
        <w:fldChar w:fldCharType="begin">
          <w:fldData xml:space="preserve">PEVuZE5vdGU+PENpdGU+PEF1dGhvcj5LaW08L0F1dGhvcj48WWVhcj4yMDA3PC9ZZWFyPjxSZWNO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=
</w:fldData>
        </w:fldChar>
      </w:r>
      <w:r w:rsidR="00EE0590" w:rsidRPr="00601C5B">
        <w:rPr>
          <w:rFonts w:ascii="Times New Roman" w:hAnsi="Times New Roman" w:cs="Times New Roman"/>
          <w:lang w:val="en-GB"/>
        </w:rPr>
        <w:instrText xml:space="preserve"> ADDIN EN.CITE </w:instrText>
      </w:r>
      <w:r w:rsidR="00EE0590" w:rsidRPr="00601C5B">
        <w:rPr>
          <w:rFonts w:ascii="Times New Roman" w:hAnsi="Times New Roman" w:cs="Times New Roman"/>
          <w:lang w:val="en-GB"/>
        </w:rPr>
        <w:fldChar w:fldCharType="begin">
          <w:fldData xml:space="preserve">PEVuZE5vdGU+PENpdGU+PEF1dGhvcj5LaW08L0F1dGhvcj48WWVhcj4yMDA3PC9ZZWFyPjxSZWNO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=
</w:fldData>
        </w:fldChar>
      </w:r>
      <w:r w:rsidR="00EE0590" w:rsidRPr="00601C5B">
        <w:rPr>
          <w:rFonts w:ascii="Times New Roman" w:hAnsi="Times New Roman" w:cs="Times New Roman"/>
          <w:lang w:val="en-GB"/>
        </w:rPr>
        <w:instrText xml:space="preserve"> ADDIN EN.CITE.DATA </w:instrText>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end"/>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20" w:tooltip="Kim, 2007 #347" w:history="1">
        <w:r w:rsidR="00EE0590" w:rsidRPr="00601C5B">
          <w:rPr>
            <w:rFonts w:ascii="Times New Roman" w:hAnsi="Times New Roman" w:cs="Times New Roman"/>
            <w:noProof/>
            <w:lang w:val="en-GB"/>
          </w:rPr>
          <w:t>20</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For instance, the age-specific monthly probability that a HPV type 16 infection evolves to a low-grade CIN is 0.0047-0.0085, while the rate of transition from low to high-grade CIN is 0.0001-0.0039. The annual rate of detecting an invasive cervical cancer through symptoms is 0.19, 0.6 and 0.9 for local, regional and distant cervical ca</w:t>
      </w:r>
      <w:r w:rsidR="00816656" w:rsidRPr="00601C5B">
        <w:rPr>
          <w:rFonts w:ascii="Times New Roman" w:hAnsi="Times New Roman" w:cs="Times New Roman"/>
          <w:lang w:val="en-GB"/>
        </w:rPr>
        <w:t>ncers, respectively (see table 4</w:t>
      </w:r>
      <w:r w:rsidRPr="00601C5B">
        <w:rPr>
          <w:rFonts w:ascii="Times New Roman" w:hAnsi="Times New Roman" w:cs="Times New Roman"/>
          <w:lang w:val="en-GB"/>
        </w:rPr>
        <w:t xml:space="preserve">). </w:t>
      </w:r>
    </w:p>
    <w:p w14:paraId="50EA8DC7" w14:textId="39496D81"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In the baseline option, the current conventional cervical cytology screening coverage was fixed at 5.2% every three years </w:t>
      </w:r>
      <w:r w:rsidR="00EE0590" w:rsidRPr="00601C5B">
        <w:rPr>
          <w:rFonts w:ascii="Times New Roman" w:hAnsi="Times New Roman"/>
          <w:lang w:val="en-GB"/>
        </w:rPr>
        <w:fldChar w:fldCharType="begin"/>
      </w:r>
      <w:r w:rsidR="00EE0590" w:rsidRPr="00601C5B">
        <w:rPr>
          <w:rFonts w:ascii="Times New Roman" w:hAnsi="Times New Roman"/>
          <w:lang w:val="en-GB"/>
        </w:rPr>
        <w:instrText xml:space="preserve"> ADDIN EN.CITE &lt;EndNote&gt;&lt;Cite&gt;&lt;Author&gt;Bruni&lt;/Author&gt;&lt;Year&gt;2014&lt;/Year&gt;&lt;RecNum&gt;316&lt;/RecNum&gt;&lt;DisplayText&gt;[2]&lt;/DisplayText&gt;&lt;record&gt;&lt;rec-number&gt;316&lt;/rec-number&gt;&lt;foreign-keys&gt;&lt;key app="EN" db-id="fax9exwd7ep2zre5dwyxsvpoe0d2dffesrwd"&gt;316&lt;/key&gt;&lt;/foreign-keys&gt;&lt;ref-type name="Online Database"&gt;45&lt;/ref-type&gt;&lt;contributors&gt;&lt;authors&gt;&lt;author&gt;Bruni, L.&lt;/author&gt;&lt;author&gt;Barrionuevo-Rosas, L.&lt;/author&gt;&lt;author&gt;Serrano, B.&lt;/author&gt;&lt;author&gt;Brotons, M.&lt;/author&gt;&lt;author&gt;Cosano, R.&lt;/author&gt;&lt;author&gt;Muñoz, J.&lt;/author&gt;&lt;author&gt;Bosch, FX.&lt;/author&gt;&lt;author&gt;de Sanjosé, S.&lt;/author&gt;&lt;author&gt;Castellsagué, X.&lt;/author&gt;&lt;/authors&gt;&lt;tertiary-authors&gt;&lt;author&gt;ICO Information Centre on HPV and Cancer (HPV Information Centre).&lt;/author&gt;&lt;/tertiary-authors&gt;&lt;/contributors&gt;&lt;titles&gt;&lt;title&gt;Human Papillomavirus and Related Diseases in Laos.&lt;/title&gt;&lt;secondary-title&gt;Summary Report 2014-03-17&lt;/secondary-title&gt;&lt;/titles&gt;&lt;dates&gt;&lt;year&gt;2014&lt;/year&gt;&lt;pub-dates&gt;&lt;date&gt;09 February 2015&lt;/date&gt;&lt;/pub-dates&gt;&lt;/dates&gt;&lt;publisher&gt;ICO Information Centre on HPV and Cancer (HPV Information Centre).&lt;/publisher&gt;&lt;work-type&gt;Summary Report 2014-03-17&lt;/work-type&gt;&lt;urls&gt;&lt;related-urls&gt;&lt;url&gt;http://www.hpvcentre.net/statistics/reports/LAO.pdf&lt;/url&gt;&lt;/related-urls&gt;&lt;/urls&gt;&lt;/record&gt;&lt;/Cite&gt;&lt;/EndNote&gt;</w:instrText>
      </w:r>
      <w:r w:rsidR="00EE0590" w:rsidRPr="00601C5B">
        <w:rPr>
          <w:rFonts w:ascii="Times New Roman" w:hAnsi="Times New Roman"/>
          <w:lang w:val="en-GB"/>
        </w:rPr>
        <w:fldChar w:fldCharType="separate"/>
      </w:r>
      <w:r w:rsidR="00EE0590" w:rsidRPr="00601C5B">
        <w:rPr>
          <w:rFonts w:ascii="Times New Roman" w:hAnsi="Times New Roman"/>
          <w:noProof/>
          <w:lang w:val="en-GB"/>
        </w:rPr>
        <w:t>[</w:t>
      </w:r>
      <w:hyperlink w:anchor="_ENREF_2" w:tooltip="Bruni, 2014 #316" w:history="1">
        <w:r w:rsidR="00EE0590" w:rsidRPr="00601C5B">
          <w:rPr>
            <w:rFonts w:ascii="Times New Roman" w:hAnsi="Times New Roman"/>
            <w:noProof/>
            <w:lang w:val="en-GB"/>
          </w:rPr>
          <w:t>2</w:t>
        </w:r>
      </w:hyperlink>
      <w:r w:rsidR="00EE0590" w:rsidRPr="00601C5B">
        <w:rPr>
          <w:rFonts w:ascii="Times New Roman" w:hAnsi="Times New Roman"/>
          <w:noProof/>
          <w:lang w:val="en-GB"/>
        </w:rPr>
        <w:t>]</w:t>
      </w:r>
      <w:r w:rsidR="00EE0590" w:rsidRPr="00601C5B">
        <w:rPr>
          <w:rFonts w:ascii="Times New Roman" w:hAnsi="Times New Roman"/>
          <w:lang w:val="en-GB"/>
        </w:rPr>
        <w:fldChar w:fldCharType="end"/>
      </w:r>
      <w:r w:rsidRPr="00601C5B">
        <w:rPr>
          <w:rFonts w:ascii="Times New Roman" w:hAnsi="Times New Roman"/>
          <w:lang w:val="en-GB"/>
        </w:rPr>
        <w:t>.</w:t>
      </w:r>
      <w:r w:rsidRPr="00601C5B">
        <w:rPr>
          <w:rFonts w:ascii="Times New Roman" w:hAnsi="Times New Roman" w:cs="Times New Roman"/>
          <w:lang w:val="en-GB"/>
        </w:rPr>
        <w:t xml:space="preserve"> The sensitivity and specificity of the cervical cytology and of colposcopy were retrieved from a systematic review and meta-analysis </w:t>
      </w:r>
      <w:r w:rsidR="00EE0590" w:rsidRPr="00601C5B">
        <w:rPr>
          <w:rFonts w:ascii="Times New Roman" w:hAnsi="Times New Roman"/>
          <w:lang w:val="en-GB"/>
        </w:rPr>
        <w:fldChar w:fldCharType="begin">
          <w:fldData xml:space="preserve">PEVuZE5vdGU+PENpdGU+PEF1dGhvcj5DaGVuPC9BdXRob3I+PFllYXI+MjAxMjwvWWVhcj48UmVj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</w:fldData>
        </w:fldChar>
      </w:r>
      <w:r w:rsidR="00EE0590" w:rsidRPr="00601C5B">
        <w:rPr>
          <w:rFonts w:ascii="Times New Roman" w:hAnsi="Times New Roman"/>
          <w:lang w:val="en-GB"/>
        </w:rPr>
        <w:instrText xml:space="preserve"> ADDIN EN.CITE </w:instrText>
      </w:r>
      <w:r w:rsidR="00EE0590" w:rsidRPr="00601C5B">
        <w:rPr>
          <w:rFonts w:ascii="Times New Roman" w:hAnsi="Times New Roman"/>
          <w:lang w:val="en-GB"/>
        </w:rPr>
        <w:fldChar w:fldCharType="begin">
          <w:fldData xml:space="preserve">PEVuZE5vdGU+PENpdGU+PEF1dGhvcj5DaGVuPC9BdXRob3I+PFllYXI+MjAxMjwvWWVhcj48UmVj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</w:fldData>
        </w:fldChar>
      </w:r>
      <w:r w:rsidR="00EE0590" w:rsidRPr="00601C5B">
        <w:rPr>
          <w:rFonts w:ascii="Times New Roman" w:hAnsi="Times New Roman"/>
          <w:lang w:val="en-GB"/>
        </w:rPr>
        <w:instrText xml:space="preserve"> ADDIN EN.CITE.DATA </w:instrText>
      </w:r>
      <w:r w:rsidR="00EE0590" w:rsidRPr="00601C5B">
        <w:rPr>
          <w:rFonts w:ascii="Times New Roman" w:hAnsi="Times New Roman"/>
          <w:lang w:val="en-GB"/>
        </w:rPr>
      </w:r>
      <w:r w:rsidR="00EE0590" w:rsidRPr="00601C5B">
        <w:rPr>
          <w:rFonts w:ascii="Times New Roman" w:hAnsi="Times New Roman"/>
          <w:lang w:val="en-GB"/>
        </w:rPr>
        <w:fldChar w:fldCharType="end"/>
      </w:r>
      <w:r w:rsidR="00EE0590" w:rsidRPr="00601C5B">
        <w:rPr>
          <w:rFonts w:ascii="Times New Roman" w:hAnsi="Times New Roman"/>
          <w:lang w:val="en-GB"/>
        </w:rPr>
      </w:r>
      <w:r w:rsidR="00EE0590" w:rsidRPr="00601C5B">
        <w:rPr>
          <w:rFonts w:ascii="Times New Roman" w:hAnsi="Times New Roman"/>
          <w:lang w:val="en-GB"/>
        </w:rPr>
        <w:fldChar w:fldCharType="separate"/>
      </w:r>
      <w:r w:rsidR="00EE0590" w:rsidRPr="00601C5B">
        <w:rPr>
          <w:rFonts w:ascii="Times New Roman" w:hAnsi="Times New Roman"/>
          <w:noProof/>
          <w:lang w:val="en-GB"/>
        </w:rPr>
        <w:t>[</w:t>
      </w:r>
      <w:hyperlink w:anchor="_ENREF_21" w:tooltip="Chen, 2012 #212" w:history="1">
        <w:r w:rsidR="00EE0590" w:rsidRPr="00601C5B">
          <w:rPr>
            <w:rFonts w:ascii="Times New Roman" w:hAnsi="Times New Roman"/>
            <w:noProof/>
            <w:lang w:val="en-GB"/>
          </w:rPr>
          <w:t>21</w:t>
        </w:r>
      </w:hyperlink>
      <w:r w:rsidR="00EE0590" w:rsidRPr="00601C5B">
        <w:rPr>
          <w:rFonts w:ascii="Times New Roman" w:hAnsi="Times New Roman"/>
          <w:noProof/>
          <w:lang w:val="en-GB"/>
        </w:rPr>
        <w:t>]</w:t>
      </w:r>
      <w:r w:rsidR="00EE0590" w:rsidRPr="00601C5B">
        <w:rPr>
          <w:rFonts w:ascii="Times New Roman" w:hAnsi="Times New Roman"/>
          <w:lang w:val="en-GB"/>
        </w:rPr>
        <w:fldChar w:fldCharType="end"/>
      </w:r>
      <w:r w:rsidRPr="00601C5B">
        <w:rPr>
          <w:rFonts w:ascii="Times New Roman" w:hAnsi="Times New Roman" w:cs="Times New Roman"/>
          <w:lang w:val="en-GB"/>
        </w:rPr>
        <w:t xml:space="preserve">. A true positive result of cervical cytology was defined as a high-grade CIN. We assumed that 55% of them would receive the whole treatment regimen, considering 15% loss to follow-up over the three expected visits (for screening, diagnostic test and treatment). The proportion of treatment with LEEP or cryotherapy was based on experts’ opinions. The rate of remission was retrieved from the literature </w:t>
      </w:r>
      <w:r w:rsidRPr="00601C5B">
        <w:rPr>
          <w:rFonts w:ascii="Times New Roman" w:hAnsi="Times New Roman" w:cs="Times New Roman"/>
          <w:lang w:val="en-GB"/>
        </w:rPr>
        <w:fldChar w:fldCharType="begin">
          <w:fldData xml:space="preserve">PEVuZE5vdGU+PENpdGU+PEF1dGhvcj5TdXByYXNlcnQ8L0F1dGhvcj48WWVhcj4yMDA5PC9ZZWFy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</w:fldData>
        </w:fldChar>
      </w:r>
      <w:r w:rsidR="00EE0590" w:rsidRPr="00601C5B">
        <w:rPr>
          <w:rFonts w:ascii="Times New Roman" w:hAnsi="Times New Roman" w:cs="Times New Roman"/>
          <w:lang w:val="en-GB"/>
        </w:rPr>
        <w:instrText xml:space="preserve"> ADDIN EN.CITE </w:instrText>
      </w:r>
      <w:r w:rsidR="00EE0590" w:rsidRPr="00601C5B">
        <w:rPr>
          <w:rFonts w:ascii="Times New Roman" w:hAnsi="Times New Roman" w:cs="Times New Roman"/>
          <w:lang w:val="en-GB"/>
        </w:rPr>
        <w:fldChar w:fldCharType="begin">
          <w:fldData xml:space="preserve">PEVuZE5vdGU+PENpdGU+PEF1dGhvcj5TdXByYXNlcnQ8L0F1dGhvcj48WWVhcj4yMDA5PC9ZZWFy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</w:fldData>
        </w:fldChar>
      </w:r>
      <w:r w:rsidR="00EE0590" w:rsidRPr="00601C5B">
        <w:rPr>
          <w:rFonts w:ascii="Times New Roman" w:hAnsi="Times New Roman" w:cs="Times New Roman"/>
          <w:lang w:val="en-GB"/>
        </w:rPr>
        <w:instrText xml:space="preserve"> ADDIN EN.CITE.DATA </w:instrText>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r>
      <w:r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22" w:tooltip="Suprasert, 2009 #243" w:history="1">
        <w:r w:rsidR="00EE0590" w:rsidRPr="00601C5B">
          <w:rPr>
            <w:rFonts w:ascii="Times New Roman" w:hAnsi="Times New Roman" w:cs="Times New Roman"/>
            <w:noProof/>
            <w:lang w:val="en-GB"/>
          </w:rPr>
          <w:t>22</w:t>
        </w:r>
      </w:hyperlink>
      <w:r w:rsidR="00EE0590" w:rsidRPr="00601C5B">
        <w:rPr>
          <w:rFonts w:ascii="Times New Roman" w:hAnsi="Times New Roman" w:cs="Times New Roman"/>
          <w:noProof/>
          <w:lang w:val="en-GB"/>
        </w:rPr>
        <w:t>,</w:t>
      </w:r>
      <w:hyperlink w:anchor="_ENREF_23" w:tooltip="WHO, 2006 #147" w:history="1">
        <w:r w:rsidR="00EE0590" w:rsidRPr="00601C5B">
          <w:rPr>
            <w:rFonts w:ascii="Times New Roman" w:hAnsi="Times New Roman" w:cs="Times New Roman"/>
            <w:noProof/>
            <w:lang w:val="en-GB"/>
          </w:rPr>
          <w:t>23</w:t>
        </w:r>
      </w:hyperlink>
      <w:r w:rsidR="00EE0590" w:rsidRPr="00601C5B">
        <w:rPr>
          <w:rFonts w:ascii="Times New Roman" w:hAnsi="Times New Roman" w:cs="Times New Roman"/>
          <w:noProof/>
          <w:lang w:val="en-GB"/>
        </w:rPr>
        <w:t>]</w:t>
      </w:r>
      <w:r w:rsidRPr="00601C5B">
        <w:rPr>
          <w:rFonts w:ascii="Times New Roman" w:hAnsi="Times New Roman" w:cs="Times New Roman"/>
          <w:lang w:val="en-GB"/>
        </w:rPr>
        <w:fldChar w:fldCharType="end"/>
      </w:r>
      <w:r w:rsidRPr="00601C5B">
        <w:rPr>
          <w:rFonts w:ascii="Times New Roman" w:hAnsi="Times New Roman" w:cs="Times New Roman"/>
          <w:lang w:val="en-GB"/>
        </w:rPr>
        <w:t>. The experts’ panel consisted of two gynecologists with a practice focused on cervical cancer in Lao PDR, Dr. Phongsavan</w:t>
      </w:r>
      <w:r w:rsidRPr="00601C5B">
        <w:rPr>
          <w:rFonts w:ascii="Times New Roman" w:hAnsi="Times New Roman" w:cs="Times New Roman"/>
          <w:vertAlign w:val="superscript"/>
          <w:lang w:val="en-GB"/>
        </w:rPr>
        <w:t xml:space="preserve"> </w:t>
      </w:r>
      <w:r w:rsidRPr="00601C5B">
        <w:rPr>
          <w:rFonts w:ascii="Times New Roman" w:hAnsi="Times New Roman" w:cs="Times New Roman"/>
          <w:lang w:val="en-GB"/>
        </w:rPr>
        <w:t>K. and Dr. Marsden E.D.</w:t>
      </w:r>
    </w:p>
    <w:p w14:paraId="351F923B" w14:textId="2C62A6EF"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lastRenderedPageBreak/>
        <w:t>The proportion of women receiving cancer treatment among diagnosed patients and the stage-specific five-year survival rates due to cancer treatment complications were calibrated based on the estimated mortality rates related to cervical cancer acco</w:t>
      </w:r>
      <w:r w:rsidR="000C0F6A" w:rsidRPr="00601C5B">
        <w:rPr>
          <w:rFonts w:ascii="Times New Roman" w:hAnsi="Times New Roman" w:cs="Times New Roman"/>
          <w:lang w:val="en-GB"/>
        </w:rPr>
        <w:t>rding to Globocan, 2012 (table 4</w:t>
      </w:r>
      <w:r w:rsidRPr="00601C5B">
        <w:rPr>
          <w:rFonts w:ascii="Times New Roman" w:hAnsi="Times New Roman" w:cs="Times New Roman"/>
          <w:lang w:val="en-GB"/>
        </w:rPr>
        <w:t xml:space="preserve">) </w:t>
      </w:r>
      <w:r w:rsidR="00EE0590" w:rsidRPr="00601C5B">
        <w:rPr>
          <w:rFonts w:ascii="Times New Roman" w:hAnsi="Times New Roman" w:cs="Times New Roman"/>
          <w:lang w:val="en-GB"/>
        </w:rPr>
        <w:fldChar w:fldCharType="begin"/>
      </w:r>
      <w:r w:rsidR="00EE0590" w:rsidRPr="00601C5B">
        <w:rPr>
          <w:rFonts w:ascii="Times New Roman" w:hAnsi="Times New Roman" w:cs="Times New Roman"/>
          <w:lang w:val="en-GB"/>
        </w:rPr>
        <w:instrText xml:space="preserve"> ADDIN EN.CITE &lt;EndNote&gt;&lt;Cite&gt;&lt;Author&gt;Bruni&lt;/Author&gt;&lt;Year&gt;2014&lt;/Year&gt;&lt;RecNum&gt;316&lt;/RecNum&gt;&lt;DisplayText&gt;[2]&lt;/DisplayText&gt;&lt;record&gt;&lt;rec-number&gt;316&lt;/rec-number&gt;&lt;foreign-keys&gt;&lt;key app="EN" db-id="fax9exwd7ep2zre5dwyxsvpoe0d2dffesrwd"&gt;316&lt;/key&gt;&lt;/foreign-keys&gt;&lt;ref-type name="Online Database"&gt;45&lt;/ref-type&gt;&lt;contributors&gt;&lt;authors&gt;&lt;author&gt;Bruni, L.&lt;/author&gt;&lt;author&gt;Barrionuevo-Rosas, L.&lt;/author&gt;&lt;author&gt;Serrano, B.&lt;/author&gt;&lt;author&gt;Brotons, M.&lt;/author&gt;&lt;author&gt;Cosano, R.&lt;/author&gt;&lt;author&gt;Muñoz, J.&lt;/author&gt;&lt;author&gt;Bosch, FX.&lt;/author&gt;&lt;author&gt;de Sanjosé, S.&lt;/author&gt;&lt;author&gt;Castellsagué, X.&lt;/author&gt;&lt;/authors&gt;&lt;tertiary-authors&gt;&lt;author&gt;ICO Information Centre on HPV and Cancer (HPV Information Centre).&lt;/author&gt;&lt;/tertiary-authors&gt;&lt;/contributors&gt;&lt;titles&gt;&lt;title&gt;Human Papillomavirus and Related Diseases in Laos.&lt;/title&gt;&lt;secondary-title&gt;Summary Report 2014-03-17&lt;/secondary-title&gt;&lt;/titles&gt;&lt;dates&gt;&lt;year&gt;2014&lt;/year&gt;&lt;pub-dates&gt;&lt;date&gt;09 February 2015&lt;/date&gt;&lt;/pub-dates&gt;&lt;/dates&gt;&lt;publisher&gt;ICO Information Centre on HPV and Cancer (HPV Information Centre).&lt;/publisher&gt;&lt;work-type&gt;Summary Report 2014-03-17&lt;/work-type&gt;&lt;urls&gt;&lt;related-urls&gt;&lt;url&gt;http://www.hpvcentre.net/statistics/reports/LAO.pdf&lt;/url&gt;&lt;/related-urls&gt;&lt;/urls&gt;&lt;/record&gt;&lt;/Cite&gt;&lt;/EndNote&gt;</w:instrText>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2" w:tooltip="Bruni, 2014 #316" w:history="1">
        <w:r w:rsidR="00EE0590" w:rsidRPr="00601C5B">
          <w:rPr>
            <w:rFonts w:ascii="Times New Roman" w:hAnsi="Times New Roman" w:cs="Times New Roman"/>
            <w:noProof/>
            <w:lang w:val="en-GB"/>
          </w:rPr>
          <w:t>2</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xml:space="preserve">. </w:t>
      </w:r>
    </w:p>
    <w:p w14:paraId="023373AF" w14:textId="513287B7" w:rsidR="00002263" w:rsidRPr="00601C5B" w:rsidRDefault="00002263" w:rsidP="00002263">
      <w:pPr>
        <w:spacing w:line="360" w:lineRule="auto"/>
        <w:jc w:val="both"/>
        <w:rPr>
          <w:rFonts w:ascii="Times New Roman" w:hAnsi="Times New Roman"/>
          <w:lang w:val="en-GB"/>
        </w:rPr>
      </w:pPr>
      <w:r w:rsidRPr="00601C5B">
        <w:rPr>
          <w:rFonts w:ascii="Times New Roman" w:hAnsi="Times New Roman" w:cs="Times New Roman"/>
          <w:lang w:val="en-GB"/>
        </w:rPr>
        <w:t xml:space="preserve">The sensitivity and specificity of the conventional cervical cytology to detect a high-grade CIN or worse were considered to be 59% (range: 29%-82%) and 94% (range: 88%-99%), respectively </w:t>
      </w:r>
      <w:r w:rsidR="00EE0590" w:rsidRPr="00601C5B">
        <w:rPr>
          <w:rFonts w:ascii="Times New Roman" w:hAnsi="Times New Roman"/>
          <w:lang w:val="en-GB"/>
        </w:rPr>
        <w:fldChar w:fldCharType="begin">
          <w:fldData xml:space="preserve">PEVuZE5vdGU+PENpdGU+PEF1dGhvcj5DaGVuPC9BdXRob3I+PFllYXI+MjAxMjwvWWVhcj48UmVj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</w:fldData>
        </w:fldChar>
      </w:r>
      <w:r w:rsidR="00EE0590" w:rsidRPr="00601C5B">
        <w:rPr>
          <w:rFonts w:ascii="Times New Roman" w:hAnsi="Times New Roman"/>
          <w:lang w:val="en-GB"/>
        </w:rPr>
        <w:instrText xml:space="preserve"> ADDIN EN.CITE </w:instrText>
      </w:r>
      <w:r w:rsidR="00EE0590" w:rsidRPr="00601C5B">
        <w:rPr>
          <w:rFonts w:ascii="Times New Roman" w:hAnsi="Times New Roman"/>
          <w:lang w:val="en-GB"/>
        </w:rPr>
        <w:fldChar w:fldCharType="begin">
          <w:fldData xml:space="preserve">PEVuZE5vdGU+PENpdGU+PEF1dGhvcj5DaGVuPC9BdXRob3I+PFllYXI+MjAxMjwvWWVhcj48UmVj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</w:fldData>
        </w:fldChar>
      </w:r>
      <w:r w:rsidR="00EE0590" w:rsidRPr="00601C5B">
        <w:rPr>
          <w:rFonts w:ascii="Times New Roman" w:hAnsi="Times New Roman"/>
          <w:lang w:val="en-GB"/>
        </w:rPr>
        <w:instrText xml:space="preserve"> ADDIN EN.CITE.DATA </w:instrText>
      </w:r>
      <w:r w:rsidR="00EE0590" w:rsidRPr="00601C5B">
        <w:rPr>
          <w:rFonts w:ascii="Times New Roman" w:hAnsi="Times New Roman"/>
          <w:lang w:val="en-GB"/>
        </w:rPr>
      </w:r>
      <w:r w:rsidR="00EE0590" w:rsidRPr="00601C5B">
        <w:rPr>
          <w:rFonts w:ascii="Times New Roman" w:hAnsi="Times New Roman"/>
          <w:lang w:val="en-GB"/>
        </w:rPr>
        <w:fldChar w:fldCharType="end"/>
      </w:r>
      <w:r w:rsidR="00EE0590" w:rsidRPr="00601C5B">
        <w:rPr>
          <w:rFonts w:ascii="Times New Roman" w:hAnsi="Times New Roman"/>
          <w:lang w:val="en-GB"/>
        </w:rPr>
      </w:r>
      <w:r w:rsidR="00EE0590" w:rsidRPr="00601C5B">
        <w:rPr>
          <w:rFonts w:ascii="Times New Roman" w:hAnsi="Times New Roman"/>
          <w:lang w:val="en-GB"/>
        </w:rPr>
        <w:fldChar w:fldCharType="separate"/>
      </w:r>
      <w:r w:rsidR="00EE0590" w:rsidRPr="00601C5B">
        <w:rPr>
          <w:rFonts w:ascii="Times New Roman" w:hAnsi="Times New Roman"/>
          <w:noProof/>
          <w:lang w:val="en-GB"/>
        </w:rPr>
        <w:t>[</w:t>
      </w:r>
      <w:hyperlink w:anchor="_ENREF_21" w:tooltip="Chen, 2012 #212" w:history="1">
        <w:r w:rsidR="00EE0590" w:rsidRPr="00601C5B">
          <w:rPr>
            <w:rFonts w:ascii="Times New Roman" w:hAnsi="Times New Roman"/>
            <w:noProof/>
            <w:lang w:val="en-GB"/>
          </w:rPr>
          <w:t>21</w:t>
        </w:r>
      </w:hyperlink>
      <w:r w:rsidR="00EE0590" w:rsidRPr="00601C5B">
        <w:rPr>
          <w:rFonts w:ascii="Times New Roman" w:hAnsi="Times New Roman"/>
          <w:noProof/>
          <w:lang w:val="en-GB"/>
        </w:rPr>
        <w:t>]</w:t>
      </w:r>
      <w:r w:rsidR="00EE0590" w:rsidRPr="00601C5B">
        <w:rPr>
          <w:rFonts w:ascii="Times New Roman" w:hAnsi="Times New Roman"/>
          <w:lang w:val="en-GB"/>
        </w:rPr>
        <w:fldChar w:fldCharType="end"/>
      </w:r>
      <w:r w:rsidRPr="00601C5B">
        <w:rPr>
          <w:rFonts w:ascii="Times New Roman" w:hAnsi="Times New Roman" w:cs="Times New Roman"/>
          <w:lang w:val="en-GB"/>
        </w:rPr>
        <w:t xml:space="preserve">. Those for liquid-based cervical cytology were 88% (70-94%) and 88% (65-97), respectively </w:t>
      </w:r>
      <w:r w:rsidR="00EE0590" w:rsidRPr="00601C5B">
        <w:rPr>
          <w:rFonts w:ascii="Times New Roman" w:hAnsi="Times New Roman"/>
          <w:lang w:val="en-GB"/>
        </w:rPr>
        <w:fldChar w:fldCharType="begin"/>
      </w:r>
      <w:r w:rsidR="00EE0590" w:rsidRPr="00601C5B">
        <w:rPr>
          <w:rFonts w:ascii="Times New Roman" w:hAnsi="Times New Roman"/>
          <w:lang w:val="en-GB"/>
        </w:rPr>
        <w:instrText xml:space="preserve"> ADDIN EN.CITE &lt;EndNote&gt;&lt;Cite&gt;&lt;Author&gt;Arbyn&lt;/Author&gt;&lt;Year&gt;2008&lt;/Year&gt;&lt;RecNum&gt;102&lt;/RecNum&gt;&lt;DisplayText&gt;[24]&lt;/DisplayText&gt;&lt;record&gt;&lt;rec-number&gt;102&lt;/rec-number&gt;&lt;foreign-keys&gt;&lt;key app="EN" db-id="fax9exwd7ep2zre5dwyxsvpoe0d2dffesrwd"&gt;102&lt;/key&gt;&lt;/foreign-keys&gt;&lt;ref-type name="Journal Article"&gt;17&lt;/ref-type&gt;&lt;contributors&gt;&lt;authors&gt;&lt;author&gt;Arbyn, M.&lt;/author&gt;&lt;author&gt;Bergeron, C.&lt;/author&gt;&lt;author&gt;Klinkhamer, P.&lt;/author&gt;&lt;author&gt;Martin-Hirsch, P.&lt;/author&gt;&lt;author&gt;Siebers, A. G.&lt;/author&gt;&lt;author&gt;Bulten, J.&lt;/author&gt;&lt;/authors&gt;&lt;/contributors&gt;&lt;auth-address&gt;Scientific Institute of Public Health, Brussels, Belgium. marc.arbyn@iph.fgov.be&lt;/auth-address&gt;&lt;titles&gt;&lt;title&gt;Liquid compared with conventional cervical cytology: a systematic review and meta-analysis&lt;/title&gt;&lt;secondary-title&gt;Obstet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gynecology&lt;/abbr-1&gt;&lt;/alt-periodical&gt;&lt;pages&gt;167-77&lt;/pages&gt;&lt;volume&gt;111&lt;/volume&gt;&lt;number&gt;1&lt;/number&gt;&lt;edition&gt;2008/01/01&lt;/edition&gt;&lt;keywords&gt;&lt;keyword&gt;Cervical Intraepithelial Neoplasia/ diagnosis/pathology&lt;/keyword&gt;&lt;keyword&gt;Colposcopy&lt;/keyword&gt;&lt;keyword&gt;Female&lt;/keyword&gt;&lt;keyword&gt;Humans&lt;/keyword&gt;&lt;keyword&gt;Mass Screening/methods&lt;/keyword&gt;&lt;keyword&gt;Randomized Controlled Trials as Topic&lt;/keyword&gt;&lt;keyword&gt;Sensitivity and Specificity&lt;/keyword&gt;&lt;keyword&gt;Specimen Handling&lt;/keyword&gt;&lt;keyword&gt;Uterine Cervical Neoplasms/ diagnosis/pathology&lt;/keyword&gt;&lt;keyword&gt;Vaginal Smears/ methods&lt;/keyword&gt;&lt;/keywords&gt;&lt;dates&gt;&lt;year&gt;2008&lt;/year&gt;&lt;pub-dates&gt;&lt;date&gt;Jan&lt;/date&gt;&lt;/pub-dates&gt;&lt;/dates&gt;&lt;isbn&gt;0029-7844 (Print)&amp;#xD;0029-7844 (Linking)&lt;/isbn&gt;&lt;accession-num&gt;18165406&lt;/accession-num&gt;&lt;urls&gt;&lt;/urls&gt;&lt;electronic-resource-num&gt;10.1097/01.AOG.0000296488.85807.b3&lt;/electronic-resource-num&gt;&lt;remote-database-provider&gt;NLM&lt;/remote-database-provider&gt;&lt;language&gt;eng&lt;/language&gt;&lt;/record&gt;&lt;/Cite&gt;&lt;/EndNote&gt;</w:instrText>
      </w:r>
      <w:r w:rsidR="00EE0590" w:rsidRPr="00601C5B">
        <w:rPr>
          <w:rFonts w:ascii="Times New Roman" w:hAnsi="Times New Roman"/>
          <w:lang w:val="en-GB"/>
        </w:rPr>
        <w:fldChar w:fldCharType="separate"/>
      </w:r>
      <w:r w:rsidR="00EE0590" w:rsidRPr="00601C5B">
        <w:rPr>
          <w:rFonts w:ascii="Times New Roman" w:hAnsi="Times New Roman"/>
          <w:noProof/>
          <w:lang w:val="en-GB"/>
        </w:rPr>
        <w:t>[</w:t>
      </w:r>
      <w:hyperlink w:anchor="_ENREF_24" w:tooltip="Arbyn, 2008 #102" w:history="1">
        <w:r w:rsidR="00EE0590" w:rsidRPr="00601C5B">
          <w:rPr>
            <w:rFonts w:ascii="Times New Roman" w:hAnsi="Times New Roman"/>
            <w:noProof/>
            <w:lang w:val="en-GB"/>
          </w:rPr>
          <w:t>24</w:t>
        </w:r>
      </w:hyperlink>
      <w:r w:rsidR="00EE0590" w:rsidRPr="00601C5B">
        <w:rPr>
          <w:rFonts w:ascii="Times New Roman" w:hAnsi="Times New Roman"/>
          <w:noProof/>
          <w:lang w:val="en-GB"/>
        </w:rPr>
        <w:t>]</w:t>
      </w:r>
      <w:r w:rsidR="00EE0590" w:rsidRPr="00601C5B">
        <w:rPr>
          <w:rFonts w:ascii="Times New Roman" w:hAnsi="Times New Roman"/>
          <w:lang w:val="en-GB"/>
        </w:rPr>
        <w:fldChar w:fldCharType="end"/>
      </w:r>
      <w:r w:rsidRPr="00601C5B">
        <w:rPr>
          <w:rFonts w:ascii="Times New Roman" w:hAnsi="Times New Roman" w:cs="Times New Roman"/>
          <w:lang w:val="en-GB"/>
        </w:rPr>
        <w:t xml:space="preserve">. Those of VIA were </w:t>
      </w:r>
      <w:r w:rsidRPr="00601C5B">
        <w:rPr>
          <w:rFonts w:ascii="Times New Roman" w:hAnsi="Times New Roman"/>
          <w:lang w:val="en-GB"/>
        </w:rPr>
        <w:t xml:space="preserve">73.2% </w:t>
      </w:r>
      <w:r w:rsidRPr="00601C5B">
        <w:rPr>
          <w:rFonts w:ascii="Times New Roman" w:hAnsi="Times New Roman" w:cs="Times New Roman"/>
          <w:lang w:val="en-GB"/>
        </w:rPr>
        <w:t xml:space="preserve">(range: </w:t>
      </w:r>
      <w:r w:rsidRPr="00601C5B">
        <w:rPr>
          <w:rFonts w:ascii="Times New Roman" w:hAnsi="Times New Roman"/>
          <w:lang w:val="en-GB"/>
        </w:rPr>
        <w:t>66.5–80</w:t>
      </w:r>
      <w:r w:rsidRPr="00601C5B">
        <w:rPr>
          <w:rFonts w:ascii="Times New Roman" w:hAnsi="Times New Roman" w:cs="Times New Roman"/>
          <w:lang w:val="en-GB"/>
        </w:rPr>
        <w:t xml:space="preserve">%) and </w:t>
      </w:r>
      <w:r w:rsidRPr="00601C5B">
        <w:rPr>
          <w:rFonts w:ascii="Times New Roman" w:hAnsi="Times New Roman"/>
          <w:lang w:val="en-GB"/>
        </w:rPr>
        <w:t xml:space="preserve">86.7% </w:t>
      </w:r>
      <w:r w:rsidRPr="00601C5B">
        <w:rPr>
          <w:rFonts w:ascii="Times New Roman" w:hAnsi="Times New Roman" w:cs="Times New Roman"/>
          <w:lang w:val="en-GB"/>
        </w:rPr>
        <w:t xml:space="preserve">(range: </w:t>
      </w:r>
      <w:r w:rsidRPr="00601C5B">
        <w:rPr>
          <w:rFonts w:ascii="Times New Roman" w:hAnsi="Times New Roman"/>
          <w:lang w:val="en-GB"/>
        </w:rPr>
        <w:t xml:space="preserve">82.9–90.4%), </w:t>
      </w:r>
      <w:r w:rsidRPr="00601C5B">
        <w:rPr>
          <w:rFonts w:ascii="Times New Roman" w:hAnsi="Times New Roman" w:cs="Times New Roman"/>
          <w:lang w:val="en-GB"/>
        </w:rPr>
        <w:t xml:space="preserve">respectively </w:t>
      </w:r>
      <w:r w:rsidR="00EE0590" w:rsidRPr="00601C5B">
        <w:rPr>
          <w:rFonts w:ascii="Times New Roman" w:hAnsi="Times New Roman" w:cs="Times New Roman"/>
          <w:lang w:val="en-GB"/>
        </w:rPr>
        <w:fldChar w:fldCharType="begin"/>
      </w:r>
      <w:r w:rsidR="00EE0590" w:rsidRPr="00601C5B">
        <w:rPr>
          <w:rFonts w:ascii="Times New Roman" w:hAnsi="Times New Roman" w:cs="Times New Roman"/>
          <w:lang w:val="en-GB"/>
        </w:rPr>
        <w:instrText xml:space="preserve"> ADDIN EN.CITE &lt;EndNote&gt;&lt;Cite&gt;&lt;Author&gt;Qiao&lt;/Author&gt;&lt;Year&gt;2015&lt;/Year&gt;&lt;RecNum&gt;437&lt;/RecNum&gt;&lt;DisplayText&gt;[25]&lt;/DisplayText&gt;&lt;record&gt;&lt;rec-number&gt;437&lt;/rec-number&gt;&lt;foreign-keys&gt;&lt;key app="EN" db-id="fax9exwd7ep2zre5dwyxsvpoe0d2dffesrwd"&gt;437&lt;/key&gt;&lt;/foreign-keys&gt;&lt;ref-type name="Journal Article"&gt;17&lt;/ref-type&gt;&lt;contributors&gt;&lt;authors&gt;&lt;author&gt;Qiao, L.&lt;/author&gt;&lt;author&gt;Li, B.&lt;/author&gt;&lt;author&gt;Long, M.&lt;/author&gt;&lt;author&gt;Wang, X.&lt;/author&gt;&lt;author&gt;Wang, A.&lt;/author&gt;&lt;author&gt;Zhang, G.&lt;/author&gt;&lt;/authors&gt;&lt;/contributors&gt;&lt;auth-address&gt;Departments of Cancer Prevention and Treatment, Sichuan Cancer Hospital and Institute and Sichuan Cancer Prevention and Treatment Center, Chengdu, China.&amp;#xD;Departments of Gynecologic Oncology, Sichuan Cancer Hospital and Institute and Sichuan Cancer Prevention and Treatment Center, Chengdu, China.&lt;/auth-address&gt;&lt;titles&gt;&lt;title&gt;Accuracy of visual inspection with acetic acid and with Lugol&amp;apos;s iodine for cervical cancer screening: Meta-analysis&lt;/title&gt;&lt;secondary-title&gt;J Obstet Gynaecol Res&lt;/secondary-title&gt;&lt;alt-title&gt;The journal of obstetrics and gynaecology research&lt;/alt-title&gt;&lt;/titles&gt;&lt;periodical&gt;&lt;full-title&gt;J Obstet Gynaecol Res&lt;/full-title&gt;&lt;abbr-1&gt;The journal of obstetrics and gynaecology research&lt;/abbr-1&gt;&lt;/periodical&gt;&lt;alt-periodical&gt;&lt;full-title&gt;J Obstet Gynaecol Res&lt;/full-title&gt;&lt;abbr-1&gt;The journal of obstetrics and gynaecology research&lt;/abbr-1&gt;&lt;/alt-periodical&gt;&lt;edition&gt;2015/05/28&lt;/edition&gt;&lt;dates&gt;&lt;year&gt;2015&lt;/year&gt;&lt;pub-dates&gt;&lt;date&gt;May 26&lt;/date&gt;&lt;/pub-dates&gt;&lt;/dates&gt;&lt;isbn&gt;1447-0756 (Electronic)&amp;#xD;1341-8076 (Linking)&lt;/isbn&gt;&lt;accession-num&gt;26014371&lt;/accession-num&gt;&lt;urls&gt;&lt;/urls&gt;&lt;electronic-resource-num&gt;10.1111/jog.12732&lt;/electronic-resource-num&gt;&lt;remote-database-provider&gt;NLM&lt;/remote-database-provider&gt;&lt;language&gt;Eng&lt;/language&gt;&lt;/record&gt;&lt;/Cite&gt;&lt;/EndNote&gt;</w:instrText>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25" w:tooltip="Qiao, 2015 #437" w:history="1">
        <w:r w:rsidR="00EE0590" w:rsidRPr="00601C5B">
          <w:rPr>
            <w:rFonts w:ascii="Times New Roman" w:hAnsi="Times New Roman" w:cs="Times New Roman"/>
            <w:noProof/>
            <w:lang w:val="en-GB"/>
          </w:rPr>
          <w:t>25</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Those of the combined VIA and conventional cervical cytology testing were 87% (0.83-90%) and 79% (63-89%), respectively</w:t>
      </w:r>
      <w:r w:rsidR="000B4327" w:rsidRPr="00601C5B">
        <w:rPr>
          <w:rFonts w:ascii="Times New Roman" w:hAnsi="Times New Roman" w:cs="Times New Roman"/>
          <w:lang w:val="en-GB"/>
        </w:rPr>
        <w:t xml:space="preserve"> </w:t>
      </w:r>
      <w:r w:rsidR="00EE0590" w:rsidRPr="00601C5B">
        <w:rPr>
          <w:rFonts w:ascii="Times New Roman" w:hAnsi="Times New Roman" w:cs="Times New Roman"/>
          <w:lang w:val="en-GB"/>
        </w:rPr>
        <w:fldChar w:fldCharType="begin"/>
      </w:r>
      <w:r w:rsidR="00EE0590" w:rsidRPr="00601C5B">
        <w:rPr>
          <w:rFonts w:ascii="Times New Roman" w:hAnsi="Times New Roman" w:cs="Times New Roman"/>
          <w:lang w:val="en-GB"/>
        </w:rPr>
        <w:instrText xml:space="preserve"> ADDIN EN.CITE &lt;EndNote&gt;&lt;Cite&gt;&lt;Author&gt;Chanthavilay&lt;/Author&gt;&lt;Year&gt;2015&lt;/Year&gt;&lt;RecNum&gt;499&lt;/RecNum&gt;&lt;DisplayText&gt;[26]&lt;/DisplayText&gt;&lt;record&gt;&lt;rec-number&gt;499&lt;/rec-number&gt;&lt;foreign-keys&gt;&lt;key app="EN" db-id="fax9exwd7ep2zre5dwyxsvpoe0d2dffesrwd"&gt;499&lt;/key&gt;&lt;/foreign-keys&gt;&lt;ref-type name="Journal Article"&gt;17&lt;/ref-type&gt;&lt;contributors&gt;&lt;authors&gt;&lt;author&gt;Chanthavilay, P.&lt;/author&gt;&lt;author&gt;Mayxay, M.&lt;/author&gt;&lt;author&gt;Phongsavan, K.&lt;/author&gt;&lt;author&gt;Marsden, D. E.&lt;/author&gt;&lt;author&gt;White, L. J.&lt;/author&gt;&lt;author&gt;Moore, L.&lt;/author&gt;&lt;author&gt;Reinharz, D.&lt;/author&gt;&lt;/authors&gt;&lt;/contributors&gt;&lt;auth-address&gt;Faculty of Postgraduate Studies, University of Health Sciences, 3Lao-Oxford-Mahosot Hospital-Wellcome Trust Research Unit (LOMWRU), Microbiology Laboratory, Mahosot Hospital, Vientiane, Lao PDR E-mail : phetsavanh456@gmail.com.&lt;/auth-address&gt;&lt;titles&gt;&lt;title&gt;Accuracy of Combined Visual Inspection with Acetic Acid and Cervical Cytology Testing as a Primary Screening Tool for Cervical Cancer: a Systematic Review and Meta-Analysis&lt;/title&gt;&lt;secondary-title&gt;Asian Pac J Cancer Prev&lt;/secondary-title&gt;&lt;alt-title&gt;Asian Pacific journal of cancer prevention : APJCP&lt;/alt-title&gt;&lt;/titles&gt;&lt;periodical&gt;&lt;full-title&gt;Asian Pac J Cancer Prev&lt;/full-title&gt;&lt;abbr-1&gt;Asian Pacific journal of cancer prevention : APJCP&lt;/abbr-1&gt;&lt;/periodical&gt;&lt;alt-periodical&gt;&lt;full-title&gt;Asian Pac J Cancer Prev&lt;/full-title&gt;&lt;abbr-1&gt;Asian Pacific journal of cancer prevention : APJCP&lt;/abbr-1&gt;&lt;/alt-periodical&gt;&lt;pages&gt;5889-97&lt;/pages&gt;&lt;volume&gt;16&lt;/volume&gt;&lt;number&gt;14&lt;/number&gt;&lt;edition&gt;2015/09/01&lt;/edition&gt;&lt;dates&gt;&lt;year&gt;2015&lt;/year&gt;&lt;/dates&gt;&lt;isbn&gt;1513-7368 (Print)&amp;#xD;1513-7368 (Linking)&lt;/isbn&gt;&lt;accession-num&gt;26320468&lt;/accession-num&gt;&lt;urls&gt;&lt;/urls&gt;&lt;remote-database-provider&gt;NLM&lt;/remote-database-provider&gt;&lt;language&gt;eng&lt;/language&gt;&lt;/record&gt;&lt;/Cite&gt;&lt;/EndNote&gt;</w:instrText>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26" w:tooltip="Chanthavilay, 2015 #499" w:history="1">
        <w:r w:rsidR="00EE0590" w:rsidRPr="00601C5B">
          <w:rPr>
            <w:rFonts w:ascii="Times New Roman" w:hAnsi="Times New Roman" w:cs="Times New Roman"/>
            <w:noProof/>
            <w:lang w:val="en-GB"/>
          </w:rPr>
          <w:t>26</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xml:space="preserve">. </w:t>
      </w:r>
      <w:r w:rsidRPr="00601C5B">
        <w:rPr>
          <w:rFonts w:ascii="Times New Roman" w:hAnsi="Times New Roman"/>
          <w:lang w:val="en-GB"/>
        </w:rPr>
        <w:t xml:space="preserve">Those of the Rapid HPV DNA testing were 81.5 % (range: 53.1%- 89.5%) and 91.6 % (range: 81.8%-97.4%), respectively </w:t>
      </w:r>
      <w:r w:rsidR="00EE0590" w:rsidRPr="00601C5B">
        <w:rPr>
          <w:rFonts w:ascii="Times New Roman" w:hAnsi="Times New Roman"/>
          <w:lang w:val="en-GB"/>
        </w:rPr>
        <w:fldChar w:fldCharType="begin">
          <w:fldData xml:space="preserve">PEVuZE5vdGU+PENpdGU+PEF1dGhvcj5KZXJvbmltbzwvQXV0aG9yPjxZZWFyPjIwMTQ8L1llYXI+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</w:fldData>
        </w:fldChar>
      </w:r>
      <w:r w:rsidR="00EE0590" w:rsidRPr="00601C5B">
        <w:rPr>
          <w:rFonts w:ascii="Times New Roman" w:hAnsi="Times New Roman"/>
          <w:lang w:val="en-GB"/>
        </w:rPr>
        <w:instrText xml:space="preserve"> ADDIN EN.CITE </w:instrText>
      </w:r>
      <w:r w:rsidR="00EE0590" w:rsidRPr="00601C5B">
        <w:rPr>
          <w:rFonts w:ascii="Times New Roman" w:hAnsi="Times New Roman"/>
          <w:lang w:val="en-GB"/>
        </w:rPr>
        <w:fldChar w:fldCharType="begin">
          <w:fldData xml:space="preserve">PEVuZE5vdGU+PENpdGU+PEF1dGhvcj5KZXJvbmltbzwvQXV0aG9yPjxZZWFyPjIwMTQ8L1llYXI+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</w:fldData>
        </w:fldChar>
      </w:r>
      <w:r w:rsidR="00EE0590" w:rsidRPr="00601C5B">
        <w:rPr>
          <w:rFonts w:ascii="Times New Roman" w:hAnsi="Times New Roman"/>
          <w:lang w:val="en-GB"/>
        </w:rPr>
        <w:instrText xml:space="preserve"> ADDIN EN.CITE.DATA </w:instrText>
      </w:r>
      <w:r w:rsidR="00EE0590" w:rsidRPr="00601C5B">
        <w:rPr>
          <w:rFonts w:ascii="Times New Roman" w:hAnsi="Times New Roman"/>
          <w:lang w:val="en-GB"/>
        </w:rPr>
      </w:r>
      <w:r w:rsidR="00EE0590" w:rsidRPr="00601C5B">
        <w:rPr>
          <w:rFonts w:ascii="Times New Roman" w:hAnsi="Times New Roman"/>
          <w:lang w:val="en-GB"/>
        </w:rPr>
        <w:fldChar w:fldCharType="end"/>
      </w:r>
      <w:r w:rsidR="00EE0590" w:rsidRPr="00601C5B">
        <w:rPr>
          <w:rFonts w:ascii="Times New Roman" w:hAnsi="Times New Roman"/>
          <w:lang w:val="en-GB"/>
        </w:rPr>
      </w:r>
      <w:r w:rsidR="00EE0590" w:rsidRPr="00601C5B">
        <w:rPr>
          <w:rFonts w:ascii="Times New Roman" w:hAnsi="Times New Roman"/>
          <w:lang w:val="en-GB"/>
        </w:rPr>
        <w:fldChar w:fldCharType="separate"/>
      </w:r>
      <w:r w:rsidR="00EE0590" w:rsidRPr="00601C5B">
        <w:rPr>
          <w:rFonts w:ascii="Times New Roman" w:hAnsi="Times New Roman"/>
          <w:noProof/>
          <w:lang w:val="en-GB"/>
        </w:rPr>
        <w:t>[</w:t>
      </w:r>
      <w:hyperlink w:anchor="_ENREF_27" w:tooltip="Jeronimo, 2014 #271" w:history="1">
        <w:r w:rsidR="00EE0590" w:rsidRPr="00601C5B">
          <w:rPr>
            <w:rFonts w:ascii="Times New Roman" w:hAnsi="Times New Roman"/>
            <w:noProof/>
            <w:lang w:val="en-GB"/>
          </w:rPr>
          <w:t>27</w:t>
        </w:r>
      </w:hyperlink>
      <w:r w:rsidR="00EE0590" w:rsidRPr="00601C5B">
        <w:rPr>
          <w:rFonts w:ascii="Times New Roman" w:hAnsi="Times New Roman"/>
          <w:noProof/>
          <w:lang w:val="en-GB"/>
        </w:rPr>
        <w:t>]</w:t>
      </w:r>
      <w:r w:rsidR="00EE0590" w:rsidRPr="00601C5B">
        <w:rPr>
          <w:rFonts w:ascii="Times New Roman" w:hAnsi="Times New Roman"/>
          <w:lang w:val="en-GB"/>
        </w:rPr>
        <w:fldChar w:fldCharType="end"/>
      </w:r>
      <w:r w:rsidRPr="00601C5B">
        <w:rPr>
          <w:rFonts w:ascii="Times New Roman" w:hAnsi="Times New Roman" w:cs="Times New Roman"/>
          <w:lang w:val="en-GB"/>
        </w:rPr>
        <w:t>. The model considers that colposcopy with direct biopsy is used to confirm a positive result from either a cervical cytology test or a rapid HPV DNA testing. The sensitivity and specificity of colposcopy were considered to be 96% (64 –99%) and 48% (30 –93%), respectively. Biopsy was assumed to have a sensitivity and a specificity of 100%. Treatment is provided in two cases: confirmed high-grade CINs and a positive result at the VIA screening test (t</w:t>
      </w:r>
      <w:r w:rsidR="000C0F6A" w:rsidRPr="00601C5B">
        <w:rPr>
          <w:rFonts w:ascii="Times New Roman" w:hAnsi="Times New Roman" w:cs="Times New Roman"/>
          <w:lang w:val="en-GB"/>
        </w:rPr>
        <w:t>able 6</w:t>
      </w:r>
      <w:r w:rsidRPr="00601C5B">
        <w:rPr>
          <w:rFonts w:ascii="Times New Roman" w:hAnsi="Times New Roman" w:cs="Times New Roman"/>
          <w:lang w:val="en-GB"/>
        </w:rPr>
        <w:t>).</w:t>
      </w:r>
    </w:p>
    <w:p w14:paraId="0AE9A165" w14:textId="77777777" w:rsidR="00002263" w:rsidRPr="00601C5B" w:rsidRDefault="00002263" w:rsidP="00002263">
      <w:pPr>
        <w:spacing w:line="360" w:lineRule="auto"/>
        <w:jc w:val="both"/>
        <w:rPr>
          <w:rFonts w:ascii="Times New Roman" w:hAnsi="Times New Roman" w:cs="Times New Roman"/>
          <w:b/>
          <w:i/>
          <w:lang w:val="en-GB"/>
        </w:rPr>
      </w:pPr>
    </w:p>
    <w:p w14:paraId="3FE16899" w14:textId="77777777" w:rsidR="00002263" w:rsidRPr="00601C5B" w:rsidRDefault="00002263" w:rsidP="00002263">
      <w:pPr>
        <w:spacing w:line="360" w:lineRule="auto"/>
        <w:jc w:val="both"/>
        <w:rPr>
          <w:rFonts w:ascii="Times New Roman" w:hAnsi="Times New Roman" w:cs="Times New Roman"/>
          <w:i/>
          <w:lang w:val="en-GB"/>
        </w:rPr>
      </w:pPr>
      <w:r w:rsidRPr="00601C5B">
        <w:rPr>
          <w:rFonts w:ascii="Times New Roman" w:hAnsi="Times New Roman" w:cs="Times New Roman"/>
          <w:b/>
          <w:i/>
          <w:lang w:val="en-GB"/>
        </w:rPr>
        <w:t>Precancerous lesions and cancer stage treatment</w:t>
      </w:r>
    </w:p>
    <w:p w14:paraId="45769C4D" w14:textId="66FCF721"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The average rate of remission following cryotherapy was considered to be 94% (85-95%) and 86% (83-89%) for low and high-grade CINs, respectively. Success rates for LEEP and hysterectomy were supposed to be 96.7% (90-98%) and 99% (90-100%), respectively </w:t>
      </w:r>
      <w:r w:rsidR="00EE0590" w:rsidRPr="00601C5B">
        <w:rPr>
          <w:rFonts w:ascii="Times New Roman" w:hAnsi="Times New Roman" w:cs="Times New Roman"/>
          <w:lang w:val="en-GB"/>
        </w:rPr>
        <w:fldChar w:fldCharType="begin"/>
      </w:r>
      <w:r w:rsidR="00EE0590" w:rsidRPr="00601C5B">
        <w:rPr>
          <w:rFonts w:ascii="Times New Roman" w:hAnsi="Times New Roman" w:cs="Times New Roman"/>
          <w:lang w:val="en-GB"/>
        </w:rPr>
        <w:instrText xml:space="preserve"> ADDIN EN.CITE &lt;EndNote&gt;&lt;Cite&gt;&lt;Author&gt;WHO&lt;/Author&gt;&lt;Year&gt;2006&lt;/Year&gt;&lt;RecNum&gt;147&lt;/RecNum&gt;&lt;DisplayText&gt;[23]&lt;/DisplayText&gt;&lt;record&gt;&lt;rec-number&gt;147&lt;/rec-number&gt;&lt;foreign-keys&gt;&lt;key app="EN" db-id="fax9exwd7ep2zre5dwyxsvpoe0d2dffesrwd"&gt;147&lt;/key&gt;&lt;/foreign-keys&gt;&lt;ref-type name="Report"&gt;27&lt;/ref-type&gt;&lt;contributors&gt;&lt;authors&gt;&lt;author&gt;WHO&lt;/author&gt;&lt;/authors&gt;&lt;/contributors&gt;&lt;titles&gt;&lt;title&gt;Comprehensive cervical cancer control : a guide to essential practice&lt;/title&gt;&lt;secondary-title&gt;Intergrating Health Care for Sexual and Reproductive Health and Chronic Diseases&lt;/secondary-title&gt;&lt;/titles&gt;&lt;dates&gt;&lt;year&gt;2006&lt;/year&gt;&lt;/dates&gt;&lt;pub-location&gt;Switzerland&lt;/pub-location&gt;&lt;publisher&gt;WHO&lt;/publisher&gt;&lt;work-type&gt;Guideline&lt;/work-type&gt;&lt;urls&gt;&lt;related-urls&gt;&lt;url&gt;http://whqlibdoc.who.int/publications/2006/9241547006_eng.pdf&lt;/url&gt;&lt;/related-urls&gt;&lt;/urls&gt;&lt;access-date&gt;04/03/2013&lt;/access-date&gt;&lt;/record&gt;&lt;/Cite&gt;&lt;/EndNote&gt;</w:instrText>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23" w:tooltip="WHO, 2006 #147" w:history="1">
        <w:r w:rsidR="00EE0590" w:rsidRPr="00601C5B">
          <w:rPr>
            <w:rFonts w:ascii="Times New Roman" w:hAnsi="Times New Roman" w:cs="Times New Roman"/>
            <w:noProof/>
            <w:lang w:val="en-GB"/>
          </w:rPr>
          <w:t>23</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xml:space="preserve">. The proportion of positive women treated with LEEP or hysterectomy depends on their age. For women aged 35 years or less, it was considered that 80% (50-100%) would be treated with LEEP and 20% (0-50%) with a hysterectomy. For those older than 35 year old, the numbers were reversed: 20% (0-50%) with LEEP and 80% (50-100%) with hysterectomy. The remission rate of stage-specific invasive cervical cancer was calibrated, based on the estimate mortality related to cervical cancer in Lao PDR </w:t>
      </w:r>
      <w:r w:rsidR="00EE0590" w:rsidRPr="00601C5B">
        <w:rPr>
          <w:rFonts w:ascii="Times New Roman" w:hAnsi="Times New Roman" w:cs="Times New Roman"/>
          <w:lang w:val="en-GB"/>
        </w:rPr>
        <w:fldChar w:fldCharType="begin"/>
      </w:r>
      <w:r w:rsidR="00EE0590" w:rsidRPr="00601C5B">
        <w:rPr>
          <w:rFonts w:ascii="Times New Roman" w:hAnsi="Times New Roman" w:cs="Times New Roman"/>
          <w:lang w:val="en-GB"/>
        </w:rPr>
        <w:instrText xml:space="preserve"> ADDIN EN.CITE &lt;EndNote&gt;&lt;Cite&gt;&lt;Author&gt;Bruni&lt;/Author&gt;&lt;Year&gt;2014&lt;/Year&gt;&lt;RecNum&gt;316&lt;/RecNum&gt;&lt;DisplayText&gt;[2]&lt;/DisplayText&gt;&lt;record&gt;&lt;rec-number&gt;316&lt;/rec-number&gt;&lt;foreign-keys&gt;&lt;key app="EN" db-id="fax9exwd7ep2zre5dwyxsvpoe0d2dffesrwd"&gt;316&lt;/key&gt;&lt;/foreign-keys&gt;&lt;ref-type name="Online Database"&gt;45&lt;/ref-type&gt;&lt;contributors&gt;&lt;authors&gt;&lt;author&gt;Bruni, L.&lt;/author&gt;&lt;author&gt;Barrionuevo-Rosas, L.&lt;/author&gt;&lt;author&gt;Serrano, B.&lt;/author&gt;&lt;author&gt;Brotons, M.&lt;/author&gt;&lt;author&gt;Cosano, R.&lt;/author&gt;&lt;author&gt;Muñoz, J.&lt;/author&gt;&lt;author&gt;Bosch, FX.&lt;/author&gt;&lt;author&gt;de Sanjosé, S.&lt;/author&gt;&lt;author&gt;Castellsagué, X.&lt;/author&gt;&lt;/authors&gt;&lt;tertiary-authors&gt;&lt;author&gt;ICO Information Centre on HPV and Cancer (HPV Information Centre).&lt;/author&gt;&lt;/tertiary-authors&gt;&lt;/contributors&gt;&lt;titles&gt;&lt;title&gt;Human Papillomavirus and Related Diseases in Laos.&lt;/title&gt;&lt;secondary-title&gt;Summary Report 2014-03-17&lt;/secondary-title&gt;&lt;/titles&gt;&lt;dates&gt;&lt;year&gt;2014&lt;/year&gt;&lt;pub-dates&gt;&lt;date&gt;09 February 2015&lt;/date&gt;&lt;/pub-dates&gt;&lt;/dates&gt;&lt;publisher&gt;ICO Information Centre on HPV and Cancer (HPV Information Centre).&lt;/publisher&gt;&lt;work-type&gt;Summary Report 2014-03-17&lt;/work-type&gt;&lt;urls&gt;&lt;related-urls&gt;&lt;url&gt;http://www.hpvcentre.net/statistics/reports/LAO.pdf&lt;/url&gt;&lt;/related-urls&gt;&lt;/urls&gt;&lt;/record&gt;&lt;/Cite&gt;&lt;/EndNote&gt;</w:instrText>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2" w:tooltip="Bruni, 2014 #316" w:history="1">
        <w:r w:rsidR="00EE0590" w:rsidRPr="00601C5B">
          <w:rPr>
            <w:rFonts w:ascii="Times New Roman" w:hAnsi="Times New Roman" w:cs="Times New Roman"/>
            <w:noProof/>
            <w:lang w:val="en-GB"/>
          </w:rPr>
          <w:t>2</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000C0F6A" w:rsidRPr="00601C5B">
        <w:rPr>
          <w:rFonts w:ascii="Times New Roman" w:hAnsi="Times New Roman" w:cs="Times New Roman"/>
          <w:lang w:val="en-GB"/>
        </w:rPr>
        <w:t xml:space="preserve"> (table 6).</w:t>
      </w:r>
    </w:p>
    <w:p w14:paraId="725701A6" w14:textId="77777777" w:rsidR="00002263" w:rsidRPr="00601C5B" w:rsidRDefault="00002263" w:rsidP="00002263">
      <w:pPr>
        <w:spacing w:line="360" w:lineRule="auto"/>
        <w:jc w:val="both"/>
        <w:rPr>
          <w:rFonts w:ascii="Times New Roman" w:hAnsi="Times New Roman" w:cs="Times New Roman"/>
          <w:b/>
          <w:i/>
          <w:lang w:val="en-GB"/>
        </w:rPr>
      </w:pPr>
    </w:p>
    <w:p w14:paraId="0EE728AE" w14:textId="77777777" w:rsidR="00002263" w:rsidRPr="00601C5B" w:rsidRDefault="00002263" w:rsidP="00002263">
      <w:pPr>
        <w:spacing w:line="360" w:lineRule="auto"/>
        <w:jc w:val="both"/>
        <w:rPr>
          <w:rFonts w:ascii="Times New Roman" w:hAnsi="Times New Roman" w:cs="Times New Roman"/>
          <w:b/>
          <w:i/>
          <w:lang w:val="en-GB"/>
        </w:rPr>
      </w:pPr>
      <w:r w:rsidRPr="00601C5B">
        <w:rPr>
          <w:rFonts w:ascii="Times New Roman" w:hAnsi="Times New Roman" w:cs="Times New Roman"/>
          <w:b/>
          <w:i/>
          <w:lang w:val="en-GB"/>
        </w:rPr>
        <w:t>Compliance</w:t>
      </w:r>
    </w:p>
    <w:p w14:paraId="551059ED" w14:textId="58006B00"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Patients' compliance was considered at two levels: consent to participate in a screening program and compliance with the health care provider’s recommendations. In all options, base case analyses are performed with a screening coverage assumed to be 50% (range: 10%-80%). Loss to follow-up was assumed to be 15% per visit (range: 0%-50%). Based on a previous study on VIA see-and-treat approach conducted in Lao PDR </w:t>
      </w:r>
      <w:r w:rsidR="00EE0590" w:rsidRPr="00601C5B">
        <w:rPr>
          <w:rFonts w:ascii="Times New Roman" w:hAnsi="Times New Roman" w:cs="Times New Roman"/>
          <w:lang w:val="en-GB"/>
        </w:rPr>
        <w:fldChar w:fldCharType="begin">
          <w:fldData xml:space="preserve">PEVuZE5vdGU+PENpdGU+PEF1dGhvcj5QaG9uZ3NhdmFuPC9BdXRob3I+PFllYXI+MjAxMTwvWWVh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</w:fldData>
        </w:fldChar>
      </w:r>
      <w:r w:rsidR="00EE0590" w:rsidRPr="00601C5B">
        <w:rPr>
          <w:rFonts w:ascii="Times New Roman" w:hAnsi="Times New Roman" w:cs="Times New Roman"/>
          <w:lang w:val="en-GB"/>
        </w:rPr>
        <w:instrText xml:space="preserve"> ADDIN EN.CITE </w:instrText>
      </w:r>
      <w:r w:rsidR="00EE0590" w:rsidRPr="00601C5B">
        <w:rPr>
          <w:rFonts w:ascii="Times New Roman" w:hAnsi="Times New Roman" w:cs="Times New Roman"/>
          <w:lang w:val="en-GB"/>
        </w:rPr>
        <w:fldChar w:fldCharType="begin">
          <w:fldData xml:space="preserve">PEVuZE5vdGU+PENpdGU+PEF1dGhvcj5QaG9uZ3NhdmFuPC9BdXRob3I+PFllYXI+MjAxMTwvWWVh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</w:fldData>
        </w:fldChar>
      </w:r>
      <w:r w:rsidR="00EE0590" w:rsidRPr="00601C5B">
        <w:rPr>
          <w:rFonts w:ascii="Times New Roman" w:hAnsi="Times New Roman" w:cs="Times New Roman"/>
          <w:lang w:val="en-GB"/>
        </w:rPr>
        <w:instrText xml:space="preserve"> ADDIN EN.CITE.DATA </w:instrText>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end"/>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28" w:tooltip="Phongsavan, 2011 #62" w:history="1">
        <w:r w:rsidR="00EE0590" w:rsidRPr="00601C5B">
          <w:rPr>
            <w:rFonts w:ascii="Times New Roman" w:hAnsi="Times New Roman" w:cs="Times New Roman"/>
            <w:noProof/>
            <w:lang w:val="en-GB"/>
          </w:rPr>
          <w:t>28</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xml:space="preserve">, we assumed that all women with a positive screening result accepted to be treated, and that no women underwent a follow-up visit after a </w:t>
      </w:r>
      <w:r w:rsidR="000C0F6A" w:rsidRPr="00601C5B">
        <w:rPr>
          <w:rFonts w:ascii="Times New Roman" w:hAnsi="Times New Roman" w:cs="Times New Roman"/>
          <w:lang w:val="en-GB"/>
        </w:rPr>
        <w:t>precancerous lesion treatment (table 7).</w:t>
      </w:r>
      <w:r w:rsidRPr="00601C5B">
        <w:rPr>
          <w:rFonts w:ascii="Times New Roman" w:hAnsi="Times New Roman" w:cs="Times New Roman"/>
          <w:lang w:val="en-GB"/>
        </w:rPr>
        <w:t xml:space="preserve"> </w:t>
      </w:r>
    </w:p>
    <w:p w14:paraId="6F56B435" w14:textId="77777777" w:rsidR="00002263" w:rsidRPr="00601C5B" w:rsidRDefault="00002263" w:rsidP="00002263">
      <w:pPr>
        <w:spacing w:line="480" w:lineRule="auto"/>
        <w:jc w:val="both"/>
        <w:rPr>
          <w:rFonts w:ascii="Times New Roman" w:hAnsi="Times New Roman" w:cs="Times New Roman"/>
          <w:lang w:val="en-GB"/>
        </w:rPr>
      </w:pPr>
    </w:p>
    <w:p w14:paraId="39F83AF2" w14:textId="527EE645"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lastRenderedPageBreak/>
        <w:t>The coverage of HPV vaccination both in girls and boys was assumed to be about 70% (30-80%), with 100% (50-100%) effectiveness against HPV type 16 and 18 and a lifelong protection (10 years to lifelong).</w:t>
      </w:r>
    </w:p>
    <w:p w14:paraId="02FA3574" w14:textId="77777777" w:rsidR="00002263" w:rsidRPr="00601C5B" w:rsidRDefault="00002263" w:rsidP="00002263">
      <w:pPr>
        <w:pStyle w:val="Heading2"/>
        <w:numPr>
          <w:ilvl w:val="0"/>
          <w:numId w:val="0"/>
        </w:numPr>
        <w:ind w:left="576" w:hanging="576"/>
        <w:rPr>
          <w:rFonts w:ascii="Times New Roman" w:hAnsi="Times New Roman" w:cs="Times New Roman"/>
          <w:sz w:val="24"/>
          <w:szCs w:val="24"/>
          <w:lang w:val="en-GB"/>
        </w:rPr>
      </w:pPr>
      <w:bookmarkStart w:id="12" w:name="_Toc428687131"/>
      <w:r w:rsidRPr="00601C5B">
        <w:rPr>
          <w:rFonts w:ascii="Times New Roman" w:hAnsi="Times New Roman" w:cs="Times New Roman"/>
          <w:sz w:val="24"/>
          <w:szCs w:val="24"/>
          <w:lang w:val="en-GB"/>
        </w:rPr>
        <w:t>Model calibration</w:t>
      </w:r>
      <w:bookmarkEnd w:id="12"/>
    </w:p>
    <w:p w14:paraId="53E146F5" w14:textId="4F867345"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The population was stratified by gender and age. The model is in the form of a realistic age structured (RAS) model. The equations were numerically solved in Berkeley Madonna version 8.3.18 </w:t>
      </w:r>
      <w:r w:rsidR="00EE0590" w:rsidRPr="00601C5B">
        <w:rPr>
          <w:rFonts w:ascii="Times New Roman" w:hAnsi="Times New Roman" w:cs="Times New Roman"/>
          <w:lang w:val="en-GB"/>
        </w:rPr>
        <w:fldChar w:fldCharType="begin"/>
      </w:r>
      <w:r w:rsidR="00EE0590" w:rsidRPr="00601C5B">
        <w:rPr>
          <w:rFonts w:ascii="Times New Roman" w:hAnsi="Times New Roman" w:cs="Times New Roman"/>
          <w:lang w:val="en-GB"/>
        </w:rPr>
        <w:instrText xml:space="preserve"> ADDIN EN.CITE &lt;EndNote&gt;&lt;Cite&gt;&lt;Author&gt;Macey&lt;/Author&gt;&lt;Year&gt;2010&lt;/Year&gt;&lt;RecNum&gt;439&lt;/RecNum&gt;&lt;DisplayText&gt;[29]&lt;/DisplayText&gt;&lt;record&gt;&lt;rec-number&gt;439&lt;/rec-number&gt;&lt;foreign-keys&gt;&lt;key app="EN" db-id="fax9exwd7ep2zre5dwyxsvpoe0d2dffesrwd"&gt;439&lt;/key&gt;&lt;/foreign-keys&gt;&lt;ref-type name="Generic"&gt;13&lt;/ref-type&gt;&lt;contributors&gt;&lt;authors&gt;&lt;author&gt;Macey, R.&lt;/author&gt;&lt;author&gt;George, O.&lt;/author&gt;&lt;author&gt;Zahnley, T.&lt;/author&gt;&lt;/authors&gt;&lt;/contributors&gt;&lt;titles&gt;&lt;title&gt;Berkeley Madonna (Version 8.3.18).&lt;/title&gt;&lt;/titles&gt;&lt;dates&gt;&lt;year&gt;2010&lt;/year&gt;&lt;/dates&gt;&lt;publisher&gt;University of California.&lt;/publisher&gt;&lt;urls&gt;&lt;related-urls&gt;&lt;url&gt;http://www.berkeleymadonna.com/download.html&lt;/url&gt;&lt;/related-urls&gt;&lt;/urls&gt;&lt;/record&gt;&lt;/Cite&gt;&lt;/EndNote&gt;</w:instrText>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29" w:tooltip="Macey, 2010 #439" w:history="1">
        <w:r w:rsidR="00EE0590" w:rsidRPr="00601C5B">
          <w:rPr>
            <w:rFonts w:ascii="Times New Roman" w:hAnsi="Times New Roman" w:cs="Times New Roman"/>
            <w:noProof/>
            <w:lang w:val="en-GB"/>
          </w:rPr>
          <w:t>29</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xml:space="preserve">. The model was calibrated using maximum likelihood for the age-specific distribution of the 2014-estimated incidence of cervical cancer and mortality related to cervical cancer data in Lao PDR. Thai data on the prevalence of HPV infection and the prevalence of low-grade and high-grade CIN were used to guide their age-specific distributions. The demographic distribution followed an exponential distribution using UN data to predict the changing birth and death rates over time for Lao PDR </w:t>
      </w:r>
      <w:r w:rsidR="00EE0590" w:rsidRPr="00601C5B">
        <w:rPr>
          <w:rFonts w:ascii="Times New Roman" w:hAnsi="Times New Roman" w:cs="Times New Roman"/>
          <w:lang w:val="en-GB"/>
        </w:rPr>
        <w:fldChar w:fldCharType="begin"/>
      </w:r>
      <w:r w:rsidR="00EE0590" w:rsidRPr="00601C5B">
        <w:rPr>
          <w:rFonts w:ascii="Times New Roman" w:hAnsi="Times New Roman" w:cs="Times New Roman"/>
          <w:lang w:val="en-GB"/>
        </w:rPr>
        <w:instrText xml:space="preserve"> ADDIN EN.CITE &lt;EndNote&gt;&lt;Cite&gt;&lt;Author&gt;United Nations&lt;/Author&gt;&lt;Year&gt;2013&lt;/Year&gt;&lt;RecNum&gt;324&lt;/RecNum&gt;&lt;DisplayText&gt;[30]&lt;/DisplayText&gt;&lt;record&gt;&lt;rec-number&gt;324&lt;/rec-number&gt;&lt;foreign-keys&gt;&lt;key app="EN" db-id="fax9exwd7ep2zre5dwyxsvpoe0d2dffesrwd"&gt;324&lt;/key&gt;&lt;/foreign-keys&gt;&lt;ref-type name="Online Database"&gt;45&lt;/ref-type&gt;&lt;contributors&gt;&lt;authors&gt;&lt;author&gt;United Nations,&lt;/author&gt;&lt;author&gt;Department of Economic and Social Affairs, &lt;/author&gt;&lt;author&gt;Population Division,&lt;/author&gt;&lt;/authors&gt;&lt;/contributors&gt;&lt;titles&gt;&lt;title&gt;World Population Prospects: The 2012 Revision, DVD Edition.&lt;/title&gt;&lt;/titles&gt;&lt;dates&gt;&lt;year&gt;2013&lt;/year&gt;&lt;pub-dates&gt;&lt;date&gt;15/08/2013&lt;/date&gt;&lt;/pub-dates&gt;&lt;/dates&gt;&lt;urls&gt;&lt;related-urls&gt;&lt;url&gt;http://esa.un.org/unpd/wpp/Excel-Data/population.htm&lt;/url&gt;&lt;/related-urls&gt;&lt;/urls&gt;&lt;/record&gt;&lt;/Cite&gt;&lt;/EndNote&gt;</w:instrText>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30" w:tooltip="United Nations, 2013 #324" w:history="1">
        <w:r w:rsidR="00EE0590" w:rsidRPr="00601C5B">
          <w:rPr>
            <w:rFonts w:ascii="Times New Roman" w:hAnsi="Times New Roman" w:cs="Times New Roman"/>
            <w:noProof/>
            <w:lang w:val="en-GB"/>
          </w:rPr>
          <w:t>30</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xml:space="preserve">. </w:t>
      </w:r>
      <w:r w:rsidRPr="00601C5B">
        <w:rPr>
          <w:lang w:val="en-GB"/>
        </w:rPr>
        <w:t xml:space="preserve"> </w:t>
      </w:r>
      <w:r w:rsidRPr="00601C5B">
        <w:rPr>
          <w:rFonts w:ascii="Times New Roman" w:hAnsi="Times New Roman" w:cs="Times New Roman"/>
          <w:lang w:val="en-GB"/>
        </w:rPr>
        <w:t xml:space="preserve">To calibrate the age-specific incidence of cervical cancer, we assumed that only the infection rate was different from the Kim et al. model </w:t>
      </w:r>
      <w:r w:rsidR="00EE0590" w:rsidRPr="00601C5B">
        <w:rPr>
          <w:rFonts w:ascii="Times New Roman" w:hAnsi="Times New Roman" w:cs="Times New Roman"/>
          <w:lang w:val="en-GB"/>
        </w:rPr>
        <w:fldChar w:fldCharType="begin">
          <w:fldData xml:space="preserve">PEVuZE5vdGU+PENpdGU+PEF1dGhvcj5LaW08L0F1dGhvcj48WWVhcj4yMDA3PC9ZZWFyPjxSZWNO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=
</w:fldData>
        </w:fldChar>
      </w:r>
      <w:r w:rsidR="00EE0590" w:rsidRPr="00601C5B">
        <w:rPr>
          <w:rFonts w:ascii="Times New Roman" w:hAnsi="Times New Roman" w:cs="Times New Roman"/>
          <w:lang w:val="en-GB"/>
        </w:rPr>
        <w:instrText xml:space="preserve"> ADDIN EN.CITE </w:instrText>
      </w:r>
      <w:r w:rsidR="00EE0590" w:rsidRPr="00601C5B">
        <w:rPr>
          <w:rFonts w:ascii="Times New Roman" w:hAnsi="Times New Roman" w:cs="Times New Roman"/>
          <w:lang w:val="en-GB"/>
        </w:rPr>
        <w:fldChar w:fldCharType="begin">
          <w:fldData xml:space="preserve">PEVuZE5vdGU+PENpdGU+PEF1dGhvcj5LaW08L0F1dGhvcj48WWVhcj4yMDA3PC9ZZWFyPjxSZWNO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=
</w:fldData>
        </w:fldChar>
      </w:r>
      <w:r w:rsidR="00EE0590" w:rsidRPr="00601C5B">
        <w:rPr>
          <w:rFonts w:ascii="Times New Roman" w:hAnsi="Times New Roman" w:cs="Times New Roman"/>
          <w:lang w:val="en-GB"/>
        </w:rPr>
        <w:instrText xml:space="preserve"> ADDIN EN.CITE.DATA </w:instrText>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end"/>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20" w:tooltip="Kim, 2007 #347" w:history="1">
        <w:r w:rsidR="00EE0590" w:rsidRPr="00601C5B">
          <w:rPr>
            <w:rFonts w:ascii="Times New Roman" w:hAnsi="Times New Roman" w:cs="Times New Roman"/>
            <w:noProof/>
            <w:lang w:val="en-GB"/>
          </w:rPr>
          <w:t>20</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We consequently calculated an infection rate multiplier to calibrate the incidence of cervical cancer according to the Globocan estimates and used under and over estimates in sensitivity analyses (</w:t>
      </w:r>
      <w:r w:rsidR="00720AB4" w:rsidRPr="00601C5B">
        <w:rPr>
          <w:rFonts w:ascii="Times New Roman" w:hAnsi="Times New Roman" w:cs="Times New Roman"/>
          <w:lang w:val="en-GB"/>
        </w:rPr>
        <w:t>table 5</w:t>
      </w:r>
      <w:r w:rsidRPr="00601C5B">
        <w:rPr>
          <w:rFonts w:ascii="Times New Roman" w:hAnsi="Times New Roman" w:cs="Times New Roman"/>
          <w:lang w:val="en-GB"/>
        </w:rPr>
        <w:t>).</w:t>
      </w:r>
    </w:p>
    <w:p w14:paraId="046BF81B" w14:textId="77777777" w:rsidR="00002263" w:rsidRPr="00601C5B" w:rsidRDefault="00002263" w:rsidP="00002263">
      <w:pPr>
        <w:spacing w:line="480" w:lineRule="auto"/>
        <w:jc w:val="both"/>
        <w:rPr>
          <w:rFonts w:ascii="Times New Roman" w:hAnsi="Times New Roman" w:cs="Times New Roman"/>
          <w:lang w:val="en-GB"/>
        </w:rPr>
      </w:pPr>
    </w:p>
    <w:p w14:paraId="3D19D8C9" w14:textId="77777777" w:rsidR="00002263" w:rsidRPr="00601C5B" w:rsidRDefault="00002263" w:rsidP="00002263">
      <w:pPr>
        <w:spacing w:line="360" w:lineRule="auto"/>
        <w:jc w:val="both"/>
        <w:rPr>
          <w:rFonts w:ascii="Times New Roman" w:hAnsi="Times New Roman" w:cs="Times New Roman"/>
          <w:lang w:val="en-GB"/>
        </w:rPr>
      </w:pPr>
      <w:r w:rsidRPr="00601C5B">
        <w:rPr>
          <w:rFonts w:ascii="Times New Roman" w:hAnsi="Times New Roman" w:cs="Times New Roman"/>
          <w:lang w:val="en-GB"/>
        </w:rPr>
        <w:t>The calibration of parameters for the age and stage-specific mortality rates of cervical cancer was conducted by varying the proportion of women receiving treatment for local, regional and distant cancer, the monthly death rates due to treatment complications and the age and stage-specific remission rates. The true proportion of women receiving a treatment in Lao PDR is unknown; we therefore estimated its value according to the experts’ opinion. The best guess of the proportion of women receiving a treatment for a local, regional or distant cancer was 100%, 80% and 70%, respectively.</w:t>
      </w:r>
    </w:p>
    <w:p w14:paraId="3C5E4C40" w14:textId="77777777" w:rsidR="00E4086C" w:rsidRPr="00601C5B" w:rsidRDefault="00E4086C" w:rsidP="00E4086C">
      <w:pPr>
        <w:pStyle w:val="Heading2"/>
        <w:numPr>
          <w:ilvl w:val="0"/>
          <w:numId w:val="0"/>
        </w:numPr>
        <w:ind w:left="576" w:hanging="576"/>
        <w:rPr>
          <w:rFonts w:ascii="Times New Roman" w:hAnsi="Times New Roman" w:cs="Times New Roman"/>
          <w:sz w:val="24"/>
          <w:szCs w:val="24"/>
          <w:lang w:val="en-GB"/>
        </w:rPr>
      </w:pPr>
      <w:bookmarkStart w:id="13" w:name="_Toc428687132"/>
      <w:bookmarkStart w:id="14" w:name="_Toc428623795"/>
      <w:r w:rsidRPr="00601C5B">
        <w:rPr>
          <w:rFonts w:ascii="Times New Roman" w:hAnsi="Times New Roman" w:cs="Times New Roman"/>
          <w:sz w:val="24"/>
          <w:szCs w:val="24"/>
          <w:lang w:val="en-GB"/>
        </w:rPr>
        <w:t>Costs</w:t>
      </w:r>
      <w:bookmarkEnd w:id="13"/>
    </w:p>
    <w:p w14:paraId="08A01988" w14:textId="77777777" w:rsidR="00E4086C" w:rsidRPr="00601C5B" w:rsidRDefault="00E4086C" w:rsidP="00E4086C">
      <w:pPr>
        <w:widowControl w:val="0"/>
        <w:autoSpaceDE w:val="0"/>
        <w:autoSpaceDN w:val="0"/>
        <w:adjustRightInd w:val="0"/>
        <w:spacing w:line="360" w:lineRule="auto"/>
        <w:jc w:val="both"/>
        <w:rPr>
          <w:rFonts w:ascii="Times New Roman" w:hAnsi="Times New Roman" w:cs="Times New Roman"/>
          <w:lang w:val="en-GB"/>
        </w:rPr>
      </w:pPr>
      <w:r w:rsidRPr="00601C5B">
        <w:rPr>
          <w:rFonts w:ascii="Times New Roman" w:hAnsi="Times New Roman" w:cs="Times New Roman"/>
          <w:lang w:val="en-GB"/>
        </w:rPr>
        <w:t>One should stress the fact that no economic evaluation of health interventions has ever been done in Lao PDR. This section refers therefore to a component that required some approximations, as the structure supporting the health care system has not been built to provide the required information for conducting economic evaluations. We recognized that this is a limit, but also considered that undertaking this component would open doors to the realization of further studies on the value of money spent in the Lao PDR health care sector.</w:t>
      </w:r>
    </w:p>
    <w:p w14:paraId="01002790" w14:textId="77777777" w:rsidR="00E4086C" w:rsidRPr="00601C5B" w:rsidRDefault="00E4086C" w:rsidP="00E4086C">
      <w:pPr>
        <w:widowControl w:val="0"/>
        <w:autoSpaceDE w:val="0"/>
        <w:autoSpaceDN w:val="0"/>
        <w:adjustRightInd w:val="0"/>
        <w:spacing w:line="480" w:lineRule="auto"/>
        <w:jc w:val="both"/>
        <w:rPr>
          <w:rFonts w:ascii="Times New Roman" w:hAnsi="Times New Roman" w:cs="Times New Roman"/>
          <w:lang w:val="en-GB"/>
        </w:rPr>
      </w:pPr>
    </w:p>
    <w:p w14:paraId="7DFA78C7" w14:textId="77777777" w:rsidR="00E4086C" w:rsidRPr="00601C5B" w:rsidRDefault="00E4086C" w:rsidP="00E4086C">
      <w:pPr>
        <w:widowControl w:val="0"/>
        <w:autoSpaceDE w:val="0"/>
        <w:autoSpaceDN w:val="0"/>
        <w:adjustRightInd w:val="0"/>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The perspective considered was essentially the perspective of the public health care system. Only direct medical costs and the programmatic cost of vaccination implementation were considered. </w:t>
      </w:r>
    </w:p>
    <w:p w14:paraId="0CF876B7" w14:textId="77777777" w:rsidR="00E4086C" w:rsidRPr="00601C5B" w:rsidRDefault="00E4086C" w:rsidP="00E4086C">
      <w:pPr>
        <w:widowControl w:val="0"/>
        <w:autoSpaceDE w:val="0"/>
        <w:autoSpaceDN w:val="0"/>
        <w:adjustRightInd w:val="0"/>
        <w:spacing w:line="480" w:lineRule="auto"/>
        <w:jc w:val="both"/>
        <w:rPr>
          <w:rFonts w:ascii="Times New Roman" w:hAnsi="Times New Roman" w:cs="Times New Roman"/>
          <w:lang w:val="en-GB"/>
        </w:rPr>
      </w:pPr>
    </w:p>
    <w:p w14:paraId="32EEF245" w14:textId="77777777" w:rsidR="00E4086C" w:rsidRPr="00601C5B" w:rsidRDefault="00E4086C" w:rsidP="00E4086C">
      <w:pPr>
        <w:rPr>
          <w:rFonts w:ascii="Times New Roman" w:hAnsi="Times New Roman" w:cs="Times New Roman"/>
          <w:b/>
          <w:i/>
          <w:sz w:val="24"/>
          <w:lang w:val="en-GB"/>
        </w:rPr>
      </w:pPr>
      <w:bookmarkStart w:id="15" w:name="_Toc257985163"/>
      <w:r w:rsidRPr="00601C5B">
        <w:rPr>
          <w:rFonts w:ascii="Times New Roman" w:hAnsi="Times New Roman" w:cs="Times New Roman"/>
          <w:b/>
          <w:i/>
          <w:sz w:val="24"/>
          <w:lang w:val="en-GB"/>
        </w:rPr>
        <w:t>Items</w:t>
      </w:r>
      <w:bookmarkEnd w:id="15"/>
    </w:p>
    <w:p w14:paraId="13D105DB" w14:textId="77777777" w:rsidR="00E4086C" w:rsidRPr="00601C5B" w:rsidRDefault="00E4086C" w:rsidP="00E4086C">
      <w:pPr>
        <w:widowControl w:val="0"/>
        <w:autoSpaceDE w:val="0"/>
        <w:autoSpaceDN w:val="0"/>
        <w:adjustRightInd w:val="0"/>
        <w:spacing w:line="360" w:lineRule="auto"/>
        <w:jc w:val="both"/>
        <w:rPr>
          <w:rFonts w:ascii="Times New Roman" w:hAnsi="Times New Roman" w:cs="Times New Roman"/>
          <w:lang w:val="en-GB"/>
        </w:rPr>
      </w:pPr>
      <w:r w:rsidRPr="00601C5B">
        <w:rPr>
          <w:rFonts w:ascii="Times New Roman" w:hAnsi="Times New Roman" w:cs="Times New Roman"/>
          <w:lang w:val="en-GB"/>
        </w:rPr>
        <w:t>Items were related to the consumption of medical resources for the diagnosis and treatment of cervical cancer and HPV (screening facilities, laboratory, diagnostic tests, hospitalizations, and treatment), as well as the vaccination cost (programmatic cost). A preliminary list of items was built with the help of gynecologists and pathologists working in Lao PDR. These items consisted of:</w:t>
      </w:r>
    </w:p>
    <w:p w14:paraId="54DA4C4B" w14:textId="77777777" w:rsidR="00E4086C" w:rsidRPr="00601C5B" w:rsidRDefault="00E4086C" w:rsidP="00E4086C">
      <w:pPr>
        <w:widowControl w:val="0"/>
        <w:autoSpaceDE w:val="0"/>
        <w:autoSpaceDN w:val="0"/>
        <w:adjustRightInd w:val="0"/>
        <w:spacing w:line="480" w:lineRule="auto"/>
        <w:jc w:val="both"/>
        <w:rPr>
          <w:rFonts w:ascii="Times New Roman" w:hAnsi="Times New Roman" w:cs="Times New Roman"/>
          <w:lang w:val="en-GB"/>
        </w:rPr>
      </w:pPr>
    </w:p>
    <w:p w14:paraId="55ADB9C1" w14:textId="77777777" w:rsidR="00E4086C" w:rsidRPr="00601C5B" w:rsidRDefault="00E4086C" w:rsidP="00E4086C">
      <w:pPr>
        <w:pStyle w:val="ListParagraph"/>
        <w:widowControl w:val="0"/>
        <w:numPr>
          <w:ilvl w:val="0"/>
          <w:numId w:val="12"/>
        </w:numPr>
        <w:autoSpaceDE w:val="0"/>
        <w:autoSpaceDN w:val="0"/>
        <w:adjustRightInd w:val="0"/>
        <w:spacing w:line="360" w:lineRule="auto"/>
        <w:jc w:val="both"/>
        <w:rPr>
          <w:rFonts w:ascii="Times New Roman" w:hAnsi="Times New Roman" w:cs="Times New Roman"/>
          <w:lang w:val="en-GB"/>
        </w:rPr>
      </w:pPr>
      <w:r w:rsidRPr="00601C5B">
        <w:rPr>
          <w:rFonts w:ascii="Times New Roman" w:hAnsi="Times New Roman" w:cs="Times New Roman"/>
          <w:lang w:val="en-GB"/>
        </w:rPr>
        <w:t>Screening related items: include support items, medical administration, and labor costs. The ingredients of support items consisted of the cost of</w:t>
      </w:r>
      <w:r w:rsidRPr="00601C5B">
        <w:rPr>
          <w:rFonts w:ascii="Times New Roman" w:hAnsi="Times New Roman"/>
          <w:lang w:val="en-GB"/>
        </w:rPr>
        <w:t xml:space="preserve"> electricity, water and transportation supplies and other office materials and staffs. Medical administration included training support and medical equipment</w:t>
      </w:r>
      <w:r w:rsidRPr="00601C5B">
        <w:rPr>
          <w:rFonts w:ascii="Times New Roman" w:hAnsi="Times New Roman" w:cs="Times New Roman"/>
          <w:lang w:val="en-GB"/>
        </w:rPr>
        <w:t xml:space="preserve">. Labor cost included the time spent by the gynecologist and the nurse for screening activities. The cytology alone or combined with VIA options requires three visits. The first visit is for screening, the second for receiving the result and making an appointment for positive case. The third is for a colposcopy with direct biopsy. Meanwhile, rapid HPV DNA testing requires two visits. The first is for primary screening, the second for a colposcopy with direct biopsy in case of a positive result. VIA requires only one “see-and-treat approach” visit. </w:t>
      </w:r>
    </w:p>
    <w:p w14:paraId="04BBF928" w14:textId="63D35643" w:rsidR="00E4086C" w:rsidRPr="00601C5B" w:rsidRDefault="00E4086C" w:rsidP="00E4086C">
      <w:pPr>
        <w:pStyle w:val="ListParagraph"/>
        <w:widowControl w:val="0"/>
        <w:numPr>
          <w:ilvl w:val="0"/>
          <w:numId w:val="12"/>
        </w:numPr>
        <w:autoSpaceDE w:val="0"/>
        <w:autoSpaceDN w:val="0"/>
        <w:adjustRightInd w:val="0"/>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Laboratory related items: items were listed according to a pathologist’s advice. Cervical cytology and histology exams included administration, consumable and labor costs. Consumable items for cervical cytology included </w:t>
      </w:r>
      <w:r w:rsidRPr="00601C5B">
        <w:rPr>
          <w:rFonts w:ascii="Times New Roman" w:hAnsi="Times New Roman"/>
          <w:lang w:val="en-GB"/>
        </w:rPr>
        <w:t xml:space="preserve">cover glass, malinol, Gill hemato, OG-6, EA-50, mask, xytene, etanol, and slide. For histology exams, the ingredients included formaline, hematocyline, eosine, paraphine, </w:t>
      </w:r>
      <w:r w:rsidRPr="00601C5B">
        <w:rPr>
          <w:rFonts w:ascii="Times New Roman" w:hAnsi="Times New Roman"/>
          <w:lang w:val="en-GB"/>
        </w:rPr>
        <w:pgNum/>
      </w:r>
      <w:r w:rsidRPr="00601C5B">
        <w:rPr>
          <w:rFonts w:ascii="Times New Roman" w:hAnsi="Times New Roman"/>
          <w:lang w:val="en-GB"/>
        </w:rPr>
        <w:t>assette, cyline, obsolute, acetone and malinone</w:t>
      </w:r>
      <w:r w:rsidRPr="00601C5B">
        <w:rPr>
          <w:rFonts w:ascii="Times New Roman" w:hAnsi="Times New Roman" w:cs="Times New Roman"/>
          <w:lang w:val="en-GB"/>
        </w:rPr>
        <w:t>. In the Vientiane Capital, four pathology technicians work together and can prepare a total of 50 smear slides for conventional cervical cytology per day. They can also in total prepare 10 histology slides per day. A pathologist needs 20 to 35 minutes for a cytology and histology examination. Other materials used for a cytology examination could not be identified due to lack of information. Meanwhile, the laboratory cost of rapid HPV DNA testing included administration and material costs</w:t>
      </w:r>
      <w:r w:rsidR="000C0F6A" w:rsidRPr="00601C5B">
        <w:rPr>
          <w:rFonts w:ascii="Times New Roman" w:hAnsi="Times New Roman" w:cs="Times New Roman"/>
          <w:lang w:val="en-GB"/>
        </w:rPr>
        <w:t xml:space="preserve"> (table 9)</w:t>
      </w:r>
      <w:r w:rsidRPr="00601C5B">
        <w:rPr>
          <w:rFonts w:ascii="Times New Roman" w:hAnsi="Times New Roman" w:cs="Times New Roman"/>
          <w:lang w:val="en-GB"/>
        </w:rPr>
        <w:t>.</w:t>
      </w:r>
    </w:p>
    <w:p w14:paraId="3A52376B" w14:textId="77777777" w:rsidR="00E4086C" w:rsidRPr="00601C5B" w:rsidRDefault="00E4086C" w:rsidP="00E4086C">
      <w:pPr>
        <w:pStyle w:val="ListParagraph"/>
        <w:widowControl w:val="0"/>
        <w:numPr>
          <w:ilvl w:val="0"/>
          <w:numId w:val="12"/>
        </w:numPr>
        <w:autoSpaceDE w:val="0"/>
        <w:autoSpaceDN w:val="0"/>
        <w:adjustRightInd w:val="0"/>
        <w:spacing w:line="360" w:lineRule="auto"/>
        <w:jc w:val="both"/>
        <w:rPr>
          <w:rFonts w:ascii="Times New Roman" w:hAnsi="Times New Roman" w:cs="Times New Roman"/>
          <w:lang w:val="en-GB"/>
        </w:rPr>
      </w:pPr>
      <w:r w:rsidRPr="00601C5B">
        <w:rPr>
          <w:rFonts w:ascii="Times New Roman" w:hAnsi="Times New Roman" w:cs="Times New Roman"/>
          <w:lang w:val="en-GB"/>
        </w:rPr>
        <w:t>Medication and surgery: the items of precancerous lesions treatment included support activities, drugs, and equipment and labor costs. Cryotherapy is performed in outpatient clinics; LEEP requires one day of hospitalization and simple hysterectomy 7-days.</w:t>
      </w:r>
    </w:p>
    <w:p w14:paraId="7F24CD13" w14:textId="77777777" w:rsidR="00E4086C" w:rsidRPr="00601C5B" w:rsidRDefault="00E4086C" w:rsidP="00E4086C">
      <w:pPr>
        <w:pStyle w:val="ListParagraph"/>
        <w:widowControl w:val="0"/>
        <w:numPr>
          <w:ilvl w:val="0"/>
          <w:numId w:val="12"/>
        </w:numPr>
        <w:autoSpaceDE w:val="0"/>
        <w:autoSpaceDN w:val="0"/>
        <w:adjustRightInd w:val="0"/>
        <w:spacing w:line="360" w:lineRule="auto"/>
        <w:jc w:val="both"/>
        <w:rPr>
          <w:rFonts w:ascii="Times New Roman" w:hAnsi="Times New Roman" w:cs="Times New Roman"/>
          <w:lang w:val="en-GB"/>
        </w:rPr>
      </w:pPr>
      <w:r w:rsidRPr="00601C5B">
        <w:rPr>
          <w:rFonts w:ascii="Times New Roman" w:hAnsi="Times New Roman" w:cs="Times New Roman"/>
          <w:lang w:val="en-GB"/>
        </w:rPr>
        <w:t>Vaccination included the vaccine cost and programmatic cost, which included micro-planning, training, social mobilization, procurement, logistics, service delivery, supervision and waste management.</w:t>
      </w:r>
    </w:p>
    <w:p w14:paraId="41DC3D80" w14:textId="77777777" w:rsidR="00E4086C" w:rsidRPr="00601C5B" w:rsidRDefault="00E4086C" w:rsidP="00E4086C">
      <w:pPr>
        <w:pStyle w:val="ListParagraph"/>
        <w:widowControl w:val="0"/>
        <w:numPr>
          <w:ilvl w:val="0"/>
          <w:numId w:val="12"/>
        </w:numPr>
        <w:autoSpaceDE w:val="0"/>
        <w:autoSpaceDN w:val="0"/>
        <w:adjustRightInd w:val="0"/>
        <w:spacing w:line="360" w:lineRule="auto"/>
        <w:jc w:val="both"/>
        <w:rPr>
          <w:rFonts w:ascii="Times New Roman" w:hAnsi="Times New Roman" w:cs="Times New Roman"/>
          <w:lang w:val="en-GB"/>
        </w:rPr>
      </w:pPr>
      <w:r w:rsidRPr="00601C5B">
        <w:rPr>
          <w:rFonts w:ascii="Times New Roman" w:hAnsi="Times New Roman" w:cs="Times New Roman"/>
          <w:lang w:val="en-GB"/>
        </w:rPr>
        <w:t>Programmatic cost of screening included</w:t>
      </w:r>
      <w:r w:rsidRPr="00601C5B">
        <w:rPr>
          <w:rFonts w:ascii="Times New Roman" w:hAnsi="Times New Roman"/>
          <w:lang w:val="en-GB"/>
        </w:rPr>
        <w:t xml:space="preserve"> quality control, training, administration and recruitment costs.</w:t>
      </w:r>
    </w:p>
    <w:p w14:paraId="39302B0C" w14:textId="77777777" w:rsidR="00E4086C" w:rsidRPr="00601C5B" w:rsidRDefault="00E4086C" w:rsidP="00E4086C">
      <w:pPr>
        <w:spacing w:line="480" w:lineRule="auto"/>
        <w:rPr>
          <w:rFonts w:ascii="Times New Roman" w:hAnsi="Times New Roman" w:cs="Times New Roman"/>
          <w:b/>
          <w:i/>
          <w:sz w:val="24"/>
          <w:lang w:val="en-GB"/>
        </w:rPr>
      </w:pPr>
      <w:bookmarkStart w:id="16" w:name="_Toc257985164"/>
    </w:p>
    <w:p w14:paraId="07F03325" w14:textId="77777777" w:rsidR="00E4086C" w:rsidRPr="00601C5B" w:rsidRDefault="00E4086C" w:rsidP="00E4086C">
      <w:pPr>
        <w:rPr>
          <w:rFonts w:ascii="Times New Roman" w:hAnsi="Times New Roman" w:cs="Times New Roman"/>
          <w:b/>
          <w:i/>
          <w:sz w:val="24"/>
          <w:lang w:val="en-GB"/>
        </w:rPr>
      </w:pPr>
      <w:r w:rsidRPr="00601C5B">
        <w:rPr>
          <w:rFonts w:ascii="Times New Roman" w:hAnsi="Times New Roman" w:cs="Times New Roman"/>
          <w:b/>
          <w:i/>
          <w:sz w:val="24"/>
          <w:lang w:val="en-GB"/>
        </w:rPr>
        <w:t>Quantification</w:t>
      </w:r>
      <w:bookmarkEnd w:id="16"/>
      <w:r w:rsidRPr="00601C5B">
        <w:rPr>
          <w:rFonts w:ascii="Times New Roman" w:hAnsi="Times New Roman" w:cs="Times New Roman"/>
          <w:b/>
          <w:i/>
          <w:sz w:val="24"/>
          <w:lang w:val="en-GB"/>
        </w:rPr>
        <w:t xml:space="preserve"> </w:t>
      </w:r>
    </w:p>
    <w:p w14:paraId="24E6C65E" w14:textId="77777777" w:rsidR="00E4086C" w:rsidRPr="00601C5B" w:rsidRDefault="00E4086C" w:rsidP="00E4086C">
      <w:pPr>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There are no national guidelines for cervical cancer control in Lao PDR. Quantities were therefore estimated based on experts’ opinion. </w:t>
      </w:r>
    </w:p>
    <w:p w14:paraId="4454D944" w14:textId="77777777" w:rsidR="00E4086C" w:rsidRPr="00601C5B" w:rsidRDefault="00E4086C" w:rsidP="00E4086C">
      <w:pPr>
        <w:pStyle w:val="ListParagraph"/>
        <w:numPr>
          <w:ilvl w:val="0"/>
          <w:numId w:val="13"/>
        </w:numPr>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Time spent for screening is supposed to be about 20 minutes for VIA and cervical cytology. Meanwhile, time spent for cervical cytology and histology interpretations is supposed to be about 20 and 35 minutes per case, respectively.  </w:t>
      </w:r>
    </w:p>
    <w:p w14:paraId="061FECBC" w14:textId="77777777" w:rsidR="00E4086C" w:rsidRPr="00601C5B" w:rsidRDefault="00E4086C" w:rsidP="00E4086C">
      <w:pPr>
        <w:pStyle w:val="ListParagraph"/>
        <w:numPr>
          <w:ilvl w:val="0"/>
          <w:numId w:val="13"/>
        </w:numPr>
        <w:spacing w:line="360" w:lineRule="auto"/>
        <w:jc w:val="both"/>
        <w:rPr>
          <w:rFonts w:ascii="Times New Roman" w:hAnsi="Times New Roman" w:cs="Times New Roman"/>
          <w:lang w:val="en-GB"/>
        </w:rPr>
      </w:pPr>
      <w:r w:rsidRPr="00601C5B">
        <w:rPr>
          <w:rFonts w:ascii="Times New Roman" w:hAnsi="Times New Roman" w:cs="Times New Roman"/>
          <w:lang w:val="en-GB"/>
        </w:rPr>
        <w:t>The number of visits considered is one for VIA screening and three for other screening strategies.</w:t>
      </w:r>
    </w:p>
    <w:p w14:paraId="11C99269" w14:textId="77777777" w:rsidR="00E4086C" w:rsidRPr="00601C5B" w:rsidRDefault="00E4086C" w:rsidP="00E4086C">
      <w:pPr>
        <w:pStyle w:val="ListParagraph"/>
        <w:numPr>
          <w:ilvl w:val="0"/>
          <w:numId w:val="13"/>
        </w:numPr>
        <w:spacing w:line="360" w:lineRule="auto"/>
        <w:jc w:val="both"/>
        <w:rPr>
          <w:rFonts w:ascii="Times New Roman" w:hAnsi="Times New Roman" w:cs="Times New Roman"/>
          <w:lang w:val="en-GB"/>
        </w:rPr>
      </w:pPr>
      <w:r w:rsidRPr="00601C5B">
        <w:rPr>
          <w:rFonts w:ascii="Times New Roman" w:hAnsi="Times New Roman" w:cs="Times New Roman"/>
          <w:lang w:val="en-GB"/>
        </w:rPr>
        <w:t>Only consumable items of cytology and histology laboratory were considered. In the Vientiane Capital, four pathology technicians work together and spent a day to prepare 50 to 80 smear lames for conventional and liquid-based cervical cytology, respectively. They also prepare in total 10 histology lames per day. A pathologist needs 20 to 35 minutes per cytology and histology case, respectively.</w:t>
      </w:r>
    </w:p>
    <w:p w14:paraId="7D027CC4" w14:textId="77777777" w:rsidR="00E4086C" w:rsidRPr="00601C5B" w:rsidRDefault="00E4086C" w:rsidP="00E4086C">
      <w:pPr>
        <w:pStyle w:val="ListParagraph"/>
        <w:numPr>
          <w:ilvl w:val="0"/>
          <w:numId w:val="13"/>
        </w:numPr>
        <w:spacing w:line="360" w:lineRule="auto"/>
        <w:jc w:val="both"/>
        <w:rPr>
          <w:rFonts w:ascii="Times New Roman" w:hAnsi="Times New Roman" w:cs="Times New Roman"/>
          <w:lang w:val="en-GB"/>
        </w:rPr>
      </w:pPr>
      <w:r w:rsidRPr="00601C5B">
        <w:rPr>
          <w:rFonts w:ascii="Times New Roman" w:hAnsi="Times New Roman" w:cs="Times New Roman"/>
          <w:lang w:val="en-GB"/>
        </w:rPr>
        <w:t>Other quantities were approximated, for instance: hospitalization, surgery</w:t>
      </w:r>
    </w:p>
    <w:p w14:paraId="63795500" w14:textId="77777777" w:rsidR="00E4086C" w:rsidRPr="00601C5B" w:rsidRDefault="00E4086C" w:rsidP="00E4086C">
      <w:pPr>
        <w:spacing w:line="480" w:lineRule="auto"/>
        <w:rPr>
          <w:rFonts w:ascii="Times New Roman" w:hAnsi="Times New Roman" w:cs="Times New Roman"/>
          <w:sz w:val="24"/>
          <w:lang w:val="en-GB"/>
        </w:rPr>
      </w:pPr>
      <w:bookmarkStart w:id="17" w:name="_Toc257985165"/>
    </w:p>
    <w:p w14:paraId="40BECD1F" w14:textId="77777777" w:rsidR="00E4086C" w:rsidRPr="00601C5B" w:rsidRDefault="00E4086C" w:rsidP="00E4086C">
      <w:pPr>
        <w:rPr>
          <w:rFonts w:ascii="Times New Roman" w:hAnsi="Times New Roman" w:cs="Times New Roman"/>
          <w:b/>
          <w:i/>
          <w:sz w:val="24"/>
          <w:lang w:val="en-GB"/>
        </w:rPr>
      </w:pPr>
      <w:r w:rsidRPr="00601C5B">
        <w:rPr>
          <w:rFonts w:ascii="Times New Roman" w:hAnsi="Times New Roman" w:cs="Times New Roman"/>
          <w:b/>
          <w:i/>
          <w:sz w:val="24"/>
          <w:lang w:val="en-GB"/>
        </w:rPr>
        <w:t>Item pricing</w:t>
      </w:r>
      <w:bookmarkEnd w:id="17"/>
    </w:p>
    <w:p w14:paraId="72CFFC38" w14:textId="5A186822" w:rsidR="00E4086C" w:rsidRPr="00601C5B" w:rsidRDefault="00E4086C" w:rsidP="00E4086C">
      <w:pPr>
        <w:widowControl w:val="0"/>
        <w:autoSpaceDE w:val="0"/>
        <w:autoSpaceDN w:val="0"/>
        <w:adjustRightInd w:val="0"/>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Unit prices are reported in the value of 2013 international dollars, using purchasing power parity (PPP). According to WHO, a purchasing power parity (PPP) exchange rate is the number of units of a country currency required to buy the same amounts of goods and services in the domestic market as what can be bought with one U.S. dollar in the United States. International dollars are, therefore, a hypothetical currency allowing comparisons and integration of costs between countries </w:t>
      </w:r>
      <w:r w:rsidR="00EE0590" w:rsidRPr="00601C5B">
        <w:rPr>
          <w:rFonts w:ascii="Times New Roman" w:eastAsia="Times New Roman" w:hAnsi="Times New Roman"/>
          <w:color w:val="000000"/>
          <w:lang w:val="en-GB"/>
        </w:rPr>
        <w:fldChar w:fldCharType="begin"/>
      </w:r>
      <w:r w:rsidR="00EE0590" w:rsidRPr="00601C5B">
        <w:rPr>
          <w:rFonts w:ascii="Times New Roman" w:eastAsia="Times New Roman" w:hAnsi="Times New Roman"/>
          <w:color w:val="000000"/>
          <w:lang w:val="en-GB"/>
        </w:rPr>
        <w:instrText xml:space="preserve"> ADDIN EN.CITE &lt;EndNote&gt;&lt;Cite&gt;&lt;Author&gt;DataBank.&lt;/Author&gt;&lt;Year&gt;2014&lt;/Year&gt;&lt;RecNum&gt;397&lt;/RecNum&gt;&lt;DisplayText&gt;[31]&lt;/DisplayText&gt;&lt;record&gt;&lt;rec-number&gt;397&lt;/rec-number&gt;&lt;foreign-keys&gt;&lt;key app="EN" db-id="fax9exwd7ep2zre5dwyxsvpoe0d2dffesrwd"&gt;397&lt;/key&gt;&lt;/foreign-keys&gt;&lt;ref-type name="Online Database"&gt;45&lt;/ref-type&gt;&lt;contributors&gt;&lt;authors&gt;&lt;author&gt;World Bank: World DataBank.&lt;/author&gt;&lt;/authors&gt;&lt;/contributors&gt;&lt;titles&gt;&lt;title&gt;PPP conversion factor, GDP (LCU per international $): World Development Indicators&lt;/title&gt;&lt;/titles&gt;&lt;dates&gt;&lt;year&gt;2014&lt;/year&gt;&lt;pub-dates&gt;&lt;date&gt;17 March 2015&lt;/date&gt;&lt;/pub-dates&gt;&lt;/dates&gt;&lt;publisher&gt;World Bank, International Comparison Program database.&lt;/publisher&gt;&lt;urls&gt;&lt;related-urls&gt;&lt;url&gt;http://data.worldbank.org/indicator/PA.NUS.PPP&lt;/url&gt;&lt;/related-urls&gt;&lt;/urls&gt;&lt;/record&gt;&lt;/Cite&gt;&lt;/EndNote&gt;</w:instrText>
      </w:r>
      <w:r w:rsidR="00EE0590" w:rsidRPr="00601C5B">
        <w:rPr>
          <w:rFonts w:ascii="Times New Roman" w:eastAsia="Times New Roman" w:hAnsi="Times New Roman"/>
          <w:color w:val="000000"/>
          <w:lang w:val="en-GB"/>
        </w:rPr>
        <w:fldChar w:fldCharType="separate"/>
      </w:r>
      <w:r w:rsidR="00EE0590" w:rsidRPr="00601C5B">
        <w:rPr>
          <w:rFonts w:ascii="Times New Roman" w:eastAsia="Times New Roman" w:hAnsi="Times New Roman"/>
          <w:noProof/>
          <w:color w:val="000000"/>
          <w:lang w:val="en-GB"/>
        </w:rPr>
        <w:t>[</w:t>
      </w:r>
      <w:hyperlink w:anchor="_ENREF_31" w:tooltip="DataBank., 2014 #397" w:history="1">
        <w:r w:rsidR="00EE0590" w:rsidRPr="00601C5B">
          <w:rPr>
            <w:rFonts w:ascii="Times New Roman" w:eastAsia="Times New Roman" w:hAnsi="Times New Roman"/>
            <w:noProof/>
            <w:color w:val="000000"/>
            <w:lang w:val="en-GB"/>
          </w:rPr>
          <w:t>31</w:t>
        </w:r>
      </w:hyperlink>
      <w:r w:rsidR="00EE0590" w:rsidRPr="00601C5B">
        <w:rPr>
          <w:rFonts w:ascii="Times New Roman" w:eastAsia="Times New Roman" w:hAnsi="Times New Roman"/>
          <w:noProof/>
          <w:color w:val="000000"/>
          <w:lang w:val="en-GB"/>
        </w:rPr>
        <w:t>]</w:t>
      </w:r>
      <w:r w:rsidR="00EE0590" w:rsidRPr="00601C5B">
        <w:rPr>
          <w:rFonts w:ascii="Times New Roman" w:eastAsia="Times New Roman" w:hAnsi="Times New Roman"/>
          <w:color w:val="000000"/>
          <w:lang w:val="en-GB"/>
        </w:rPr>
        <w:fldChar w:fldCharType="end"/>
      </w:r>
      <w:r w:rsidRPr="00601C5B">
        <w:rPr>
          <w:rFonts w:ascii="Times New Roman" w:hAnsi="Times New Roman" w:cs="Times New Roman"/>
          <w:lang w:val="en-GB"/>
        </w:rPr>
        <w:t>.</w:t>
      </w:r>
    </w:p>
    <w:p w14:paraId="300BE801" w14:textId="77777777" w:rsidR="00E4086C" w:rsidRPr="00601C5B" w:rsidRDefault="00E4086C" w:rsidP="00E4086C">
      <w:pPr>
        <w:widowControl w:val="0"/>
        <w:autoSpaceDE w:val="0"/>
        <w:autoSpaceDN w:val="0"/>
        <w:adjustRightInd w:val="0"/>
        <w:spacing w:line="480" w:lineRule="auto"/>
        <w:jc w:val="both"/>
        <w:rPr>
          <w:rFonts w:ascii="Times New Roman" w:hAnsi="Times New Roman" w:cs="Times New Roman"/>
          <w:lang w:val="en-GB"/>
        </w:rPr>
      </w:pPr>
    </w:p>
    <w:p w14:paraId="53D04B59" w14:textId="506A7030" w:rsidR="00E4086C" w:rsidRPr="00601C5B" w:rsidRDefault="00E4086C" w:rsidP="00E4086C">
      <w:pPr>
        <w:widowControl w:val="0"/>
        <w:autoSpaceDE w:val="0"/>
        <w:autoSpaceDN w:val="0"/>
        <w:adjustRightInd w:val="0"/>
        <w:spacing w:line="360" w:lineRule="auto"/>
        <w:jc w:val="both"/>
        <w:rPr>
          <w:rFonts w:ascii="Times New Roman" w:hAnsi="Times New Roman" w:cs="Times New Roman"/>
          <w:lang w:val="en-GB"/>
        </w:rPr>
      </w:pPr>
      <w:r w:rsidRPr="00601C5B">
        <w:rPr>
          <w:rFonts w:ascii="Times New Roman" w:hAnsi="Times New Roman" w:cs="Times New Roman"/>
          <w:lang w:val="en-GB"/>
        </w:rPr>
        <w:t>Price per service was calculated by multiplying the cost per unit and the amount of units per service. Unit prices were as often as possible based on data coming from Lao PDR. A Lao hospital unit price list is available. Its numbers have been estimated through a costing survey performed at the departments of gyneco-obstretics of two reference hospitals in the Capital of Vientiane: Mahosot and Setthathirath hospitals in 2013-2014 (personal communication with a head of department of health insurance, Ministry of health, Lao PDR). The survey applied a step down allocation method to estimate the average cost per visit and per hospitalization. Capital costs were not considered due to the difficulty to make an estimation of their real value. Unit prices for missing items were essentially retrieved from the literature. The realism of the valuing procedure was validated by the Lao experts’ committee</w:t>
      </w:r>
      <w:r w:rsidR="000C0F6A" w:rsidRPr="00601C5B">
        <w:rPr>
          <w:rFonts w:ascii="Times New Roman" w:hAnsi="Times New Roman" w:cs="Times New Roman"/>
          <w:lang w:val="en-GB"/>
        </w:rPr>
        <w:t xml:space="preserve"> (table 8)</w:t>
      </w:r>
      <w:r w:rsidRPr="00601C5B">
        <w:rPr>
          <w:rFonts w:ascii="Times New Roman" w:hAnsi="Times New Roman" w:cs="Times New Roman"/>
          <w:lang w:val="en-GB"/>
        </w:rPr>
        <w:t>.</w:t>
      </w:r>
    </w:p>
    <w:p w14:paraId="78E77F21" w14:textId="77777777" w:rsidR="00E4086C" w:rsidRPr="00601C5B" w:rsidRDefault="00E4086C" w:rsidP="00E4086C">
      <w:pPr>
        <w:widowControl w:val="0"/>
        <w:autoSpaceDE w:val="0"/>
        <w:autoSpaceDN w:val="0"/>
        <w:adjustRightInd w:val="0"/>
        <w:spacing w:line="480" w:lineRule="auto"/>
        <w:jc w:val="both"/>
        <w:rPr>
          <w:rFonts w:ascii="Times New Roman" w:hAnsi="Times New Roman" w:cs="Times New Roman"/>
          <w:lang w:val="en-GB"/>
        </w:rPr>
      </w:pPr>
    </w:p>
    <w:p w14:paraId="6405011C" w14:textId="71854448" w:rsidR="00E4086C" w:rsidRPr="00601C5B" w:rsidRDefault="00E4086C" w:rsidP="00E4086C">
      <w:pPr>
        <w:widowControl w:val="0"/>
        <w:autoSpaceDE w:val="0"/>
        <w:autoSpaceDN w:val="0"/>
        <w:adjustRightInd w:val="0"/>
        <w:spacing w:line="360" w:lineRule="auto"/>
        <w:jc w:val="both"/>
        <w:rPr>
          <w:rFonts w:ascii="Times New Roman" w:hAnsi="Times New Roman"/>
          <w:lang w:val="en-GB"/>
        </w:rPr>
      </w:pPr>
      <w:r w:rsidRPr="00601C5B">
        <w:rPr>
          <w:rFonts w:ascii="Times New Roman" w:hAnsi="Times New Roman" w:cs="Times New Roman"/>
          <w:lang w:val="en-GB"/>
        </w:rPr>
        <w:t xml:space="preserve">The price of administration and labor cost in the screening facility are 14.48 I$ and 3.39 I$, respectively. The price of rapid HPV DNA testing is 14.85 I$ per test, based on a previous study performed in rural </w:t>
      </w:r>
      <w:r w:rsidRPr="00601C5B">
        <w:rPr>
          <w:rFonts w:ascii="Times New Roman" w:hAnsi="Times New Roman" w:cs="Times New Roman"/>
          <w:lang w:val="en-GB"/>
        </w:rPr>
        <w:lastRenderedPageBreak/>
        <w:t xml:space="preserve">China </w:t>
      </w:r>
      <w:r w:rsidR="00EE0590" w:rsidRPr="00601C5B">
        <w:rPr>
          <w:rFonts w:ascii="Times New Roman" w:hAnsi="Times New Roman" w:cs="Times New Roman"/>
          <w:lang w:val="en-GB"/>
        </w:rPr>
        <w:fldChar w:fldCharType="begin">
          <w:fldData xml:space="preserve">PEVuZE5vdGU+PENpdGU+PEF1dGhvcj5TaGk8L0F1dGhvcj48WWVhcj4yMDEyPC9ZZWFyPjxSZWNO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==
</w:fldData>
        </w:fldChar>
      </w:r>
      <w:r w:rsidR="00EE0590" w:rsidRPr="00601C5B">
        <w:rPr>
          <w:rFonts w:ascii="Times New Roman" w:hAnsi="Times New Roman" w:cs="Times New Roman"/>
          <w:lang w:val="en-GB"/>
        </w:rPr>
        <w:instrText xml:space="preserve"> ADDIN EN.CITE </w:instrText>
      </w:r>
      <w:r w:rsidR="00EE0590" w:rsidRPr="00601C5B">
        <w:rPr>
          <w:rFonts w:ascii="Times New Roman" w:hAnsi="Times New Roman" w:cs="Times New Roman"/>
          <w:lang w:val="en-GB"/>
        </w:rPr>
        <w:fldChar w:fldCharType="begin">
          <w:fldData xml:space="preserve">PEVuZE5vdGU+PENpdGU+PEF1dGhvcj5TaGk8L0F1dGhvcj48WWVhcj4yMDEyPC9ZZWFyPjxSZWNO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==
</w:fldData>
        </w:fldChar>
      </w:r>
      <w:r w:rsidR="00EE0590" w:rsidRPr="00601C5B">
        <w:rPr>
          <w:rFonts w:ascii="Times New Roman" w:hAnsi="Times New Roman" w:cs="Times New Roman"/>
          <w:lang w:val="en-GB"/>
        </w:rPr>
        <w:instrText xml:space="preserve"> ADDIN EN.CITE.DATA </w:instrText>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end"/>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32" w:tooltip="Shi, 2012 #282" w:history="1">
        <w:r w:rsidR="00EE0590" w:rsidRPr="00601C5B">
          <w:rPr>
            <w:rFonts w:ascii="Times New Roman" w:hAnsi="Times New Roman" w:cs="Times New Roman"/>
            <w:noProof/>
            <w:lang w:val="en-GB"/>
          </w:rPr>
          <w:t>32</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xml:space="preserve">. We expected this cost to be quite similar to the cost in the Lao context based on assumptions made in the Chinese study for mass screening. We used for the cost of the LEEP the average cost of one-day hospitalization in a gyneco-obstetric ward. The cost of a simple hysterectomy was considered to be the same as the average cost of a surgical operation. </w:t>
      </w:r>
      <w:r w:rsidRPr="00601C5B">
        <w:rPr>
          <w:rFonts w:ascii="Times New Roman" w:hAnsi="Times New Roman"/>
          <w:lang w:val="en-GB"/>
        </w:rPr>
        <w:t>The complication of cryotherapy, LEEP and hysterectomy are rare. For that reason, they were not considered (</w:t>
      </w:r>
      <w:r w:rsidR="000C0F6A" w:rsidRPr="00601C5B">
        <w:rPr>
          <w:rFonts w:ascii="Times New Roman" w:hAnsi="Times New Roman"/>
          <w:lang w:val="en-GB"/>
        </w:rPr>
        <w:t>table 8</w:t>
      </w:r>
      <w:r w:rsidRPr="00601C5B">
        <w:rPr>
          <w:rFonts w:ascii="Times New Roman" w:hAnsi="Times New Roman"/>
          <w:lang w:val="en-GB"/>
        </w:rPr>
        <w:t>).</w:t>
      </w:r>
    </w:p>
    <w:p w14:paraId="2F086D35" w14:textId="77777777" w:rsidR="00E4086C" w:rsidRPr="00601C5B" w:rsidRDefault="00E4086C" w:rsidP="00E4086C">
      <w:pPr>
        <w:widowControl w:val="0"/>
        <w:autoSpaceDE w:val="0"/>
        <w:autoSpaceDN w:val="0"/>
        <w:adjustRightInd w:val="0"/>
        <w:spacing w:line="480" w:lineRule="auto"/>
        <w:jc w:val="both"/>
        <w:rPr>
          <w:rFonts w:ascii="Times New Roman" w:hAnsi="Times New Roman" w:cs="Times New Roman"/>
          <w:lang w:val="en-GB"/>
        </w:rPr>
      </w:pPr>
    </w:p>
    <w:p w14:paraId="71526284" w14:textId="7C942AD9" w:rsidR="00E4086C" w:rsidRPr="00601C5B" w:rsidRDefault="00E4086C" w:rsidP="00E4086C">
      <w:pPr>
        <w:widowControl w:val="0"/>
        <w:autoSpaceDE w:val="0"/>
        <w:autoSpaceDN w:val="0"/>
        <w:adjustRightInd w:val="0"/>
        <w:spacing w:line="360" w:lineRule="auto"/>
        <w:jc w:val="both"/>
        <w:rPr>
          <w:rFonts w:ascii="Times New Roman" w:hAnsi="Times New Roman" w:cs="Times New Roman"/>
          <w:lang w:val="en-GB"/>
        </w:rPr>
      </w:pPr>
      <w:r w:rsidRPr="00601C5B">
        <w:rPr>
          <w:rFonts w:ascii="Times New Roman" w:hAnsi="Times New Roman" w:cs="Times New Roman"/>
          <w:lang w:val="en-GB"/>
        </w:rPr>
        <w:t xml:space="preserve">The cost of invasive cervical cancer treatment was retrieved from a study done in 72-GAVI eligible countries </w:t>
      </w:r>
      <w:r w:rsidR="00EE0590" w:rsidRPr="00601C5B">
        <w:rPr>
          <w:rFonts w:ascii="Times New Roman" w:hAnsi="Times New Roman" w:cs="Times New Roman"/>
          <w:lang w:val="en-GB"/>
        </w:rPr>
        <w:fldChar w:fldCharType="begin">
          <w:fldData xml:space="preserve">PEVuZE5vdGU+PENpdGU+PEF1dGhvcj5Hb2xkaWU8L0F1dGhvcj48WWVhcj4yMDA4PC9ZZWFyPjxS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</w:fldData>
        </w:fldChar>
      </w:r>
      <w:r w:rsidR="00EE0590" w:rsidRPr="00601C5B">
        <w:rPr>
          <w:rFonts w:ascii="Times New Roman" w:hAnsi="Times New Roman" w:cs="Times New Roman"/>
          <w:lang w:val="en-GB"/>
        </w:rPr>
        <w:instrText xml:space="preserve"> ADDIN EN.CITE </w:instrText>
      </w:r>
      <w:r w:rsidR="00EE0590" w:rsidRPr="00601C5B">
        <w:rPr>
          <w:rFonts w:ascii="Times New Roman" w:hAnsi="Times New Roman" w:cs="Times New Roman"/>
          <w:lang w:val="en-GB"/>
        </w:rPr>
        <w:fldChar w:fldCharType="begin">
          <w:fldData xml:space="preserve">PEVuZE5vdGU+PENpdGU+PEF1dGhvcj5Hb2xkaWU8L0F1dGhvcj48WWVhcj4yMDA4PC9ZZWFyPjxS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</w:fldData>
        </w:fldChar>
      </w:r>
      <w:r w:rsidR="00EE0590" w:rsidRPr="00601C5B">
        <w:rPr>
          <w:rFonts w:ascii="Times New Roman" w:hAnsi="Times New Roman" w:cs="Times New Roman"/>
          <w:lang w:val="en-GB"/>
        </w:rPr>
        <w:instrText xml:space="preserve"> ADDIN EN.CITE.DATA </w:instrText>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end"/>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33" w:tooltip="Goldie, 2008 #380" w:history="1">
        <w:r w:rsidR="00EE0590" w:rsidRPr="00601C5B">
          <w:rPr>
            <w:rFonts w:ascii="Times New Roman" w:hAnsi="Times New Roman" w:cs="Times New Roman"/>
            <w:noProof/>
            <w:lang w:val="en-GB"/>
          </w:rPr>
          <w:t>33</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 It includes the costs of treatment for localized, regional and distant cervical cancers (</w:t>
      </w:r>
      <w:r w:rsidR="000C0F6A" w:rsidRPr="00601C5B">
        <w:rPr>
          <w:rFonts w:ascii="Times New Roman" w:hAnsi="Times New Roman" w:cs="Times New Roman"/>
          <w:lang w:val="en-GB"/>
        </w:rPr>
        <w:t>table 10</w:t>
      </w:r>
      <w:r w:rsidRPr="00601C5B">
        <w:rPr>
          <w:rFonts w:ascii="Times New Roman" w:hAnsi="Times New Roman" w:cs="Times New Roman"/>
          <w:lang w:val="en-GB"/>
        </w:rPr>
        <w:t>).</w:t>
      </w:r>
    </w:p>
    <w:p w14:paraId="009A611C" w14:textId="77777777" w:rsidR="00E4086C" w:rsidRPr="00601C5B" w:rsidRDefault="00E4086C" w:rsidP="00E4086C">
      <w:pPr>
        <w:widowControl w:val="0"/>
        <w:autoSpaceDE w:val="0"/>
        <w:autoSpaceDN w:val="0"/>
        <w:adjustRightInd w:val="0"/>
        <w:spacing w:line="480" w:lineRule="auto"/>
        <w:jc w:val="both"/>
        <w:rPr>
          <w:rFonts w:ascii="Times New Roman" w:hAnsi="Times New Roman" w:cs="Times New Roman"/>
          <w:lang w:val="en-GB"/>
        </w:rPr>
      </w:pPr>
    </w:p>
    <w:p w14:paraId="3D8C2C17" w14:textId="77777777" w:rsidR="00E4086C" w:rsidRPr="00601C5B" w:rsidRDefault="00E4086C" w:rsidP="00E4086C">
      <w:pPr>
        <w:rPr>
          <w:rFonts w:ascii="Times New Roman" w:hAnsi="Times New Roman" w:cs="Times New Roman"/>
          <w:b/>
          <w:i/>
          <w:sz w:val="24"/>
          <w:lang w:val="en-GB"/>
        </w:rPr>
      </w:pPr>
      <w:r w:rsidRPr="00601C5B">
        <w:rPr>
          <w:rFonts w:ascii="Times New Roman" w:hAnsi="Times New Roman" w:cs="Times New Roman"/>
          <w:b/>
          <w:i/>
          <w:sz w:val="24"/>
          <w:lang w:val="en-GB"/>
        </w:rPr>
        <w:t>Programmatic cost of screening</w:t>
      </w:r>
    </w:p>
    <w:p w14:paraId="45843BAF" w14:textId="6C207664" w:rsidR="00E4086C" w:rsidRPr="00601C5B" w:rsidRDefault="00E4086C" w:rsidP="00E4086C">
      <w:pPr>
        <w:widowControl w:val="0"/>
        <w:autoSpaceDE w:val="0"/>
        <w:autoSpaceDN w:val="0"/>
        <w:adjustRightInd w:val="0"/>
        <w:spacing w:line="360" w:lineRule="auto"/>
        <w:jc w:val="both"/>
        <w:rPr>
          <w:rFonts w:ascii="Times New Roman" w:hAnsi="Times New Roman"/>
          <w:lang w:val="en-GB"/>
        </w:rPr>
      </w:pPr>
      <w:r w:rsidRPr="00601C5B">
        <w:rPr>
          <w:rFonts w:ascii="Times New Roman" w:hAnsi="Times New Roman" w:cs="Times New Roman"/>
          <w:lang w:val="en-GB"/>
        </w:rPr>
        <w:t xml:space="preserve">The programmatic costs were based on the literature. </w:t>
      </w:r>
      <w:r w:rsidRPr="00601C5B">
        <w:rPr>
          <w:rFonts w:ascii="Times New Roman" w:hAnsi="Times New Roman"/>
          <w:lang w:val="en-GB"/>
        </w:rPr>
        <w:t xml:space="preserve">The cost </w:t>
      </w:r>
      <w:r w:rsidRPr="00601C5B">
        <w:rPr>
          <w:rFonts w:ascii="Times New Roman" w:hAnsi="Times New Roman" w:cs="Times New Roman"/>
          <w:lang w:val="en-GB"/>
        </w:rPr>
        <w:t xml:space="preserve">of each item was estimated from a proportion of the direct medical cost of vaccination, as calculated in previous studies in developing countries </w:t>
      </w:r>
      <w:r w:rsidRPr="00601C5B">
        <w:rPr>
          <w:rFonts w:ascii="Times New Roman" w:hAnsi="Times New Roman" w:cs="Times New Roman"/>
          <w:lang w:val="en-GB"/>
        </w:rPr>
        <w:fldChar w:fldCharType="begin">
          <w:fldData xml:space="preserve">PEVuZE5vdGU+PENpdGU+PEF1dGhvcj5TaGk8L0F1dGhvcj48WWVhcj4yMDEyPC9ZZWFyPjxSZWNO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PHBhZ2VzPjIxNTgtNjg8L3BhZ2VzPjx2b2x1bWU+MzUzPC92b2x1bWU+PG51bWJlcj4yMDwvbnVt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</w:fldData>
        </w:fldChar>
      </w:r>
      <w:r w:rsidR="00EE0590" w:rsidRPr="00601C5B">
        <w:rPr>
          <w:rFonts w:ascii="Times New Roman" w:hAnsi="Times New Roman" w:cs="Times New Roman"/>
          <w:lang w:val="en-GB"/>
        </w:rPr>
        <w:instrText xml:space="preserve"> ADDIN EN.CITE </w:instrText>
      </w:r>
      <w:r w:rsidR="00EE0590" w:rsidRPr="00601C5B">
        <w:rPr>
          <w:rFonts w:ascii="Times New Roman" w:hAnsi="Times New Roman" w:cs="Times New Roman"/>
          <w:lang w:val="en-GB"/>
        </w:rPr>
        <w:fldChar w:fldCharType="begin">
          <w:fldData xml:space="preserve">PEVuZE5vdGU+PENpdGU+PEF1dGhvcj5TaGk8L0F1dGhvcj48WWVhcj4yMDEyPC9ZZWFyPjxSZWNO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PHBhZ2VzPjIxNTgtNjg8L3BhZ2VzPjx2b2x1bWU+MzUzPC92b2x1bWU+PG51bWJlcj4yMDwvbnVt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</w:fldData>
        </w:fldChar>
      </w:r>
      <w:r w:rsidR="00EE0590" w:rsidRPr="00601C5B">
        <w:rPr>
          <w:rFonts w:ascii="Times New Roman" w:hAnsi="Times New Roman" w:cs="Times New Roman"/>
          <w:lang w:val="en-GB"/>
        </w:rPr>
        <w:instrText xml:space="preserve"> ADDIN EN.CITE.DATA </w:instrText>
      </w:r>
      <w:r w:rsidR="00EE0590" w:rsidRPr="00601C5B">
        <w:rPr>
          <w:rFonts w:ascii="Times New Roman" w:hAnsi="Times New Roman" w:cs="Times New Roman"/>
          <w:lang w:val="en-GB"/>
        </w:rPr>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r>
      <w:r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32" w:tooltip="Shi, 2012 #282" w:history="1">
        <w:r w:rsidR="00EE0590" w:rsidRPr="00601C5B">
          <w:rPr>
            <w:rFonts w:ascii="Times New Roman" w:hAnsi="Times New Roman" w:cs="Times New Roman"/>
            <w:noProof/>
            <w:lang w:val="en-GB"/>
          </w:rPr>
          <w:t>32</w:t>
        </w:r>
      </w:hyperlink>
      <w:r w:rsidR="00EE0590" w:rsidRPr="00601C5B">
        <w:rPr>
          <w:rFonts w:ascii="Times New Roman" w:hAnsi="Times New Roman" w:cs="Times New Roman"/>
          <w:noProof/>
          <w:lang w:val="en-GB"/>
        </w:rPr>
        <w:t>,</w:t>
      </w:r>
      <w:hyperlink w:anchor="_ENREF_34" w:tooltip="Goldie, 2005 #112" w:history="1">
        <w:r w:rsidR="00EE0590" w:rsidRPr="00601C5B">
          <w:rPr>
            <w:rFonts w:ascii="Times New Roman" w:hAnsi="Times New Roman" w:cs="Times New Roman"/>
            <w:noProof/>
            <w:lang w:val="en-GB"/>
          </w:rPr>
          <w:t>34</w:t>
        </w:r>
      </w:hyperlink>
      <w:r w:rsidR="00EE0590" w:rsidRPr="00601C5B">
        <w:rPr>
          <w:rFonts w:ascii="Times New Roman" w:hAnsi="Times New Roman" w:cs="Times New Roman"/>
          <w:noProof/>
          <w:lang w:val="en-GB"/>
        </w:rPr>
        <w:t>]</w:t>
      </w:r>
      <w:r w:rsidRPr="00601C5B">
        <w:rPr>
          <w:rFonts w:ascii="Times New Roman" w:hAnsi="Times New Roman" w:cs="Times New Roman"/>
          <w:lang w:val="en-GB"/>
        </w:rPr>
        <w:fldChar w:fldCharType="end"/>
      </w:r>
      <w:r w:rsidRPr="00601C5B">
        <w:rPr>
          <w:rFonts w:ascii="Times New Roman" w:hAnsi="Times New Roman" w:cs="Times New Roman"/>
          <w:lang w:val="en-GB"/>
        </w:rPr>
        <w:t xml:space="preserve">. Programmatic cost of VIA screening strategy was estimated at </w:t>
      </w:r>
      <w:r w:rsidRPr="00601C5B">
        <w:rPr>
          <w:rFonts w:ascii="Times New Roman" w:hAnsi="Times New Roman"/>
          <w:lang w:val="en-GB"/>
        </w:rPr>
        <w:t xml:space="preserve">48% of the total direct medical costs, 23% for quality control and training and 25% for administration and recruitment. The same method of calculation was attributed to a cervical cytology or a combined testing with a VIA program. Programmatic costs for HPV DNA testing was estimated at 35% of the total direct cost, 10% </w:t>
      </w:r>
      <w:r w:rsidR="00EE0590" w:rsidRPr="00601C5B">
        <w:rPr>
          <w:rFonts w:ascii="Times New Roman" w:hAnsi="Times New Roman"/>
          <w:lang w:val="en-GB"/>
        </w:rPr>
        <w:fldChar w:fldCharType="begin">
          <w:fldData xml:space="preserve">PEVuZE5vdGU+PENpdGU+PEF1dGhvcj5TaGk8L0F1dGhvcj48WWVhcj4yMDEyPC9ZZWFyPjxSZWNO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==
</w:fldData>
        </w:fldChar>
      </w:r>
      <w:r w:rsidR="00EE0590" w:rsidRPr="00601C5B">
        <w:rPr>
          <w:rFonts w:ascii="Times New Roman" w:hAnsi="Times New Roman"/>
          <w:lang w:val="en-GB"/>
        </w:rPr>
        <w:instrText xml:space="preserve"> ADDIN EN.CITE </w:instrText>
      </w:r>
      <w:r w:rsidR="00EE0590" w:rsidRPr="00601C5B">
        <w:rPr>
          <w:rFonts w:ascii="Times New Roman" w:hAnsi="Times New Roman"/>
          <w:lang w:val="en-GB"/>
        </w:rPr>
        <w:fldChar w:fldCharType="begin">
          <w:fldData xml:space="preserve">PEVuZE5vdGU+PENpdGU+PEF1dGhvcj5TaGk8L0F1dGhvcj48WWVhcj4yMDEyPC9ZZWFyPjxSZWNO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==
</w:fldData>
        </w:fldChar>
      </w:r>
      <w:r w:rsidR="00EE0590" w:rsidRPr="00601C5B">
        <w:rPr>
          <w:rFonts w:ascii="Times New Roman" w:hAnsi="Times New Roman"/>
          <w:lang w:val="en-GB"/>
        </w:rPr>
        <w:instrText xml:space="preserve"> ADDIN EN.CITE.DATA </w:instrText>
      </w:r>
      <w:r w:rsidR="00EE0590" w:rsidRPr="00601C5B">
        <w:rPr>
          <w:rFonts w:ascii="Times New Roman" w:hAnsi="Times New Roman"/>
          <w:lang w:val="en-GB"/>
        </w:rPr>
      </w:r>
      <w:r w:rsidR="00EE0590" w:rsidRPr="00601C5B">
        <w:rPr>
          <w:rFonts w:ascii="Times New Roman" w:hAnsi="Times New Roman"/>
          <w:lang w:val="en-GB"/>
        </w:rPr>
        <w:fldChar w:fldCharType="end"/>
      </w:r>
      <w:r w:rsidR="00EE0590" w:rsidRPr="00601C5B">
        <w:rPr>
          <w:rFonts w:ascii="Times New Roman" w:hAnsi="Times New Roman"/>
          <w:lang w:val="en-GB"/>
        </w:rPr>
      </w:r>
      <w:r w:rsidR="00EE0590" w:rsidRPr="00601C5B">
        <w:rPr>
          <w:rFonts w:ascii="Times New Roman" w:hAnsi="Times New Roman"/>
          <w:lang w:val="en-GB"/>
        </w:rPr>
        <w:fldChar w:fldCharType="separate"/>
      </w:r>
      <w:r w:rsidR="00EE0590" w:rsidRPr="00601C5B">
        <w:rPr>
          <w:rFonts w:ascii="Times New Roman" w:hAnsi="Times New Roman"/>
          <w:noProof/>
          <w:lang w:val="en-GB"/>
        </w:rPr>
        <w:t>[</w:t>
      </w:r>
      <w:hyperlink w:anchor="_ENREF_32" w:tooltip="Shi, 2012 #282" w:history="1">
        <w:r w:rsidR="00EE0590" w:rsidRPr="00601C5B">
          <w:rPr>
            <w:rFonts w:ascii="Times New Roman" w:hAnsi="Times New Roman"/>
            <w:noProof/>
            <w:lang w:val="en-GB"/>
          </w:rPr>
          <w:t>32</w:t>
        </w:r>
      </w:hyperlink>
      <w:r w:rsidR="00EE0590" w:rsidRPr="00601C5B">
        <w:rPr>
          <w:rFonts w:ascii="Times New Roman" w:hAnsi="Times New Roman"/>
          <w:noProof/>
          <w:lang w:val="en-GB"/>
        </w:rPr>
        <w:t>]</w:t>
      </w:r>
      <w:r w:rsidR="00EE0590" w:rsidRPr="00601C5B">
        <w:rPr>
          <w:rFonts w:ascii="Times New Roman" w:hAnsi="Times New Roman"/>
          <w:lang w:val="en-GB"/>
        </w:rPr>
        <w:fldChar w:fldCharType="end"/>
      </w:r>
      <w:r w:rsidRPr="00601C5B">
        <w:rPr>
          <w:rFonts w:ascii="Times New Roman" w:hAnsi="Times New Roman"/>
          <w:lang w:val="en-GB"/>
        </w:rPr>
        <w:t xml:space="preserve"> and 25% for quality control and training and administration and recruitment, respectively.</w:t>
      </w:r>
    </w:p>
    <w:p w14:paraId="7CF278E5" w14:textId="77777777" w:rsidR="00E4086C" w:rsidRPr="00601C5B" w:rsidRDefault="00E4086C" w:rsidP="00E4086C">
      <w:pPr>
        <w:widowControl w:val="0"/>
        <w:autoSpaceDE w:val="0"/>
        <w:autoSpaceDN w:val="0"/>
        <w:adjustRightInd w:val="0"/>
        <w:spacing w:line="480" w:lineRule="auto"/>
        <w:jc w:val="both"/>
        <w:rPr>
          <w:rFonts w:ascii="Times New Roman" w:hAnsi="Times New Roman" w:cs="Times New Roman"/>
          <w:b/>
          <w:lang w:val="en-GB"/>
        </w:rPr>
      </w:pPr>
    </w:p>
    <w:p w14:paraId="7D14DE9A" w14:textId="77777777" w:rsidR="00E4086C" w:rsidRPr="00601C5B" w:rsidRDefault="00E4086C" w:rsidP="00E4086C">
      <w:pPr>
        <w:widowControl w:val="0"/>
        <w:autoSpaceDE w:val="0"/>
        <w:autoSpaceDN w:val="0"/>
        <w:adjustRightInd w:val="0"/>
        <w:spacing w:line="360" w:lineRule="auto"/>
        <w:jc w:val="both"/>
        <w:rPr>
          <w:rFonts w:ascii="Times New Roman" w:hAnsi="Times New Roman" w:cs="Times New Roman"/>
          <w:b/>
          <w:i/>
          <w:lang w:val="en-GB"/>
        </w:rPr>
      </w:pPr>
      <w:r w:rsidRPr="00601C5B">
        <w:rPr>
          <w:rFonts w:ascii="Times New Roman" w:hAnsi="Times New Roman" w:cs="Times New Roman"/>
          <w:b/>
          <w:i/>
          <w:lang w:val="en-GB"/>
        </w:rPr>
        <w:t>Vaccination cost</w:t>
      </w:r>
    </w:p>
    <w:p w14:paraId="24ACAC10" w14:textId="53AC6F40" w:rsidR="00E4086C" w:rsidRPr="00601C5B" w:rsidRDefault="00E4086C" w:rsidP="00E4086C">
      <w:pPr>
        <w:widowControl w:val="0"/>
        <w:autoSpaceDE w:val="0"/>
        <w:autoSpaceDN w:val="0"/>
        <w:adjustRightInd w:val="0"/>
        <w:spacing w:line="360" w:lineRule="auto"/>
        <w:jc w:val="both"/>
        <w:rPr>
          <w:rFonts w:ascii="Times New Roman" w:hAnsi="Times New Roman" w:cs="Times New Roman"/>
          <w:lang w:val="en-GB"/>
        </w:rPr>
      </w:pPr>
      <w:r w:rsidRPr="00601C5B">
        <w:rPr>
          <w:rFonts w:ascii="Times New Roman" w:hAnsi="Times New Roman" w:cs="Times New Roman"/>
          <w:lang w:val="en-GB"/>
        </w:rPr>
        <w:t>The cost of delivering HPV vaccines consisted of the price of the vaccine and the programmatic cost of vaccination delivery. The programmatic cost of 3-dose HPV vaccine per girl was retrieved from a pilot project on HPV vaccination in 5</w:t>
      </w:r>
      <w:r w:rsidRPr="00601C5B">
        <w:rPr>
          <w:rFonts w:ascii="Times New Roman" w:hAnsi="Times New Roman" w:cs="Times New Roman"/>
          <w:vertAlign w:val="superscript"/>
          <w:lang w:val="en-GB"/>
        </w:rPr>
        <w:t>th</w:t>
      </w:r>
      <w:r w:rsidRPr="00601C5B">
        <w:rPr>
          <w:rFonts w:ascii="Times New Roman" w:hAnsi="Times New Roman" w:cs="Times New Roman"/>
          <w:lang w:val="en-GB"/>
        </w:rPr>
        <w:t xml:space="preserve"> grade girls in Vientiane capital in 2014. The vaccine cost per dose was based on the purchasing cost from the Global Alliance for Vaccines and Immunization (GAVI) (4.5 US dollars per dose) </w:t>
      </w:r>
      <w:r w:rsidR="00EE0590" w:rsidRPr="00601C5B">
        <w:rPr>
          <w:rFonts w:ascii="Times New Roman" w:hAnsi="Times New Roman" w:cs="Times New Roman"/>
          <w:lang w:val="en-GB"/>
        </w:rPr>
        <w:fldChar w:fldCharType="begin"/>
      </w:r>
      <w:r w:rsidR="00EE0590" w:rsidRPr="00601C5B">
        <w:rPr>
          <w:rFonts w:ascii="Times New Roman" w:hAnsi="Times New Roman" w:cs="Times New Roman"/>
          <w:lang w:val="en-GB"/>
        </w:rPr>
        <w:instrText xml:space="preserve"> ADDIN EN.CITE &lt;EndNote&gt;&lt;Cite&gt;&lt;Author&gt;WHO&lt;/Author&gt;&lt;Year&gt;2013&lt;/Year&gt;&lt;RecNum&gt;149&lt;/RecNum&gt;&lt;DisplayText&gt;[35]&lt;/DisplayText&gt;&lt;record&gt;&lt;rec-number&gt;149&lt;/rec-number&gt;&lt;foreign-keys&gt;&lt;key app="EN" db-id="fax9exwd7ep2zre5dwyxsvpoe0d2dffesrwd"&gt;149&lt;/key&gt;&lt;/foreign-keys&gt;&lt;ref-type name="Online Database"&gt;45&lt;/ref-type&gt;&lt;contributors&gt;&lt;authors&gt;&lt;author&gt;WHO&lt;/author&gt;&lt;/authors&gt;&lt;tertiary-authors&gt;&lt;author&gt;WHO&lt;/author&gt;&lt;/tertiary-authors&gt;&lt;/contributors&gt;&lt;titles&gt;&lt;title&gt;6th Global Meeting on Implementing New and Under-utilized Vaccines, 15-17 May 2012&lt;/title&gt;&lt;secondary-title&gt;New and Under-utilized Vaccines Implementation (NUVI)&lt;/secondary-title&gt;&lt;/titles&gt;&lt;dates&gt;&lt;year&gt;2013&lt;/year&gt;&lt;pub-dates&gt;&lt;date&gt;25 June 2014&lt;/date&gt;&lt;/pub-dates&gt;&lt;/dates&gt;&lt;publisher&gt;WHO&lt;/publisher&gt;&lt;work-type&gt;Report&lt;/work-type&gt;&lt;urls&gt;&lt;related-urls&gt;&lt;url&gt;http://www.who.int/nuvi/2012_meeting_summary_introduction/en/index.html&lt;/url&gt;&lt;/related-urls&gt;&lt;/urls&gt;&lt;access-date&gt;13/03/2013&lt;/access-date&gt;&lt;/record&gt;&lt;/Cite&gt;&lt;/EndNote&gt;</w:instrText>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35" w:tooltip="WHO, 2013 #149" w:history="1">
        <w:r w:rsidR="00EE0590" w:rsidRPr="00601C5B">
          <w:rPr>
            <w:rFonts w:ascii="Times New Roman" w:hAnsi="Times New Roman" w:cs="Times New Roman"/>
            <w:noProof/>
            <w:lang w:val="en-GB"/>
          </w:rPr>
          <w:t>35</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w:t>
      </w:r>
    </w:p>
    <w:p w14:paraId="3688121D" w14:textId="77777777" w:rsidR="00E4086C" w:rsidRPr="00601C5B" w:rsidRDefault="00E4086C" w:rsidP="00E4086C">
      <w:pPr>
        <w:pStyle w:val="Heading2"/>
        <w:numPr>
          <w:ilvl w:val="0"/>
          <w:numId w:val="0"/>
        </w:numPr>
        <w:ind w:left="576" w:hanging="576"/>
        <w:rPr>
          <w:rFonts w:ascii="Times New Roman" w:hAnsi="Times New Roman" w:cs="Times New Roman"/>
          <w:b w:val="0"/>
          <w:sz w:val="24"/>
          <w:lang w:val="en-GB"/>
        </w:rPr>
      </w:pPr>
      <w:bookmarkStart w:id="18" w:name="_Toc257985170"/>
      <w:bookmarkStart w:id="19" w:name="_Toc428687135"/>
      <w:r w:rsidRPr="00601C5B">
        <w:rPr>
          <w:rFonts w:ascii="Times New Roman" w:hAnsi="Times New Roman" w:cs="Times New Roman"/>
          <w:sz w:val="24"/>
          <w:lang w:val="en-GB"/>
        </w:rPr>
        <w:t xml:space="preserve">Model </w:t>
      </w:r>
      <w:r w:rsidRPr="00601C5B">
        <w:rPr>
          <w:rFonts w:ascii="Times New Roman" w:hAnsi="Times New Roman" w:cs="Times New Roman"/>
          <w:sz w:val="24"/>
          <w:szCs w:val="24"/>
          <w:lang w:val="en-GB"/>
        </w:rPr>
        <w:t>Validation</w:t>
      </w:r>
      <w:r w:rsidRPr="00601C5B">
        <w:rPr>
          <w:rFonts w:ascii="Times New Roman" w:hAnsi="Times New Roman" w:cs="Times New Roman"/>
          <w:sz w:val="24"/>
          <w:lang w:val="en-GB"/>
        </w:rPr>
        <w:t xml:space="preserve"> process</w:t>
      </w:r>
      <w:bookmarkEnd w:id="18"/>
      <w:bookmarkEnd w:id="19"/>
    </w:p>
    <w:p w14:paraId="76FF2C59" w14:textId="0145A369" w:rsidR="00C77A12" w:rsidRPr="00601C5B" w:rsidRDefault="00E4086C" w:rsidP="005C53F1">
      <w:pPr>
        <w:spacing w:line="360" w:lineRule="auto"/>
        <w:jc w:val="both"/>
        <w:rPr>
          <w:rFonts w:ascii="Times New Roman" w:eastAsiaTheme="minorEastAsia" w:hAnsi="Times New Roman" w:cs="Times New Roman"/>
          <w:lang w:val="en-GB"/>
        </w:rPr>
      </w:pPr>
      <w:r w:rsidRPr="00601C5B">
        <w:rPr>
          <w:rFonts w:ascii="Times New Roman" w:eastAsiaTheme="minorEastAsia" w:hAnsi="Times New Roman" w:cs="Times New Roman"/>
          <w:lang w:val="en-GB"/>
        </w:rPr>
        <w:t xml:space="preserve">The model was able to reproduce the 2014 Vientiane Capital expected values regarding demographic data, both for the female and the male populations. However the number of individuals was high for 10 to 25 year old individuals compared to expected values, while it was low for 25-35 year old individuals. The model reproduced results that were consistent with the incidence of cervical cancer and its mortality due to any high-risk HPV type according to the estimates of Globocan 2012. The proportion of cervical </w:t>
      </w:r>
      <w:r w:rsidRPr="00601C5B">
        <w:rPr>
          <w:rFonts w:ascii="Times New Roman" w:eastAsiaTheme="minorEastAsia" w:hAnsi="Times New Roman" w:cs="Times New Roman"/>
          <w:lang w:val="en-GB"/>
        </w:rPr>
        <w:lastRenderedPageBreak/>
        <w:t xml:space="preserve">cancers related to HPV type 16 and 18 was about 75%. The calibrated infection rate was not different to </w:t>
      </w:r>
      <w:r w:rsidR="000C0F6A" w:rsidRPr="00601C5B">
        <w:rPr>
          <w:rFonts w:ascii="Times New Roman" w:eastAsiaTheme="minorEastAsia" w:hAnsi="Times New Roman" w:cs="Times New Roman"/>
          <w:lang w:val="en-GB"/>
        </w:rPr>
        <w:t>that reported in the literature</w:t>
      </w:r>
      <w:r w:rsidR="008B381F" w:rsidRPr="00601C5B">
        <w:rPr>
          <w:rFonts w:ascii="Times New Roman" w:eastAsiaTheme="minorEastAsia" w:hAnsi="Times New Roman" w:cs="Times New Roman"/>
          <w:lang w:val="en-GB"/>
        </w:rPr>
        <w:t xml:space="preserve"> (figure 3)</w:t>
      </w:r>
      <w:r w:rsidRPr="00601C5B">
        <w:rPr>
          <w:rFonts w:ascii="Times New Roman" w:eastAsiaTheme="minorEastAsia" w:hAnsi="Times New Roman" w:cs="Times New Roman"/>
          <w:lang w:val="en-GB"/>
        </w:rPr>
        <w:t>.</w:t>
      </w:r>
    </w:p>
    <w:p w14:paraId="239E5A9B" w14:textId="5CD51E7B" w:rsidR="00002263" w:rsidRPr="00601C5B" w:rsidRDefault="00002263" w:rsidP="00002263">
      <w:pPr>
        <w:pStyle w:val="Caption"/>
        <w:rPr>
          <w:color w:val="auto"/>
        </w:rPr>
      </w:pPr>
      <w:r w:rsidRPr="00601C5B">
        <w:rPr>
          <w:color w:val="auto"/>
        </w:rPr>
        <w:t xml:space="preserve">Figure </w:t>
      </w:r>
      <w:r w:rsidRPr="00601C5B">
        <w:rPr>
          <w:color w:val="auto"/>
        </w:rPr>
        <w:fldChar w:fldCharType="begin"/>
      </w:r>
      <w:r w:rsidRPr="00601C5B">
        <w:rPr>
          <w:color w:val="auto"/>
        </w:rPr>
        <w:instrText xml:space="preserve"> SEQ Figure \* ARABIC \s 1 </w:instrText>
      </w:r>
      <w:r w:rsidRPr="00601C5B">
        <w:rPr>
          <w:color w:val="auto"/>
        </w:rPr>
        <w:fldChar w:fldCharType="separate"/>
      </w:r>
      <w:r w:rsidRPr="00601C5B">
        <w:rPr>
          <w:noProof/>
          <w:color w:val="auto"/>
        </w:rPr>
        <w:t>1</w:t>
      </w:r>
      <w:r w:rsidRPr="00601C5B">
        <w:rPr>
          <w:color w:val="auto"/>
        </w:rPr>
        <w:fldChar w:fldCharType="end"/>
      </w:r>
      <w:r w:rsidRPr="00601C5B">
        <w:rPr>
          <w:color w:val="auto"/>
        </w:rPr>
        <w:t>: Model structure for natural history of Human Papillomavirus infection and cervical cancer</w:t>
      </w:r>
      <w:bookmarkEnd w:id="14"/>
    </w:p>
    <w:p w14:paraId="0D06C002" w14:textId="00309BEF" w:rsidR="00002263" w:rsidRPr="00601C5B" w:rsidRDefault="005C53F1" w:rsidP="00002263">
      <w:pPr>
        <w:rPr>
          <w:rFonts w:ascii="Times New Roman" w:hAnsi="Times New Roman" w:cs="Times New Roman"/>
          <w:lang w:val="en-GB"/>
        </w:rPr>
      </w:pPr>
      <w:r w:rsidRPr="00601C5B">
        <w:rPr>
          <w:rFonts w:ascii="Times New Roman" w:hAnsi="Times New Roman" w:cs="Times New Roman"/>
          <w:noProof/>
          <w:lang w:val="en-US"/>
        </w:rPr>
        <w:drawing>
          <wp:inline distT="0" distB="0" distL="0" distR="0" wp14:anchorId="088C6B45" wp14:editId="55138A55">
            <wp:extent cx="5972810" cy="5259316"/>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810" cy="5259316"/>
                    </a:xfrm>
                    <a:prstGeom prst="rect">
                      <a:avLst/>
                    </a:prstGeom>
                    <a:noFill/>
                    <a:ln>
                      <a:noFill/>
                    </a:ln>
                  </pic:spPr>
                </pic:pic>
              </a:graphicData>
            </a:graphic>
          </wp:inline>
        </w:drawing>
      </w:r>
    </w:p>
    <w:p w14:paraId="682760C3" w14:textId="77777777" w:rsidR="00EB2A4C" w:rsidRPr="00601C5B" w:rsidRDefault="00EB2A4C" w:rsidP="00EB2A4C">
      <w:pPr>
        <w:spacing w:line="360" w:lineRule="auto"/>
        <w:jc w:val="both"/>
        <w:rPr>
          <w:rFonts w:ascii="Times New Roman" w:hAnsi="Times New Roman" w:cs="Times New Roman"/>
          <w:b/>
          <w:lang w:val="en-GB"/>
        </w:rPr>
      </w:pPr>
      <w:bookmarkStart w:id="20" w:name="_Toc428623796"/>
      <w:r w:rsidRPr="00601C5B">
        <w:rPr>
          <w:rFonts w:ascii="Times New Roman" w:hAnsi="Times New Roman" w:cs="Times New Roman"/>
          <w:b/>
          <w:lang w:val="en-GB"/>
        </w:rPr>
        <w:t>Overview of the ordinary differential equations</w:t>
      </w:r>
    </w:p>
    <w:p w14:paraId="49B7F8AC" w14:textId="77777777" w:rsidR="00EB2A4C" w:rsidRPr="00601C5B" w:rsidRDefault="00EB2A4C" w:rsidP="00EB2A4C">
      <w:pPr>
        <w:spacing w:line="360" w:lineRule="auto"/>
        <w:jc w:val="both"/>
        <w:rPr>
          <w:rFonts w:ascii="Times New Roman" w:hAnsi="Times New Roman" w:cs="Times New Roman"/>
          <w:b/>
          <w:lang w:val="en-GB"/>
        </w:rPr>
      </w:pPr>
      <w:r w:rsidRPr="00601C5B">
        <w:rPr>
          <w:rFonts w:ascii="Times New Roman" w:hAnsi="Times New Roman" w:cs="Times New Roman"/>
          <w:b/>
          <w:lang w:val="en-GB"/>
        </w:rPr>
        <w:t>State transition equations</w:t>
      </w:r>
    </w:p>
    <w:p w14:paraId="31CBC48A" w14:textId="77777777" w:rsidR="00EB2A4C" w:rsidRPr="00601C5B" w:rsidRDefault="00EB2A4C" w:rsidP="00EB2A4C">
      <w:pPr>
        <w:spacing w:line="360" w:lineRule="auto"/>
        <w:jc w:val="both"/>
        <w:rPr>
          <w:rFonts w:ascii="Times New Roman" w:hAnsi="Times New Roman" w:cs="Times New Roman"/>
          <w:b/>
          <w:i/>
          <w:lang w:val="en-GB"/>
        </w:rPr>
      </w:pPr>
      <w:r w:rsidRPr="00601C5B">
        <w:rPr>
          <w:rFonts w:ascii="Times New Roman" w:hAnsi="Times New Roman" w:cs="Times New Roman"/>
          <w:b/>
          <w:i/>
          <w:lang w:val="en-GB"/>
        </w:rPr>
        <w:t>Female model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EB2A4C" w:rsidRPr="00601C5B" w14:paraId="319FF939" w14:textId="77777777" w:rsidTr="005F00E5">
        <w:tc>
          <w:tcPr>
            <w:tcW w:w="9546" w:type="dxa"/>
          </w:tcPr>
          <w:p w14:paraId="713FA4BE" w14:textId="77777777" w:rsidR="00EB2A4C" w:rsidRPr="00601C5B" w:rsidRDefault="00EB2A4C" w:rsidP="005F00E5">
            <w:pPr>
              <w:spacing w:line="360" w:lineRule="auto"/>
              <w:jc w:val="both"/>
              <w:rPr>
                <w:rFonts w:ascii="Times New Roman" w:hAnsi="Times New Roman"/>
                <w:b/>
                <w:i/>
                <w:lang w:val="en-GB"/>
              </w:rPr>
            </w:pPr>
            <w:r w:rsidRPr="00601C5B">
              <w:rPr>
                <w:rFonts w:ascii="Times New Roman" w:hAnsi="Times New Roman"/>
                <w:b/>
                <w:i/>
                <w:noProof/>
                <w:lang w:val="en-US"/>
              </w:rPr>
              <w:lastRenderedPageBreak/>
              <w:drawing>
                <wp:inline distT="0" distB="0" distL="0" distR="0" wp14:anchorId="1DE8B601" wp14:editId="039AF43F">
                  <wp:extent cx="5417302" cy="4255053"/>
                  <wp:effectExtent l="0" t="0" r="0" b="1270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9"/>
                          <a:stretch>
                            <a:fillRect/>
                          </a:stretch>
                        </pic:blipFill>
                        <pic:spPr>
                          <a:xfrm>
                            <a:off x="0" y="0"/>
                            <a:ext cx="5417518" cy="4255223"/>
                          </a:xfrm>
                          <a:prstGeom prst="rect">
                            <a:avLst/>
                          </a:prstGeom>
                        </pic:spPr>
                      </pic:pic>
                    </a:graphicData>
                  </a:graphic>
                </wp:inline>
              </w:drawing>
            </w:r>
          </w:p>
        </w:tc>
      </w:tr>
    </w:tbl>
    <w:p w14:paraId="6128BE45"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7318509A"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S'</m:t>
              </m:r>
            </m:e>
            <m:sub>
              <m:r>
                <w:rPr>
                  <w:rFonts w:ascii="Cambria Math" w:hAnsi="Cambria Math" w:cs="Arial"/>
                  <w:color w:val="000000"/>
                  <w:lang w:val="en-GB"/>
                </w:rPr>
                <m:t>k,0</m:t>
              </m:r>
            </m:sub>
          </m:sSub>
          <m:r>
            <w:rPr>
              <w:rFonts w:ascii="Cambria Math" w:hAnsi="Cambria Math" w:cs="Arial"/>
              <w:color w:val="000000"/>
              <w:lang w:val="en-GB"/>
            </w:rPr>
            <m:t>=μP+ϵ</m:t>
          </m:r>
          <m:sSub>
            <m:sSubPr>
              <m:ctrlPr>
                <w:rPr>
                  <w:rFonts w:ascii="Cambria Math" w:hAnsi="Cambria Math" w:cs="Arial"/>
                  <w:i/>
                  <w:color w:val="000000"/>
                  <w:lang w:val="en-GB"/>
                </w:rPr>
              </m:ctrlPr>
            </m:sSubPr>
            <m:e>
              <m:r>
                <w:rPr>
                  <w:rFonts w:ascii="Cambria Math" w:hAnsi="Cambria Math" w:cs="Arial"/>
                  <w:color w:val="000000"/>
                  <w:lang w:val="en-GB"/>
                </w:rPr>
                <m:t>S</m:t>
              </m:r>
            </m:e>
            <m:sub>
              <m:r>
                <w:rPr>
                  <w:rFonts w:ascii="Cambria Math" w:hAnsi="Cambria Math" w:cs="Arial"/>
                  <w:color w:val="000000"/>
                  <w:lang w:val="en-GB"/>
                </w:rPr>
                <m:t>(k-1),0</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S</m:t>
              </m:r>
            </m:e>
            <m:sub>
              <m:r>
                <w:rPr>
                  <w:rFonts w:ascii="Cambria Math" w:hAnsi="Cambria Math" w:cs="Arial"/>
                  <w:color w:val="000000"/>
                  <w:lang w:val="en-GB"/>
                </w:rPr>
                <m:t>(k-1),0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ω</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RW</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S</m:t>
              </m:r>
            </m:e>
            <m:sub>
              <m:r>
                <w:rPr>
                  <w:rFonts w:ascii="Cambria Math" w:hAnsi="Cambria Math" w:cs="Arial"/>
                  <w:color w:val="000000"/>
                  <w:lang w:val="en-GB"/>
                </w:rPr>
                <m:t>k,0</m:t>
              </m:r>
            </m:sub>
          </m:sSub>
          <m:r>
            <w:rPr>
              <w:rFonts w:ascii="Cambria Math" w:hAnsi="Cambria Math" w:cs="Arial"/>
              <w:color w:val="000000"/>
              <w:lang w:val="en-GB"/>
            </w:rPr>
            <m:t xml:space="preserve"> </m:t>
          </m:r>
        </m:oMath>
      </m:oMathPara>
    </w:p>
    <w:p w14:paraId="06D92799"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53D0D19A" w14:textId="77777777" w:rsidR="00EB2A4C" w:rsidRPr="00601C5B" w:rsidRDefault="008C66C3" w:rsidP="00EB2A4C">
      <w:pPr>
        <w:autoSpaceDE w:val="0"/>
        <w:autoSpaceDN w:val="0"/>
        <w:adjustRightInd w:val="0"/>
        <w:spacing w:line="240" w:lineRule="auto"/>
        <w:rPr>
          <w:rFonts w:eastAsiaTheme="minorEastAsia"/>
          <w:color w:val="000000"/>
          <w:lang w:val="en-GB"/>
        </w:rPr>
      </w:pPr>
      <m:oMath>
        <m:sSub>
          <m:sSubPr>
            <m:ctrlPr>
              <w:rPr>
                <w:rFonts w:ascii="Cambria Math" w:hAnsi="Cambria Math" w:cs="Arial"/>
                <w:i/>
                <w:color w:val="000000"/>
                <w:lang w:val="en-GB"/>
              </w:rPr>
            </m:ctrlPr>
          </m:sSubPr>
          <m:e>
            <m:r>
              <w:rPr>
                <w:rFonts w:ascii="Cambria Math" w:hAnsi="Cambria Math" w:cs="Arial"/>
                <w:color w:val="000000"/>
                <w:lang w:val="en-GB"/>
              </w:rPr>
              <m:t>S'</m:t>
            </m:r>
          </m:e>
          <m:sub>
            <m:r>
              <w:rPr>
                <w:rFonts w:ascii="Cambria Math" w:hAnsi="Cambria Math" w:cs="Arial"/>
                <w:color w:val="000000"/>
                <w:lang w:val="en-GB"/>
              </w:rPr>
              <m:t>k,1</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S</m:t>
                </m:r>
              </m:e>
              <m:sub>
                <m:r>
                  <w:rPr>
                    <w:rFonts w:ascii="Cambria Math" w:hAnsi="Cambria Math" w:cs="Arial"/>
                    <w:color w:val="000000"/>
                    <w:lang w:val="en-GB"/>
                  </w:rPr>
                  <m:t>(k-1),1</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S</m:t>
            </m:r>
          </m:e>
          <m:sub>
            <m:r>
              <w:rPr>
                <w:rFonts w:ascii="Cambria Math" w:hAnsi="Cambria Math" w:cs="Arial"/>
                <w:color w:val="000000"/>
                <w:lang w:val="en-GB"/>
              </w:rPr>
              <m:t>k,0</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ω</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RW</m:t>
            </m:r>
          </m:e>
          <m:sub>
            <m:r>
              <w:rPr>
                <w:rFonts w:ascii="Cambria Math" w:hAnsi="Cambria Math" w:cs="Arial"/>
                <w:color w:val="000000"/>
                <w:lang w:val="en-GB"/>
              </w:rPr>
              <m:t>k,g,1</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+φ+</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S</m:t>
            </m:r>
          </m:e>
          <m:sub>
            <m:r>
              <w:rPr>
                <w:rFonts w:ascii="Cambria Math" w:hAnsi="Cambria Math" w:cs="Arial"/>
                <w:color w:val="000000"/>
                <w:lang w:val="en-GB"/>
              </w:rPr>
              <m:t>k,1</m:t>
            </m:r>
          </m:sub>
        </m:sSub>
        <m:r>
          <w:rPr>
            <w:rFonts w:ascii="Cambria Math" w:hAnsi="Cambria Math" w:cs="Arial"/>
            <w:color w:val="000000"/>
            <w:lang w:val="en-GB"/>
          </w:rPr>
          <m:t xml:space="preserve"> </m:t>
        </m:r>
      </m:oMath>
      <w:r w:rsidR="00EB2A4C" w:rsidRPr="00601C5B">
        <w:rPr>
          <w:rFonts w:ascii="Times New Roman" w:eastAsiaTheme="minorEastAsia" w:hAnsi="Times New Roman" w:cs="Times New Roman"/>
          <w:color w:val="000000"/>
          <w:lang w:val="en-GB"/>
        </w:rPr>
        <w:t>where vaccinated people remains susceptible for other HPV types rather than type 16/18</w:t>
      </w:r>
    </w:p>
    <w:p w14:paraId="0D05E38E"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35F77390"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S'</m:t>
              </m:r>
            </m:e>
            <m:sub>
              <m:r>
                <w:rPr>
                  <w:rFonts w:ascii="Cambria Math" w:hAnsi="Cambria Math" w:cs="Arial"/>
                  <w:color w:val="000000"/>
                  <w:lang w:val="en-GB"/>
                </w:rPr>
                <m:t>k,2</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ϵS</m:t>
              </m:r>
            </m:e>
            <m:sub>
              <m:r>
                <w:rPr>
                  <w:rFonts w:ascii="Cambria Math" w:hAnsi="Cambria Math" w:cs="Arial"/>
                  <w:color w:val="000000"/>
                  <w:lang w:val="en-GB"/>
                </w:rPr>
                <m:t>(k-1),1</m:t>
              </m:r>
            </m:sub>
          </m:sSub>
          <m:r>
            <w:rPr>
              <w:rFonts w:ascii="Cambria Math" w:hAnsi="Cambria Math" w:cs="Arial"/>
              <w:color w:val="000000"/>
              <w:lang w:val="en-GB"/>
            </w:rPr>
            <m:t>+φ</m:t>
          </m:r>
          <m:sSub>
            <m:sSubPr>
              <m:ctrlPr>
                <w:rPr>
                  <w:rFonts w:ascii="Cambria Math" w:hAnsi="Cambria Math" w:cs="Arial"/>
                  <w:i/>
                  <w:color w:val="000000"/>
                  <w:lang w:val="en-GB"/>
                </w:rPr>
              </m:ctrlPr>
            </m:sSubPr>
            <m:e>
              <m:r>
                <w:rPr>
                  <w:rFonts w:ascii="Cambria Math" w:hAnsi="Cambria Math" w:cs="Arial"/>
                  <w:color w:val="000000"/>
                  <w:lang w:val="en-GB"/>
                </w:rPr>
                <m:t>S</m:t>
              </m:r>
            </m:e>
            <m:sub>
              <m:r>
                <w:rPr>
                  <w:rFonts w:ascii="Cambria Math" w:hAnsi="Cambria Math" w:cs="Arial"/>
                  <w:color w:val="000000"/>
                  <w:lang w:val="en-GB"/>
                </w:rPr>
                <m:t>k,g,1</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ω</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RW</m:t>
              </m:r>
            </m:e>
            <m:sub>
              <m:r>
                <w:rPr>
                  <w:rFonts w:ascii="Cambria Math" w:hAnsi="Cambria Math" w:cs="Arial"/>
                  <w:color w:val="000000"/>
                  <w:lang w:val="en-GB"/>
                </w:rPr>
                <m:t>k,g,2</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SV</m:t>
              </m:r>
            </m:e>
            <m:sub>
              <m:r>
                <w:rPr>
                  <w:rFonts w:ascii="Cambria Math" w:hAnsi="Cambria Math" w:cs="Arial"/>
                  <w:color w:val="000000"/>
                  <w:lang w:val="en-GB"/>
                </w:rPr>
                <m:t>k,2</m:t>
              </m:r>
            </m:sub>
          </m:sSub>
          <m:r>
            <w:rPr>
              <w:rFonts w:ascii="Cambria Math" w:hAnsi="Cambria Math" w:cs="Arial"/>
              <w:color w:val="000000"/>
              <w:lang w:val="en-GB"/>
            </w:rPr>
            <m:t xml:space="preserve"> </m:t>
          </m:r>
        </m:oMath>
      </m:oMathPara>
    </w:p>
    <w:p w14:paraId="71191EE5"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6BC3313F"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I'</m:t>
              </m:r>
            </m:e>
            <m:sub>
              <m:r>
                <w:rPr>
                  <w:rFonts w:ascii="Cambria Math" w:hAnsi="Cambria Math" w:cs="Arial"/>
                  <w:color w:val="000000"/>
                  <w:lang w:val="en-GB"/>
                </w:rPr>
                <m:t>k,g,0</m:t>
              </m:r>
            </m:sub>
          </m:sSub>
          <m:r>
            <w:rPr>
              <w:rFonts w:ascii="Cambria Math" w:hAnsi="Cambria Math" w:cs="Arial"/>
              <w:color w:val="000000"/>
              <w:lang w:val="en-GB"/>
            </w:rPr>
            <m:t>= ϵ</m:t>
          </m:r>
          <m:sSub>
            <m:sSubPr>
              <m:ctrlPr>
                <w:rPr>
                  <w:rFonts w:ascii="Cambria Math" w:hAnsi="Cambria Math" w:cs="Arial"/>
                  <w:i/>
                  <w:color w:val="000000"/>
                  <w:lang w:val="en-GB"/>
                </w:rPr>
              </m:ctrlPr>
            </m:sSubPr>
            <m:e>
              <m:r>
                <w:rPr>
                  <w:rFonts w:ascii="Cambria Math" w:hAnsi="Cambria Math" w:cs="Arial"/>
                  <w:color w:val="000000"/>
                  <w:lang w:val="en-GB"/>
                </w:rPr>
                <m:t>I</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S</m:t>
              </m:r>
            </m:e>
            <m:sub>
              <m:r>
                <w:rPr>
                  <w:rFonts w:ascii="Cambria Math" w:hAnsi="Cambria Math" w:cs="Arial"/>
                  <w:color w:val="000000"/>
                  <w:lang w:val="en-GB"/>
                </w:rPr>
                <m:t>k,0</m:t>
              </m:r>
            </m:sub>
          </m:sSub>
          <m:r>
            <w:rPr>
              <w:rFonts w:ascii="Cambria Math" w:hAnsi="Cambria Math" w:cs="Arial"/>
              <w:color w:val="000000"/>
              <w:lang w:val="en-GB"/>
            </w:rPr>
            <m:t>+(1-</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x</m:t>
                  </m:r>
                </m:e>
                <m:sub>
                  <m:r>
                    <w:rPr>
                      <w:rFonts w:ascii="Cambria Math" w:hAnsi="Cambria Math" w:cs="Arial"/>
                      <w:color w:val="000000"/>
                      <w:lang w:val="en-GB"/>
                    </w:rPr>
                    <m:t>g</m:t>
                  </m:r>
                </m:sub>
              </m:sSub>
              <m:r>
                <w:rPr>
                  <w:rFonts w:ascii="Cambria Math" w:hAnsi="Cambria Math" w:cs="Arial"/>
                  <w:color w:val="000000"/>
                  <w:lang w:val="en-GB"/>
                </w:rPr>
                <m:t>)RW</m:t>
              </m:r>
            </m:e>
            <m:sub>
              <m:r>
                <w:rPr>
                  <w:rFonts w:ascii="Cambria Math" w:hAnsi="Cambria Math" w:cs="Arial"/>
                  <w:color w:val="000000"/>
                  <w:lang w:val="en-GB"/>
                </w:rPr>
                <m:t>k,g,0</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α</m:t>
              </m:r>
            </m:e>
            <m:sub>
              <m:r>
                <w:rPr>
                  <w:rFonts w:ascii="Cambria Math" w:hAnsi="Cambria Math" w:cs="Arial"/>
                  <w:color w:val="000000"/>
                  <w:lang w:val="en-GB"/>
                </w:rPr>
                <m:t>k,g</m:t>
              </m:r>
            </m:sub>
          </m:sSub>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ψ</m:t>
              </m:r>
            </m:e>
            <m:sub>
              <m:r>
                <w:rPr>
                  <w:rFonts w:ascii="Cambria Math" w:hAnsi="Cambria Math" w:cs="Arial"/>
                  <w:color w:val="000000"/>
                  <w:lang w:val="en-GB"/>
                </w:rPr>
                <m:t>k,g</m:t>
              </m:r>
            </m:sub>
          </m:sSub>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γ</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η</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m:t>
              </m:r>
            </m:e>
            <m:sub>
              <m:r>
                <w:rPr>
                  <w:rFonts w:ascii="Cambria Math" w:hAnsi="Cambria Math" w:cs="Arial"/>
                  <w:color w:val="000000"/>
                  <w:lang w:val="en-GB"/>
                </w:rPr>
                <m:t>k,g</m:t>
              </m:r>
            </m:sub>
          </m:sSub>
          <m:sSub>
            <m:sSubPr>
              <m:ctrlPr>
                <w:rPr>
                  <w:rFonts w:ascii="Cambria Math" w:hAnsi="Cambria Math" w:cs="Arial"/>
                  <w:i/>
                  <w:color w:val="000000"/>
                  <w:lang w:val="en-GB"/>
                </w:rPr>
              </m:ctrlPr>
            </m:sSubPr>
            <m:e>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I</m:t>
              </m:r>
            </m:e>
            <m:sub>
              <m:r>
                <w:rPr>
                  <w:rFonts w:ascii="Cambria Math" w:hAnsi="Cambria Math" w:cs="Arial"/>
                  <w:color w:val="000000"/>
                  <w:lang w:val="en-GB"/>
                </w:rPr>
                <m:t>k,g,0</m:t>
              </m:r>
            </m:sub>
          </m:sSub>
          <m:r>
            <w:rPr>
              <w:rFonts w:ascii="Cambria Math" w:hAnsi="Cambria Math" w:cs="Arial"/>
              <w:color w:val="000000"/>
              <w:lang w:val="en-GB"/>
            </w:rPr>
            <m:t xml:space="preserve"> </m:t>
          </m:r>
        </m:oMath>
      </m:oMathPara>
    </w:p>
    <w:p w14:paraId="3A453A0B"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0CD09117"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I'</m:t>
              </m:r>
            </m:e>
            <m:sub>
              <m:r>
                <w:rPr>
                  <w:rFonts w:ascii="Cambria Math" w:hAnsi="Cambria Math" w:cs="Arial"/>
                  <w:color w:val="000000"/>
                  <w:lang w:val="en-GB"/>
                </w:rPr>
                <m:t>k,g,1</m:t>
              </m:r>
            </m:sub>
          </m:sSub>
          <m:r>
            <w:rPr>
              <w:rFonts w:ascii="Cambria Math" w:hAnsi="Cambria Math" w:cs="Arial"/>
              <w:color w:val="000000"/>
              <w:lang w:val="en-GB"/>
            </w:rPr>
            <m:t>= ϵ</m:t>
          </m:r>
          <m:sSub>
            <m:sSubPr>
              <m:ctrlPr>
                <w:rPr>
                  <w:rFonts w:ascii="Cambria Math" w:hAnsi="Cambria Math" w:cs="Arial"/>
                  <w:i/>
                  <w:color w:val="000000"/>
                  <w:lang w:val="en-GB"/>
                </w:rPr>
              </m:ctrlPr>
            </m:sSubPr>
            <m:e>
              <m:r>
                <w:rPr>
                  <w:rFonts w:ascii="Cambria Math" w:hAnsi="Cambria Math" w:cs="Arial"/>
                  <w:color w:val="000000"/>
                  <w:lang w:val="en-GB"/>
                </w:rPr>
                <m:t>I</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,g,1</m:t>
              </m:r>
            </m:sub>
          </m:sSub>
          <m:sSub>
            <m:sSubPr>
              <m:ctrlPr>
                <w:rPr>
                  <w:rFonts w:ascii="Cambria Math" w:hAnsi="Cambria Math" w:cs="Arial"/>
                  <w:i/>
                  <w:color w:val="000000"/>
                  <w:lang w:val="en-GB"/>
                </w:rPr>
              </m:ctrlPr>
            </m:sSubPr>
            <m:e>
              <m:r>
                <w:rPr>
                  <w:rFonts w:ascii="Cambria Math" w:hAnsi="Cambria Math" w:cs="Arial"/>
                  <w:color w:val="000000"/>
                  <w:lang w:val="en-GB"/>
                </w:rPr>
                <m:t>+ [(</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I</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S</m:t>
              </m:r>
            </m:e>
            <m:sub>
              <m:r>
                <w:rPr>
                  <w:rFonts w:ascii="Cambria Math" w:hAnsi="Cambria Math" w:cs="Arial"/>
                  <w:color w:val="000000"/>
                  <w:lang w:val="en-GB"/>
                </w:rPr>
                <m:t>k,1</m:t>
              </m:r>
            </m:sub>
          </m:sSub>
          <m:r>
            <w:rPr>
              <w:rFonts w:ascii="Cambria Math" w:hAnsi="Cambria Math" w:cs="Arial"/>
              <w:color w:val="000000"/>
              <w:lang w:val="en-GB"/>
            </w:rPr>
            <m:t>+(1-</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x</m:t>
                  </m:r>
                </m:e>
                <m:sub>
                  <m:r>
                    <w:rPr>
                      <w:rFonts w:ascii="Cambria Math" w:hAnsi="Cambria Math" w:cs="Arial"/>
                      <w:color w:val="000000"/>
                      <w:lang w:val="en-GB"/>
                    </w:rPr>
                    <m:t>g</m:t>
                  </m:r>
                </m:sub>
              </m:sSub>
              <m:r>
                <w:rPr>
                  <w:rFonts w:ascii="Cambria Math" w:hAnsi="Cambria Math" w:cs="Arial"/>
                  <w:color w:val="000000"/>
                  <w:lang w:val="en-GB"/>
                </w:rPr>
                <m:t>)RW</m:t>
              </m:r>
            </m:e>
            <m:sub>
              <m:r>
                <w:rPr>
                  <w:rFonts w:ascii="Cambria Math" w:hAnsi="Cambria Math" w:cs="Arial"/>
                  <w:color w:val="000000"/>
                  <w:lang w:val="en-GB"/>
                </w:rPr>
                <m:t>k,g,1</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α</m:t>
              </m:r>
            </m:e>
            <m:sub>
              <m:r>
                <w:rPr>
                  <w:rFonts w:ascii="Cambria Math" w:hAnsi="Cambria Math" w:cs="Arial"/>
                  <w:color w:val="000000"/>
                  <w:lang w:val="en-GB"/>
                </w:rPr>
                <m:t>k,g</m:t>
              </m:r>
            </m:sub>
          </m:sSub>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k,g,1</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ψ</m:t>
              </m:r>
            </m:e>
            <m:sub>
              <m:r>
                <w:rPr>
                  <w:rFonts w:ascii="Cambria Math" w:hAnsi="Cambria Math" w:cs="Arial"/>
                  <w:color w:val="000000"/>
                  <w:lang w:val="en-GB"/>
                </w:rPr>
                <m:t>k,g</m:t>
              </m:r>
            </m:sub>
          </m:sSub>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k,g,1</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γ</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η</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m:t>
              </m:r>
            </m:e>
            <m:sub>
              <m:r>
                <w:rPr>
                  <w:rFonts w:ascii="Cambria Math" w:hAnsi="Cambria Math" w:cs="Arial"/>
                  <w:color w:val="000000"/>
                  <w:lang w:val="en-GB"/>
                </w:rPr>
                <m:t>k,g</m:t>
              </m:r>
            </m:sub>
          </m:sSub>
          <m:r>
            <w:rPr>
              <w:rFonts w:ascii="Cambria Math" w:hAnsi="Cambria Math" w:cs="Arial"/>
              <w:color w:val="000000"/>
              <w:lang w:val="en-GB"/>
            </w:rPr>
            <m:t>+φ+</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I</m:t>
              </m:r>
            </m:e>
            <m:sub>
              <m:r>
                <w:rPr>
                  <w:rFonts w:ascii="Cambria Math" w:hAnsi="Cambria Math" w:cs="Arial"/>
                  <w:color w:val="000000"/>
                  <w:lang w:val="en-GB"/>
                </w:rPr>
                <m:t>k,g,1</m:t>
              </m:r>
            </m:sub>
          </m:sSub>
        </m:oMath>
      </m:oMathPara>
    </w:p>
    <w:p w14:paraId="385AD1B5"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0F2BE8FE"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I'</m:t>
              </m:r>
            </m:e>
            <m:sub>
              <m:r>
                <w:rPr>
                  <w:rFonts w:ascii="Cambria Math" w:hAnsi="Cambria Math" w:cs="Arial"/>
                  <w:color w:val="000000"/>
                  <w:lang w:val="en-GB"/>
                </w:rPr>
                <m:t>k,g,2</m:t>
              </m:r>
            </m:sub>
          </m:sSub>
          <m:r>
            <w:rPr>
              <w:rFonts w:ascii="Cambria Math" w:hAnsi="Cambria Math" w:cs="Arial"/>
              <w:color w:val="000000"/>
              <w:lang w:val="en-GB"/>
            </w:rPr>
            <m:t>= ϵ</m:t>
          </m:r>
          <m:sSub>
            <m:sSubPr>
              <m:ctrlPr>
                <w:rPr>
                  <w:rFonts w:ascii="Cambria Math" w:hAnsi="Cambria Math" w:cs="Arial"/>
                  <w:i/>
                  <w:color w:val="000000"/>
                  <w:lang w:val="en-GB"/>
                </w:rPr>
              </m:ctrlPr>
            </m:sSubPr>
            <m:e>
              <m:r>
                <w:rPr>
                  <w:rFonts w:ascii="Cambria Math" w:hAnsi="Cambria Math" w:cs="Arial"/>
                  <w:color w:val="000000"/>
                  <w:lang w:val="en-GB"/>
                </w:rPr>
                <m:t>I</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,g,2</m:t>
              </m:r>
            </m:sub>
          </m:sSub>
          <m:r>
            <w:rPr>
              <w:rFonts w:ascii="Cambria Math" w:hAnsi="Cambria Math" w:cs="Arial"/>
              <w:color w:val="000000"/>
              <w:lang w:val="en-GB"/>
            </w:rPr>
            <m:t>+φ</m:t>
          </m:r>
          <m:sSub>
            <m:sSubPr>
              <m:ctrlPr>
                <w:rPr>
                  <w:rFonts w:ascii="Cambria Math" w:hAnsi="Cambria Math" w:cs="Arial"/>
                  <w:i/>
                  <w:color w:val="000000"/>
                  <w:lang w:val="en-GB"/>
                </w:rPr>
              </m:ctrlPr>
            </m:sSubPr>
            <m:e>
              <m:r>
                <w:rPr>
                  <w:rFonts w:ascii="Cambria Math" w:hAnsi="Cambria Math" w:cs="Arial"/>
                  <w:color w:val="000000"/>
                  <w:lang w:val="en-GB"/>
                </w:rPr>
                <m:t>I</m:t>
              </m:r>
            </m:e>
            <m:sub>
              <m:r>
                <w:rPr>
                  <w:rFonts w:ascii="Cambria Math" w:hAnsi="Cambria Math" w:cs="Arial"/>
                  <w:color w:val="000000"/>
                  <w:lang w:val="en-GB"/>
                </w:rPr>
                <m:t>k,g,1</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S</m:t>
              </m:r>
            </m:e>
            <m:sub>
              <m:r>
                <w:rPr>
                  <w:rFonts w:ascii="Cambria Math" w:hAnsi="Cambria Math" w:cs="Arial"/>
                  <w:color w:val="000000"/>
                  <w:lang w:val="en-GB"/>
                </w:rPr>
                <m:t>k,2</m:t>
              </m:r>
            </m:sub>
          </m:sSub>
          <m:r>
            <w:rPr>
              <w:rFonts w:ascii="Cambria Math" w:hAnsi="Cambria Math" w:cs="Arial"/>
              <w:color w:val="000000"/>
              <w:lang w:val="en-GB"/>
            </w:rPr>
            <m:t>+(1-</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x</m:t>
                  </m:r>
                </m:e>
                <m:sub>
                  <m:r>
                    <w:rPr>
                      <w:rFonts w:ascii="Cambria Math" w:hAnsi="Cambria Math" w:cs="Arial"/>
                      <w:color w:val="000000"/>
                      <w:lang w:val="en-GB"/>
                    </w:rPr>
                    <m:t>g</m:t>
                  </m:r>
                </m:sub>
              </m:sSub>
              <m:r>
                <w:rPr>
                  <w:rFonts w:ascii="Cambria Math" w:hAnsi="Cambria Math" w:cs="Arial"/>
                  <w:color w:val="000000"/>
                  <w:lang w:val="en-GB"/>
                </w:rPr>
                <m:t>)RW</m:t>
              </m:r>
            </m:e>
            <m:sub>
              <m:r>
                <w:rPr>
                  <w:rFonts w:ascii="Cambria Math" w:hAnsi="Cambria Math" w:cs="Arial"/>
                  <w:color w:val="000000"/>
                  <w:lang w:val="en-GB"/>
                </w:rPr>
                <m:t>k,g,2</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α</m:t>
              </m:r>
            </m:e>
            <m:sub>
              <m:r>
                <w:rPr>
                  <w:rFonts w:ascii="Cambria Math" w:hAnsi="Cambria Math" w:cs="Arial"/>
                  <w:color w:val="000000"/>
                  <w:lang w:val="en-GB"/>
                </w:rPr>
                <m:t>k,g</m:t>
              </m:r>
            </m:sub>
          </m:sSub>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k,g,2</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ψ</m:t>
              </m:r>
            </m:e>
            <m:sub>
              <m:r>
                <w:rPr>
                  <w:rFonts w:ascii="Cambria Math" w:hAnsi="Cambria Math" w:cs="Arial"/>
                  <w:color w:val="000000"/>
                  <w:lang w:val="en-GB"/>
                </w:rPr>
                <m:t>k,g</m:t>
              </m:r>
            </m:sub>
          </m:sSub>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k,g,2</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γ</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η</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I</m:t>
              </m:r>
            </m:e>
            <m:sub>
              <m:r>
                <w:rPr>
                  <w:rFonts w:ascii="Cambria Math" w:hAnsi="Cambria Math" w:cs="Arial"/>
                  <w:color w:val="000000"/>
                  <w:lang w:val="en-GB"/>
                </w:rPr>
                <m:t>k,g,2</m:t>
              </m:r>
            </m:sub>
          </m:sSub>
        </m:oMath>
      </m:oMathPara>
    </w:p>
    <w:p w14:paraId="229622C1"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74C00EB7"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k,g,0</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CL</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η</m:t>
                  </m:r>
                </m:e>
                <m:sub>
                  <m:r>
                    <w:rPr>
                      <w:rFonts w:ascii="Cambria Math" w:hAnsi="Cambria Math" w:cs="Arial"/>
                      <w:color w:val="000000"/>
                      <w:lang w:val="en-GB"/>
                    </w:rPr>
                    <m:t>k,g</m:t>
                  </m:r>
                </m:sub>
              </m:sSub>
              <m:r>
                <w:rPr>
                  <w:rFonts w:ascii="Cambria Math" w:hAnsi="Cambria Math" w:cs="Arial"/>
                  <w:color w:val="000000"/>
                  <w:lang w:val="en-GB"/>
                </w:rPr>
                <m:t>I</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ϖ</m:t>
                  </m:r>
                </m:e>
                <m:sub>
                  <m:r>
                    <w:rPr>
                      <w:rFonts w:ascii="Cambria Math" w:hAnsi="Cambria Math" w:cs="Arial"/>
                      <w:color w:val="000000"/>
                      <w:lang w:val="en-GB"/>
                    </w:rPr>
                    <m:t>k,g</m:t>
                  </m:r>
                </m:sub>
              </m:sSub>
              <m:r>
                <w:rPr>
                  <w:rFonts w:ascii="Cambria Math" w:hAnsi="Cambria Math" w:cs="Arial"/>
                  <w:color w:val="000000"/>
                  <w:lang w:val="en-GB"/>
                </w:rPr>
                <m:t>CH</m:t>
              </m:r>
            </m:e>
            <m:sub>
              <m:r>
                <w:rPr>
                  <w:rFonts w:ascii="Cambria Math" w:hAnsi="Cambria Math" w:cs="Arial"/>
                  <w:color w:val="000000"/>
                  <w:lang w:val="en-GB"/>
                </w:rPr>
                <m:t>k,g,0</m:t>
              </m:r>
            </m:sub>
          </m:sSub>
          <m:r>
            <w:rPr>
              <w:rFonts w:ascii="Cambria Math" w:hAnsi="Cambria Math" w:cs="Arial"/>
              <w:color w:val="000000"/>
              <w:lang w:val="en-GB"/>
            </w:rPr>
            <m:t>+(1-</m:t>
          </m:r>
          <m:sSub>
            <m:sSubPr>
              <m:ctrlPr>
                <w:rPr>
                  <w:rFonts w:ascii="Cambria Math" w:hAnsi="Cambria Math" w:cs="Arial"/>
                  <w:i/>
                  <w:color w:val="000000"/>
                  <w:lang w:val="en-GB"/>
                </w:rPr>
              </m:ctrlPr>
            </m:sSubPr>
            <m:e>
              <m:r>
                <w:rPr>
                  <w:rFonts w:ascii="Cambria Math" w:hAnsi="Cambria Math" w:cs="Arial"/>
                  <w:color w:val="000000"/>
                  <w:lang w:val="en-GB"/>
                </w:rPr>
                <m:t>ê</m:t>
              </m:r>
            </m:e>
            <m:sub>
              <m:r>
                <w:rPr>
                  <w:rFonts w:ascii="Cambria Math" w:hAnsi="Cambria Math" w:cs="Arial"/>
                  <w:color w:val="000000"/>
                  <w:lang w:val="en-GB"/>
                </w:rPr>
                <m:t>k</m:t>
              </m:r>
            </m:sub>
          </m:sSub>
          <m:r>
            <w:rPr>
              <w:rFonts w:ascii="Cambria Math" w:hAnsi="Cambria Math" w:cs="Arial"/>
              <w:color w:val="000000"/>
              <w:lang w:val="en-GB"/>
            </w:rPr>
            <m:t>)T</m:t>
          </m:r>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π</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α</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δ</m:t>
              </m:r>
            </m:e>
            <m:sub>
              <m:r>
                <w:rPr>
                  <w:rFonts w:ascii="Cambria Math" w:hAnsi="Cambria Math" w:cs="Arial"/>
                  <w:color w:val="000000"/>
                  <w:lang w:val="en-GB"/>
                </w:rPr>
                <m:t>k,g</m:t>
              </m:r>
            </m:sub>
          </m:sSub>
          <m:sSub>
            <m:sSubPr>
              <m:ctrlPr>
                <w:rPr>
                  <w:rFonts w:ascii="Cambria Math" w:hAnsi="Cambria Math" w:cs="Arial"/>
                  <w:i/>
                  <w:color w:val="000000"/>
                  <w:lang w:val="en-GB"/>
                </w:rPr>
              </m:ctrlPr>
            </m:sSubPr>
            <m:e>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æ</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k,g,0</m:t>
              </m:r>
            </m:sub>
          </m:sSub>
          <m:r>
            <w:rPr>
              <w:rFonts w:ascii="Cambria Math" w:hAnsi="Cambria Math" w:cs="Arial"/>
              <w:color w:val="000000"/>
              <w:lang w:val="en-GB"/>
            </w:rPr>
            <m:t xml:space="preserve"> </m:t>
          </m:r>
        </m:oMath>
      </m:oMathPara>
    </w:p>
    <w:p w14:paraId="07018310"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600DA499"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k,g,1</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CL</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,g,1</m:t>
                  </m:r>
                </m:sub>
              </m:sSub>
              <m:sSub>
                <m:sSubPr>
                  <m:ctrlPr>
                    <w:rPr>
                      <w:rFonts w:ascii="Cambria Math" w:hAnsi="Cambria Math" w:cs="Arial"/>
                      <w:i/>
                      <w:color w:val="000000"/>
                      <w:lang w:val="en-GB"/>
                    </w:rPr>
                  </m:ctrlPr>
                </m:sSubPr>
                <m:e>
                  <m:r>
                    <w:rPr>
                      <w:rFonts w:ascii="Cambria Math" w:hAnsi="Cambria Math" w:cs="Arial"/>
                      <w:color w:val="000000"/>
                      <w:lang w:val="en-GB"/>
                    </w:rPr>
                    <m:t>+ [(</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η</m:t>
                  </m:r>
                </m:e>
                <m:sub>
                  <m:r>
                    <w:rPr>
                      <w:rFonts w:ascii="Cambria Math" w:hAnsi="Cambria Math" w:cs="Arial"/>
                      <w:color w:val="000000"/>
                      <w:lang w:val="en-GB"/>
                    </w:rPr>
                    <m:t>k,g</m:t>
                  </m:r>
                </m:sub>
              </m:sSub>
              <m:r>
                <w:rPr>
                  <w:rFonts w:ascii="Cambria Math" w:hAnsi="Cambria Math" w:cs="Arial"/>
                  <w:color w:val="000000"/>
                  <w:lang w:val="en-GB"/>
                </w:rPr>
                <m:t>I</m:t>
              </m:r>
            </m:e>
            <m:sub>
              <m:r>
                <w:rPr>
                  <w:rFonts w:ascii="Cambria Math" w:hAnsi="Cambria Math" w:cs="Arial"/>
                  <w:color w:val="000000"/>
                  <w:lang w:val="en-GB"/>
                </w:rPr>
                <m:t>k,g,1</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ϖ</m:t>
                  </m:r>
                </m:e>
                <m:sub>
                  <m:r>
                    <w:rPr>
                      <w:rFonts w:ascii="Cambria Math" w:hAnsi="Cambria Math" w:cs="Arial"/>
                      <w:color w:val="000000"/>
                      <w:lang w:val="en-GB"/>
                    </w:rPr>
                    <m:t>k,g</m:t>
                  </m:r>
                </m:sub>
              </m:sSub>
              <m:r>
                <w:rPr>
                  <w:rFonts w:ascii="Cambria Math" w:hAnsi="Cambria Math" w:cs="Arial"/>
                  <w:color w:val="000000"/>
                  <w:lang w:val="en-GB"/>
                </w:rPr>
                <m:t>CH</m:t>
              </m:r>
            </m:e>
            <m:sub>
              <m:r>
                <w:rPr>
                  <w:rFonts w:ascii="Cambria Math" w:hAnsi="Cambria Math" w:cs="Arial"/>
                  <w:color w:val="000000"/>
                  <w:lang w:val="en-GB"/>
                </w:rPr>
                <m:t>k,g,1</m:t>
              </m:r>
            </m:sub>
          </m:sSub>
          <m:r>
            <w:rPr>
              <w:rFonts w:ascii="Cambria Math" w:hAnsi="Cambria Math" w:cs="Arial"/>
              <w:color w:val="000000"/>
              <w:lang w:val="en-GB"/>
            </w:rPr>
            <m:t>+(1-</m:t>
          </m:r>
          <m:sSub>
            <m:sSubPr>
              <m:ctrlPr>
                <w:rPr>
                  <w:rFonts w:ascii="Cambria Math" w:hAnsi="Cambria Math" w:cs="Arial"/>
                  <w:i/>
                  <w:color w:val="000000"/>
                  <w:lang w:val="en-GB"/>
                </w:rPr>
              </m:ctrlPr>
            </m:sSubPr>
            <m:e>
              <m:r>
                <w:rPr>
                  <w:rFonts w:ascii="Cambria Math" w:hAnsi="Cambria Math" w:cs="Arial"/>
                  <w:color w:val="000000"/>
                  <w:lang w:val="en-GB"/>
                </w:rPr>
                <m:t>ê</m:t>
              </m:r>
            </m:e>
            <m:sub>
              <m:r>
                <w:rPr>
                  <w:rFonts w:ascii="Cambria Math" w:hAnsi="Cambria Math" w:cs="Arial"/>
                  <w:color w:val="000000"/>
                  <w:lang w:val="en-GB"/>
                </w:rPr>
                <m:t>k</m:t>
              </m:r>
            </m:sub>
          </m:sSub>
          <m:r>
            <w:rPr>
              <w:rFonts w:ascii="Cambria Math" w:hAnsi="Cambria Math" w:cs="Arial"/>
              <w:color w:val="000000"/>
              <w:lang w:val="en-GB"/>
            </w:rPr>
            <m:t>)T</m:t>
          </m:r>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k,g,1</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π</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α</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δ</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æ</m:t>
              </m:r>
            </m:e>
            <m:sub>
              <m:r>
                <w:rPr>
                  <w:rFonts w:ascii="Cambria Math" w:hAnsi="Cambria Math" w:cs="Arial"/>
                  <w:color w:val="000000"/>
                  <w:lang w:val="en-GB"/>
                </w:rPr>
                <m:t>k</m:t>
              </m:r>
            </m:sub>
          </m:sSub>
          <m:r>
            <w:rPr>
              <w:rFonts w:ascii="Cambria Math" w:hAnsi="Cambria Math" w:cs="Arial"/>
              <w:color w:val="000000"/>
              <w:lang w:val="en-GB"/>
            </w:rPr>
            <m:t>+φ+</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k,g,1</m:t>
              </m:r>
            </m:sub>
          </m:sSub>
          <m:r>
            <w:rPr>
              <w:rFonts w:ascii="Cambria Math" w:hAnsi="Cambria Math" w:cs="Arial"/>
              <w:color w:val="000000"/>
              <w:lang w:val="en-GB"/>
            </w:rPr>
            <m:t xml:space="preserve"> </m:t>
          </m:r>
        </m:oMath>
      </m:oMathPara>
    </w:p>
    <w:p w14:paraId="06706CBC"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22081209"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k,g,2</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CL</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,g,2</m:t>
                  </m:r>
                </m:sub>
              </m:sSub>
              <m:r>
                <w:rPr>
                  <w:rFonts w:ascii="Cambria Math" w:hAnsi="Cambria Math" w:cs="Arial"/>
                  <w:color w:val="000000"/>
                  <w:lang w:val="en-GB"/>
                </w:rPr>
                <m:t>+φ</m:t>
              </m:r>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k,g,1</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η</m:t>
                  </m:r>
                </m:e>
                <m:sub>
                  <m:r>
                    <w:rPr>
                      <w:rFonts w:ascii="Cambria Math" w:hAnsi="Cambria Math" w:cs="Arial"/>
                      <w:color w:val="000000"/>
                      <w:lang w:val="en-GB"/>
                    </w:rPr>
                    <m:t>k,g</m:t>
                  </m:r>
                </m:sub>
              </m:sSub>
              <m:r>
                <w:rPr>
                  <w:rFonts w:ascii="Cambria Math" w:hAnsi="Cambria Math" w:cs="Arial"/>
                  <w:color w:val="000000"/>
                  <w:lang w:val="en-GB"/>
                </w:rPr>
                <m:t>I</m:t>
              </m:r>
            </m:e>
            <m:sub>
              <m:r>
                <w:rPr>
                  <w:rFonts w:ascii="Cambria Math" w:hAnsi="Cambria Math" w:cs="Arial"/>
                  <w:color w:val="000000"/>
                  <w:lang w:val="en-GB"/>
                </w:rPr>
                <m:t>k,g,2</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ϖ</m:t>
                  </m:r>
                </m:e>
                <m:sub>
                  <m:r>
                    <w:rPr>
                      <w:rFonts w:ascii="Cambria Math" w:hAnsi="Cambria Math" w:cs="Arial"/>
                      <w:color w:val="000000"/>
                      <w:lang w:val="en-GB"/>
                    </w:rPr>
                    <m:t>k,g</m:t>
                  </m:r>
                </m:sub>
              </m:sSub>
              <m:r>
                <w:rPr>
                  <w:rFonts w:ascii="Cambria Math" w:hAnsi="Cambria Math" w:cs="Arial"/>
                  <w:color w:val="000000"/>
                  <w:lang w:val="en-GB"/>
                </w:rPr>
                <m:t>CH</m:t>
              </m:r>
            </m:e>
            <m:sub>
              <m:r>
                <w:rPr>
                  <w:rFonts w:ascii="Cambria Math" w:hAnsi="Cambria Math" w:cs="Arial"/>
                  <w:color w:val="000000"/>
                  <w:lang w:val="en-GB"/>
                </w:rPr>
                <m:t>k,g,2</m:t>
              </m:r>
            </m:sub>
          </m:sSub>
          <m:r>
            <w:rPr>
              <w:rFonts w:ascii="Cambria Math" w:hAnsi="Cambria Math" w:cs="Arial"/>
              <w:color w:val="000000"/>
              <w:lang w:val="en-GB"/>
            </w:rPr>
            <m:t>+(1-</m:t>
          </m:r>
          <m:sSub>
            <m:sSubPr>
              <m:ctrlPr>
                <w:rPr>
                  <w:rFonts w:ascii="Cambria Math" w:hAnsi="Cambria Math" w:cs="Arial"/>
                  <w:i/>
                  <w:color w:val="000000"/>
                  <w:lang w:val="en-GB"/>
                </w:rPr>
              </m:ctrlPr>
            </m:sSubPr>
            <m:e>
              <m:r>
                <w:rPr>
                  <w:rFonts w:ascii="Cambria Math" w:hAnsi="Cambria Math" w:cs="Arial"/>
                  <w:color w:val="000000"/>
                  <w:lang w:val="en-GB"/>
                </w:rPr>
                <m:t>ê</m:t>
              </m:r>
            </m:e>
            <m:sub>
              <m:r>
                <w:rPr>
                  <w:rFonts w:ascii="Cambria Math" w:hAnsi="Cambria Math" w:cs="Arial"/>
                  <w:color w:val="000000"/>
                  <w:lang w:val="en-GB"/>
                </w:rPr>
                <m:t>k</m:t>
              </m:r>
            </m:sub>
          </m:sSub>
          <m:r>
            <w:rPr>
              <w:rFonts w:ascii="Cambria Math" w:hAnsi="Cambria Math" w:cs="Arial"/>
              <w:color w:val="000000"/>
              <w:lang w:val="en-GB"/>
            </w:rPr>
            <m:t>)T</m:t>
          </m:r>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k,g,2</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π</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α</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δ</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æ</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k,g,2</m:t>
              </m:r>
            </m:sub>
          </m:sSub>
          <m:r>
            <w:rPr>
              <w:rFonts w:ascii="Cambria Math" w:hAnsi="Cambria Math" w:cs="Arial"/>
              <w:color w:val="000000"/>
              <w:lang w:val="en-GB"/>
            </w:rPr>
            <m:t xml:space="preserve"> </m:t>
          </m:r>
        </m:oMath>
      </m:oMathPara>
    </w:p>
    <w:p w14:paraId="2AA89D6A"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21ABC38D"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k,g,0</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CH</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,g,0</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m:t>
                  </m:r>
                </m:e>
                <m:sub>
                  <m:r>
                    <w:rPr>
                      <w:rFonts w:ascii="Cambria Math" w:hAnsi="Cambria Math" w:cs="Arial"/>
                      <w:color w:val="000000"/>
                      <w:lang w:val="en-GB"/>
                    </w:rPr>
                    <m:t>k,g</m:t>
                  </m:r>
                </m:sub>
              </m:sSub>
              <m:r>
                <w:rPr>
                  <w:rFonts w:ascii="Cambria Math" w:hAnsi="Cambria Math" w:cs="Arial"/>
                  <w:color w:val="000000"/>
                  <w:lang w:val="en-GB"/>
                </w:rPr>
                <m:t>I</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π</m:t>
                  </m:r>
                </m:e>
                <m:sub>
                  <m:r>
                    <w:rPr>
                      <w:rFonts w:ascii="Cambria Math" w:hAnsi="Cambria Math" w:cs="Arial"/>
                      <w:color w:val="000000"/>
                      <w:lang w:val="en-GB"/>
                    </w:rPr>
                    <m:t>k,g</m:t>
                  </m:r>
                </m:sub>
              </m:sSub>
              <m:r>
                <w:rPr>
                  <w:rFonts w:ascii="Cambria Math" w:hAnsi="Cambria Math" w:cs="Arial"/>
                  <w:color w:val="000000"/>
                  <w:lang w:val="en-GB"/>
                </w:rPr>
                <m:t>CL</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(1-ε</m:t>
              </m:r>
            </m:e>
            <m:sub>
              <m:r>
                <w:rPr>
                  <w:rFonts w:ascii="Cambria Math" w:hAnsi="Cambria Math" w:cs="Arial"/>
                  <w:color w:val="000000"/>
                  <w:lang w:val="en-GB"/>
                </w:rPr>
                <m:t>k</m:t>
              </m:r>
            </m:sub>
          </m:sSub>
          <m:r>
            <w:rPr>
              <w:rFonts w:ascii="Cambria Math" w:hAnsi="Cambria Math" w:cs="Arial"/>
              <w:color w:val="000000"/>
              <w:lang w:val="en-GB"/>
            </w:rPr>
            <m:t>)T</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r>
                <m:rPr>
                  <m:scr m:val="script"/>
                </m:rPr>
                <w:rPr>
                  <w:rFonts w:ascii="Cambria Math" w:hAnsi="Cambria Math" w:cs="Arial"/>
                  <w:color w:val="000000"/>
                  <w:lang w:val="en-GB"/>
                </w:rPr>
                <m:t>F</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β</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ψ</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ϖ</m:t>
              </m:r>
            </m:e>
            <m:sub>
              <m:r>
                <w:rPr>
                  <w:rFonts w:ascii="Cambria Math" w:hAnsi="Cambria Math" w:cs="Arial"/>
                  <w:color w:val="000000"/>
                  <w:lang w:val="en-GB"/>
                </w:rPr>
                <m:t>k,g</m:t>
              </m:r>
            </m:sub>
          </m:sSub>
          <m:sSub>
            <m:sSubPr>
              <m:ctrlPr>
                <w:rPr>
                  <w:rFonts w:ascii="Cambria Math" w:hAnsi="Cambria Math" w:cs="Arial"/>
                  <w:i/>
                  <w:color w:val="000000"/>
                  <w:lang w:val="en-GB"/>
                </w:rPr>
              </m:ctrlPr>
            </m:sSubPr>
            <m:e>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ϕ</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k,g,0</m:t>
              </m:r>
            </m:sub>
          </m:sSub>
          <m:r>
            <w:rPr>
              <w:rFonts w:ascii="Cambria Math" w:hAnsi="Cambria Math" w:cs="Arial"/>
              <w:color w:val="000000"/>
              <w:lang w:val="en-GB"/>
            </w:rPr>
            <m:t xml:space="preserve"> </m:t>
          </m:r>
        </m:oMath>
      </m:oMathPara>
    </w:p>
    <w:p w14:paraId="5579BC1B"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3A324761"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k,g,1</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CH</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,g,1</m:t>
              </m:r>
            </m:sub>
          </m:sSub>
          <m:sSub>
            <m:sSubPr>
              <m:ctrlPr>
                <w:rPr>
                  <w:rFonts w:ascii="Cambria Math" w:hAnsi="Cambria Math" w:cs="Arial"/>
                  <w:i/>
                  <w:color w:val="000000"/>
                  <w:lang w:val="en-GB"/>
                </w:rPr>
              </m:ctrlPr>
            </m:sSubPr>
            <m:e>
              <m:r>
                <w:rPr>
                  <w:rFonts w:ascii="Cambria Math" w:hAnsi="Cambria Math" w:cs="Arial"/>
                  <w:color w:val="000000"/>
                  <w:lang w:val="en-GB"/>
                </w:rPr>
                <m:t>+ [(</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m:t>
                  </m:r>
                </m:e>
                <m:sub>
                  <m:r>
                    <w:rPr>
                      <w:rFonts w:ascii="Cambria Math" w:hAnsi="Cambria Math" w:cs="Arial"/>
                      <w:color w:val="000000"/>
                      <w:lang w:val="en-GB"/>
                    </w:rPr>
                    <m:t>k,g</m:t>
                  </m:r>
                </m:sub>
              </m:sSub>
              <m:r>
                <w:rPr>
                  <w:rFonts w:ascii="Cambria Math" w:hAnsi="Cambria Math" w:cs="Arial"/>
                  <w:color w:val="000000"/>
                  <w:lang w:val="en-GB"/>
                </w:rPr>
                <m:t>I</m:t>
              </m:r>
            </m:e>
            <m:sub>
              <m:r>
                <w:rPr>
                  <w:rFonts w:ascii="Cambria Math" w:hAnsi="Cambria Math" w:cs="Arial"/>
                  <w:color w:val="000000"/>
                  <w:lang w:val="en-GB"/>
                </w:rPr>
                <m:t>k,g,i</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π</m:t>
                  </m:r>
                </m:e>
                <m:sub>
                  <m:r>
                    <w:rPr>
                      <w:rFonts w:ascii="Cambria Math" w:hAnsi="Cambria Math" w:cs="Arial"/>
                      <w:color w:val="000000"/>
                      <w:lang w:val="en-GB"/>
                    </w:rPr>
                    <m:t>k,g</m:t>
                  </m:r>
                </m:sub>
              </m:sSub>
              <m:r>
                <w:rPr>
                  <w:rFonts w:ascii="Cambria Math" w:hAnsi="Cambria Math" w:cs="Arial"/>
                  <w:color w:val="000000"/>
                  <w:lang w:val="en-GB"/>
                </w:rPr>
                <m:t>CL</m:t>
              </m:r>
            </m:e>
            <m:sub>
              <m:r>
                <w:rPr>
                  <w:rFonts w:ascii="Cambria Math" w:hAnsi="Cambria Math" w:cs="Arial"/>
                  <w:color w:val="000000"/>
                  <w:lang w:val="en-GB"/>
                </w:rPr>
                <m:t>k,g,i</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(1-ε</m:t>
              </m:r>
            </m:e>
            <m:sub>
              <m:r>
                <w:rPr>
                  <w:rFonts w:ascii="Cambria Math" w:hAnsi="Cambria Math" w:cs="Arial"/>
                  <w:color w:val="000000"/>
                  <w:lang w:val="en-GB"/>
                </w:rPr>
                <m:t>k</m:t>
              </m:r>
            </m:sub>
          </m:sSub>
          <m:r>
            <w:rPr>
              <w:rFonts w:ascii="Cambria Math" w:hAnsi="Cambria Math" w:cs="Arial"/>
              <w:color w:val="000000"/>
              <w:lang w:val="en-GB"/>
            </w:rPr>
            <m:t>)T</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k,g,i</m:t>
              </m:r>
            </m:sub>
          </m:sSub>
          <m:r>
            <w:rPr>
              <w:rFonts w:ascii="Cambria Math" w:hAnsi="Cambria Math" w:cs="Arial"/>
              <w:color w:val="000000"/>
              <w:lang w:val="en-GB"/>
            </w:rPr>
            <m:t>-(</m:t>
          </m:r>
          <m:sSub>
            <m:sSubPr>
              <m:ctrlPr>
                <w:rPr>
                  <w:rFonts w:ascii="Cambria Math" w:hAnsi="Cambria Math" w:cs="Arial"/>
                  <w:i/>
                  <w:color w:val="000000"/>
                  <w:lang w:val="en-GB"/>
                </w:rPr>
              </m:ctrlPr>
            </m:sSubPr>
            <m:e>
              <m:r>
                <m:rPr>
                  <m:scr m:val="script"/>
                </m:rPr>
                <w:rPr>
                  <w:rFonts w:ascii="Cambria Math" w:hAnsi="Cambria Math" w:cs="Arial"/>
                  <w:color w:val="000000"/>
                  <w:lang w:val="en-GB"/>
                </w:rPr>
                <m:t>F</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β</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ψ</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ϖ</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ϕ</m:t>
              </m:r>
            </m:e>
            <m:sub>
              <m:r>
                <w:rPr>
                  <w:rFonts w:ascii="Cambria Math" w:hAnsi="Cambria Math" w:cs="Arial"/>
                  <w:color w:val="000000"/>
                  <w:lang w:val="en-GB"/>
                </w:rPr>
                <m:t>k</m:t>
              </m:r>
            </m:sub>
          </m:sSub>
          <m:r>
            <w:rPr>
              <w:rFonts w:ascii="Cambria Math" w:hAnsi="Cambria Math" w:cs="Arial"/>
              <w:color w:val="000000"/>
              <w:lang w:val="en-GB"/>
            </w:rPr>
            <m:t>+φ+</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k,g,i</m:t>
              </m:r>
            </m:sub>
          </m:sSub>
          <m:r>
            <w:rPr>
              <w:rFonts w:ascii="Cambria Math" w:hAnsi="Cambria Math" w:cs="Arial"/>
              <w:color w:val="000000"/>
              <w:lang w:val="en-GB"/>
            </w:rPr>
            <m:t xml:space="preserve"> </m:t>
          </m:r>
        </m:oMath>
      </m:oMathPara>
    </w:p>
    <w:p w14:paraId="35E91979" w14:textId="77777777" w:rsidR="00EB2A4C" w:rsidRPr="00601C5B" w:rsidRDefault="00EB2A4C" w:rsidP="00EB2A4C">
      <w:pPr>
        <w:autoSpaceDE w:val="0"/>
        <w:autoSpaceDN w:val="0"/>
        <w:adjustRightInd w:val="0"/>
        <w:spacing w:line="240" w:lineRule="auto"/>
        <w:rPr>
          <w:rFonts w:eastAsiaTheme="minorEastAsia"/>
          <w:color w:val="000000"/>
          <w:highlight w:val="yellow"/>
          <w:lang w:val="en-GB"/>
        </w:rPr>
      </w:pPr>
    </w:p>
    <w:p w14:paraId="4A830A80"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k,g,2</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CH</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,g,2</m:t>
              </m:r>
            </m:sub>
          </m:sSub>
          <m:r>
            <w:rPr>
              <w:rFonts w:ascii="Cambria Math" w:hAnsi="Cambria Math" w:cs="Arial"/>
              <w:color w:val="000000"/>
              <w:lang w:val="en-GB"/>
            </w:rPr>
            <m:t>+φ</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k,g,1</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m:t>
                  </m:r>
                </m:e>
                <m:sub>
                  <m:r>
                    <w:rPr>
                      <w:rFonts w:ascii="Cambria Math" w:hAnsi="Cambria Math" w:cs="Arial"/>
                      <w:color w:val="000000"/>
                      <w:lang w:val="en-GB"/>
                    </w:rPr>
                    <m:t>k,g</m:t>
                  </m:r>
                </m:sub>
              </m:sSub>
              <m:r>
                <w:rPr>
                  <w:rFonts w:ascii="Cambria Math" w:hAnsi="Cambria Math" w:cs="Arial"/>
                  <w:color w:val="000000"/>
                  <w:lang w:val="en-GB"/>
                </w:rPr>
                <m:t>I</m:t>
              </m:r>
            </m:e>
            <m:sub>
              <m:r>
                <w:rPr>
                  <w:rFonts w:ascii="Cambria Math" w:hAnsi="Cambria Math" w:cs="Arial"/>
                  <w:color w:val="000000"/>
                  <w:lang w:val="en-GB"/>
                </w:rPr>
                <m:t>k,g,2</m:t>
              </m:r>
            </m:sub>
          </m:sSub>
          <m:r>
            <w:rPr>
              <w:rFonts w:ascii="Cambria Math" w:hAnsi="Cambria Math" w:cs="Arial"/>
              <w:color w:val="000000"/>
              <w:lang w:val="en-GB"/>
            </w:rPr>
            <m:t>+2+</m:t>
          </m:r>
          <m:sSub>
            <m:sSubPr>
              <m:ctrlPr>
                <w:rPr>
                  <w:rFonts w:ascii="Cambria Math" w:hAnsi="Cambria Math" w:cs="Arial"/>
                  <w:i/>
                  <w:color w:val="000000"/>
                  <w:lang w:val="en-GB"/>
                </w:rPr>
              </m:ctrlPr>
            </m:sSubPr>
            <m:e>
              <m:r>
                <w:rPr>
                  <w:rFonts w:ascii="Cambria Math" w:hAnsi="Cambria Math" w:cs="Arial"/>
                  <w:color w:val="000000"/>
                  <w:lang w:val="en-GB"/>
                </w:rPr>
                <m:t>(1-ε</m:t>
              </m:r>
            </m:e>
            <m:sub>
              <m:r>
                <w:rPr>
                  <w:rFonts w:ascii="Cambria Math" w:hAnsi="Cambria Math" w:cs="Arial"/>
                  <w:color w:val="000000"/>
                  <w:lang w:val="en-GB"/>
                </w:rPr>
                <m:t>k</m:t>
              </m:r>
            </m:sub>
          </m:sSub>
          <m:r>
            <w:rPr>
              <w:rFonts w:ascii="Cambria Math" w:hAnsi="Cambria Math" w:cs="Arial"/>
              <w:color w:val="000000"/>
              <w:lang w:val="en-GB"/>
            </w:rPr>
            <m:t>)T</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k,g,2</m:t>
              </m:r>
            </m:sub>
          </m:sSub>
          <m:r>
            <w:rPr>
              <w:rFonts w:ascii="Cambria Math" w:hAnsi="Cambria Math" w:cs="Arial"/>
              <w:color w:val="000000"/>
              <w:lang w:val="en-GB"/>
            </w:rPr>
            <m:t>-(</m:t>
          </m:r>
          <m:sSub>
            <m:sSubPr>
              <m:ctrlPr>
                <w:rPr>
                  <w:rFonts w:ascii="Cambria Math" w:hAnsi="Cambria Math" w:cs="Arial"/>
                  <w:i/>
                  <w:color w:val="000000"/>
                  <w:lang w:val="en-GB"/>
                </w:rPr>
              </m:ctrlPr>
            </m:sSubPr>
            <m:e>
              <m:r>
                <m:rPr>
                  <m:scr m:val="script"/>
                </m:rPr>
                <w:rPr>
                  <w:rFonts w:ascii="Cambria Math" w:hAnsi="Cambria Math" w:cs="Arial"/>
                  <w:color w:val="000000"/>
                  <w:lang w:val="en-GB"/>
                </w:rPr>
                <m:t>F</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β</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ψ</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ϖ</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ϕ</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k,g,2</m:t>
              </m:r>
            </m:sub>
          </m:sSub>
          <m:r>
            <w:rPr>
              <w:rFonts w:ascii="Cambria Math" w:hAnsi="Cambria Math" w:cs="Arial"/>
              <w:color w:val="000000"/>
              <w:lang w:val="en-GB"/>
            </w:rPr>
            <m:t xml:space="preserve"> </m:t>
          </m:r>
        </m:oMath>
      </m:oMathPara>
    </w:p>
    <w:p w14:paraId="2036BEA6" w14:textId="77777777" w:rsidR="00EB2A4C" w:rsidRPr="00601C5B" w:rsidRDefault="00EB2A4C" w:rsidP="00EB2A4C">
      <w:pPr>
        <w:autoSpaceDE w:val="0"/>
        <w:autoSpaceDN w:val="0"/>
        <w:adjustRightInd w:val="0"/>
        <w:spacing w:line="240" w:lineRule="auto"/>
        <w:rPr>
          <w:rFonts w:eastAsiaTheme="minorEastAsia"/>
          <w:color w:val="000000"/>
          <w:highlight w:val="yellow"/>
          <w:lang w:val="en-GB"/>
        </w:rPr>
      </w:pPr>
    </w:p>
    <w:p w14:paraId="6F3C9A3A"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RW'</m:t>
              </m:r>
            </m:e>
            <m:sub>
              <m:r>
                <w:rPr>
                  <w:rFonts w:ascii="Cambria Math" w:hAnsi="Cambria Math" w:cs="Arial"/>
                  <w:color w:val="000000"/>
                  <w:lang w:val="en-GB"/>
                </w:rPr>
                <m:t>k,g,0</m:t>
              </m:r>
            </m:sub>
          </m:sSub>
          <m:r>
            <w:rPr>
              <w:rFonts w:ascii="Cambria Math" w:hAnsi="Cambria Math" w:cs="Arial"/>
              <w:color w:val="000000"/>
              <w:lang w:val="en-GB"/>
            </w:rPr>
            <m:t>= ϵ</m:t>
          </m:r>
          <m:sSub>
            <m:sSubPr>
              <m:ctrlPr>
                <w:rPr>
                  <w:rFonts w:ascii="Cambria Math" w:hAnsi="Cambria Math" w:cs="Arial"/>
                  <w:i/>
                  <w:color w:val="000000"/>
                  <w:lang w:val="en-GB"/>
                </w:rPr>
              </m:ctrlPr>
            </m:sSubPr>
            <m:e>
              <m:r>
                <w:rPr>
                  <w:rFonts w:ascii="Cambria Math" w:hAnsi="Cambria Math" w:cs="Arial"/>
                  <w:color w:val="000000"/>
                  <w:lang w:val="en-GB"/>
                </w:rPr>
                <m:t>RW</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,g,0</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γ</m:t>
                  </m:r>
                </m:e>
                <m:sub>
                  <m:r>
                    <w:rPr>
                      <w:rFonts w:ascii="Cambria Math" w:hAnsi="Cambria Math" w:cs="Arial"/>
                      <w:color w:val="000000"/>
                      <w:lang w:val="en-GB"/>
                    </w:rPr>
                    <m:t>k,g</m:t>
                  </m:r>
                </m:sub>
              </m:sSub>
              <m:r>
                <w:rPr>
                  <w:rFonts w:ascii="Cambria Math" w:hAnsi="Cambria Math" w:cs="Arial"/>
                  <w:color w:val="000000"/>
                  <w:lang w:val="en-GB"/>
                </w:rPr>
                <m:t>I</m:t>
              </m:r>
            </m:e>
            <m:sub>
              <m:r>
                <w:rPr>
                  <w:rFonts w:ascii="Cambria Math" w:hAnsi="Cambria Math" w:cs="Arial"/>
                  <w:color w:val="000000"/>
                  <w:lang w:val="en-GB"/>
                </w:rPr>
                <m:t>k,g,i</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δ</m:t>
              </m:r>
            </m:e>
            <m:sub>
              <m:r>
                <w:rPr>
                  <w:rFonts w:ascii="Cambria Math" w:hAnsi="Cambria Math" w:cs="Arial"/>
                  <w:color w:val="000000"/>
                  <w:lang w:val="en-GB"/>
                </w:rPr>
                <m:t>k,g</m:t>
              </m:r>
            </m:sub>
          </m:sSub>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k,g,i</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β</m:t>
                  </m:r>
                </m:e>
                <m:sub>
                  <m:r>
                    <w:rPr>
                      <w:rFonts w:ascii="Cambria Math" w:hAnsi="Cambria Math" w:cs="Arial"/>
                      <w:color w:val="000000"/>
                      <w:lang w:val="en-GB"/>
                    </w:rPr>
                    <m:t>k,g</m:t>
                  </m:r>
                </m:sub>
              </m:sSub>
              <m:r>
                <w:rPr>
                  <w:rFonts w:ascii="Cambria Math" w:hAnsi="Cambria Math" w:cs="Arial"/>
                  <w:color w:val="000000"/>
                  <w:lang w:val="en-GB"/>
                </w:rPr>
                <m:t>CH</m:t>
              </m:r>
            </m:e>
            <m:sub>
              <m:r>
                <w:rPr>
                  <w:rFonts w:ascii="Cambria Math" w:hAnsi="Cambria Math" w:cs="Arial"/>
                  <w:color w:val="000000"/>
                  <w:lang w:val="en-GB"/>
                </w:rPr>
                <m:t>k,g,i</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ε</m:t>
              </m:r>
            </m:e>
            <m:sub>
              <m:r>
                <w:rPr>
                  <w:rFonts w:ascii="Cambria Math" w:hAnsi="Cambria Math" w:cs="Arial"/>
                  <w:color w:val="000000"/>
                  <w:lang w:val="en-GB"/>
                </w:rPr>
                <m:t>k</m:t>
              </m:r>
            </m:sub>
          </m:sSub>
          <m:r>
            <w:rPr>
              <w:rFonts w:ascii="Cambria Math" w:hAnsi="Cambria Math" w:cs="Arial"/>
              <w:color w:val="000000"/>
              <w:lang w:val="en-GB"/>
            </w:rPr>
            <m:t>T</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k,g,i</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ê</m:t>
              </m:r>
            </m:e>
            <m:sub>
              <m:r>
                <w:rPr>
                  <w:rFonts w:ascii="Cambria Math" w:hAnsi="Cambria Math" w:cs="Arial"/>
                  <w:color w:val="000000"/>
                  <w:lang w:val="en-GB"/>
                </w:rPr>
                <m:t>k</m:t>
              </m:r>
            </m:sub>
          </m:sSub>
          <m:r>
            <w:rPr>
              <w:rFonts w:ascii="Cambria Math" w:hAnsi="Cambria Math" w:cs="Arial"/>
              <w:color w:val="000000"/>
              <w:lang w:val="en-GB"/>
            </w:rPr>
            <m:t>T</m:t>
          </m:r>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k,g,0</m:t>
              </m:r>
            </m:sub>
          </m:sSub>
          <m:r>
            <w:rPr>
              <w:rFonts w:ascii="Cambria Math" w:hAnsi="Cambria Math" w:cs="Arial"/>
              <w:color w:val="000000"/>
              <w:lang w:val="en-GB"/>
            </w:rPr>
            <m:t>-[(1-</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x</m:t>
                  </m:r>
                </m:e>
                <m:sub>
                  <m:r>
                    <w:rPr>
                      <w:rFonts w:ascii="Cambria Math" w:hAnsi="Cambria Math" w:cs="Arial"/>
                      <w:color w:val="000000"/>
                      <w:lang w:val="en-GB"/>
                    </w:rPr>
                    <m:t>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ω</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+ϵ]RW</m:t>
              </m:r>
            </m:e>
            <m:sub>
              <m:r>
                <w:rPr>
                  <w:rFonts w:ascii="Cambria Math" w:hAnsi="Cambria Math" w:cs="Arial"/>
                  <w:color w:val="000000"/>
                  <w:lang w:val="en-GB"/>
                </w:rPr>
                <m:t>k,g,0</m:t>
              </m:r>
            </m:sub>
          </m:sSub>
          <m:r>
            <w:rPr>
              <w:rFonts w:ascii="Cambria Math" w:hAnsi="Cambria Math" w:cs="Arial"/>
              <w:color w:val="000000"/>
              <w:lang w:val="en-GB"/>
            </w:rPr>
            <m:t xml:space="preserve">  </m:t>
          </m:r>
        </m:oMath>
      </m:oMathPara>
    </w:p>
    <w:p w14:paraId="02F59E8E" w14:textId="77777777" w:rsidR="00EB2A4C" w:rsidRPr="00601C5B" w:rsidRDefault="00EB2A4C" w:rsidP="00EB2A4C">
      <w:pPr>
        <w:spacing w:line="360" w:lineRule="auto"/>
        <w:jc w:val="both"/>
        <w:rPr>
          <w:rFonts w:ascii="Times New Roman" w:hAnsi="Times New Roman" w:cs="Times New Roman"/>
          <w:lang w:val="en-GB"/>
        </w:rPr>
      </w:pPr>
    </w:p>
    <w:p w14:paraId="23D06E40"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RW'</m:t>
              </m:r>
            </m:e>
            <m:sub>
              <m:r>
                <w:rPr>
                  <w:rFonts w:ascii="Cambria Math" w:hAnsi="Cambria Math" w:cs="Arial"/>
                  <w:color w:val="000000"/>
                  <w:lang w:val="en-GB"/>
                </w:rPr>
                <m:t>k,g,1</m:t>
              </m:r>
            </m:sub>
          </m:sSub>
          <m:r>
            <w:rPr>
              <w:rFonts w:ascii="Cambria Math" w:hAnsi="Cambria Math" w:cs="Arial"/>
              <w:color w:val="000000"/>
              <w:lang w:val="en-GB"/>
            </w:rPr>
            <m:t>= ϵ</m:t>
          </m:r>
          <m:sSub>
            <m:sSubPr>
              <m:ctrlPr>
                <w:rPr>
                  <w:rFonts w:ascii="Cambria Math" w:hAnsi="Cambria Math" w:cs="Arial"/>
                  <w:i/>
                  <w:color w:val="000000"/>
                  <w:lang w:val="en-GB"/>
                </w:rPr>
              </m:ctrlPr>
            </m:sSubPr>
            <m:e>
              <m:r>
                <w:rPr>
                  <w:rFonts w:ascii="Cambria Math" w:hAnsi="Cambria Math" w:cs="Arial"/>
                  <w:color w:val="000000"/>
                  <w:lang w:val="en-GB"/>
                </w:rPr>
                <m:t>RW</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,g,1</m:t>
              </m:r>
            </m:sub>
          </m:sSub>
          <m:sSub>
            <m:sSubPr>
              <m:ctrlPr>
                <w:rPr>
                  <w:rFonts w:ascii="Cambria Math" w:hAnsi="Cambria Math" w:cs="Arial"/>
                  <w:i/>
                  <w:color w:val="000000"/>
                  <w:lang w:val="en-GB"/>
                </w:rPr>
              </m:ctrlPr>
            </m:sSubPr>
            <m:e>
              <m:r>
                <w:rPr>
                  <w:rFonts w:ascii="Cambria Math" w:hAnsi="Cambria Math" w:cs="Arial"/>
                  <w:color w:val="000000"/>
                  <w:lang w:val="en-GB"/>
                </w:rPr>
                <m:t>+ [(</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RW</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γ</m:t>
                  </m:r>
                </m:e>
                <m:sub>
                  <m:r>
                    <w:rPr>
                      <w:rFonts w:ascii="Cambria Math" w:hAnsi="Cambria Math" w:cs="Arial"/>
                      <w:color w:val="000000"/>
                      <w:lang w:val="en-GB"/>
                    </w:rPr>
                    <m:t>k,g</m:t>
                  </m:r>
                </m:sub>
              </m:sSub>
              <m:r>
                <w:rPr>
                  <w:rFonts w:ascii="Cambria Math" w:hAnsi="Cambria Math" w:cs="Arial"/>
                  <w:color w:val="000000"/>
                  <w:lang w:val="en-GB"/>
                </w:rPr>
                <m:t>I</m:t>
              </m:r>
            </m:e>
            <m:sub>
              <m:r>
                <w:rPr>
                  <w:rFonts w:ascii="Cambria Math" w:hAnsi="Cambria Math" w:cs="Arial"/>
                  <w:color w:val="000000"/>
                  <w:lang w:val="en-GB"/>
                </w:rPr>
                <m:t>k,g,1</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δ</m:t>
              </m:r>
            </m:e>
            <m:sub>
              <m:r>
                <w:rPr>
                  <w:rFonts w:ascii="Cambria Math" w:hAnsi="Cambria Math" w:cs="Arial"/>
                  <w:color w:val="000000"/>
                  <w:lang w:val="en-GB"/>
                </w:rPr>
                <m:t>k,g</m:t>
              </m:r>
            </m:sub>
          </m:sSub>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k,g,1</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β</m:t>
                  </m:r>
                </m:e>
                <m:sub>
                  <m:r>
                    <w:rPr>
                      <w:rFonts w:ascii="Cambria Math" w:hAnsi="Cambria Math" w:cs="Arial"/>
                      <w:color w:val="000000"/>
                      <w:lang w:val="en-GB"/>
                    </w:rPr>
                    <m:t>k,g</m:t>
                  </m:r>
                </m:sub>
              </m:sSub>
              <m:r>
                <w:rPr>
                  <w:rFonts w:ascii="Cambria Math" w:hAnsi="Cambria Math" w:cs="Arial"/>
                  <w:color w:val="000000"/>
                  <w:lang w:val="en-GB"/>
                </w:rPr>
                <m:t>CH</m:t>
              </m:r>
            </m:e>
            <m:sub>
              <m:r>
                <w:rPr>
                  <w:rFonts w:ascii="Cambria Math" w:hAnsi="Cambria Math" w:cs="Arial"/>
                  <w:color w:val="000000"/>
                  <w:lang w:val="en-GB"/>
                </w:rPr>
                <m:t>k,g,1</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ε</m:t>
              </m:r>
            </m:e>
            <m:sub>
              <m:r>
                <w:rPr>
                  <w:rFonts w:ascii="Cambria Math" w:hAnsi="Cambria Math" w:cs="Arial"/>
                  <w:color w:val="000000"/>
                  <w:lang w:val="en-GB"/>
                </w:rPr>
                <m:t>k</m:t>
              </m:r>
            </m:sub>
          </m:sSub>
          <m:r>
            <w:rPr>
              <w:rFonts w:ascii="Cambria Math" w:hAnsi="Cambria Math" w:cs="Arial"/>
              <w:color w:val="000000"/>
              <w:lang w:val="en-GB"/>
            </w:rPr>
            <m:t>T</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k,g,1</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ê</m:t>
              </m:r>
            </m:e>
            <m:sub>
              <m:r>
                <w:rPr>
                  <w:rFonts w:ascii="Cambria Math" w:hAnsi="Cambria Math" w:cs="Arial"/>
                  <w:color w:val="000000"/>
                  <w:lang w:val="en-GB"/>
                </w:rPr>
                <m:t>k</m:t>
              </m:r>
            </m:sub>
          </m:sSub>
          <m:r>
            <w:rPr>
              <w:rFonts w:ascii="Cambria Math" w:hAnsi="Cambria Math" w:cs="Arial"/>
              <w:color w:val="000000"/>
              <w:lang w:val="en-GB"/>
            </w:rPr>
            <m:t>T</m:t>
          </m:r>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k,g,1</m:t>
              </m:r>
            </m:sub>
          </m:sSub>
          <m:r>
            <w:rPr>
              <w:rFonts w:ascii="Cambria Math" w:hAnsi="Cambria Math" w:cs="Arial"/>
              <w:color w:val="000000"/>
              <w:lang w:val="en-GB"/>
            </w:rPr>
            <m:t>-(1-</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x</m:t>
                  </m:r>
                </m:e>
                <m:sub>
                  <m:r>
                    <w:rPr>
                      <w:rFonts w:ascii="Cambria Math" w:hAnsi="Cambria Math" w:cs="Arial"/>
                      <w:color w:val="000000"/>
                      <w:lang w:val="en-GB"/>
                    </w:rPr>
                    <m:t>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ω</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+φ+ϵ]RW</m:t>
              </m:r>
            </m:e>
            <m:sub>
              <m:r>
                <w:rPr>
                  <w:rFonts w:ascii="Cambria Math" w:hAnsi="Cambria Math" w:cs="Arial"/>
                  <w:color w:val="000000"/>
                  <w:lang w:val="en-GB"/>
                </w:rPr>
                <m:t>k,g,1</m:t>
              </m:r>
            </m:sub>
          </m:sSub>
          <m:r>
            <w:rPr>
              <w:rFonts w:ascii="Cambria Math" w:hAnsi="Cambria Math" w:cs="Arial"/>
              <w:color w:val="000000"/>
              <w:lang w:val="en-GB"/>
            </w:rPr>
            <m:t xml:space="preserve">  </m:t>
          </m:r>
        </m:oMath>
      </m:oMathPara>
    </w:p>
    <w:p w14:paraId="0E225DBB" w14:textId="77777777" w:rsidR="00EB2A4C" w:rsidRPr="00601C5B" w:rsidRDefault="00EB2A4C" w:rsidP="00EB2A4C">
      <w:pPr>
        <w:spacing w:line="360" w:lineRule="auto"/>
        <w:jc w:val="both"/>
        <w:rPr>
          <w:rFonts w:ascii="Times New Roman" w:hAnsi="Times New Roman" w:cs="Times New Roman"/>
          <w:lang w:val="en-GB"/>
        </w:rPr>
      </w:pPr>
    </w:p>
    <w:p w14:paraId="57727632"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RW'</m:t>
              </m:r>
            </m:e>
            <m:sub>
              <m:r>
                <w:rPr>
                  <w:rFonts w:ascii="Cambria Math" w:hAnsi="Cambria Math" w:cs="Arial"/>
                  <w:color w:val="000000"/>
                  <w:lang w:val="en-GB"/>
                </w:rPr>
                <m:t>k,g,2</m:t>
              </m:r>
            </m:sub>
          </m:sSub>
          <m:r>
            <w:rPr>
              <w:rFonts w:ascii="Cambria Math" w:hAnsi="Cambria Math" w:cs="Arial"/>
              <w:color w:val="000000"/>
              <w:lang w:val="en-GB"/>
            </w:rPr>
            <m:t>= ϵ</m:t>
          </m:r>
          <m:sSub>
            <m:sSubPr>
              <m:ctrlPr>
                <w:rPr>
                  <w:rFonts w:ascii="Cambria Math" w:hAnsi="Cambria Math" w:cs="Arial"/>
                  <w:i/>
                  <w:color w:val="000000"/>
                  <w:lang w:val="en-GB"/>
                </w:rPr>
              </m:ctrlPr>
            </m:sSubPr>
            <m:e>
              <m:r>
                <w:rPr>
                  <w:rFonts w:ascii="Cambria Math" w:hAnsi="Cambria Math" w:cs="Arial"/>
                  <w:color w:val="000000"/>
                  <w:lang w:val="en-GB"/>
                </w:rPr>
                <m:t>RW</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,g,2</m:t>
              </m:r>
            </m:sub>
          </m:sSub>
          <m:r>
            <w:rPr>
              <w:rFonts w:ascii="Cambria Math" w:hAnsi="Cambria Math" w:cs="Arial"/>
              <w:color w:val="000000"/>
              <w:lang w:val="en-GB"/>
            </w:rPr>
            <m:t>+φ</m:t>
          </m:r>
          <m:sSub>
            <m:sSubPr>
              <m:ctrlPr>
                <w:rPr>
                  <w:rFonts w:ascii="Cambria Math" w:hAnsi="Cambria Math" w:cs="Arial"/>
                  <w:i/>
                  <w:color w:val="000000"/>
                  <w:lang w:val="en-GB"/>
                </w:rPr>
              </m:ctrlPr>
            </m:sSubPr>
            <m:e>
              <m:r>
                <w:rPr>
                  <w:rFonts w:ascii="Cambria Math" w:hAnsi="Cambria Math" w:cs="Arial"/>
                  <w:color w:val="000000"/>
                  <w:lang w:val="en-GB"/>
                </w:rPr>
                <m:t>RW</m:t>
              </m:r>
            </m:e>
            <m:sub>
              <m:r>
                <w:rPr>
                  <w:rFonts w:ascii="Cambria Math" w:hAnsi="Cambria Math" w:cs="Arial"/>
                  <w:color w:val="000000"/>
                  <w:lang w:val="en-GB"/>
                </w:rPr>
                <m:t>k,g,1</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γ</m:t>
                  </m:r>
                </m:e>
                <m:sub>
                  <m:r>
                    <w:rPr>
                      <w:rFonts w:ascii="Cambria Math" w:hAnsi="Cambria Math" w:cs="Arial"/>
                      <w:color w:val="000000"/>
                      <w:lang w:val="en-GB"/>
                    </w:rPr>
                    <m:t>k,g</m:t>
                  </m:r>
                </m:sub>
              </m:sSub>
              <m:r>
                <w:rPr>
                  <w:rFonts w:ascii="Cambria Math" w:hAnsi="Cambria Math" w:cs="Arial"/>
                  <w:color w:val="000000"/>
                  <w:lang w:val="en-GB"/>
                </w:rPr>
                <m:t>I</m:t>
              </m:r>
            </m:e>
            <m:sub>
              <m:r>
                <w:rPr>
                  <w:rFonts w:ascii="Cambria Math" w:hAnsi="Cambria Math" w:cs="Arial"/>
                  <w:color w:val="000000"/>
                  <w:lang w:val="en-GB"/>
                </w:rPr>
                <m:t>k,g,2</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δ</m:t>
              </m:r>
            </m:e>
            <m:sub>
              <m:r>
                <w:rPr>
                  <w:rFonts w:ascii="Cambria Math" w:hAnsi="Cambria Math" w:cs="Arial"/>
                  <w:color w:val="000000"/>
                  <w:lang w:val="en-GB"/>
                </w:rPr>
                <m:t>k,g</m:t>
              </m:r>
            </m:sub>
          </m:sSub>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k,g,2</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β</m:t>
                  </m:r>
                </m:e>
                <m:sub>
                  <m:r>
                    <w:rPr>
                      <w:rFonts w:ascii="Cambria Math" w:hAnsi="Cambria Math" w:cs="Arial"/>
                      <w:color w:val="000000"/>
                      <w:lang w:val="en-GB"/>
                    </w:rPr>
                    <m:t>k,g</m:t>
                  </m:r>
                </m:sub>
              </m:sSub>
              <m:r>
                <w:rPr>
                  <w:rFonts w:ascii="Cambria Math" w:hAnsi="Cambria Math" w:cs="Arial"/>
                  <w:color w:val="000000"/>
                  <w:lang w:val="en-GB"/>
                </w:rPr>
                <m:t>CH</m:t>
              </m:r>
            </m:e>
            <m:sub>
              <m:r>
                <w:rPr>
                  <w:rFonts w:ascii="Cambria Math" w:hAnsi="Cambria Math" w:cs="Arial"/>
                  <w:color w:val="000000"/>
                  <w:lang w:val="en-GB"/>
                </w:rPr>
                <m:t>k,g,2</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ε</m:t>
              </m:r>
            </m:e>
            <m:sub>
              <m:r>
                <w:rPr>
                  <w:rFonts w:ascii="Cambria Math" w:hAnsi="Cambria Math" w:cs="Arial"/>
                  <w:color w:val="000000"/>
                  <w:lang w:val="en-GB"/>
                </w:rPr>
                <m:t>k</m:t>
              </m:r>
            </m:sub>
          </m:sSub>
          <m:r>
            <w:rPr>
              <w:rFonts w:ascii="Cambria Math" w:hAnsi="Cambria Math" w:cs="Arial"/>
              <w:color w:val="000000"/>
              <w:lang w:val="en-GB"/>
            </w:rPr>
            <m:t>T</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k,g,2</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ê</m:t>
              </m:r>
            </m:e>
            <m:sub>
              <m:r>
                <w:rPr>
                  <w:rFonts w:ascii="Cambria Math" w:hAnsi="Cambria Math" w:cs="Arial"/>
                  <w:color w:val="000000"/>
                  <w:lang w:val="en-GB"/>
                </w:rPr>
                <m:t>k</m:t>
              </m:r>
            </m:sub>
          </m:sSub>
          <m:r>
            <w:rPr>
              <w:rFonts w:ascii="Cambria Math" w:hAnsi="Cambria Math" w:cs="Arial"/>
              <w:color w:val="000000"/>
              <w:lang w:val="en-GB"/>
            </w:rPr>
            <m:t>T</m:t>
          </m:r>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k,g,2</m:t>
              </m:r>
            </m:sub>
          </m:sSub>
          <m:r>
            <w:rPr>
              <w:rFonts w:ascii="Cambria Math" w:hAnsi="Cambria Math" w:cs="Arial"/>
              <w:color w:val="000000"/>
              <w:lang w:val="en-GB"/>
            </w:rPr>
            <m:t>-[(1-</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x</m:t>
                  </m:r>
                </m:e>
                <m:sub>
                  <m:r>
                    <w:rPr>
                      <w:rFonts w:ascii="Cambria Math" w:hAnsi="Cambria Math" w:cs="Arial"/>
                      <w:color w:val="000000"/>
                      <w:lang w:val="en-GB"/>
                    </w:rPr>
                    <m:t>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ω</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+ϵ]RW</m:t>
              </m:r>
            </m:e>
            <m:sub>
              <m:r>
                <w:rPr>
                  <w:rFonts w:ascii="Cambria Math" w:hAnsi="Cambria Math" w:cs="Arial"/>
                  <w:color w:val="000000"/>
                  <w:lang w:val="en-GB"/>
                </w:rPr>
                <m:t>k,g,2</m:t>
              </m:r>
            </m:sub>
          </m:sSub>
          <m:r>
            <w:rPr>
              <w:rFonts w:ascii="Cambria Math" w:hAnsi="Cambria Math" w:cs="Arial"/>
              <w:color w:val="000000"/>
              <w:lang w:val="en-GB"/>
            </w:rPr>
            <m:t xml:space="preserve">  </m:t>
          </m:r>
        </m:oMath>
      </m:oMathPara>
    </w:p>
    <w:p w14:paraId="5D2D3CE5" w14:textId="77777777" w:rsidR="00EB2A4C" w:rsidRPr="00601C5B" w:rsidRDefault="00EB2A4C" w:rsidP="00EB2A4C">
      <w:pPr>
        <w:spacing w:line="360" w:lineRule="auto"/>
        <w:jc w:val="both"/>
        <w:rPr>
          <w:rFonts w:ascii="Times New Roman" w:hAnsi="Times New Roman" w:cs="Times New Roman"/>
          <w:lang w:val="en-GB"/>
        </w:rPr>
      </w:pPr>
    </w:p>
    <w:p w14:paraId="2B860A24" w14:textId="77777777" w:rsidR="00EB2A4C" w:rsidRPr="00601C5B" w:rsidRDefault="008C66C3" w:rsidP="00EB2A4C">
      <w:pPr>
        <w:autoSpaceDE w:val="0"/>
        <w:autoSpaceDN w:val="0"/>
        <w:adjustRightInd w:val="0"/>
        <w:spacing w:line="240" w:lineRule="auto"/>
        <w:rPr>
          <w:rFonts w:ascii="Times New Roman" w:eastAsiaTheme="minorEastAsia" w:hAnsi="Times New Roman"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m:t>
          </m:r>
          <m:f>
            <m:fPr>
              <m:ctrlPr>
                <w:rPr>
                  <w:rFonts w:ascii="Cambria Math" w:hAnsi="Cambria Math" w:cs="Arial"/>
                  <w:i/>
                  <w:color w:val="000000"/>
                  <w:lang w:val="en-GB"/>
                </w:rPr>
              </m:ctrlPr>
            </m:fPr>
            <m:num>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C</m:t>
                  </m:r>
                </m:e>
                <m:sub>
                  <m:r>
                    <w:rPr>
                      <w:rFonts w:ascii="Cambria Math" w:hAnsi="Cambria Math" w:cs="Arial"/>
                      <w:color w:val="000000"/>
                      <w:lang w:val="en-GB"/>
                    </w:rPr>
                    <m:t>k</m:t>
                  </m:r>
                </m:sub>
              </m:sSub>
            </m:num>
            <m:den>
              <m:r>
                <w:rPr>
                  <w:rFonts w:ascii="Cambria Math" w:hAnsi="Cambria Math" w:cs="Arial"/>
                  <w:color w:val="000000"/>
                  <w:lang w:val="en-GB"/>
                </w:rPr>
                <m:t>1-</m:t>
              </m:r>
              <m:sSub>
                <m:sSubPr>
                  <m:ctrlPr>
                    <w:rPr>
                      <w:rFonts w:ascii="Cambria Math" w:hAnsi="Cambria Math" w:cs="Arial"/>
                      <w:i/>
                      <w:color w:val="000000"/>
                      <w:lang w:val="en-GB"/>
                    </w:rPr>
                  </m:ctrlPr>
                </m:sSubPr>
                <m:e>
                  <m:r>
                    <w:rPr>
                      <w:rFonts w:ascii="Cambria Math" w:hAnsi="Cambria Math" w:cs="Arial"/>
                      <w:color w:val="000000"/>
                      <w:lang w:val="en-GB"/>
                    </w:rPr>
                    <m:t>C</m:t>
                  </m:r>
                </m:e>
                <m:sub>
                  <m:r>
                    <w:rPr>
                      <w:rFonts w:ascii="Cambria Math" w:hAnsi="Cambria Math" w:cs="Arial"/>
                      <w:color w:val="000000"/>
                      <w:lang w:val="en-GB"/>
                    </w:rPr>
                    <m:t>k</m:t>
                  </m:r>
                </m:sub>
              </m:sSub>
            </m:den>
          </m:f>
        </m:oMath>
      </m:oMathPara>
    </w:p>
    <w:p w14:paraId="503FBE99" w14:textId="77777777" w:rsidR="00EB2A4C" w:rsidRPr="00601C5B" w:rsidRDefault="00EB2A4C" w:rsidP="00EB2A4C">
      <w:pPr>
        <w:spacing w:line="360" w:lineRule="auto"/>
        <w:jc w:val="both"/>
        <w:rPr>
          <w:rFonts w:ascii="Times New Roman" w:hAnsi="Times New Roman" w:cs="Times New Roman"/>
          <w:lang w:val="en-GB"/>
        </w:rPr>
      </w:pPr>
    </w:p>
    <w:p w14:paraId="387FE446" w14:textId="77777777" w:rsidR="00EB2A4C" w:rsidRPr="00601C5B" w:rsidRDefault="008C66C3" w:rsidP="00EB2A4C">
      <w:pPr>
        <w:autoSpaceDE w:val="0"/>
        <w:autoSpaceDN w:val="0"/>
        <w:adjustRightInd w:val="0"/>
        <w:spacing w:line="240" w:lineRule="auto"/>
        <w:rPr>
          <w:rFonts w:ascii="Times New Roman" w:eastAsiaTheme="minorEastAsia" w:hAnsi="Times New Roman"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ρ</m:t>
              </m:r>
            </m:e>
            <m:sub>
              <m:r>
                <w:rPr>
                  <w:rFonts w:ascii="Cambria Math" w:hAnsi="Cambria Math" w:cs="Arial"/>
                  <w:color w:val="000000"/>
                  <w:lang w:val="en-GB"/>
                </w:rPr>
                <m:t>k</m:t>
              </m:r>
            </m:sub>
          </m:sSub>
          <m:r>
            <w:rPr>
              <w:rFonts w:ascii="Cambria Math" w:hAnsi="Cambria Math" w:cs="Arial"/>
              <w:color w:val="000000"/>
              <w:lang w:val="en-GB"/>
            </w:rPr>
            <m:t>=</m:t>
          </m:r>
          <m:f>
            <m:fPr>
              <m:ctrlPr>
                <w:rPr>
                  <w:rFonts w:ascii="Cambria Math" w:hAnsi="Cambria Math" w:cs="Arial"/>
                  <w:i/>
                  <w:color w:val="000000"/>
                  <w:lang w:val="en-GB"/>
                </w:rPr>
              </m:ctrlPr>
            </m:fPr>
            <m:num>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COV</m:t>
                  </m:r>
                </m:e>
                <m:sub>
                  <m:r>
                    <w:rPr>
                      <w:rFonts w:ascii="Cambria Math" w:hAnsi="Cambria Math" w:cs="Arial"/>
                      <w:color w:val="000000"/>
                      <w:lang w:val="en-GB"/>
                    </w:rPr>
                    <m:t>k</m:t>
                  </m:r>
                </m:sub>
              </m:sSub>
            </m:num>
            <m:den>
              <m:r>
                <w:rPr>
                  <w:rFonts w:ascii="Cambria Math" w:hAnsi="Cambria Math" w:cs="Arial"/>
                  <w:color w:val="000000"/>
                  <w:lang w:val="en-GB"/>
                </w:rPr>
                <m:t>1-</m:t>
              </m:r>
              <m:sSub>
                <m:sSubPr>
                  <m:ctrlPr>
                    <w:rPr>
                      <w:rFonts w:ascii="Cambria Math" w:hAnsi="Cambria Math" w:cs="Arial"/>
                      <w:i/>
                      <w:color w:val="000000"/>
                      <w:lang w:val="en-GB"/>
                    </w:rPr>
                  </m:ctrlPr>
                </m:sSubPr>
                <m:e>
                  <m:r>
                    <w:rPr>
                      <w:rFonts w:ascii="Cambria Math" w:hAnsi="Cambria Math" w:cs="Arial"/>
                      <w:color w:val="000000"/>
                      <w:lang w:val="en-GB"/>
                    </w:rPr>
                    <m:t>COV</m:t>
                  </m:r>
                </m:e>
                <m:sub>
                  <m:r>
                    <w:rPr>
                      <w:rFonts w:ascii="Cambria Math" w:hAnsi="Cambria Math" w:cs="Arial"/>
                      <w:color w:val="000000"/>
                      <w:lang w:val="en-GB"/>
                    </w:rPr>
                    <m:t>k</m:t>
                  </m:r>
                </m:sub>
              </m:sSub>
            </m:den>
          </m:f>
        </m:oMath>
      </m:oMathPara>
    </w:p>
    <w:p w14:paraId="1D653277" w14:textId="77777777" w:rsidR="00EB2A4C" w:rsidRPr="00601C5B" w:rsidRDefault="00EB2A4C" w:rsidP="00EB2A4C">
      <w:pPr>
        <w:autoSpaceDE w:val="0"/>
        <w:autoSpaceDN w:val="0"/>
        <w:adjustRightInd w:val="0"/>
        <w:spacing w:line="240" w:lineRule="auto"/>
        <w:rPr>
          <w:rFonts w:ascii="Times New Roman" w:eastAsiaTheme="minorEastAsia" w:hAnsi="Times New Roman" w:cs="Times New Roman"/>
          <w:color w:val="000000"/>
          <w:lang w:val="en-GB"/>
        </w:rPr>
      </w:pPr>
    </w:p>
    <w:p w14:paraId="4E4DBB53" w14:textId="77777777" w:rsidR="00EB2A4C" w:rsidRPr="00601C5B" w:rsidRDefault="00EB2A4C" w:rsidP="00EB2A4C">
      <w:pPr>
        <w:spacing w:line="360" w:lineRule="auto"/>
        <w:jc w:val="both"/>
        <w:rPr>
          <w:rFonts w:ascii="Times New Roman" w:hAnsi="Times New Roman" w:cs="Times New Roman"/>
          <w:b/>
          <w:i/>
          <w:lang w:val="en-GB"/>
        </w:rPr>
      </w:pPr>
      <w:r w:rsidRPr="00601C5B">
        <w:rPr>
          <w:rFonts w:ascii="Times New Roman" w:hAnsi="Times New Roman" w:cs="Times New Roman"/>
          <w:b/>
          <w:i/>
          <w:lang w:val="en-GB"/>
        </w:rPr>
        <w:t>Invasive cervical cancer model (2)</w:t>
      </w:r>
    </w:p>
    <w:p w14:paraId="17182C8E"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LCC'</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m:rPr>
                  <m:scr m:val="script"/>
                </m:rPr>
                <w:rPr>
                  <w:rFonts w:ascii="Cambria Math" w:hAnsi="Cambria Math" w:cs="Arial"/>
                  <w:color w:val="000000"/>
                  <w:lang w:val="en-GB"/>
                </w:rPr>
                <m:t>F</m:t>
              </m:r>
            </m:e>
            <m:sub>
              <m:r>
                <w:rPr>
                  <w:rFonts w:ascii="Cambria Math" w:hAnsi="Cambria Math" w:cs="Arial"/>
                  <w:color w:val="000000"/>
                  <w:lang w:val="en-GB"/>
                </w:rPr>
                <m:t>k,g</m:t>
              </m:r>
            </m:sub>
          </m:sSub>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m:t>
              </m:r>
            </m:sub>
          </m:sSub>
          <m:r>
            <w:rPr>
              <w:rFonts w:ascii="Cambria Math" w:hAnsi="Cambria Math" w:cs="Arial"/>
              <w:color w:val="000000"/>
              <w:lang w:val="en-GB"/>
            </w:rPr>
            <m:t>-</m:t>
          </m:r>
          <m:d>
            <m:dPr>
              <m:ctrlPr>
                <w:rPr>
                  <w:rFonts w:ascii="Cambria Math" w:hAnsi="Cambria Math" w:cs="Arial"/>
                  <w:i/>
                  <w:color w:val="000000"/>
                  <w:lang w:val="en-GB"/>
                </w:rPr>
              </m:ctrlPr>
            </m:dPr>
            <m:e>
              <m:d>
                <m:dPr>
                  <m:ctrlPr>
                    <w:rPr>
                      <w:rFonts w:ascii="Cambria Math" w:hAnsi="Cambria Math" w:cs="Arial"/>
                      <w:i/>
                      <w:color w:val="000000"/>
                      <w:lang w:val="en-GB"/>
                    </w:rPr>
                  </m:ctrlPr>
                </m:dPr>
                <m:e>
                  <m:r>
                    <m:rPr>
                      <m:scr m:val="fraktur"/>
                    </m:rPr>
                    <w:rPr>
                      <w:rFonts w:ascii="Cambria Math" w:hAnsi="Cambria Math" w:cs="Arial"/>
                      <w:color w:val="000000"/>
                      <w:lang w:val="en-GB"/>
                    </w:rPr>
                    <m:t xml:space="preserve">D+ </m:t>
                  </m:r>
                  <m:sSub>
                    <m:sSubPr>
                      <m:ctrlPr>
                        <w:rPr>
                          <w:rFonts w:ascii="Cambria Math" w:hAnsi="Cambria Math" w:cs="Arial"/>
                          <w:i/>
                          <w:color w:val="000000"/>
                          <w:lang w:val="en-GB"/>
                        </w:rPr>
                      </m:ctrlPr>
                    </m:sSubPr>
                    <m:e>
                      <m:r>
                        <w:rPr>
                          <w:rFonts w:ascii="Cambria Math" w:hAnsi="Cambria Math" w:cs="Arial"/>
                          <w:color w:val="000000"/>
                          <w:lang w:val="en-GB"/>
                        </w:rPr>
                        <m:t>ϕ</m:t>
                      </m:r>
                    </m:e>
                    <m:sub>
                      <m:r>
                        <w:rPr>
                          <w:rFonts w:ascii="Cambria Math" w:hAnsi="Cambria Math" w:cs="Arial"/>
                          <w:color w:val="000000"/>
                          <w:lang w:val="en-GB"/>
                        </w:rPr>
                        <m:t>k</m:t>
                      </m:r>
                    </m:sub>
                  </m:sSub>
                </m:e>
              </m:d>
              <m:r>
                <m:rPr>
                  <m:scr m:val="script"/>
                </m:rPr>
                <w:rPr>
                  <w:rFonts w:ascii="Cambria Math" w:hAnsi="Cambria Math" w:cs="Arial"/>
                  <w:color w:val="000000"/>
                  <w:lang w:val="en-GB"/>
                </w:rPr>
                <m:t>g</m:t>
              </m:r>
              <m:r>
                <w:rPr>
                  <w:rFonts w:ascii="Cambria Math" w:hAnsi="Cambria Math" w:cs="Arial"/>
                  <w:color w:val="000000"/>
                  <w:lang w:val="en-GB"/>
                </w:rPr>
                <m:t>+h+</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e>
          </m:d>
          <m:sSub>
            <m:sSubPr>
              <m:ctrlPr>
                <w:rPr>
                  <w:rFonts w:ascii="Cambria Math" w:hAnsi="Cambria Math" w:cs="Arial"/>
                  <w:i/>
                  <w:color w:val="000000"/>
                  <w:lang w:val="en-GB"/>
                </w:rPr>
              </m:ctrlPr>
            </m:sSubPr>
            <m:e>
              <m:r>
                <w:rPr>
                  <w:rFonts w:ascii="Cambria Math" w:hAnsi="Cambria Math" w:cs="Arial"/>
                  <w:color w:val="000000"/>
                  <w:lang w:val="en-GB"/>
                </w:rPr>
                <m:t>LCC</m:t>
              </m:r>
            </m:e>
            <m:sub>
              <m:r>
                <w:rPr>
                  <w:rFonts w:ascii="Cambria Math" w:hAnsi="Cambria Math" w:cs="Arial"/>
                  <w:color w:val="000000"/>
                  <w:lang w:val="en-GB"/>
                </w:rPr>
                <m:t>k,g</m:t>
              </m:r>
            </m:sub>
          </m:sSub>
          <m:r>
            <w:rPr>
              <w:rFonts w:ascii="Cambria Math" w:hAnsi="Cambria Math" w:cs="Arial"/>
              <w:color w:val="000000"/>
              <w:lang w:val="en-GB"/>
            </w:rPr>
            <m:t xml:space="preserve"> </m:t>
          </m:r>
        </m:oMath>
      </m:oMathPara>
    </w:p>
    <w:p w14:paraId="15720F6B" w14:textId="77777777" w:rsidR="00EB2A4C" w:rsidRPr="00601C5B" w:rsidRDefault="00EB2A4C" w:rsidP="00EB2A4C">
      <w:pPr>
        <w:spacing w:line="360" w:lineRule="auto"/>
        <w:jc w:val="both"/>
        <w:rPr>
          <w:rFonts w:ascii="Times New Roman" w:hAnsi="Times New Roman" w:cs="Times New Roman"/>
          <w:lang w:val="en-GB"/>
        </w:rPr>
      </w:pPr>
    </w:p>
    <w:p w14:paraId="53C62874"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RCC'</m:t>
              </m:r>
            </m:e>
            <m:sub>
              <m:r>
                <w:rPr>
                  <w:rFonts w:ascii="Cambria Math" w:hAnsi="Cambria Math" w:cs="Arial"/>
                  <w:color w:val="000000"/>
                  <w:lang w:val="en-GB"/>
                </w:rPr>
                <m:t>k</m:t>
              </m:r>
            </m:sub>
          </m:sSub>
          <m:r>
            <w:rPr>
              <w:rFonts w:ascii="Cambria Math" w:hAnsi="Cambria Math" w:cs="Arial"/>
              <w:color w:val="000000"/>
              <w:lang w:val="en-GB"/>
            </w:rPr>
            <m:t>=h</m:t>
          </m:r>
          <m:sSub>
            <m:sSubPr>
              <m:ctrlPr>
                <w:rPr>
                  <w:rFonts w:ascii="Cambria Math" w:hAnsi="Cambria Math" w:cs="Arial"/>
                  <w:i/>
                  <w:color w:val="000000"/>
                  <w:lang w:val="en-GB"/>
                </w:rPr>
              </m:ctrlPr>
            </m:sSubPr>
            <m:e>
              <m:r>
                <w:rPr>
                  <w:rFonts w:ascii="Cambria Math" w:hAnsi="Cambria Math" w:cs="Arial"/>
                  <w:color w:val="000000"/>
                  <w:lang w:val="en-GB"/>
                </w:rPr>
                <m:t>LCC</m:t>
              </m:r>
            </m:e>
            <m:sub>
              <m:r>
                <w:rPr>
                  <w:rFonts w:ascii="Cambria Math" w:hAnsi="Cambria Math" w:cs="Arial"/>
                  <w:color w:val="000000"/>
                  <w:lang w:val="en-GB"/>
                </w:rPr>
                <m:t>k</m:t>
              </m:r>
            </m:sub>
          </m:sSub>
          <m:r>
            <w:rPr>
              <w:rFonts w:ascii="Cambria Math" w:hAnsi="Cambria Math" w:cs="Arial"/>
              <w:color w:val="000000"/>
              <w:lang w:val="en-GB"/>
            </w:rPr>
            <m:t>-</m:t>
          </m:r>
          <m:d>
            <m:dPr>
              <m:ctrlPr>
                <w:rPr>
                  <w:rFonts w:ascii="Cambria Math" w:hAnsi="Cambria Math" w:cs="Arial"/>
                  <w:i/>
                  <w:color w:val="000000"/>
                  <w:lang w:val="en-GB"/>
                </w:rPr>
              </m:ctrlPr>
            </m:dPr>
            <m:e>
              <m:d>
                <m:dPr>
                  <m:ctrlPr>
                    <w:rPr>
                      <w:rFonts w:ascii="Cambria Math" w:hAnsi="Cambria Math" w:cs="Arial"/>
                      <w:i/>
                      <w:color w:val="000000"/>
                      <w:lang w:val="en-GB"/>
                    </w:rPr>
                  </m:ctrlPr>
                </m:dPr>
                <m:e>
                  <m:r>
                    <m:rPr>
                      <m:scr m:val="double-struck"/>
                    </m:rPr>
                    <w:rPr>
                      <w:rFonts w:ascii="Cambria Math" w:hAnsi="Cambria Math" w:cs="Arial"/>
                      <w:color w:val="000000"/>
                      <w:lang w:val="en-GB"/>
                    </w:rPr>
                    <m:t xml:space="preserve">Q+ </m:t>
                  </m:r>
                  <m:sSub>
                    <m:sSubPr>
                      <m:ctrlPr>
                        <w:rPr>
                          <w:rFonts w:ascii="Cambria Math" w:hAnsi="Cambria Math" w:cs="Arial"/>
                          <w:i/>
                          <w:color w:val="000000"/>
                          <w:lang w:val="en-GB"/>
                        </w:rPr>
                      </m:ctrlPr>
                    </m:sSubPr>
                    <m:e>
                      <m:r>
                        <w:rPr>
                          <w:rFonts w:ascii="Cambria Math" w:hAnsi="Cambria Math" w:cs="Arial"/>
                          <w:color w:val="000000"/>
                          <w:lang w:val="en-GB"/>
                        </w:rPr>
                        <m:t>ϕ</m:t>
                      </m:r>
                    </m:e>
                    <m:sub>
                      <m:r>
                        <w:rPr>
                          <w:rFonts w:ascii="Cambria Math" w:hAnsi="Cambria Math" w:cs="Arial"/>
                          <w:color w:val="000000"/>
                          <w:lang w:val="en-GB"/>
                        </w:rPr>
                        <m:t>k</m:t>
                      </m:r>
                    </m:sub>
                  </m:sSub>
                </m:e>
              </m:d>
              <m:r>
                <m:rPr>
                  <m:sty m:val="p"/>
                </m:rPr>
                <w:rPr>
                  <w:rFonts w:ascii="Cambria Math" w:hAnsi="Cambria Math" w:cs="Arial"/>
                  <w:color w:val="000000"/>
                  <w:lang w:val="en-GB"/>
                </w:rPr>
                <m:t>Ω</m:t>
              </m:r>
              <m:r>
                <m:rPr>
                  <m:scr m:val="script"/>
                </m:rPr>
                <w:rPr>
                  <w:rFonts w:ascii="Cambria Math" w:hAnsi="Cambria Math" w:cs="Arial"/>
                  <w:color w:val="000000"/>
                  <w:lang w:val="en-GB"/>
                </w:rPr>
                <m:t>+H+</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e>
          </m:d>
          <m:sSub>
            <m:sSubPr>
              <m:ctrlPr>
                <w:rPr>
                  <w:rFonts w:ascii="Cambria Math" w:hAnsi="Cambria Math" w:cs="Arial"/>
                  <w:i/>
                  <w:color w:val="000000"/>
                  <w:lang w:val="en-GB"/>
                </w:rPr>
              </m:ctrlPr>
            </m:sSubPr>
            <m:e>
              <m:r>
                <w:rPr>
                  <w:rFonts w:ascii="Cambria Math" w:hAnsi="Cambria Math" w:cs="Arial"/>
                  <w:color w:val="000000"/>
                  <w:lang w:val="en-GB"/>
                </w:rPr>
                <m:t>RCC</m:t>
              </m:r>
            </m:e>
            <m:sub>
              <m:r>
                <w:rPr>
                  <w:rFonts w:ascii="Cambria Math" w:hAnsi="Cambria Math" w:cs="Arial"/>
                  <w:color w:val="000000"/>
                  <w:lang w:val="en-GB"/>
                </w:rPr>
                <m:t>k</m:t>
              </m:r>
            </m:sub>
          </m:sSub>
          <m:r>
            <w:rPr>
              <w:rFonts w:ascii="Cambria Math" w:hAnsi="Cambria Math" w:cs="Arial"/>
              <w:color w:val="000000"/>
              <w:lang w:val="en-GB"/>
            </w:rPr>
            <m:t xml:space="preserve"> </m:t>
          </m:r>
        </m:oMath>
      </m:oMathPara>
    </w:p>
    <w:p w14:paraId="740AC6E6" w14:textId="77777777" w:rsidR="00EB2A4C" w:rsidRPr="00601C5B" w:rsidRDefault="00EB2A4C" w:rsidP="00EB2A4C">
      <w:pPr>
        <w:spacing w:line="360" w:lineRule="auto"/>
        <w:jc w:val="both"/>
        <w:rPr>
          <w:rFonts w:ascii="Times New Roman" w:hAnsi="Times New Roman" w:cs="Times New Roman"/>
          <w:lang w:val="en-GB"/>
        </w:rPr>
      </w:pPr>
    </w:p>
    <w:p w14:paraId="5C7D60CF"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DCC'</m:t>
              </m:r>
            </m:e>
            <m:sub>
              <m:r>
                <w:rPr>
                  <w:rFonts w:ascii="Cambria Math" w:hAnsi="Cambria Math" w:cs="Arial"/>
                  <w:color w:val="000000"/>
                  <w:lang w:val="en-GB"/>
                </w:rPr>
                <m:t>k</m:t>
              </m:r>
            </m:sub>
          </m:sSub>
          <m:r>
            <m:rPr>
              <m:scr m:val="script"/>
            </m:rPr>
            <w:rPr>
              <w:rFonts w:ascii="Cambria Math" w:hAnsi="Cambria Math" w:cs="Arial"/>
              <w:color w:val="000000"/>
              <w:lang w:val="en-GB"/>
            </w:rPr>
            <m:t>=H</m:t>
          </m:r>
          <m:sSub>
            <m:sSubPr>
              <m:ctrlPr>
                <w:rPr>
                  <w:rFonts w:ascii="Cambria Math" w:hAnsi="Cambria Math" w:cs="Arial"/>
                  <w:i/>
                  <w:color w:val="000000"/>
                  <w:lang w:val="en-GB"/>
                </w:rPr>
              </m:ctrlPr>
            </m:sSubPr>
            <m:e>
              <m:r>
                <w:rPr>
                  <w:rFonts w:ascii="Cambria Math" w:hAnsi="Cambria Math" w:cs="Arial"/>
                  <w:color w:val="000000"/>
                  <w:lang w:val="en-GB"/>
                </w:rPr>
                <m:t>RCC</m:t>
              </m:r>
            </m:e>
            <m:sub>
              <m:r>
                <w:rPr>
                  <w:rFonts w:ascii="Cambria Math" w:hAnsi="Cambria Math" w:cs="Arial"/>
                  <w:color w:val="000000"/>
                  <w:lang w:val="en-GB"/>
                </w:rPr>
                <m:t>k</m:t>
              </m:r>
            </m:sub>
          </m:sSub>
          <m:r>
            <w:rPr>
              <w:rFonts w:ascii="Cambria Math" w:hAnsi="Cambria Math" w:cs="Arial"/>
              <w:color w:val="000000"/>
              <w:lang w:val="en-GB"/>
            </w:rPr>
            <m:t>-</m:t>
          </m:r>
          <m:d>
            <m:dPr>
              <m:ctrlPr>
                <w:rPr>
                  <w:rFonts w:ascii="Cambria Math" w:hAnsi="Cambria Math" w:cs="Arial"/>
                  <w:i/>
                  <w:color w:val="000000"/>
                  <w:lang w:val="en-GB"/>
                </w:rPr>
              </m:ctrlPr>
            </m:dPr>
            <m:e>
              <m:d>
                <m:dPr>
                  <m:ctrlPr>
                    <w:rPr>
                      <w:rFonts w:ascii="Cambria Math" w:hAnsi="Cambria Math" w:cs="Arial"/>
                      <w:i/>
                      <w:color w:val="000000"/>
                      <w:lang w:val="en-GB"/>
                    </w:rPr>
                  </m:ctrlPr>
                </m:dPr>
                <m:e>
                  <m:r>
                    <m:rPr>
                      <m:scr m:val="script"/>
                    </m:rPr>
                    <w:rPr>
                      <w:rFonts w:ascii="Cambria Math" w:hAnsi="Cambria Math" w:cs="Arial"/>
                      <w:color w:val="000000"/>
                      <w:lang w:val="en-GB"/>
                    </w:rPr>
                    <m:t xml:space="preserve">L+ </m:t>
                  </m:r>
                  <m:sSub>
                    <m:sSubPr>
                      <m:ctrlPr>
                        <w:rPr>
                          <w:rFonts w:ascii="Cambria Math" w:hAnsi="Cambria Math" w:cs="Arial"/>
                          <w:i/>
                          <w:color w:val="000000"/>
                          <w:lang w:val="en-GB"/>
                        </w:rPr>
                      </m:ctrlPr>
                    </m:sSubPr>
                    <m:e>
                      <m:r>
                        <w:rPr>
                          <w:rFonts w:ascii="Cambria Math" w:hAnsi="Cambria Math" w:cs="Arial"/>
                          <w:color w:val="000000"/>
                          <w:lang w:val="en-GB"/>
                        </w:rPr>
                        <m:t>ϕ</m:t>
                      </m:r>
                    </m:e>
                    <m:sub>
                      <m:r>
                        <w:rPr>
                          <w:rFonts w:ascii="Cambria Math" w:hAnsi="Cambria Math" w:cs="Arial"/>
                          <w:color w:val="000000"/>
                          <w:lang w:val="en-GB"/>
                        </w:rPr>
                        <m:t>k</m:t>
                      </m:r>
                    </m:sub>
                  </m:sSub>
                </m:e>
              </m:d>
              <m:r>
                <m:rPr>
                  <m:scr m:val="script"/>
                </m:rPr>
                <w:rPr>
                  <w:rFonts w:ascii="Cambria Math" w:hAnsi="Cambria Math" w:cs="Arial"/>
                  <w:color w:val="000000"/>
                  <w:lang w:val="en-GB"/>
                </w:rPr>
                <m:t>A+</m:t>
              </m:r>
              <m:sSub>
                <m:sSubPr>
                  <m:ctrlPr>
                    <w:rPr>
                      <w:rFonts w:ascii="Cambria Math" w:hAnsi="Cambria Math" w:cs="Arial"/>
                      <w:i/>
                      <w:color w:val="000000"/>
                      <w:lang w:val="en-GB"/>
                    </w:rPr>
                  </m:ctrlPr>
                </m:sSubPr>
                <m:e>
                  <m:r>
                    <w:rPr>
                      <w:rFonts w:ascii="Cambria Math" w:hAnsi="Cambria Math" w:cs="Arial"/>
                      <w:color w:val="000000"/>
                      <w:lang w:val="en-GB"/>
                    </w:rPr>
                    <m:t>⋏</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e>
          </m:d>
          <m:sSub>
            <m:sSubPr>
              <m:ctrlPr>
                <w:rPr>
                  <w:rFonts w:ascii="Cambria Math" w:hAnsi="Cambria Math" w:cs="Arial"/>
                  <w:i/>
                  <w:color w:val="000000"/>
                  <w:lang w:val="en-GB"/>
                </w:rPr>
              </m:ctrlPr>
            </m:sSubPr>
            <m:e>
              <m:r>
                <w:rPr>
                  <w:rFonts w:ascii="Cambria Math" w:hAnsi="Cambria Math" w:cs="Arial"/>
                  <w:color w:val="000000"/>
                  <w:lang w:val="en-GB"/>
                </w:rPr>
                <m:t>DCC</m:t>
              </m:r>
            </m:e>
            <m:sub>
              <m:r>
                <w:rPr>
                  <w:rFonts w:ascii="Cambria Math" w:hAnsi="Cambria Math" w:cs="Arial"/>
                  <w:color w:val="000000"/>
                  <w:lang w:val="en-GB"/>
                </w:rPr>
                <m:t>k</m:t>
              </m:r>
            </m:sub>
          </m:sSub>
          <m:r>
            <w:rPr>
              <w:rFonts w:ascii="Cambria Math" w:hAnsi="Cambria Math" w:cs="Arial"/>
              <w:color w:val="000000"/>
              <w:lang w:val="en-GB"/>
            </w:rPr>
            <m:t xml:space="preserve"> </m:t>
          </m:r>
        </m:oMath>
      </m:oMathPara>
    </w:p>
    <w:p w14:paraId="50F7DDC2" w14:textId="77777777" w:rsidR="00EB2A4C" w:rsidRPr="00601C5B" w:rsidRDefault="00EB2A4C" w:rsidP="00EB2A4C">
      <w:pPr>
        <w:spacing w:line="360" w:lineRule="auto"/>
        <w:jc w:val="both"/>
        <w:rPr>
          <w:rFonts w:ascii="Times New Roman" w:hAnsi="Times New Roman" w:cs="Times New Roman"/>
          <w:lang w:val="en-GB"/>
        </w:rPr>
      </w:pPr>
    </w:p>
    <w:p w14:paraId="50033F48"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LCCd'</m:t>
              </m:r>
            </m:e>
            <m:sub>
              <m:r>
                <w:rPr>
                  <w:rFonts w:ascii="Cambria Math" w:hAnsi="Cambria Math" w:cs="Arial"/>
                  <w:color w:val="000000"/>
                  <w:lang w:val="en-GB"/>
                </w:rPr>
                <m:t>k,g</m:t>
              </m:r>
            </m:sub>
          </m:sSub>
          <m:r>
            <w:rPr>
              <w:rFonts w:ascii="Cambria Math" w:hAnsi="Cambria Math" w:cs="Arial"/>
              <w:color w:val="000000"/>
              <w:lang w:val="en-GB"/>
            </w:rPr>
            <m:t>=</m:t>
          </m:r>
          <m:d>
            <m:dPr>
              <m:ctrlPr>
                <w:rPr>
                  <w:rFonts w:ascii="Cambria Math" w:hAnsi="Cambria Math" w:cs="Arial"/>
                  <w:i/>
                  <w:color w:val="000000"/>
                  <w:lang w:val="en-GB"/>
                </w:rPr>
              </m:ctrlPr>
            </m:dPr>
            <m:e>
              <m:r>
                <w:rPr>
                  <w:rFonts w:ascii="Cambria Math" w:hAnsi="Cambria Math" w:cs="Arial"/>
                  <w:color w:val="000000"/>
                  <w:lang w:val="en-GB"/>
                </w:rPr>
                <m:t>ψ+</m:t>
              </m:r>
              <m:sSub>
                <m:sSubPr>
                  <m:ctrlPr>
                    <w:rPr>
                      <w:rFonts w:ascii="Cambria Math" w:hAnsi="Cambria Math" w:cs="Arial"/>
                      <w:i/>
                      <w:color w:val="000000"/>
                      <w:lang w:val="en-GB"/>
                    </w:rPr>
                  </m:ctrlPr>
                </m:sSubPr>
                <m:e>
                  <m:r>
                    <w:rPr>
                      <w:rFonts w:ascii="Cambria Math" w:hAnsi="Cambria Math" w:cs="Arial"/>
                      <w:color w:val="000000"/>
                      <w:lang w:val="en-GB"/>
                    </w:rPr>
                    <m:t>ϕ</m:t>
                  </m:r>
                </m:e>
                <m:sub>
                  <m:r>
                    <w:rPr>
                      <w:rFonts w:ascii="Cambria Math" w:hAnsi="Cambria Math" w:cs="Arial"/>
                      <w:color w:val="000000"/>
                      <w:lang w:val="en-GB"/>
                    </w:rPr>
                    <m:t>k</m:t>
                  </m:r>
                </m:sub>
              </m:sSub>
            </m:e>
          </m:d>
          <m:sSub>
            <m:sSubPr>
              <m:ctrlPr>
                <w:rPr>
                  <w:rFonts w:ascii="Cambria Math" w:hAnsi="Cambria Math" w:cs="Arial"/>
                  <w:i/>
                  <w:color w:val="000000"/>
                  <w:lang w:val="en-GB"/>
                </w:rPr>
              </m:ctrlPr>
            </m:sSubPr>
            <m:e>
              <m:r>
                <m:rPr>
                  <m:scr m:val="script"/>
                </m:rPr>
                <w:rPr>
                  <w:rFonts w:ascii="Cambria Math" w:hAnsi="Cambria Math" w:cs="Arial"/>
                  <w:color w:val="000000"/>
                  <w:lang w:val="en-GB"/>
                </w:rPr>
                <m:t>g</m:t>
              </m:r>
              <m:r>
                <w:rPr>
                  <w:rFonts w:ascii="Cambria Math" w:hAnsi="Cambria Math" w:cs="Arial"/>
                  <w:color w:val="000000"/>
                  <w:lang w:val="en-GB"/>
                </w:rPr>
                <m:t>LCC</m:t>
              </m:r>
            </m:e>
            <m:sub>
              <m:r>
                <w:rPr>
                  <w:rFonts w:ascii="Cambria Math" w:hAnsi="Cambria Math" w:cs="Arial"/>
                  <w:color w:val="000000"/>
                  <w:lang w:val="en-GB"/>
                </w:rPr>
                <m:t>k,g</m:t>
              </m:r>
            </m:sub>
          </m:sSub>
          <m:r>
            <w:rPr>
              <w:rFonts w:ascii="Cambria Math" w:hAnsi="Cambria Math" w:cs="Arial"/>
              <w:color w:val="000000"/>
              <w:lang w:val="en-GB"/>
            </w:rPr>
            <m:t>-</m:t>
          </m:r>
          <m:d>
            <m:dPr>
              <m:ctrlPr>
                <w:rPr>
                  <w:rFonts w:ascii="Cambria Math" w:hAnsi="Cambria Math" w:cs="Arial"/>
                  <w:i/>
                  <w:color w:val="000000"/>
                  <w:lang w:val="en-GB"/>
                </w:rPr>
              </m:ctrlPr>
            </m:dPr>
            <m:e>
              <m:r>
                <w:rPr>
                  <w:rFonts w:ascii="Cambria Math" w:hAnsi="Cambria Math" w:cs="Arial"/>
                  <w:color w:val="000000"/>
                  <w:lang w:val="en-GB"/>
                </w:rPr>
                <m:t>h+</m:t>
              </m:r>
              <m:sSub>
                <m:sSubPr>
                  <m:ctrlPr>
                    <w:rPr>
                      <w:rFonts w:ascii="Cambria Math" w:hAnsi="Cambria Math" w:cs="Arial"/>
                      <w:i/>
                      <w:color w:val="000000"/>
                      <w:lang w:val="en-GB"/>
                    </w:rPr>
                  </m:ctrlPr>
                </m:sSubPr>
                <m:e>
                  <m:r>
                    <m:rPr>
                      <m:scr m:val="script"/>
                    </m:rPr>
                    <w:rPr>
                      <w:rFonts w:ascii="Cambria Math" w:hAnsi="Cambria Math" w:cs="Arial"/>
                      <w:color w:val="000000"/>
                      <w:lang w:val="en-GB"/>
                    </w:rPr>
                    <m:t>m</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e>
          </m:d>
          <m:sSub>
            <m:sSubPr>
              <m:ctrlPr>
                <w:rPr>
                  <w:rFonts w:ascii="Cambria Math" w:hAnsi="Cambria Math" w:cs="Arial"/>
                  <w:i/>
                  <w:color w:val="000000"/>
                  <w:lang w:val="en-GB"/>
                </w:rPr>
              </m:ctrlPr>
            </m:sSubPr>
            <m:e>
              <m:r>
                <w:rPr>
                  <w:rFonts w:ascii="Cambria Math" w:hAnsi="Cambria Math" w:cs="Arial"/>
                  <w:color w:val="000000"/>
                  <w:lang w:val="en-GB"/>
                </w:rPr>
                <m:t>LCCd</m:t>
              </m:r>
            </m:e>
            <m:sub>
              <m:r>
                <w:rPr>
                  <w:rFonts w:ascii="Cambria Math" w:hAnsi="Cambria Math" w:cs="Arial"/>
                  <w:color w:val="000000"/>
                  <w:lang w:val="en-GB"/>
                </w:rPr>
                <m:t>k,g</m:t>
              </m:r>
            </m:sub>
          </m:sSub>
          <m:r>
            <w:rPr>
              <w:rFonts w:ascii="Cambria Math" w:hAnsi="Cambria Math" w:cs="Arial"/>
              <w:color w:val="000000"/>
              <w:lang w:val="en-GB"/>
            </w:rPr>
            <m:t xml:space="preserve"> </m:t>
          </m:r>
        </m:oMath>
      </m:oMathPara>
    </w:p>
    <w:p w14:paraId="279F84E6" w14:textId="77777777" w:rsidR="00EB2A4C" w:rsidRPr="00601C5B" w:rsidRDefault="00EB2A4C" w:rsidP="00EB2A4C">
      <w:pPr>
        <w:spacing w:line="360" w:lineRule="auto"/>
        <w:jc w:val="both"/>
        <w:rPr>
          <w:rFonts w:ascii="Times New Roman" w:hAnsi="Times New Roman" w:cs="Times New Roman"/>
          <w:lang w:val="en-GB"/>
        </w:rPr>
      </w:pPr>
    </w:p>
    <w:p w14:paraId="2DBA39EE"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RCCd'</m:t>
              </m:r>
            </m:e>
            <m:sub>
              <m:r>
                <w:rPr>
                  <w:rFonts w:ascii="Cambria Math" w:hAnsi="Cambria Math" w:cs="Arial"/>
                  <w:color w:val="000000"/>
                  <w:lang w:val="en-GB"/>
                </w:rPr>
                <m:t>k</m:t>
              </m:r>
            </m:sub>
          </m:sSub>
          <m:r>
            <w:rPr>
              <w:rFonts w:ascii="Cambria Math" w:hAnsi="Cambria Math" w:cs="Arial"/>
              <w:color w:val="000000"/>
              <w:lang w:val="en-GB"/>
            </w:rPr>
            <m:t>=</m:t>
          </m:r>
          <m:d>
            <m:dPr>
              <m:ctrlPr>
                <w:rPr>
                  <w:rFonts w:ascii="Cambria Math" w:hAnsi="Cambria Math" w:cs="Arial"/>
                  <w:i/>
                  <w:color w:val="000000"/>
                  <w:lang w:val="en-GB"/>
                </w:rPr>
              </m:ctrlPr>
            </m:dPr>
            <m:e>
              <m:r>
                <m:rPr>
                  <m:scr m:val="double-struck"/>
                </m:rPr>
                <w:rPr>
                  <w:rFonts w:ascii="Cambria Math" w:hAnsi="Cambria Math" w:cs="Arial"/>
                  <w:color w:val="000000"/>
                  <w:lang w:val="en-GB"/>
                </w:rPr>
                <m:t>Q+</m:t>
              </m:r>
              <m:sSub>
                <m:sSubPr>
                  <m:ctrlPr>
                    <w:rPr>
                      <w:rFonts w:ascii="Cambria Math" w:hAnsi="Cambria Math" w:cs="Arial"/>
                      <w:i/>
                      <w:color w:val="000000"/>
                      <w:lang w:val="en-GB"/>
                    </w:rPr>
                  </m:ctrlPr>
                </m:sSubPr>
                <m:e>
                  <m:r>
                    <w:rPr>
                      <w:rFonts w:ascii="Cambria Math" w:hAnsi="Cambria Math" w:cs="Arial"/>
                      <w:color w:val="000000"/>
                      <w:lang w:val="en-GB"/>
                    </w:rPr>
                    <m:t>ϕ</m:t>
                  </m:r>
                </m:e>
                <m:sub>
                  <m:r>
                    <w:rPr>
                      <w:rFonts w:ascii="Cambria Math" w:hAnsi="Cambria Math" w:cs="Arial"/>
                      <w:color w:val="000000"/>
                      <w:lang w:val="en-GB"/>
                    </w:rPr>
                    <m:t>k</m:t>
                  </m:r>
                </m:sub>
              </m:sSub>
            </m:e>
          </m:d>
          <m:sSub>
            <m:sSubPr>
              <m:ctrlPr>
                <w:rPr>
                  <w:rFonts w:ascii="Cambria Math" w:hAnsi="Cambria Math" w:cs="Arial"/>
                  <w:i/>
                  <w:color w:val="000000"/>
                  <w:lang w:val="en-GB"/>
                </w:rPr>
              </m:ctrlPr>
            </m:sSubPr>
            <m:e>
              <m:r>
                <m:rPr>
                  <m:sty m:val="p"/>
                </m:rPr>
                <w:rPr>
                  <w:rFonts w:ascii="Cambria Math" w:hAnsi="Cambria Math" w:cs="Arial"/>
                  <w:color w:val="000000"/>
                  <w:lang w:val="en-GB"/>
                </w:rPr>
                <m:t>Ω</m:t>
              </m:r>
              <m:r>
                <w:rPr>
                  <w:rFonts w:ascii="Cambria Math" w:hAnsi="Cambria Math" w:cs="Arial"/>
                  <w:color w:val="000000"/>
                  <w:lang w:val="en-GB"/>
                </w:rPr>
                <m:t>RCC</m:t>
              </m:r>
            </m:e>
            <m:sub>
              <m:r>
                <w:rPr>
                  <w:rFonts w:ascii="Cambria Math" w:hAnsi="Cambria Math" w:cs="Arial"/>
                  <w:color w:val="000000"/>
                  <w:lang w:val="en-GB"/>
                </w:rPr>
                <m:t>k</m:t>
              </m:r>
            </m:sub>
          </m:sSub>
          <m:r>
            <w:rPr>
              <w:rFonts w:ascii="Cambria Math" w:hAnsi="Cambria Math" w:cs="Arial"/>
              <w:color w:val="000000"/>
              <w:lang w:val="en-GB"/>
            </w:rPr>
            <m:t>+(1-</m:t>
          </m:r>
          <m:sSub>
            <m:sSubPr>
              <m:ctrlPr>
                <w:rPr>
                  <w:rFonts w:ascii="Cambria Math" w:hAnsi="Cambria Math" w:cs="Arial"/>
                  <w:i/>
                  <w:color w:val="000000"/>
                  <w:lang w:val="en-GB"/>
                </w:rPr>
              </m:ctrlPr>
            </m:sSubPr>
            <m:e>
              <m:r>
                <m:rPr>
                  <m:scr m:val="script"/>
                </m:rPr>
                <w:rPr>
                  <w:rFonts w:ascii="Cambria Math" w:hAnsi="Cambria Math" w:cs="Arial"/>
                  <w:color w:val="000000"/>
                  <w:lang w:val="en-GB"/>
                </w:rPr>
                <m:t>r</m:t>
              </m:r>
            </m:e>
            <m:sub>
              <m:r>
                <w:rPr>
                  <w:rFonts w:ascii="Cambria Math" w:hAnsi="Cambria Math" w:cs="Arial"/>
                  <w:color w:val="000000"/>
                  <w:lang w:val="en-GB"/>
                </w:rPr>
                <m:t>k</m:t>
              </m:r>
            </m:sub>
          </m:sSub>
          <m:r>
            <w:rPr>
              <w:rFonts w:ascii="Cambria Math" w:hAnsi="Cambria Math" w:cs="Arial"/>
              <w:color w:val="000000"/>
              <w:lang w:val="en-GB"/>
            </w:rPr>
            <m:t>)h</m:t>
          </m:r>
          <m:sSub>
            <m:sSubPr>
              <m:ctrlPr>
                <w:rPr>
                  <w:rFonts w:ascii="Cambria Math" w:hAnsi="Cambria Math" w:cs="Arial"/>
                  <w:i/>
                  <w:color w:val="000000"/>
                  <w:lang w:val="en-GB"/>
                </w:rPr>
              </m:ctrlPr>
            </m:sSubPr>
            <m:e>
              <m:r>
                <w:rPr>
                  <w:rFonts w:ascii="Cambria Math" w:hAnsi="Cambria Math" w:cs="Arial"/>
                  <w:color w:val="000000"/>
                  <w:lang w:val="en-GB"/>
                </w:rPr>
                <m:t>LCCd</m:t>
              </m:r>
            </m:e>
            <m:sub>
              <m:r>
                <w:rPr>
                  <w:rFonts w:ascii="Cambria Math" w:hAnsi="Cambria Math" w:cs="Arial"/>
                  <w:color w:val="000000"/>
                  <w:lang w:val="en-GB"/>
                </w:rPr>
                <m:t>k</m:t>
              </m:r>
            </m:sub>
          </m:sSub>
          <m:r>
            <w:rPr>
              <w:rFonts w:ascii="Cambria Math" w:hAnsi="Cambria Math" w:cs="Arial"/>
              <w:color w:val="000000"/>
              <w:lang w:val="en-GB"/>
            </w:rPr>
            <m:t>-</m:t>
          </m:r>
          <m:d>
            <m:dPr>
              <m:ctrlPr>
                <w:rPr>
                  <w:rFonts w:ascii="Cambria Math" w:hAnsi="Cambria Math" w:cs="Arial"/>
                  <w:i/>
                  <w:color w:val="000000"/>
                  <w:lang w:val="en-GB"/>
                </w:rPr>
              </m:ctrlPr>
            </m:dPr>
            <m:e>
              <m:r>
                <m:rPr>
                  <m:scr m:val="script"/>
                </m:rPr>
                <w:rPr>
                  <w:rFonts w:ascii="Cambria Math" w:hAnsi="Cambria Math" w:cs="Arial"/>
                  <w:color w:val="000000"/>
                  <w:lang w:val="en-GB"/>
                </w:rPr>
                <m:t>H+</m:t>
              </m:r>
              <m:sSub>
                <m:sSubPr>
                  <m:ctrlPr>
                    <w:rPr>
                      <w:rFonts w:ascii="Cambria Math" w:hAnsi="Cambria Math" w:cs="Arial"/>
                      <w:i/>
                      <w:color w:val="000000"/>
                      <w:lang w:val="en-GB"/>
                    </w:rPr>
                  </m:ctrlPr>
                </m:sSubPr>
                <m:e>
                  <m:r>
                    <m:rPr>
                      <m:scr m:val="script"/>
                    </m:rPr>
                    <w:rPr>
                      <w:rFonts w:ascii="Cambria Math" w:hAnsi="Cambria Math" w:cs="Arial"/>
                      <w:color w:val="000000"/>
                      <w:lang w:val="en-GB"/>
                    </w:rPr>
                    <m:t>n</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e>
          </m:d>
          <m:sSub>
            <m:sSubPr>
              <m:ctrlPr>
                <w:rPr>
                  <w:rFonts w:ascii="Cambria Math" w:hAnsi="Cambria Math" w:cs="Arial"/>
                  <w:i/>
                  <w:color w:val="000000"/>
                  <w:lang w:val="en-GB"/>
                </w:rPr>
              </m:ctrlPr>
            </m:sSubPr>
            <m:e>
              <m:r>
                <w:rPr>
                  <w:rFonts w:ascii="Cambria Math" w:hAnsi="Cambria Math" w:cs="Arial"/>
                  <w:color w:val="000000"/>
                  <w:lang w:val="en-GB"/>
                </w:rPr>
                <m:t>RCCd</m:t>
              </m:r>
            </m:e>
            <m:sub>
              <m:r>
                <w:rPr>
                  <w:rFonts w:ascii="Cambria Math" w:hAnsi="Cambria Math" w:cs="Arial"/>
                  <w:color w:val="000000"/>
                  <w:lang w:val="en-GB"/>
                </w:rPr>
                <m:t>k</m:t>
              </m:r>
            </m:sub>
          </m:sSub>
          <m:r>
            <w:rPr>
              <w:rFonts w:ascii="Cambria Math" w:hAnsi="Cambria Math" w:cs="Arial"/>
              <w:color w:val="000000"/>
              <w:lang w:val="en-GB"/>
            </w:rPr>
            <m:t xml:space="preserve"> </m:t>
          </m:r>
        </m:oMath>
      </m:oMathPara>
    </w:p>
    <w:p w14:paraId="5C4D3926" w14:textId="77777777" w:rsidR="00EB2A4C" w:rsidRPr="00601C5B" w:rsidRDefault="00EB2A4C" w:rsidP="00EB2A4C">
      <w:pPr>
        <w:spacing w:line="360" w:lineRule="auto"/>
        <w:jc w:val="both"/>
        <w:rPr>
          <w:rFonts w:ascii="Times New Roman" w:hAnsi="Times New Roman" w:cs="Times New Roman"/>
          <w:lang w:val="en-GB"/>
        </w:rPr>
      </w:pPr>
    </w:p>
    <w:p w14:paraId="199650E8"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DCCd'</m:t>
              </m:r>
            </m:e>
            <m:sub>
              <m:r>
                <w:rPr>
                  <w:rFonts w:ascii="Cambria Math" w:hAnsi="Cambria Math" w:cs="Arial"/>
                  <w:color w:val="000000"/>
                  <w:lang w:val="en-GB"/>
                </w:rPr>
                <m:t>k</m:t>
              </m:r>
            </m:sub>
          </m:sSub>
          <m:r>
            <w:rPr>
              <w:rFonts w:ascii="Cambria Math" w:hAnsi="Cambria Math" w:cs="Arial"/>
              <w:color w:val="000000"/>
              <w:lang w:val="en-GB"/>
            </w:rPr>
            <m:t>=</m:t>
          </m:r>
          <m:d>
            <m:dPr>
              <m:ctrlPr>
                <w:rPr>
                  <w:rFonts w:ascii="Cambria Math" w:hAnsi="Cambria Math" w:cs="Arial"/>
                  <w:i/>
                  <w:color w:val="000000"/>
                  <w:lang w:val="en-GB"/>
                </w:rPr>
              </m:ctrlPr>
            </m:dPr>
            <m:e>
              <m:r>
                <m:rPr>
                  <m:scr m:val="script"/>
                </m:rPr>
                <w:rPr>
                  <w:rFonts w:ascii="Cambria Math" w:hAnsi="Cambria Math" w:cs="Arial"/>
                  <w:color w:val="000000"/>
                  <w:lang w:val="en-GB"/>
                </w:rPr>
                <m:t>L+</m:t>
              </m:r>
              <m:sSub>
                <m:sSubPr>
                  <m:ctrlPr>
                    <w:rPr>
                      <w:rFonts w:ascii="Cambria Math" w:hAnsi="Cambria Math" w:cs="Arial"/>
                      <w:i/>
                      <w:color w:val="000000"/>
                      <w:lang w:val="en-GB"/>
                    </w:rPr>
                  </m:ctrlPr>
                </m:sSubPr>
                <m:e>
                  <m:r>
                    <w:rPr>
                      <w:rFonts w:ascii="Cambria Math" w:hAnsi="Cambria Math" w:cs="Arial"/>
                      <w:color w:val="000000"/>
                      <w:lang w:val="en-GB"/>
                    </w:rPr>
                    <m:t>ϕ</m:t>
                  </m:r>
                </m:e>
                <m:sub>
                  <m:r>
                    <w:rPr>
                      <w:rFonts w:ascii="Cambria Math" w:hAnsi="Cambria Math" w:cs="Arial"/>
                      <w:color w:val="000000"/>
                      <w:lang w:val="en-GB"/>
                    </w:rPr>
                    <m:t>k</m:t>
                  </m:r>
                </m:sub>
              </m:sSub>
            </m:e>
          </m:d>
          <m:sSub>
            <m:sSubPr>
              <m:ctrlPr>
                <w:rPr>
                  <w:rFonts w:ascii="Cambria Math" w:hAnsi="Cambria Math" w:cs="Arial"/>
                  <w:i/>
                  <w:color w:val="000000"/>
                  <w:lang w:val="en-GB"/>
                </w:rPr>
              </m:ctrlPr>
            </m:sSubPr>
            <m:e>
              <m:r>
                <m:rPr>
                  <m:scr m:val="script"/>
                </m:rPr>
                <w:rPr>
                  <w:rFonts w:ascii="Cambria Math" w:hAnsi="Cambria Math" w:cs="Arial"/>
                  <w:color w:val="000000"/>
                  <w:lang w:val="en-GB"/>
                </w:rPr>
                <m:t>A</m:t>
              </m:r>
              <m:r>
                <w:rPr>
                  <w:rFonts w:ascii="Cambria Math" w:hAnsi="Cambria Math" w:cs="Arial"/>
                  <w:color w:val="000000"/>
                  <w:lang w:val="en-GB"/>
                </w:rPr>
                <m:t>DCC</m:t>
              </m:r>
            </m:e>
            <m:sub>
              <m:r>
                <w:rPr>
                  <w:rFonts w:ascii="Cambria Math" w:hAnsi="Cambria Math" w:cs="Arial"/>
                  <w:color w:val="000000"/>
                  <w:lang w:val="en-GB"/>
                </w:rPr>
                <m:t>k</m:t>
              </m:r>
            </m:sub>
          </m:sSub>
          <m:r>
            <w:rPr>
              <w:rFonts w:ascii="Cambria Math" w:hAnsi="Cambria Math" w:cs="Arial"/>
              <w:color w:val="000000"/>
              <w:lang w:val="en-GB"/>
            </w:rPr>
            <m:t>+(1-</m:t>
          </m:r>
          <m:sSub>
            <m:sSubPr>
              <m:ctrlPr>
                <w:rPr>
                  <w:rFonts w:ascii="Cambria Math" w:hAnsi="Cambria Math" w:cs="Arial"/>
                  <w:i/>
                  <w:color w:val="000000"/>
                  <w:lang w:val="en-GB"/>
                </w:rPr>
              </m:ctrlPr>
            </m:sSubPr>
            <m:e>
              <m:r>
                <m:rPr>
                  <m:scr m:val="fraktur"/>
                </m:rPr>
                <w:rPr>
                  <w:rFonts w:ascii="Cambria Math" w:hAnsi="Cambria Math" w:cs="Arial"/>
                  <w:color w:val="000000"/>
                  <w:lang w:val="en-GB"/>
                </w:rPr>
                <m:t>y</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m:rPr>
                  <m:scr m:val="script"/>
                </m:rPr>
                <w:rPr>
                  <w:rFonts w:ascii="Cambria Math" w:hAnsi="Cambria Math" w:cs="Arial"/>
                  <w:color w:val="000000"/>
                  <w:lang w:val="en-GB"/>
                </w:rPr>
                <m:t>H</m:t>
              </m:r>
              <m:r>
                <w:rPr>
                  <w:rFonts w:ascii="Cambria Math" w:hAnsi="Cambria Math" w:cs="Arial"/>
                  <w:color w:val="000000"/>
                  <w:lang w:val="en-GB"/>
                </w:rPr>
                <m:t>RCCd</m:t>
              </m:r>
            </m:e>
            <m:sub>
              <m:r>
                <w:rPr>
                  <w:rFonts w:ascii="Cambria Math" w:hAnsi="Cambria Math" w:cs="Arial"/>
                  <w:color w:val="000000"/>
                  <w:lang w:val="en-GB"/>
                </w:rPr>
                <m:t>k</m:t>
              </m:r>
            </m:sub>
          </m:sSub>
          <m:r>
            <w:rPr>
              <w:rFonts w:ascii="Cambria Math" w:hAnsi="Cambria Math" w:cs="Arial"/>
              <w:color w:val="000000"/>
              <w:lang w:val="en-GB"/>
            </w:rPr>
            <m:t>-</m:t>
          </m:r>
          <m:d>
            <m:dPr>
              <m:ctrlPr>
                <w:rPr>
                  <w:rFonts w:ascii="Cambria Math" w:hAnsi="Cambria Math" w:cs="Arial"/>
                  <w:i/>
                  <w:color w:val="000000"/>
                  <w:lang w:val="en-GB"/>
                </w:rPr>
              </m:ctrlPr>
            </m:dPr>
            <m:e>
              <m:sSub>
                <m:sSubPr>
                  <m:ctrlPr>
                    <w:rPr>
                      <w:rFonts w:ascii="Cambria Math" w:hAnsi="Cambria Math" w:cs="Arial"/>
                      <w:i/>
                      <w:color w:val="000000"/>
                      <w:lang w:val="en-GB"/>
                    </w:rPr>
                  </m:ctrlPr>
                </m:sSubPr>
                <m:e>
                  <m:r>
                    <w:rPr>
                      <w:rFonts w:ascii="Cambria Math" w:hAnsi="Cambria Math" w:cs="Arial"/>
                      <w:color w:val="000000"/>
                      <w:lang w:val="en-GB"/>
                    </w:rPr>
                    <m:t>∋</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e>
          </m:d>
          <m:sSub>
            <m:sSubPr>
              <m:ctrlPr>
                <w:rPr>
                  <w:rFonts w:ascii="Cambria Math" w:hAnsi="Cambria Math" w:cs="Arial"/>
                  <w:i/>
                  <w:color w:val="000000"/>
                  <w:lang w:val="en-GB"/>
                </w:rPr>
              </m:ctrlPr>
            </m:sSubPr>
            <m:e>
              <m:r>
                <w:rPr>
                  <w:rFonts w:ascii="Cambria Math" w:hAnsi="Cambria Math" w:cs="Arial"/>
                  <w:color w:val="000000"/>
                  <w:lang w:val="en-GB"/>
                </w:rPr>
                <m:t>DCCd</m:t>
              </m:r>
            </m:e>
            <m:sub>
              <m:r>
                <w:rPr>
                  <w:rFonts w:ascii="Cambria Math" w:hAnsi="Cambria Math" w:cs="Arial"/>
                  <w:color w:val="000000"/>
                  <w:lang w:val="en-GB"/>
                </w:rPr>
                <m:t>k</m:t>
              </m:r>
            </m:sub>
          </m:sSub>
          <m:r>
            <w:rPr>
              <w:rFonts w:ascii="Cambria Math" w:hAnsi="Cambria Math" w:cs="Arial"/>
              <w:color w:val="000000"/>
              <w:lang w:val="en-GB"/>
            </w:rPr>
            <m:t xml:space="preserve"> </m:t>
          </m:r>
        </m:oMath>
      </m:oMathPara>
    </w:p>
    <w:p w14:paraId="36AA8F8D" w14:textId="77777777" w:rsidR="00EB2A4C" w:rsidRPr="00601C5B" w:rsidRDefault="00EB2A4C" w:rsidP="00EB2A4C">
      <w:pPr>
        <w:spacing w:line="360" w:lineRule="auto"/>
        <w:jc w:val="both"/>
        <w:rPr>
          <w:rFonts w:ascii="Times New Roman" w:hAnsi="Times New Roman" w:cs="Times New Roman"/>
          <w:lang w:val="en-GB"/>
        </w:rPr>
      </w:pPr>
    </w:p>
    <w:p w14:paraId="4851E1B3"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RC'</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m:rPr>
                  <m:scr m:val="script"/>
                </m:rPr>
                <w:rPr>
                  <w:rFonts w:ascii="Cambria Math" w:hAnsi="Cambria Math" w:cs="Arial"/>
                  <w:color w:val="000000"/>
                  <w:lang w:val="en-GB"/>
                </w:rPr>
                <m:t>r</m:t>
              </m:r>
            </m:e>
            <m:sub>
              <m:r>
                <w:rPr>
                  <w:rFonts w:ascii="Cambria Math" w:hAnsi="Cambria Math" w:cs="Arial"/>
                  <w:color w:val="000000"/>
                  <w:lang w:val="en-GB"/>
                </w:rPr>
                <m:t>k</m:t>
              </m:r>
            </m:sub>
          </m:sSub>
          <m:r>
            <w:rPr>
              <w:rFonts w:ascii="Cambria Math" w:hAnsi="Cambria Math" w:cs="Arial"/>
              <w:color w:val="000000"/>
              <w:lang w:val="en-GB"/>
            </w:rPr>
            <m:t>h</m:t>
          </m:r>
          <m:sSub>
            <m:sSubPr>
              <m:ctrlPr>
                <w:rPr>
                  <w:rFonts w:ascii="Cambria Math" w:hAnsi="Cambria Math" w:cs="Arial"/>
                  <w:i/>
                  <w:color w:val="000000"/>
                  <w:lang w:val="en-GB"/>
                </w:rPr>
              </m:ctrlPr>
            </m:sSubPr>
            <m:e>
              <m:r>
                <w:rPr>
                  <w:rFonts w:ascii="Cambria Math" w:hAnsi="Cambria Math" w:cs="Arial"/>
                  <w:color w:val="000000"/>
                  <w:lang w:val="en-GB"/>
                </w:rPr>
                <m:t>LCCd</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m:rPr>
                  <m:scr m:val="fraktur"/>
                </m:rPr>
                <w:rPr>
                  <w:rFonts w:ascii="Cambria Math" w:hAnsi="Cambria Math" w:cs="Arial"/>
                  <w:color w:val="000000"/>
                  <w:lang w:val="en-GB"/>
                </w:rPr>
                <m:t>y</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m:rPr>
                  <m:scr m:val="script"/>
                </m:rPr>
                <w:rPr>
                  <w:rFonts w:ascii="Cambria Math" w:hAnsi="Cambria Math" w:cs="Arial"/>
                  <w:color w:val="000000"/>
                  <w:lang w:val="en-GB"/>
                </w:rPr>
                <m:t>H</m:t>
              </m:r>
              <m:r>
                <w:rPr>
                  <w:rFonts w:ascii="Cambria Math" w:hAnsi="Cambria Math" w:cs="Arial"/>
                  <w:color w:val="000000"/>
                  <w:lang w:val="en-GB"/>
                </w:rPr>
                <m:t>RCCd</m:t>
              </m:r>
            </m:e>
            <m:sub>
              <m:r>
                <w:rPr>
                  <w:rFonts w:ascii="Cambria Math" w:hAnsi="Cambria Math" w:cs="Arial"/>
                  <w:color w:val="000000"/>
                  <w:lang w:val="en-GB"/>
                </w:rPr>
                <m:t>k</m:t>
              </m:r>
            </m:sub>
          </m:sSub>
          <m:r>
            <w:rPr>
              <w:rFonts w:ascii="Cambria Math" w:hAnsi="Cambria Math" w:cs="Arial"/>
              <w:color w:val="000000"/>
              <w:lang w:val="en-GB"/>
            </w:rPr>
            <m:t>-</m:t>
          </m:r>
          <m:d>
            <m:dPr>
              <m:ctrlPr>
                <w:rPr>
                  <w:rFonts w:ascii="Cambria Math" w:hAnsi="Cambria Math" w:cs="Arial"/>
                  <w:i/>
                  <w:color w:val="000000"/>
                  <w:lang w:val="en-GB"/>
                </w:rPr>
              </m:ctrlPr>
            </m:dPr>
            <m:e>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e>
          </m:d>
          <m:sSub>
            <m:sSubPr>
              <m:ctrlPr>
                <w:rPr>
                  <w:rFonts w:ascii="Cambria Math" w:hAnsi="Cambria Math" w:cs="Arial"/>
                  <w:i/>
                  <w:color w:val="000000"/>
                  <w:lang w:val="en-GB"/>
                </w:rPr>
              </m:ctrlPr>
            </m:sSubPr>
            <m:e>
              <m:r>
                <w:rPr>
                  <w:rFonts w:ascii="Cambria Math" w:hAnsi="Cambria Math" w:cs="Arial"/>
                  <w:color w:val="000000"/>
                  <w:lang w:val="en-GB"/>
                </w:rPr>
                <m:t>RC</m:t>
              </m:r>
            </m:e>
            <m:sub>
              <m:r>
                <w:rPr>
                  <w:rFonts w:ascii="Cambria Math" w:hAnsi="Cambria Math" w:cs="Arial"/>
                  <w:color w:val="000000"/>
                  <w:lang w:val="en-GB"/>
                </w:rPr>
                <m:t>k</m:t>
              </m:r>
            </m:sub>
          </m:sSub>
          <m:r>
            <w:rPr>
              <w:rFonts w:ascii="Cambria Math" w:hAnsi="Cambria Math" w:cs="Arial"/>
              <w:color w:val="000000"/>
              <w:lang w:val="en-GB"/>
            </w:rPr>
            <m:t xml:space="preserve"> </m:t>
          </m:r>
        </m:oMath>
      </m:oMathPara>
    </w:p>
    <w:p w14:paraId="084C62D4" w14:textId="77777777" w:rsidR="00EB2A4C" w:rsidRPr="00601C5B" w:rsidRDefault="00EB2A4C" w:rsidP="00EB2A4C">
      <w:pPr>
        <w:spacing w:line="360" w:lineRule="auto"/>
        <w:jc w:val="both"/>
        <w:rPr>
          <w:rFonts w:ascii="Times New Roman" w:hAnsi="Times New Roman" w:cs="Times New Roman"/>
          <w:lang w:val="en-GB"/>
        </w:rPr>
      </w:pPr>
    </w:p>
    <w:p w14:paraId="75780779" w14:textId="77777777" w:rsidR="00EB2A4C" w:rsidRPr="00601C5B" w:rsidRDefault="00EB2A4C" w:rsidP="00EB2A4C">
      <w:pPr>
        <w:spacing w:line="360" w:lineRule="auto"/>
        <w:jc w:val="both"/>
        <w:rPr>
          <w:rFonts w:ascii="Times New Roman" w:hAnsi="Times New Roman" w:cs="Times New Roman"/>
          <w:b/>
          <w:i/>
          <w:lang w:val="en-GB"/>
        </w:rPr>
      </w:pPr>
      <w:r w:rsidRPr="00601C5B">
        <w:rPr>
          <w:rFonts w:ascii="Times New Roman" w:hAnsi="Times New Roman" w:cs="Times New Roman"/>
          <w:b/>
          <w:i/>
          <w:lang w:val="en-GB"/>
        </w:rPr>
        <w:lastRenderedPageBreak/>
        <w:t>Male model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EB2A4C" w:rsidRPr="00601C5B" w14:paraId="265549F4" w14:textId="77777777" w:rsidTr="005F00E5">
        <w:tc>
          <w:tcPr>
            <w:tcW w:w="9546" w:type="dxa"/>
          </w:tcPr>
          <w:p w14:paraId="18C3B075" w14:textId="77777777" w:rsidR="00EB2A4C" w:rsidRPr="00601C5B" w:rsidRDefault="00EB2A4C" w:rsidP="005F00E5">
            <w:pPr>
              <w:spacing w:line="360" w:lineRule="auto"/>
              <w:jc w:val="both"/>
              <w:rPr>
                <w:rFonts w:ascii="Times New Roman" w:hAnsi="Times New Roman"/>
                <w:lang w:val="en-GB"/>
              </w:rPr>
            </w:pPr>
            <w:r w:rsidRPr="00601C5B">
              <w:rPr>
                <w:rFonts w:ascii="Times New Roman" w:hAnsi="Times New Roman"/>
                <w:noProof/>
                <w:lang w:val="en-US"/>
              </w:rPr>
              <w:drawing>
                <wp:inline distT="0" distB="0" distL="0" distR="0" wp14:anchorId="6A98CAFC" wp14:editId="02B004EF">
                  <wp:extent cx="5486543" cy="243878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751" cy="2439325"/>
                          </a:xfrm>
                          <a:prstGeom prst="rect">
                            <a:avLst/>
                          </a:prstGeom>
                          <a:noFill/>
                          <a:ln>
                            <a:noFill/>
                          </a:ln>
                        </pic:spPr>
                      </pic:pic>
                    </a:graphicData>
                  </a:graphic>
                </wp:inline>
              </w:drawing>
            </w:r>
          </w:p>
        </w:tc>
      </w:tr>
    </w:tbl>
    <w:p w14:paraId="3102DA20" w14:textId="77777777" w:rsidR="00EB2A4C" w:rsidRPr="00601C5B" w:rsidRDefault="00EB2A4C" w:rsidP="00EB2A4C">
      <w:pPr>
        <w:spacing w:line="360" w:lineRule="auto"/>
        <w:jc w:val="both"/>
        <w:rPr>
          <w:rFonts w:ascii="Times New Roman" w:hAnsi="Times New Roman" w:cs="Times New Roman"/>
          <w:lang w:val="en-GB"/>
        </w:rPr>
      </w:pPr>
    </w:p>
    <w:p w14:paraId="5576D836"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SM'</m:t>
              </m:r>
            </m:e>
            <m:sub>
              <m:r>
                <w:rPr>
                  <w:rFonts w:ascii="Cambria Math" w:hAnsi="Cambria Math" w:cs="Arial"/>
                  <w:color w:val="000000"/>
                  <w:lang w:val="en-GB"/>
                </w:rPr>
                <m:t>k,0</m:t>
              </m:r>
            </m:sub>
          </m:sSub>
          <m:r>
            <w:rPr>
              <w:rFonts w:ascii="Cambria Math" w:hAnsi="Cambria Math" w:cs="Arial"/>
              <w:color w:val="000000"/>
              <w:lang w:val="en-GB"/>
            </w:rPr>
            <m:t>=μ</m:t>
          </m:r>
          <m:r>
            <m:rPr>
              <m:scr m:val="script"/>
            </m:rPr>
            <w:rPr>
              <w:rFonts w:ascii="Cambria Math" w:hAnsi="Cambria Math" w:cs="Arial"/>
              <w:color w:val="000000"/>
              <w:lang w:val="en-GB"/>
            </w:rPr>
            <m:t>o</m:t>
          </m:r>
          <m:r>
            <w:rPr>
              <w:rFonts w:ascii="Cambria Math" w:hAnsi="Cambria Math" w:cs="Arial"/>
              <w:color w:val="000000"/>
              <w:lang w:val="en-GB"/>
            </w:rPr>
            <m:t>P+ϵ</m:t>
          </m:r>
          <m:sSub>
            <m:sSubPr>
              <m:ctrlPr>
                <w:rPr>
                  <w:rFonts w:ascii="Cambria Math" w:hAnsi="Cambria Math" w:cs="Arial"/>
                  <w:i/>
                  <w:color w:val="000000"/>
                  <w:lang w:val="en-GB"/>
                </w:rPr>
              </m:ctrlPr>
            </m:sSubPr>
            <m:e>
              <m:r>
                <w:rPr>
                  <w:rFonts w:ascii="Cambria Math" w:hAnsi="Cambria Math" w:cs="Arial"/>
                  <w:color w:val="000000"/>
                  <w:lang w:val="en-GB"/>
                </w:rPr>
                <m:t>SM</m:t>
              </m:r>
            </m:e>
            <m:sub>
              <m:r>
                <w:rPr>
                  <w:rFonts w:ascii="Cambria Math" w:hAnsi="Cambria Math" w:cs="Arial"/>
                  <w:color w:val="000000"/>
                  <w:lang w:val="en-GB"/>
                </w:rPr>
                <m:t>(k-1),0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ω</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RM</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SM</m:t>
              </m:r>
            </m:e>
            <m:sub>
              <m:r>
                <w:rPr>
                  <w:rFonts w:ascii="Cambria Math" w:hAnsi="Cambria Math" w:cs="Arial"/>
                  <w:color w:val="000000"/>
                  <w:lang w:val="en-GB"/>
                </w:rPr>
                <m:t>k,0</m:t>
              </m:r>
            </m:sub>
          </m:sSub>
          <m:r>
            <w:rPr>
              <w:rFonts w:ascii="Cambria Math" w:hAnsi="Cambria Math" w:cs="Arial"/>
              <w:color w:val="000000"/>
              <w:lang w:val="en-GB"/>
            </w:rPr>
            <m:t xml:space="preserve"> </m:t>
          </m:r>
        </m:oMath>
      </m:oMathPara>
    </w:p>
    <w:p w14:paraId="4B51809C"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10BFB738" w14:textId="77777777" w:rsidR="00EB2A4C" w:rsidRPr="00601C5B" w:rsidRDefault="008C66C3" w:rsidP="00EB2A4C">
      <w:pPr>
        <w:autoSpaceDE w:val="0"/>
        <w:autoSpaceDN w:val="0"/>
        <w:adjustRightInd w:val="0"/>
        <w:spacing w:line="240" w:lineRule="auto"/>
        <w:rPr>
          <w:rFonts w:eastAsiaTheme="minorEastAsia"/>
          <w:color w:val="000000"/>
          <w:lang w:val="en-GB"/>
        </w:rPr>
      </w:pPr>
      <m:oMath>
        <m:sSub>
          <m:sSubPr>
            <m:ctrlPr>
              <w:rPr>
                <w:rFonts w:ascii="Cambria Math" w:hAnsi="Cambria Math" w:cs="Arial"/>
                <w:i/>
                <w:color w:val="000000"/>
                <w:lang w:val="en-GB"/>
              </w:rPr>
            </m:ctrlPr>
          </m:sSubPr>
          <m:e>
            <m:r>
              <w:rPr>
                <w:rFonts w:ascii="Cambria Math" w:hAnsi="Cambria Math" w:cs="Arial"/>
                <w:color w:val="000000"/>
                <w:lang w:val="en-GB"/>
              </w:rPr>
              <m:t>SM'</m:t>
            </m:r>
          </m:e>
          <m:sub>
            <m:r>
              <w:rPr>
                <w:rFonts w:ascii="Cambria Math" w:hAnsi="Cambria Math" w:cs="Arial"/>
                <w:color w:val="000000"/>
                <w:lang w:val="en-GB"/>
              </w:rPr>
              <m:t>k,1</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SM</m:t>
            </m:r>
          </m:e>
          <m:sub>
            <m:r>
              <w:rPr>
                <w:rFonts w:ascii="Cambria Math" w:hAnsi="Cambria Math" w:cs="Arial"/>
                <w:color w:val="000000"/>
                <w:lang w:val="en-GB"/>
              </w:rPr>
              <m:t>(k-1),1</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SM</m:t>
            </m:r>
          </m:e>
          <m:sub>
            <m:r>
              <w:rPr>
                <w:rFonts w:ascii="Cambria Math" w:hAnsi="Cambria Math" w:cs="Arial"/>
                <w:color w:val="000000"/>
                <w:lang w:val="en-GB"/>
              </w:rPr>
              <m:t>k,0</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 ω</m:t>
                </m:r>
              </m:e>
              <m:sub>
                <m:r>
                  <w:rPr>
                    <w:rFonts w:ascii="Cambria Math" w:hAnsi="Cambria Math" w:cs="Arial"/>
                    <w:color w:val="000000"/>
                    <w:lang w:val="en-GB"/>
                  </w:rPr>
                  <m:t>k</m:t>
                </m:r>
              </m:sub>
            </m:sSub>
            <m:r>
              <w:rPr>
                <w:rFonts w:ascii="Cambria Math" w:hAnsi="Cambria Math" w:cs="Arial"/>
                <w:color w:val="000000"/>
                <w:lang w:val="en-GB"/>
              </w:rPr>
              <m:t>RM</m:t>
            </m:r>
          </m:e>
          <m:sub>
            <m:r>
              <w:rPr>
                <w:rFonts w:ascii="Cambria Math" w:hAnsi="Cambria Math" w:cs="Arial"/>
                <w:color w:val="000000"/>
                <w:lang w:val="en-GB"/>
              </w:rPr>
              <m:t>k,g,1</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+φ+ϵ)</m:t>
        </m:r>
        <m:sSub>
          <m:sSubPr>
            <m:ctrlPr>
              <w:rPr>
                <w:rFonts w:ascii="Cambria Math" w:hAnsi="Cambria Math" w:cs="Arial"/>
                <w:i/>
                <w:color w:val="000000"/>
                <w:lang w:val="en-GB"/>
              </w:rPr>
            </m:ctrlPr>
          </m:sSubPr>
          <m:e>
            <m:r>
              <w:rPr>
                <w:rFonts w:ascii="Cambria Math" w:hAnsi="Cambria Math" w:cs="Arial"/>
                <w:color w:val="000000"/>
                <w:lang w:val="en-GB"/>
              </w:rPr>
              <m:t>SM</m:t>
            </m:r>
          </m:e>
          <m:sub>
            <m:r>
              <w:rPr>
                <w:rFonts w:ascii="Cambria Math" w:hAnsi="Cambria Math" w:cs="Arial"/>
                <w:color w:val="000000"/>
                <w:lang w:val="en-GB"/>
              </w:rPr>
              <m:t>k,1</m:t>
            </m:r>
          </m:sub>
        </m:sSub>
        <m:r>
          <w:rPr>
            <w:rFonts w:ascii="Cambria Math" w:hAnsi="Cambria Math" w:cs="Arial"/>
            <w:color w:val="000000"/>
            <w:lang w:val="en-GB"/>
          </w:rPr>
          <m:t xml:space="preserve"> </m:t>
        </m:r>
      </m:oMath>
      <w:r w:rsidR="00EB2A4C" w:rsidRPr="00601C5B">
        <w:rPr>
          <w:rFonts w:eastAsiaTheme="minorEastAsia"/>
          <w:color w:val="000000"/>
          <w:lang w:val="en-GB"/>
        </w:rPr>
        <w:t xml:space="preserve"> </w:t>
      </w:r>
      <w:r w:rsidR="00EB2A4C" w:rsidRPr="00601C5B">
        <w:rPr>
          <w:rFonts w:ascii="Times New Roman" w:eastAsiaTheme="minorEastAsia" w:hAnsi="Times New Roman" w:cs="Times New Roman"/>
          <w:color w:val="000000"/>
          <w:lang w:val="en-GB"/>
        </w:rPr>
        <w:t>where vaccinated people remains susceptible for other HPV types rather than type 16/18</w:t>
      </w:r>
    </w:p>
    <w:p w14:paraId="25E48AF4"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4BB3818A"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SM'</m:t>
              </m:r>
            </m:e>
            <m:sub>
              <m:r>
                <w:rPr>
                  <w:rFonts w:ascii="Cambria Math" w:hAnsi="Cambria Math" w:cs="Arial"/>
                  <w:color w:val="000000"/>
                  <w:lang w:val="en-GB"/>
                </w:rPr>
                <m:t>k,2</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SM</m:t>
              </m:r>
            </m:e>
            <m:sub>
              <m:r>
                <w:rPr>
                  <w:rFonts w:ascii="Cambria Math" w:hAnsi="Cambria Math" w:cs="Arial"/>
                  <w:color w:val="000000"/>
                  <w:lang w:val="en-GB"/>
                </w:rPr>
                <m:t>(k-1),2</m:t>
              </m:r>
            </m:sub>
          </m:sSub>
          <m:r>
            <w:rPr>
              <w:rFonts w:ascii="Cambria Math" w:hAnsi="Cambria Math" w:cs="Arial"/>
              <w:color w:val="000000"/>
              <w:lang w:val="en-GB"/>
            </w:rPr>
            <m:t>+φ</m:t>
          </m:r>
          <m:sSub>
            <m:sSubPr>
              <m:ctrlPr>
                <w:rPr>
                  <w:rFonts w:ascii="Cambria Math" w:hAnsi="Cambria Math" w:cs="Arial"/>
                  <w:i/>
                  <w:color w:val="000000"/>
                  <w:lang w:val="en-GB"/>
                </w:rPr>
              </m:ctrlPr>
            </m:sSubPr>
            <m:e>
              <m:r>
                <w:rPr>
                  <w:rFonts w:ascii="Cambria Math" w:hAnsi="Cambria Math" w:cs="Arial"/>
                  <w:color w:val="000000"/>
                  <w:lang w:val="en-GB"/>
                </w:rPr>
                <m:t>SM</m:t>
              </m:r>
            </m:e>
            <m:sub>
              <m:r>
                <w:rPr>
                  <w:rFonts w:ascii="Cambria Math" w:hAnsi="Cambria Math" w:cs="Arial"/>
                  <w:color w:val="000000"/>
                  <w:lang w:val="en-GB"/>
                </w:rPr>
                <m:t>k,1</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 xml:space="preserve"> ω</m:t>
                  </m:r>
                </m:e>
                <m:sub>
                  <m:r>
                    <w:rPr>
                      <w:rFonts w:ascii="Cambria Math" w:hAnsi="Cambria Math" w:cs="Arial"/>
                      <w:color w:val="000000"/>
                      <w:lang w:val="en-GB"/>
                    </w:rPr>
                    <m:t>k</m:t>
                  </m:r>
                </m:sub>
              </m:sSub>
              <m:r>
                <w:rPr>
                  <w:rFonts w:ascii="Cambria Math" w:hAnsi="Cambria Math" w:cs="Arial"/>
                  <w:color w:val="000000"/>
                  <w:lang w:val="en-GB"/>
                </w:rPr>
                <m:t>RM</m:t>
              </m:r>
            </m:e>
            <m:sub>
              <m:r>
                <w:rPr>
                  <w:rFonts w:ascii="Cambria Math" w:hAnsi="Cambria Math" w:cs="Arial"/>
                  <w:color w:val="000000"/>
                  <w:lang w:val="en-GB"/>
                </w:rPr>
                <m:t>k,g,2</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SM</m:t>
              </m:r>
            </m:e>
            <m:sub>
              <m:r>
                <w:rPr>
                  <w:rFonts w:ascii="Cambria Math" w:hAnsi="Cambria Math" w:cs="Arial"/>
                  <w:color w:val="000000"/>
                  <w:lang w:val="en-GB"/>
                </w:rPr>
                <m:t>k,2</m:t>
              </m:r>
            </m:sub>
          </m:sSub>
          <m:r>
            <w:rPr>
              <w:rFonts w:ascii="Cambria Math" w:hAnsi="Cambria Math" w:cs="Arial"/>
              <w:color w:val="000000"/>
              <w:lang w:val="en-GB"/>
            </w:rPr>
            <m:t xml:space="preserve"> </m:t>
          </m:r>
        </m:oMath>
      </m:oMathPara>
    </w:p>
    <w:p w14:paraId="407D6F3D"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2721446A"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424A5466"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IM'</m:t>
              </m:r>
            </m:e>
            <m:sub>
              <m:r>
                <w:rPr>
                  <w:rFonts w:ascii="Cambria Math" w:hAnsi="Cambria Math" w:cs="Arial"/>
                  <w:color w:val="000000"/>
                  <w:lang w:val="en-GB"/>
                </w:rPr>
                <m:t>k,g,0</m:t>
              </m:r>
            </m:sub>
          </m:sSub>
          <m:r>
            <w:rPr>
              <w:rFonts w:ascii="Cambria Math" w:hAnsi="Cambria Math" w:cs="Arial"/>
              <w:color w:val="000000"/>
              <w:lang w:val="en-GB"/>
            </w:rPr>
            <m:t>= ϵ</m:t>
          </m:r>
          <m:sSub>
            <m:sSubPr>
              <m:ctrlPr>
                <w:rPr>
                  <w:rFonts w:ascii="Cambria Math" w:hAnsi="Cambria Math" w:cs="Arial"/>
                  <w:i/>
                  <w:color w:val="000000"/>
                  <w:lang w:val="en-GB"/>
                </w:rPr>
              </m:ctrlPr>
            </m:sSubPr>
            <m:e>
              <m:r>
                <w:rPr>
                  <w:rFonts w:ascii="Cambria Math" w:hAnsi="Cambria Math" w:cs="Arial"/>
                  <w:color w:val="000000"/>
                  <w:lang w:val="en-GB"/>
                </w:rPr>
                <m:t>RM</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SM</m:t>
              </m:r>
            </m:e>
            <m:sub>
              <m:r>
                <w:rPr>
                  <w:rFonts w:ascii="Cambria Math" w:hAnsi="Cambria Math" w:cs="Arial"/>
                  <w:color w:val="000000"/>
                  <w:lang w:val="en-GB"/>
                </w:rPr>
                <m:t>k,0</m:t>
              </m:r>
            </m:sub>
          </m:sSub>
          <m:r>
            <w:rPr>
              <w:rFonts w:ascii="Cambria Math" w:hAnsi="Cambria Math" w:cs="Arial"/>
              <w:color w:val="000000"/>
              <w:lang w:val="en-GB"/>
            </w:rPr>
            <m:t>+(1-</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x</m:t>
                  </m:r>
                </m:e>
                <m:sub>
                  <m:r>
                    <w:rPr>
                      <w:rFonts w:ascii="Cambria Math" w:hAnsi="Cambria Math" w:cs="Arial"/>
                      <w:color w:val="000000"/>
                      <w:lang w:val="en-GB"/>
                    </w:rPr>
                    <m:t>g</m:t>
                  </m:r>
                </m:sub>
              </m:sSub>
              <m:r>
                <w:rPr>
                  <w:rFonts w:ascii="Cambria Math" w:hAnsi="Cambria Math" w:cs="Arial"/>
                  <w:color w:val="000000"/>
                  <w:lang w:val="en-GB"/>
                </w:rPr>
                <m:t>)RM</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γ</m:t>
              </m:r>
            </m:e>
            <m:sub>
              <m:r>
                <w:rPr>
                  <w:rFonts w:ascii="Cambria Math" w:hAnsi="Cambria Math" w:cs="Arial"/>
                  <w:color w:val="000000"/>
                  <w:lang w:val="en-GB"/>
                </w:rPr>
                <m:t>k,g</m:t>
              </m:r>
            </m:sub>
          </m:sSub>
          <m:sSub>
            <m:sSubPr>
              <m:ctrlPr>
                <w:rPr>
                  <w:rFonts w:ascii="Cambria Math" w:hAnsi="Cambria Math" w:cs="Arial"/>
                  <w:i/>
                  <w:color w:val="000000"/>
                  <w:lang w:val="en-GB"/>
                </w:rPr>
              </m:ctrlPr>
            </m:sSubPr>
            <m:e>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IM</m:t>
              </m:r>
            </m:e>
            <m:sub>
              <m:r>
                <w:rPr>
                  <w:rFonts w:ascii="Cambria Math" w:hAnsi="Cambria Math" w:cs="Arial"/>
                  <w:color w:val="000000"/>
                  <w:lang w:val="en-GB"/>
                </w:rPr>
                <m:t>k,g,0</m:t>
              </m:r>
            </m:sub>
          </m:sSub>
          <m:r>
            <w:rPr>
              <w:rFonts w:ascii="Cambria Math" w:hAnsi="Cambria Math" w:cs="Arial"/>
              <w:color w:val="000000"/>
              <w:lang w:val="en-GB"/>
            </w:rPr>
            <m:t xml:space="preserve"> </m:t>
          </m:r>
        </m:oMath>
      </m:oMathPara>
    </w:p>
    <w:p w14:paraId="3894A83E"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3A072E89"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IM'</m:t>
              </m:r>
            </m:e>
            <m:sub>
              <m:r>
                <w:rPr>
                  <w:rFonts w:ascii="Cambria Math" w:hAnsi="Cambria Math" w:cs="Arial"/>
                  <w:color w:val="000000"/>
                  <w:lang w:val="en-GB"/>
                </w:rPr>
                <m:t>k,g,1</m:t>
              </m:r>
            </m:sub>
          </m:sSub>
          <m:r>
            <w:rPr>
              <w:rFonts w:ascii="Cambria Math" w:hAnsi="Cambria Math" w:cs="Arial"/>
              <w:color w:val="000000"/>
              <w:lang w:val="en-GB"/>
            </w:rPr>
            <m:t>=  ϵ</m:t>
          </m:r>
          <m:sSub>
            <m:sSubPr>
              <m:ctrlPr>
                <w:rPr>
                  <w:rFonts w:ascii="Cambria Math" w:hAnsi="Cambria Math" w:cs="Arial"/>
                  <w:i/>
                  <w:color w:val="000000"/>
                  <w:lang w:val="en-GB"/>
                </w:rPr>
              </m:ctrlPr>
            </m:sSubPr>
            <m:e>
              <m:r>
                <w:rPr>
                  <w:rFonts w:ascii="Cambria Math" w:hAnsi="Cambria Math" w:cs="Arial"/>
                  <w:color w:val="000000"/>
                  <w:lang w:val="en-GB"/>
                </w:rPr>
                <m:t>RM</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,g,1</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IM</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SM</m:t>
              </m:r>
            </m:e>
            <m:sub>
              <m:r>
                <w:rPr>
                  <w:rFonts w:ascii="Cambria Math" w:hAnsi="Cambria Math" w:cs="Arial"/>
                  <w:color w:val="000000"/>
                  <w:lang w:val="en-GB"/>
                </w:rPr>
                <m:t>k,1</m:t>
              </m:r>
            </m:sub>
          </m:sSub>
          <m:r>
            <w:rPr>
              <w:rFonts w:ascii="Cambria Math" w:hAnsi="Cambria Math" w:cs="Arial"/>
              <w:color w:val="000000"/>
              <w:lang w:val="en-GB"/>
            </w:rPr>
            <m:t>+</m:t>
          </m:r>
          <m:d>
            <m:dPr>
              <m:endChr m:val="]"/>
              <m:ctrlPr>
                <w:rPr>
                  <w:rFonts w:ascii="Cambria Math" w:hAnsi="Cambria Math" w:cs="Arial"/>
                  <w:i/>
                  <w:color w:val="000000"/>
                  <w:lang w:val="en-GB"/>
                </w:rPr>
              </m:ctrlPr>
            </m:dPr>
            <m:e>
              <m:r>
                <w:rPr>
                  <w:rFonts w:ascii="Cambria Math" w:hAnsi="Cambria Math" w:cs="Arial"/>
                  <w:color w:val="000000"/>
                  <w:lang w:val="en-GB"/>
                </w:rPr>
                <m:t>1-</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x</m:t>
                      </m:r>
                    </m:e>
                    <m:sub>
                      <m:r>
                        <w:rPr>
                          <w:rFonts w:ascii="Cambria Math" w:hAnsi="Cambria Math" w:cs="Arial"/>
                          <w:color w:val="000000"/>
                          <w:lang w:val="en-GB"/>
                        </w:rPr>
                        <m:t>g</m:t>
                      </m:r>
                    </m:sub>
                  </m:sSub>
                  <m:r>
                    <w:rPr>
                      <w:rFonts w:ascii="Cambria Math" w:hAnsi="Cambria Math" w:cs="Arial"/>
                      <w:color w:val="000000"/>
                      <w:lang w:val="en-GB"/>
                    </w:rPr>
                    <m:t>)RM</m:t>
                  </m:r>
                </m:e>
                <m:sub>
                  <m:r>
                    <w:rPr>
                      <w:rFonts w:ascii="Cambria Math" w:hAnsi="Cambria Math" w:cs="Arial"/>
                      <w:color w:val="000000"/>
                      <w:lang w:val="en-GB"/>
                    </w:rPr>
                    <m:t>k,g,1</m:t>
                  </m:r>
                </m:sub>
              </m:sSub>
            </m:e>
          </m:d>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γ</m:t>
              </m:r>
            </m:e>
            <m:sub>
              <m:r>
                <w:rPr>
                  <w:rFonts w:ascii="Cambria Math" w:hAnsi="Cambria Math" w:cs="Arial"/>
                  <w:color w:val="000000"/>
                  <w:lang w:val="en-GB"/>
                </w:rPr>
                <m:t>k,g</m:t>
              </m:r>
            </m:sub>
          </m:sSub>
          <m:r>
            <w:rPr>
              <w:rFonts w:ascii="Cambria Math" w:hAnsi="Cambria Math" w:cs="Arial"/>
              <w:color w:val="000000"/>
              <w:lang w:val="en-GB"/>
            </w:rPr>
            <m:t>+φ+</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IM</m:t>
              </m:r>
            </m:e>
            <m:sub>
              <m:r>
                <w:rPr>
                  <w:rFonts w:ascii="Cambria Math" w:hAnsi="Cambria Math" w:cs="Arial"/>
                  <w:color w:val="000000"/>
                  <w:lang w:val="en-GB"/>
                </w:rPr>
                <m:t>k,g,1</m:t>
              </m:r>
            </m:sub>
          </m:sSub>
          <m:r>
            <w:rPr>
              <w:rFonts w:ascii="Cambria Math" w:hAnsi="Cambria Math" w:cs="Arial"/>
              <w:color w:val="000000"/>
              <w:lang w:val="en-GB"/>
            </w:rPr>
            <m:t xml:space="preserve">  </m:t>
          </m:r>
        </m:oMath>
      </m:oMathPara>
    </w:p>
    <w:p w14:paraId="409119B5"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199409BA"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IM'</m:t>
              </m:r>
            </m:e>
            <m:sub>
              <m:r>
                <w:rPr>
                  <w:rFonts w:ascii="Cambria Math" w:hAnsi="Cambria Math" w:cs="Arial"/>
                  <w:color w:val="000000"/>
                  <w:lang w:val="en-GB"/>
                </w:rPr>
                <m:t>k,g,2</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RM</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,g,2</m:t>
              </m:r>
            </m:sub>
          </m:sSub>
          <m:r>
            <w:rPr>
              <w:rFonts w:ascii="Cambria Math" w:hAnsi="Cambria Math" w:cs="Arial"/>
              <w:color w:val="000000"/>
              <w:lang w:val="en-GB"/>
            </w:rPr>
            <m:t>+φ</m:t>
          </m:r>
          <m:sSub>
            <m:sSubPr>
              <m:ctrlPr>
                <w:rPr>
                  <w:rFonts w:ascii="Cambria Math" w:hAnsi="Cambria Math" w:cs="Arial"/>
                  <w:i/>
                  <w:color w:val="000000"/>
                  <w:lang w:val="en-GB"/>
                </w:rPr>
              </m:ctrlPr>
            </m:sSubPr>
            <m:e>
              <m:r>
                <w:rPr>
                  <w:rFonts w:ascii="Cambria Math" w:hAnsi="Cambria Math" w:cs="Arial"/>
                  <w:color w:val="000000"/>
                  <w:lang w:val="en-GB"/>
                </w:rPr>
                <m:t>IM</m:t>
              </m:r>
            </m:e>
            <m:sub>
              <m:r>
                <w:rPr>
                  <w:rFonts w:ascii="Cambria Math" w:hAnsi="Cambria Math" w:cs="Arial"/>
                  <w:color w:val="000000"/>
                  <w:lang w:val="en-GB"/>
                </w:rPr>
                <m:t>k,g,1</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SM</m:t>
              </m:r>
            </m:e>
            <m:sub>
              <m:r>
                <w:rPr>
                  <w:rFonts w:ascii="Cambria Math" w:hAnsi="Cambria Math" w:cs="Arial"/>
                  <w:color w:val="000000"/>
                  <w:lang w:val="en-GB"/>
                </w:rPr>
                <m:t>k,2</m:t>
              </m:r>
            </m:sub>
          </m:sSub>
          <m:r>
            <w:rPr>
              <w:rFonts w:ascii="Cambria Math" w:hAnsi="Cambria Math" w:cs="Arial"/>
              <w:color w:val="000000"/>
              <w:lang w:val="en-GB"/>
            </w:rPr>
            <m:t>+</m:t>
          </m:r>
          <m:d>
            <m:dPr>
              <m:endChr m:val="]"/>
              <m:ctrlPr>
                <w:rPr>
                  <w:rFonts w:ascii="Cambria Math" w:hAnsi="Cambria Math" w:cs="Arial"/>
                  <w:i/>
                  <w:color w:val="000000"/>
                  <w:lang w:val="en-GB"/>
                </w:rPr>
              </m:ctrlPr>
            </m:dPr>
            <m:e>
              <m:r>
                <w:rPr>
                  <w:rFonts w:ascii="Cambria Math" w:hAnsi="Cambria Math" w:cs="Arial"/>
                  <w:color w:val="000000"/>
                  <w:lang w:val="en-GB"/>
                </w:rPr>
                <m:t>1-</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x</m:t>
                      </m:r>
                    </m:e>
                    <m:sub>
                      <m:r>
                        <w:rPr>
                          <w:rFonts w:ascii="Cambria Math" w:hAnsi="Cambria Math" w:cs="Arial"/>
                          <w:color w:val="000000"/>
                          <w:lang w:val="en-GB"/>
                        </w:rPr>
                        <m:t>g</m:t>
                      </m:r>
                    </m:sub>
                  </m:sSub>
                  <m:r>
                    <w:rPr>
                      <w:rFonts w:ascii="Cambria Math" w:hAnsi="Cambria Math" w:cs="Arial"/>
                      <w:color w:val="000000"/>
                      <w:lang w:val="en-GB"/>
                    </w:rPr>
                    <m:t>)RM</m:t>
                  </m:r>
                </m:e>
                <m:sub>
                  <m:r>
                    <w:rPr>
                      <w:rFonts w:ascii="Cambria Math" w:hAnsi="Cambria Math" w:cs="Arial"/>
                      <w:color w:val="000000"/>
                      <w:lang w:val="en-GB"/>
                    </w:rPr>
                    <m:t>k,g,2</m:t>
                  </m:r>
                </m:sub>
              </m:sSub>
            </m:e>
          </m:d>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γ</m:t>
              </m:r>
            </m:e>
            <m:sub>
              <m:r>
                <w:rPr>
                  <w:rFonts w:ascii="Cambria Math" w:hAnsi="Cambria Math" w:cs="Arial"/>
                  <w:color w:val="000000"/>
                  <w:lang w:val="en-GB"/>
                </w:rPr>
                <m:t>k,g</m:t>
              </m:r>
            </m:sub>
          </m:sSub>
          <m:r>
            <w:rPr>
              <w:rFonts w:ascii="Cambria Math" w:hAnsi="Cambria Math" w:cs="Arial"/>
              <w:color w:val="000000"/>
              <w:lang w:val="en-GB"/>
            </w:rPr>
            <m:t>-</m:t>
          </m:r>
          <m:d>
            <m:dPr>
              <m:ctrlPr>
                <w:rPr>
                  <w:rFonts w:ascii="Cambria Math" w:hAnsi="Cambria Math" w:cs="Arial"/>
                  <w:i/>
                  <w:color w:val="000000"/>
                  <w:lang w:val="en-GB"/>
                </w:rPr>
              </m:ctrlPr>
            </m:dPr>
            <m:e>
              <m:sSub>
                <m:sSubPr>
                  <m:ctrlPr>
                    <w:rPr>
                      <w:rFonts w:ascii="Cambria Math" w:hAnsi="Cambria Math" w:cs="Arial"/>
                      <w:i/>
                      <w:color w:val="000000"/>
                      <w:lang w:val="en-GB"/>
                    </w:rPr>
                  </m:ctrlPr>
                </m:sSubPr>
                <m:e>
                  <m:r>
                    <w:rPr>
                      <w:rFonts w:ascii="Cambria Math" w:hAnsi="Cambria Math" w:cs="Arial"/>
                      <w:color w:val="000000"/>
                      <w:lang w:val="en-GB"/>
                    </w:rPr>
                    <m:t>γ</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m:t>
              </m:r>
            </m:e>
          </m:d>
          <m:sSub>
            <m:sSubPr>
              <m:ctrlPr>
                <w:rPr>
                  <w:rFonts w:ascii="Cambria Math" w:hAnsi="Cambria Math" w:cs="Arial"/>
                  <w:i/>
                  <w:color w:val="000000"/>
                  <w:lang w:val="en-GB"/>
                </w:rPr>
              </m:ctrlPr>
            </m:sSubPr>
            <m:e>
              <m:r>
                <w:rPr>
                  <w:rFonts w:ascii="Cambria Math" w:hAnsi="Cambria Math" w:cs="Arial"/>
                  <w:color w:val="000000"/>
                  <w:lang w:val="en-GB"/>
                </w:rPr>
                <m:t>]IM</m:t>
              </m:r>
            </m:e>
            <m:sub>
              <m:r>
                <w:rPr>
                  <w:rFonts w:ascii="Cambria Math" w:hAnsi="Cambria Math" w:cs="Arial"/>
                  <w:color w:val="000000"/>
                  <w:lang w:val="en-GB"/>
                </w:rPr>
                <m:t>k,g,2</m:t>
              </m:r>
            </m:sub>
          </m:sSub>
          <m:r>
            <w:rPr>
              <w:rFonts w:ascii="Cambria Math" w:hAnsi="Cambria Math" w:cs="Arial"/>
              <w:color w:val="000000"/>
              <w:lang w:val="en-GB"/>
            </w:rPr>
            <m:t xml:space="preserve"> </m:t>
          </m:r>
        </m:oMath>
      </m:oMathPara>
    </w:p>
    <w:p w14:paraId="5F45D74C" w14:textId="77777777" w:rsidR="00EB2A4C" w:rsidRPr="00601C5B" w:rsidRDefault="00EB2A4C" w:rsidP="00EB2A4C">
      <w:pPr>
        <w:autoSpaceDE w:val="0"/>
        <w:autoSpaceDN w:val="0"/>
        <w:adjustRightInd w:val="0"/>
        <w:spacing w:line="240" w:lineRule="auto"/>
        <w:rPr>
          <w:rFonts w:eastAsiaTheme="minorEastAsia"/>
          <w:color w:val="000000"/>
          <w:highlight w:val="yellow"/>
          <w:lang w:val="en-GB"/>
        </w:rPr>
      </w:pPr>
    </w:p>
    <w:p w14:paraId="15615754"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RM'</m:t>
              </m:r>
            </m:e>
            <m:sub>
              <m:r>
                <w:rPr>
                  <w:rFonts w:ascii="Cambria Math" w:hAnsi="Cambria Math" w:cs="Arial"/>
                  <w:color w:val="000000"/>
                  <w:lang w:val="en-GB"/>
                </w:rPr>
                <m:t>k,g,0</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RM</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,g,0</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γ</m:t>
                  </m:r>
                </m:e>
                <m:sub>
                  <m:r>
                    <w:rPr>
                      <w:rFonts w:ascii="Cambria Math" w:hAnsi="Cambria Math" w:cs="Arial"/>
                      <w:color w:val="000000"/>
                      <w:lang w:val="en-GB"/>
                    </w:rPr>
                    <m:t>k,g</m:t>
                  </m:r>
                </m:sub>
              </m:sSub>
              <m:r>
                <w:rPr>
                  <w:rFonts w:ascii="Cambria Math" w:hAnsi="Cambria Math" w:cs="Arial"/>
                  <w:color w:val="000000"/>
                  <w:lang w:val="en-GB"/>
                </w:rPr>
                <m:t>IM</m:t>
              </m:r>
            </m:e>
            <m:sub>
              <m:r>
                <w:rPr>
                  <w:rFonts w:ascii="Cambria Math" w:hAnsi="Cambria Math" w:cs="Arial"/>
                  <w:color w:val="000000"/>
                  <w:lang w:val="en-GB"/>
                </w:rPr>
                <m:t>k,g,0</m:t>
              </m:r>
            </m:sub>
          </m:sSub>
          <m:r>
            <w:rPr>
              <w:rFonts w:ascii="Cambria Math" w:hAnsi="Cambria Math" w:cs="Arial"/>
              <w:color w:val="000000"/>
              <w:lang w:val="en-GB"/>
            </w:rPr>
            <m:t>-[(1-</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x</m:t>
                  </m:r>
                </m:e>
                <m:sub>
                  <m:r>
                    <w:rPr>
                      <w:rFonts w:ascii="Cambria Math" w:hAnsi="Cambria Math" w:cs="Arial"/>
                      <w:color w:val="000000"/>
                      <w:lang w:val="en-GB"/>
                    </w:rPr>
                    <m:t>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ω</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+ϵ]RM</m:t>
              </m:r>
            </m:e>
            <m:sub>
              <m:r>
                <w:rPr>
                  <w:rFonts w:ascii="Cambria Math" w:hAnsi="Cambria Math" w:cs="Arial"/>
                  <w:color w:val="000000"/>
                  <w:lang w:val="en-GB"/>
                </w:rPr>
                <m:t>k,g,0</m:t>
              </m:r>
            </m:sub>
          </m:sSub>
          <m:r>
            <w:rPr>
              <w:rFonts w:ascii="Cambria Math" w:hAnsi="Cambria Math" w:cs="Arial"/>
              <w:color w:val="000000"/>
              <w:lang w:val="en-GB"/>
            </w:rPr>
            <m:t xml:space="preserve">  </m:t>
          </m:r>
        </m:oMath>
      </m:oMathPara>
    </w:p>
    <w:p w14:paraId="525FE763" w14:textId="77777777" w:rsidR="00EB2A4C" w:rsidRPr="00601C5B" w:rsidRDefault="00EB2A4C" w:rsidP="00EB2A4C">
      <w:pPr>
        <w:spacing w:line="360" w:lineRule="auto"/>
        <w:jc w:val="both"/>
        <w:rPr>
          <w:rFonts w:ascii="Times New Roman" w:hAnsi="Times New Roman" w:cs="Times New Roman"/>
          <w:lang w:val="en-GB"/>
        </w:rPr>
      </w:pPr>
    </w:p>
    <w:p w14:paraId="443CB1CF" w14:textId="77777777" w:rsidR="00EB2A4C" w:rsidRPr="00601C5B" w:rsidRDefault="008C66C3" w:rsidP="00EB2A4C">
      <w:pPr>
        <w:autoSpaceDE w:val="0"/>
        <w:autoSpaceDN w:val="0"/>
        <w:adjustRightInd w:val="0"/>
        <w:spacing w:line="240" w:lineRule="auto"/>
        <w:rPr>
          <w:rFonts w:eastAsiaTheme="minorEastAsia"/>
          <w:color w:val="000000"/>
          <w:lang w:val="en-GB"/>
        </w:rPr>
      </w:pPr>
      <m:oMath>
        <m:sSub>
          <m:sSubPr>
            <m:ctrlPr>
              <w:rPr>
                <w:rFonts w:ascii="Cambria Math" w:hAnsi="Cambria Math" w:cs="Arial"/>
                <w:i/>
                <w:color w:val="000000"/>
                <w:lang w:val="en-GB"/>
              </w:rPr>
            </m:ctrlPr>
          </m:sSubPr>
          <m:e>
            <m:r>
              <w:rPr>
                <w:rFonts w:ascii="Cambria Math" w:hAnsi="Cambria Math" w:cs="Arial"/>
                <w:color w:val="000000"/>
                <w:lang w:val="en-GB"/>
              </w:rPr>
              <m:t>RM'</m:t>
            </m:r>
          </m:e>
          <m:sub>
            <m:r>
              <w:rPr>
                <w:rFonts w:ascii="Cambria Math" w:hAnsi="Cambria Math" w:cs="Arial"/>
                <w:color w:val="000000"/>
                <w:lang w:val="en-GB"/>
              </w:rPr>
              <m:t>k,g,1</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RM</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,g,1</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γ</m:t>
                </m:r>
              </m:e>
              <m:sub>
                <m:r>
                  <w:rPr>
                    <w:rFonts w:ascii="Cambria Math" w:hAnsi="Cambria Math" w:cs="Arial"/>
                    <w:color w:val="000000"/>
                    <w:lang w:val="en-GB"/>
                  </w:rPr>
                  <m:t>k,g</m:t>
                </m:r>
              </m:sub>
            </m:sSub>
            <m:r>
              <w:rPr>
                <w:rFonts w:ascii="Cambria Math" w:hAnsi="Cambria Math" w:cs="Arial"/>
                <w:color w:val="000000"/>
                <w:lang w:val="en-GB"/>
              </w:rPr>
              <m:t>IM</m:t>
            </m:r>
          </m:e>
          <m:sub>
            <m:r>
              <w:rPr>
                <w:rFonts w:ascii="Cambria Math" w:hAnsi="Cambria Math" w:cs="Arial"/>
                <w:color w:val="000000"/>
                <w:lang w:val="en-GB"/>
              </w:rPr>
              <m:t>k,g,1</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RM</m:t>
            </m:r>
          </m:e>
          <m:sub>
            <m:r>
              <w:rPr>
                <w:rFonts w:ascii="Cambria Math" w:hAnsi="Cambria Math" w:cs="Arial"/>
                <w:color w:val="000000"/>
                <w:lang w:val="en-GB"/>
              </w:rPr>
              <m:t>k,0</m:t>
            </m:r>
          </m:sub>
        </m:sSub>
        <m:r>
          <w:rPr>
            <w:rFonts w:ascii="Cambria Math" w:hAnsi="Cambria Math" w:cs="Arial"/>
            <w:color w:val="000000"/>
            <w:lang w:val="en-GB"/>
          </w:rPr>
          <m:t>-( (1-</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x</m:t>
                </m:r>
              </m:e>
              <m:sub>
                <m:r>
                  <w:rPr>
                    <w:rFonts w:ascii="Cambria Math" w:hAnsi="Cambria Math" w:cs="Arial"/>
                    <w:color w:val="000000"/>
                    <w:lang w:val="en-GB"/>
                  </w:rPr>
                  <m:t>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ω</m:t>
                </m:r>
              </m:e>
              <m:sub>
                <m:r>
                  <w:rPr>
                    <w:rFonts w:ascii="Cambria Math" w:hAnsi="Cambria Math" w:cs="Arial"/>
                    <w:color w:val="000000"/>
                    <w:lang w:val="en-GB"/>
                  </w:rPr>
                  <m:t>k</m:t>
                </m:r>
              </m:sub>
            </m:sSub>
            <m:r>
              <w:rPr>
                <w:rFonts w:ascii="Cambria Math" w:hAnsi="Cambria Math" w:cs="Arial"/>
                <w:color w:val="000000"/>
                <w:lang w:val="en-GB"/>
              </w:rPr>
              <m:t>+φ+</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+ϵ)RM</m:t>
            </m:r>
          </m:e>
          <m:sub>
            <m:r>
              <w:rPr>
                <w:rFonts w:ascii="Cambria Math" w:hAnsi="Cambria Math" w:cs="Arial"/>
                <w:color w:val="000000"/>
                <w:lang w:val="en-GB"/>
              </w:rPr>
              <m:t>k,g,1</m:t>
            </m:r>
          </m:sub>
        </m:sSub>
        <m:r>
          <w:rPr>
            <w:rFonts w:ascii="Cambria Math" w:hAnsi="Cambria Math" w:cs="Arial"/>
            <w:color w:val="000000"/>
            <w:lang w:val="en-GB"/>
          </w:rPr>
          <m:t xml:space="preserve">  </m:t>
        </m:r>
      </m:oMath>
      <w:r w:rsidR="00EB2A4C" w:rsidRPr="00601C5B">
        <w:rPr>
          <w:rFonts w:ascii="Times New Roman" w:eastAsiaTheme="minorEastAsia" w:hAnsi="Times New Roman" w:cs="Times New Roman"/>
          <w:color w:val="000000"/>
          <w:lang w:val="en-GB"/>
        </w:rPr>
        <w:t>where vaccinated people remains susceptible for other HPV types rather than type 16/18</w:t>
      </w:r>
    </w:p>
    <w:p w14:paraId="677E1ACD" w14:textId="77777777" w:rsidR="00EB2A4C" w:rsidRPr="00601C5B" w:rsidRDefault="00EB2A4C" w:rsidP="00EB2A4C">
      <w:pPr>
        <w:spacing w:line="360" w:lineRule="auto"/>
        <w:jc w:val="both"/>
        <w:rPr>
          <w:rFonts w:ascii="Times New Roman" w:hAnsi="Times New Roman" w:cs="Times New Roman"/>
          <w:lang w:val="en-GB"/>
        </w:rPr>
      </w:pPr>
    </w:p>
    <w:p w14:paraId="6BD72B0C"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RM'</m:t>
              </m:r>
            </m:e>
            <m:sub>
              <m:r>
                <w:rPr>
                  <w:rFonts w:ascii="Cambria Math" w:hAnsi="Cambria Math" w:cs="Arial"/>
                  <w:color w:val="000000"/>
                  <w:lang w:val="en-GB"/>
                </w:rPr>
                <m:t>k,g,2</m:t>
              </m:r>
            </m:sub>
          </m:sSub>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RM</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,g,2</m:t>
              </m:r>
            </m:sub>
          </m:sSub>
          <m:r>
            <w:rPr>
              <w:rFonts w:ascii="Cambria Math" w:hAnsi="Cambria Math" w:cs="Arial"/>
              <w:color w:val="000000"/>
              <w:lang w:val="en-GB"/>
            </w:rPr>
            <m:t>+φ</m:t>
          </m:r>
          <m:sSub>
            <m:sSubPr>
              <m:ctrlPr>
                <w:rPr>
                  <w:rFonts w:ascii="Cambria Math" w:hAnsi="Cambria Math" w:cs="Arial"/>
                  <w:i/>
                  <w:color w:val="000000"/>
                  <w:lang w:val="en-GB"/>
                </w:rPr>
              </m:ctrlPr>
            </m:sSubPr>
            <m:e>
              <m:r>
                <w:rPr>
                  <w:rFonts w:ascii="Cambria Math" w:hAnsi="Cambria Math" w:cs="Arial"/>
                  <w:color w:val="000000"/>
                  <w:lang w:val="en-GB"/>
                </w:rPr>
                <m:t>RM</m:t>
              </m:r>
            </m:e>
            <m:sub>
              <m:r>
                <w:rPr>
                  <w:rFonts w:ascii="Cambria Math" w:hAnsi="Cambria Math" w:cs="Arial"/>
                  <w:color w:val="000000"/>
                  <w:lang w:val="en-GB"/>
                </w:rPr>
                <m:t>k,g,1</m:t>
              </m:r>
            </m:sub>
          </m:sSub>
          <m:r>
            <w:rPr>
              <w:rFonts w:ascii="Cambria Math" w:hAnsi="Cambria Math" w:cs="Arial"/>
              <w:color w:val="000000"/>
              <w:lang w:val="en-GB"/>
            </w:rPr>
            <m:t>+</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γ</m:t>
                  </m:r>
                </m:e>
                <m:sub>
                  <m:r>
                    <w:rPr>
                      <w:rFonts w:ascii="Cambria Math" w:hAnsi="Cambria Math" w:cs="Arial"/>
                      <w:color w:val="000000"/>
                      <w:lang w:val="en-GB"/>
                    </w:rPr>
                    <m:t>k,g</m:t>
                  </m:r>
                </m:sub>
              </m:sSub>
              <m:r>
                <w:rPr>
                  <w:rFonts w:ascii="Cambria Math" w:hAnsi="Cambria Math" w:cs="Arial"/>
                  <w:color w:val="000000"/>
                  <w:lang w:val="en-GB"/>
                </w:rPr>
                <m:t>IM</m:t>
              </m:r>
            </m:e>
            <m:sub>
              <m:r>
                <w:rPr>
                  <w:rFonts w:ascii="Cambria Math" w:hAnsi="Cambria Math" w:cs="Arial"/>
                  <w:color w:val="000000"/>
                  <w:lang w:val="en-GB"/>
                </w:rPr>
                <m:t>k,g,2</m:t>
              </m:r>
            </m:sub>
          </m:sSub>
          <m:r>
            <w:rPr>
              <w:rFonts w:ascii="Cambria Math" w:hAnsi="Cambria Math" w:cs="Arial"/>
              <w:color w:val="000000"/>
              <w:lang w:val="en-GB"/>
            </w:rPr>
            <m:t>-[(1-</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x</m:t>
                  </m:r>
                </m:e>
                <m:sub>
                  <m:r>
                    <w:rPr>
                      <w:rFonts w:ascii="Cambria Math" w:hAnsi="Cambria Math" w:cs="Arial"/>
                      <w:color w:val="000000"/>
                      <w:lang w:val="en-GB"/>
                    </w:rPr>
                    <m:t>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ω</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+ϵ]RM</m:t>
              </m:r>
            </m:e>
            <m:sub>
              <m:r>
                <w:rPr>
                  <w:rFonts w:ascii="Cambria Math" w:hAnsi="Cambria Math" w:cs="Arial"/>
                  <w:color w:val="000000"/>
                  <w:lang w:val="en-GB"/>
                </w:rPr>
                <m:t>k,g,2</m:t>
              </m:r>
            </m:sub>
          </m:sSub>
          <m:r>
            <w:rPr>
              <w:rFonts w:ascii="Cambria Math" w:hAnsi="Cambria Math" w:cs="Arial"/>
              <w:color w:val="000000"/>
              <w:lang w:val="en-GB"/>
            </w:rPr>
            <m:t xml:space="preserve">  </m:t>
          </m:r>
        </m:oMath>
      </m:oMathPara>
    </w:p>
    <w:p w14:paraId="389B5FE0"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3BB9D93C" w14:textId="77777777" w:rsidR="00EB2A4C" w:rsidRPr="00601C5B" w:rsidRDefault="00EB2A4C" w:rsidP="00EB2A4C">
      <w:pPr>
        <w:autoSpaceDE w:val="0"/>
        <w:autoSpaceDN w:val="0"/>
        <w:adjustRightInd w:val="0"/>
        <w:spacing w:line="240" w:lineRule="auto"/>
        <w:rPr>
          <w:rFonts w:ascii="Times New Roman" w:hAnsi="Times New Roman" w:cs="Times New Roman"/>
          <w:b/>
          <w:i/>
          <w:lang w:val="en-GB"/>
        </w:rPr>
      </w:pPr>
      <w:r w:rsidRPr="00601C5B">
        <w:rPr>
          <w:rFonts w:ascii="Times New Roman" w:hAnsi="Times New Roman" w:cs="Times New Roman"/>
          <w:b/>
          <w:i/>
          <w:lang w:val="en-GB"/>
        </w:rPr>
        <w:t>Precancerous lesions treatment model (4)</w:t>
      </w:r>
    </w:p>
    <w:p w14:paraId="63CFA9DD" w14:textId="77777777" w:rsidR="00EB2A4C" w:rsidRPr="00601C5B" w:rsidRDefault="00EB2A4C" w:rsidP="00EB2A4C">
      <w:pPr>
        <w:spacing w:line="360" w:lineRule="auto"/>
        <w:jc w:val="both"/>
        <w:rPr>
          <w:rFonts w:ascii="Times New Roman" w:hAnsi="Times New Roman" w:cs="Times New Roman"/>
          <w:lang w:val="en-GB"/>
        </w:rPr>
      </w:pPr>
    </w:p>
    <w:p w14:paraId="30B45FAC"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TCL'</m:t>
              </m:r>
            </m:e>
            <m:sub>
              <m:r>
                <w:rPr>
                  <w:rFonts w:ascii="Cambria Math" w:hAnsi="Cambria Math" w:cs="Arial"/>
                  <w:color w:val="000000"/>
                  <w:lang w:val="en-GB"/>
                </w:rPr>
                <m:t>k,g,0</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TCL</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æ</m:t>
                  </m:r>
                </m:e>
                <m:sub>
                  <m:r>
                    <w:rPr>
                      <w:rFonts w:ascii="Cambria Math" w:hAnsi="Cambria Math" w:cs="Arial"/>
                      <w:color w:val="000000"/>
                      <w:lang w:val="en-GB"/>
                    </w:rPr>
                    <m:t>k</m:t>
                  </m:r>
                </m:sub>
              </m:sSub>
              <m:r>
                <w:rPr>
                  <w:rFonts w:ascii="Cambria Math" w:hAnsi="Cambria Math" w:cs="Arial"/>
                  <w:color w:val="000000"/>
                  <w:lang w:val="en-GB"/>
                </w:rPr>
                <m:t>CL</m:t>
              </m:r>
            </m:e>
            <m:sub>
              <m:r>
                <w:rPr>
                  <w:rFonts w:ascii="Cambria Math" w:hAnsi="Cambria Math" w:cs="Arial"/>
                  <w:color w:val="000000"/>
                  <w:lang w:val="en-GB"/>
                </w:rPr>
                <m:t>k,g,i</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(1-ε</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ε</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+ϵ]T</m:t>
          </m:r>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k,g,0</m:t>
              </m:r>
            </m:sub>
          </m:sSub>
        </m:oMath>
      </m:oMathPara>
    </w:p>
    <w:p w14:paraId="12C721E7" w14:textId="77777777" w:rsidR="00EB2A4C" w:rsidRPr="00601C5B" w:rsidRDefault="00EB2A4C" w:rsidP="00EB2A4C">
      <w:pPr>
        <w:spacing w:line="360" w:lineRule="auto"/>
        <w:jc w:val="both"/>
        <w:rPr>
          <w:rFonts w:ascii="Times New Roman" w:hAnsi="Times New Roman" w:cs="Times New Roman"/>
          <w:lang w:val="en-GB"/>
        </w:rPr>
      </w:pPr>
    </w:p>
    <w:p w14:paraId="7C6C5B47"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TCL'</m:t>
              </m:r>
            </m:e>
            <m:sub>
              <m:r>
                <w:rPr>
                  <w:rFonts w:ascii="Cambria Math" w:hAnsi="Cambria Math" w:cs="Arial"/>
                  <w:color w:val="000000"/>
                  <w:lang w:val="en-GB"/>
                </w:rPr>
                <m:t>k,g,1</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TCL</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,g,1</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æ</m:t>
                  </m:r>
                </m:e>
                <m:sub>
                  <m:r>
                    <w:rPr>
                      <w:rFonts w:ascii="Cambria Math" w:hAnsi="Cambria Math" w:cs="Arial"/>
                      <w:color w:val="000000"/>
                      <w:lang w:val="en-GB"/>
                    </w:rPr>
                    <m:t>k</m:t>
                  </m:r>
                </m:sub>
              </m:sSub>
              <m:r>
                <w:rPr>
                  <w:rFonts w:ascii="Cambria Math" w:hAnsi="Cambria Math" w:cs="Arial"/>
                  <w:color w:val="000000"/>
                  <w:lang w:val="en-GB"/>
                </w:rPr>
                <m:t>CL</m:t>
              </m:r>
            </m:e>
            <m:sub>
              <m:r>
                <w:rPr>
                  <w:rFonts w:ascii="Cambria Math" w:hAnsi="Cambria Math" w:cs="Arial"/>
                  <w:color w:val="000000"/>
                  <w:lang w:val="en-GB"/>
                </w:rPr>
                <m:t>k,g,i</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TCL</m:t>
              </m:r>
            </m:e>
            <m:sub>
              <m:r>
                <w:rPr>
                  <w:rFonts w:ascii="Cambria Math" w:hAnsi="Cambria Math" w:cs="Arial"/>
                  <w:color w:val="000000"/>
                  <w:lang w:val="en-GB"/>
                </w:rPr>
                <m:t>k,g,0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(1-ε</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ε</m:t>
              </m:r>
            </m:e>
            <m:sub>
              <m:r>
                <w:rPr>
                  <w:rFonts w:ascii="Cambria Math" w:hAnsi="Cambria Math" w:cs="Arial"/>
                  <w:color w:val="000000"/>
                  <w:lang w:val="en-GB"/>
                </w:rPr>
                <m:t>k</m:t>
              </m:r>
            </m:sub>
          </m:sSub>
          <m:r>
            <w:rPr>
              <w:rFonts w:ascii="Cambria Math" w:hAnsi="Cambria Math" w:cs="Arial"/>
              <w:color w:val="000000"/>
              <w:lang w:val="en-GB"/>
            </w:rPr>
            <m:t>+φ+ϵ]T</m:t>
          </m:r>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k,g,1</m:t>
              </m:r>
            </m:sub>
          </m:sSub>
        </m:oMath>
      </m:oMathPara>
    </w:p>
    <w:p w14:paraId="63F6B41E" w14:textId="77777777" w:rsidR="00EB2A4C" w:rsidRPr="00601C5B" w:rsidRDefault="00EB2A4C" w:rsidP="00EB2A4C">
      <w:pPr>
        <w:spacing w:line="360" w:lineRule="auto"/>
        <w:jc w:val="both"/>
        <w:rPr>
          <w:rFonts w:ascii="Times New Roman" w:hAnsi="Times New Roman" w:cs="Times New Roman"/>
          <w:lang w:val="en-GB"/>
        </w:rPr>
      </w:pPr>
    </w:p>
    <w:p w14:paraId="0A68D086"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TCL'</m:t>
              </m:r>
            </m:e>
            <m:sub>
              <m:r>
                <w:rPr>
                  <w:rFonts w:ascii="Cambria Math" w:hAnsi="Cambria Math" w:cs="Arial"/>
                  <w:color w:val="000000"/>
                  <w:lang w:val="en-GB"/>
                </w:rPr>
                <m:t>k,g,2</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TCL</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,g,2</m:t>
                      </m:r>
                    </m:sub>
                  </m:sSub>
                  <m:r>
                    <w:rPr>
                      <w:rFonts w:ascii="Cambria Math" w:hAnsi="Cambria Math" w:cs="Arial"/>
                      <w:color w:val="000000"/>
                      <w:lang w:val="en-GB"/>
                    </w:rPr>
                    <m:t>+φ</m:t>
                  </m:r>
                  <m:sSub>
                    <m:sSubPr>
                      <m:ctrlPr>
                        <w:rPr>
                          <w:rFonts w:ascii="Cambria Math" w:hAnsi="Cambria Math" w:cs="Arial"/>
                          <w:i/>
                          <w:color w:val="000000"/>
                          <w:lang w:val="en-GB"/>
                        </w:rPr>
                      </m:ctrlPr>
                    </m:sSubPr>
                    <m:e>
                      <m:r>
                        <w:rPr>
                          <w:rFonts w:ascii="Cambria Math" w:hAnsi="Cambria Math" w:cs="Arial"/>
                          <w:color w:val="000000"/>
                          <w:lang w:val="en-GB"/>
                        </w:rPr>
                        <m:t>TCL</m:t>
                      </m:r>
                    </m:e>
                    <m:sub>
                      <m:r>
                        <w:rPr>
                          <w:rFonts w:ascii="Cambria Math" w:hAnsi="Cambria Math" w:cs="Arial"/>
                          <w:color w:val="000000"/>
                          <w:lang w:val="en-GB"/>
                        </w:rPr>
                        <m:t>k,g,1</m:t>
                      </m:r>
                    </m:sub>
                  </m:sSub>
                  <m:r>
                    <w:rPr>
                      <w:rFonts w:ascii="Cambria Math" w:hAnsi="Cambria Math" w:cs="Arial"/>
                      <w:color w:val="000000"/>
                      <w:lang w:val="en-GB"/>
                    </w:rPr>
                    <m:t>+æ</m:t>
                  </m:r>
                </m:e>
                <m:sub>
                  <m:r>
                    <w:rPr>
                      <w:rFonts w:ascii="Cambria Math" w:hAnsi="Cambria Math" w:cs="Arial"/>
                      <w:color w:val="000000"/>
                      <w:lang w:val="en-GB"/>
                    </w:rPr>
                    <m:t>k</m:t>
                  </m:r>
                </m:sub>
              </m:sSub>
              <m:r>
                <w:rPr>
                  <w:rFonts w:ascii="Cambria Math" w:hAnsi="Cambria Math" w:cs="Arial"/>
                  <w:color w:val="000000"/>
                  <w:lang w:val="en-GB"/>
                </w:rPr>
                <m:t>CL</m:t>
              </m:r>
            </m:e>
            <m:sub>
              <m:r>
                <w:rPr>
                  <w:rFonts w:ascii="Cambria Math" w:hAnsi="Cambria Math" w:cs="Arial"/>
                  <w:color w:val="000000"/>
                  <w:lang w:val="en-GB"/>
                </w:rPr>
                <m:t>k,g,i</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(1-ε</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ε</m:t>
              </m:r>
            </m:e>
            <m:sub>
              <m:r>
                <w:rPr>
                  <w:rFonts w:ascii="Cambria Math" w:hAnsi="Cambria Math" w:cs="Arial"/>
                  <w:color w:val="000000"/>
                  <w:lang w:val="en-GB"/>
                </w:rPr>
                <m:t>k</m:t>
              </m:r>
            </m:sub>
          </m:sSub>
          <m:r>
            <w:rPr>
              <w:rFonts w:ascii="Cambria Math" w:hAnsi="Cambria Math" w:cs="Arial"/>
              <w:color w:val="000000"/>
              <w:lang w:val="en-GB"/>
            </w:rPr>
            <m:t>+ϵ]T</m:t>
          </m:r>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k,g,2</m:t>
              </m:r>
            </m:sub>
          </m:sSub>
        </m:oMath>
      </m:oMathPara>
    </w:p>
    <w:p w14:paraId="72144E30" w14:textId="77777777" w:rsidR="00EB2A4C" w:rsidRPr="00601C5B" w:rsidRDefault="00EB2A4C" w:rsidP="00EB2A4C">
      <w:pPr>
        <w:spacing w:line="360" w:lineRule="auto"/>
        <w:jc w:val="both"/>
        <w:rPr>
          <w:rFonts w:ascii="Times New Roman" w:hAnsi="Times New Roman" w:cs="Times New Roman"/>
          <w:lang w:val="en-GB"/>
        </w:rPr>
      </w:pPr>
    </w:p>
    <w:p w14:paraId="10087968"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TCH'</m:t>
              </m:r>
            </m:e>
            <m:sub>
              <m:r>
                <w:rPr>
                  <w:rFonts w:ascii="Cambria Math" w:hAnsi="Cambria Math" w:cs="Arial"/>
                  <w:color w:val="000000"/>
                  <w:lang w:val="en-GB"/>
                </w:rPr>
                <m:t>k,g,0</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TCH</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,g,0</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ϕ</m:t>
                  </m:r>
                </m:e>
                <m:sub>
                  <m:r>
                    <w:rPr>
                      <w:rFonts w:ascii="Cambria Math" w:hAnsi="Cambria Math" w:cs="Arial"/>
                      <w:color w:val="000000"/>
                      <w:lang w:val="en-GB"/>
                    </w:rPr>
                    <m:t>k</m:t>
                  </m:r>
                </m:sub>
              </m:sSub>
              <m:r>
                <w:rPr>
                  <w:rFonts w:ascii="Cambria Math" w:hAnsi="Cambria Math" w:cs="Arial"/>
                  <w:color w:val="000000"/>
                  <w:lang w:val="en-GB"/>
                </w:rPr>
                <m:t>CH</m:t>
              </m:r>
            </m:e>
            <m:sub>
              <m:r>
                <w:rPr>
                  <w:rFonts w:ascii="Cambria Math" w:hAnsi="Cambria Math" w:cs="Arial"/>
                  <w:color w:val="000000"/>
                  <w:lang w:val="en-GB"/>
                </w:rPr>
                <m:t>k,g,0</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(1-ε</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ε</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r>
                <w:rPr>
                  <w:rFonts w:ascii="Cambria Math" w:hAnsi="Cambria Math" w:cs="Arial"/>
                  <w:color w:val="000000"/>
                  <w:lang w:val="en-GB"/>
                </w:rPr>
                <m:t>+ρ</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r>
            <w:rPr>
              <w:rFonts w:ascii="Cambria Math" w:hAnsi="Cambria Math" w:cs="Arial"/>
              <w:color w:val="000000"/>
              <w:lang w:val="en-GB"/>
            </w:rPr>
            <m:t>+ϵ]T</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k,g,0</m:t>
              </m:r>
            </m:sub>
          </m:sSub>
        </m:oMath>
      </m:oMathPara>
    </w:p>
    <w:p w14:paraId="302648E6"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TCH'</m:t>
              </m:r>
            </m:e>
            <m:sub>
              <m:r>
                <w:rPr>
                  <w:rFonts w:ascii="Cambria Math" w:hAnsi="Cambria Math" w:cs="Arial"/>
                  <w:color w:val="000000"/>
                  <w:lang w:val="en-GB"/>
                </w:rPr>
                <m:t>k,g,1</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TCH</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,g,1</m:t>
                      </m:r>
                    </m:sub>
                  </m:sSub>
                  <m:r>
                    <w:rPr>
                      <w:rFonts w:ascii="Cambria Math" w:hAnsi="Cambria Math" w:cs="Arial"/>
                      <w:color w:val="000000"/>
                      <w:lang w:val="en-GB"/>
                    </w:rPr>
                    <m:t>+ϕ</m:t>
                  </m:r>
                </m:e>
                <m:sub>
                  <m:r>
                    <w:rPr>
                      <w:rFonts w:ascii="Cambria Math" w:hAnsi="Cambria Math" w:cs="Arial"/>
                      <w:color w:val="000000"/>
                      <w:lang w:val="en-GB"/>
                    </w:rPr>
                    <m:t>k</m:t>
                  </m:r>
                </m:sub>
              </m:sSub>
              <m:r>
                <w:rPr>
                  <w:rFonts w:ascii="Cambria Math" w:hAnsi="Cambria Math" w:cs="Arial"/>
                  <w:color w:val="000000"/>
                  <w:lang w:val="en-GB"/>
                </w:rPr>
                <m:t>CH</m:t>
              </m:r>
            </m:e>
            <m:sub>
              <m:r>
                <w:rPr>
                  <w:rFonts w:ascii="Cambria Math" w:hAnsi="Cambria Math" w:cs="Arial"/>
                  <w:color w:val="000000"/>
                  <w:lang w:val="en-GB"/>
                </w:rPr>
                <m:t>k,g,1</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(1-ε</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ε</m:t>
              </m:r>
            </m:e>
            <m:sub>
              <m:r>
                <w:rPr>
                  <w:rFonts w:ascii="Cambria Math" w:hAnsi="Cambria Math" w:cs="Arial"/>
                  <w:color w:val="000000"/>
                  <w:lang w:val="en-GB"/>
                </w:rPr>
                <m:t>k</m:t>
              </m:r>
            </m:sub>
          </m:sSub>
          <m:r>
            <w:rPr>
              <w:rFonts w:ascii="Cambria Math" w:hAnsi="Cambria Math" w:cs="Arial"/>
              <w:color w:val="000000"/>
              <w:lang w:val="en-GB"/>
            </w:rPr>
            <m:t>+φ+ϵ]T</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k,g,1</m:t>
              </m:r>
            </m:sub>
          </m:sSub>
        </m:oMath>
      </m:oMathPara>
    </w:p>
    <w:p w14:paraId="47C76949"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481EE52B"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TCH'</m:t>
              </m:r>
            </m:e>
            <m:sub>
              <m:r>
                <w:rPr>
                  <w:rFonts w:ascii="Cambria Math" w:hAnsi="Cambria Math" w:cs="Arial"/>
                  <w:color w:val="000000"/>
                  <w:lang w:val="en-GB"/>
                </w:rPr>
                <m:t>k,g,2</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ϵ</m:t>
              </m:r>
              <m:sSub>
                <m:sSubPr>
                  <m:ctrlPr>
                    <w:rPr>
                      <w:rFonts w:ascii="Cambria Math" w:hAnsi="Cambria Math" w:cs="Arial"/>
                      <w:i/>
                      <w:color w:val="000000"/>
                      <w:lang w:val="en-GB"/>
                    </w:rPr>
                  </m:ctrlPr>
                </m:sSubPr>
                <m:e>
                  <m:r>
                    <w:rPr>
                      <w:rFonts w:ascii="Cambria Math" w:hAnsi="Cambria Math" w:cs="Arial"/>
                      <w:color w:val="000000"/>
                      <w:lang w:val="en-GB"/>
                    </w:rPr>
                    <m:t>TCH</m:t>
                  </m:r>
                </m:e>
                <m:sub>
                  <m:d>
                    <m:dPr>
                      <m:ctrlPr>
                        <w:rPr>
                          <w:rFonts w:ascii="Cambria Math" w:hAnsi="Cambria Math" w:cs="Arial"/>
                          <w:i/>
                          <w:color w:val="000000"/>
                          <w:lang w:val="en-GB"/>
                        </w:rPr>
                      </m:ctrlPr>
                    </m:dPr>
                    <m:e>
                      <m:r>
                        <w:rPr>
                          <w:rFonts w:ascii="Cambria Math" w:hAnsi="Cambria Math" w:cs="Arial"/>
                          <w:color w:val="000000"/>
                          <w:lang w:val="en-GB"/>
                        </w:rPr>
                        <m:t>k-1</m:t>
                      </m:r>
                    </m:e>
                  </m:d>
                  <m:r>
                    <w:rPr>
                      <w:rFonts w:ascii="Cambria Math" w:hAnsi="Cambria Math" w:cs="Arial"/>
                      <w:color w:val="000000"/>
                      <w:lang w:val="en-GB"/>
                    </w:rPr>
                    <m:t>,g,2</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ϕ</m:t>
                  </m:r>
                </m:e>
                <m:sub>
                  <m:r>
                    <w:rPr>
                      <w:rFonts w:ascii="Cambria Math" w:hAnsi="Cambria Math" w:cs="Arial"/>
                      <w:color w:val="000000"/>
                      <w:lang w:val="en-GB"/>
                    </w:rPr>
                    <m:t>k</m:t>
                  </m:r>
                </m:sub>
              </m:sSub>
              <m:r>
                <w:rPr>
                  <w:rFonts w:ascii="Cambria Math" w:hAnsi="Cambria Math" w:cs="Arial"/>
                  <w:color w:val="000000"/>
                  <w:lang w:val="en-GB"/>
                </w:rPr>
                <m:t>CH</m:t>
              </m:r>
            </m:e>
            <m:sub>
              <m:r>
                <w:rPr>
                  <w:rFonts w:ascii="Cambria Math" w:hAnsi="Cambria Math" w:cs="Arial"/>
                  <w:color w:val="000000"/>
                  <w:lang w:val="en-GB"/>
                </w:rPr>
                <m:t>k,g,2</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(1-ε</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ε</m:t>
              </m:r>
            </m:e>
            <m:sub>
              <m:r>
                <w:rPr>
                  <w:rFonts w:ascii="Cambria Math" w:hAnsi="Cambria Math" w:cs="Arial"/>
                  <w:color w:val="000000"/>
                  <w:lang w:val="en-GB"/>
                </w:rPr>
                <m:t>k</m:t>
              </m:r>
            </m:sub>
          </m:sSub>
          <m:r>
            <w:rPr>
              <w:rFonts w:ascii="Cambria Math" w:hAnsi="Cambria Math" w:cs="Arial"/>
              <w:color w:val="000000"/>
              <w:lang w:val="en-GB"/>
            </w:rPr>
            <m:t>+ϵ]T</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k,g,2</m:t>
              </m:r>
            </m:sub>
          </m:sSub>
        </m:oMath>
      </m:oMathPara>
    </w:p>
    <w:p w14:paraId="644A7FAE" w14:textId="77777777" w:rsidR="00EB2A4C" w:rsidRPr="00601C5B" w:rsidRDefault="00EB2A4C" w:rsidP="00EB2A4C">
      <w:pPr>
        <w:spacing w:line="360" w:lineRule="auto"/>
        <w:jc w:val="both"/>
        <w:rPr>
          <w:rFonts w:ascii="Times New Roman" w:hAnsi="Times New Roman" w:cs="Times New Roman"/>
          <w:lang w:val="en-GB"/>
        </w:rPr>
      </w:pPr>
    </w:p>
    <w:p w14:paraId="191126FB"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ϕ</m:t>
              </m:r>
            </m:e>
            <m:sub>
              <m:r>
                <w:rPr>
                  <w:rFonts w:ascii="Cambria Math" w:hAnsi="Cambria Math" w:cs="Arial"/>
                  <w:color w:val="000000"/>
                  <w:lang w:val="en-GB"/>
                </w:rPr>
                <m:t>k</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ς</m:t>
              </m:r>
            </m:e>
            <m:sub>
              <m:r>
                <w:rPr>
                  <w:rFonts w:ascii="Cambria Math" w:hAnsi="Cambria Math" w:cs="Arial"/>
                  <w:color w:val="000000"/>
                  <w:lang w:val="en-GB"/>
                </w:rPr>
                <m:t>k</m:t>
              </m:r>
            </m:sub>
          </m:sSub>
          <m:r>
            <w:rPr>
              <w:rFonts w:ascii="Cambria Math" w:hAnsi="Cambria Math" w:cs="Arial"/>
              <w:color w:val="000000"/>
              <w:lang w:val="en-GB"/>
            </w:rPr>
            <m:t>ϱ(1-los_final)</m:t>
          </m:r>
        </m:oMath>
      </m:oMathPara>
    </w:p>
    <w:p w14:paraId="42112CD2" w14:textId="77777777" w:rsidR="00EB2A4C" w:rsidRPr="00601C5B" w:rsidRDefault="00EB2A4C" w:rsidP="00EB2A4C">
      <w:pPr>
        <w:spacing w:line="360" w:lineRule="auto"/>
        <w:jc w:val="both"/>
        <w:rPr>
          <w:rFonts w:ascii="Times New Roman" w:hAnsi="Times New Roman" w:cs="Times New Roman"/>
          <w:lang w:val="en-GB"/>
        </w:rPr>
      </w:pPr>
    </w:p>
    <w:p w14:paraId="27F152A0" w14:textId="77777777" w:rsidR="00EB2A4C" w:rsidRPr="00601C5B" w:rsidRDefault="00EB2A4C" w:rsidP="00EB2A4C">
      <w:pPr>
        <w:spacing w:line="360" w:lineRule="auto"/>
        <w:jc w:val="both"/>
        <w:rPr>
          <w:rFonts w:ascii="Times New Roman" w:hAnsi="Times New Roman" w:cs="Times New Roman"/>
          <w:b/>
          <w:i/>
          <w:lang w:val="en-GB"/>
        </w:rPr>
      </w:pPr>
      <w:r w:rsidRPr="00601C5B">
        <w:rPr>
          <w:rFonts w:ascii="Times New Roman" w:hAnsi="Times New Roman" w:cs="Times New Roman"/>
          <w:b/>
          <w:i/>
          <w:lang w:val="en-GB"/>
        </w:rPr>
        <w:t>Force of infection (5)</w:t>
      </w:r>
    </w:p>
    <w:p w14:paraId="6FFB91E6"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r>
            <w:rPr>
              <w:rFonts w:ascii="Cambria Math" w:hAnsi="Cambria Math" w:cs="Arial"/>
              <w:color w:val="000000"/>
              <w:lang w:val="en-GB"/>
            </w:rPr>
            <m:t>=A</m:t>
          </m:r>
          <m:nary>
            <m:naryPr>
              <m:chr m:val="∑"/>
              <m:limLoc m:val="undOvr"/>
              <m:ctrlPr>
                <w:rPr>
                  <w:rFonts w:ascii="Cambria Math" w:hAnsi="Cambria Math" w:cs="Arial"/>
                  <w:i/>
                  <w:color w:val="000000"/>
                  <w:lang w:val="en-GB"/>
                </w:rPr>
              </m:ctrlPr>
            </m:naryPr>
            <m:sub>
              <m:r>
                <w:rPr>
                  <w:rFonts w:ascii="Cambria Math" w:hAnsi="Cambria Math" w:cs="Arial"/>
                  <w:color w:val="000000"/>
                  <w:lang w:val="en-GB"/>
                </w:rPr>
                <m:t>k=1</m:t>
              </m:r>
            </m:sub>
            <m:sup>
              <m:r>
                <w:rPr>
                  <w:rFonts w:ascii="Cambria Math" w:hAnsi="Cambria Math" w:cs="Arial"/>
                  <w:color w:val="000000"/>
                  <w:lang w:val="en-GB"/>
                </w:rPr>
                <m:t>N</m:t>
              </m:r>
            </m:sup>
            <m:e>
              <m:sSub>
                <m:sSubPr>
                  <m:ctrlPr>
                    <w:rPr>
                      <w:rFonts w:ascii="Cambria Math" w:hAnsi="Cambria Math" w:cs="Arial"/>
                      <w:i/>
                      <w:color w:val="000000"/>
                      <w:lang w:val="en-GB"/>
                    </w:rPr>
                  </m:ctrlPr>
                </m:sSubPr>
                <m:e>
                  <m:r>
                    <w:rPr>
                      <w:rFonts w:ascii="Cambria Math" w:hAnsi="Cambria Math" w:cs="Arial"/>
                      <w:color w:val="000000"/>
                      <w:lang w:val="en-GB"/>
                    </w:rPr>
                    <m:t>Lamda</m:t>
                  </m:r>
                </m:e>
                <m:sub>
                  <m:r>
                    <w:rPr>
                      <w:rFonts w:ascii="Cambria Math" w:hAnsi="Cambria Math" w:cs="Arial"/>
                      <w:color w:val="000000"/>
                      <w:lang w:val="en-GB"/>
                    </w:rPr>
                    <m:t>k,g</m:t>
                  </m:r>
                </m:sub>
              </m:sSub>
            </m:e>
          </m:nary>
          <m:r>
            <w:rPr>
              <w:rFonts w:ascii="Cambria Math" w:hAnsi="Cambria Math" w:cs="Arial"/>
              <w:color w:val="000000"/>
              <w:lang w:val="en-GB"/>
            </w:rPr>
            <m:t xml:space="preserve"> </m:t>
          </m:r>
        </m:oMath>
      </m:oMathPara>
    </w:p>
    <w:p w14:paraId="2119133A" w14:textId="77777777" w:rsidR="00EB2A4C" w:rsidRPr="00601C5B" w:rsidRDefault="00EB2A4C" w:rsidP="00EB2A4C">
      <w:pPr>
        <w:spacing w:line="360" w:lineRule="auto"/>
        <w:jc w:val="both"/>
        <w:rPr>
          <w:rFonts w:ascii="Times New Roman" w:hAnsi="Times New Roman" w:cs="Times New Roman"/>
          <w:lang w:val="en-GB"/>
        </w:rPr>
      </w:pPr>
    </w:p>
    <w:p w14:paraId="5A03567C" w14:textId="77777777" w:rsidR="00EB2A4C" w:rsidRPr="00601C5B" w:rsidRDefault="00EB2A4C" w:rsidP="00EB2A4C">
      <w:pPr>
        <w:spacing w:line="360" w:lineRule="auto"/>
        <w:jc w:val="both"/>
        <w:rPr>
          <w:rFonts w:ascii="Times New Roman" w:hAnsi="Times New Roman" w:cs="Times New Roman"/>
          <w:lang w:val="en-GB"/>
        </w:rPr>
      </w:pPr>
      <w:r w:rsidRPr="00601C5B">
        <w:rPr>
          <w:rFonts w:ascii="Times New Roman" w:hAnsi="Times New Roman" w:cs="Times New Roman"/>
          <w:lang w:val="en-GB"/>
        </w:rPr>
        <w:t>Where A is the adjustment of the total estimated force of infection, and N is the total number of age group and</w:t>
      </w:r>
    </w:p>
    <w:p w14:paraId="4D19B8A6" w14:textId="77777777" w:rsidR="00EB2A4C" w:rsidRPr="00601C5B" w:rsidRDefault="008C66C3" w:rsidP="00EB2A4C">
      <w:pPr>
        <w:autoSpaceDE w:val="0"/>
        <w:autoSpaceDN w:val="0"/>
        <w:adjustRightInd w:val="0"/>
        <w:spacing w:line="240" w:lineRule="auto"/>
        <w:rPr>
          <w:rFonts w:ascii="Times New Roman" w:eastAsiaTheme="minorEastAsia" w:hAnsi="Times New Roman" w:cs="Times New Roman"/>
          <w:color w:val="000000"/>
          <w:lang w:val="en-GB"/>
        </w:rPr>
      </w:pPr>
      <m:oMath>
        <m:sSub>
          <m:sSubPr>
            <m:ctrlPr>
              <w:rPr>
                <w:rFonts w:ascii="Cambria Math" w:hAnsi="Cambria Math" w:cs="Arial"/>
                <w:i/>
                <w:color w:val="000000"/>
                <w:lang w:val="en-GB"/>
              </w:rPr>
            </m:ctrlPr>
          </m:sSubPr>
          <m:e>
            <m:r>
              <w:rPr>
                <w:rFonts w:ascii="Cambria Math" w:hAnsi="Cambria Math" w:cs="Arial"/>
                <w:color w:val="000000"/>
                <w:lang w:val="en-GB"/>
              </w:rPr>
              <m:t>Lamda</m:t>
            </m:r>
          </m:e>
          <m:sub>
            <m:r>
              <w:rPr>
                <w:rFonts w:ascii="Cambria Math" w:hAnsi="Cambria Math" w:cs="Arial"/>
                <w:color w:val="000000"/>
                <w:lang w:val="en-GB"/>
              </w:rPr>
              <m:t>k,g</m:t>
            </m:r>
          </m:sub>
        </m:sSub>
        <m:r>
          <w:rPr>
            <w:rFonts w:ascii="Cambria Math" w:hAnsi="Cambria Math" w:cs="Arial"/>
            <w:color w:val="000000"/>
            <w:lang w:val="en-GB"/>
          </w:rPr>
          <m:t xml:space="preserve">= </m:t>
        </m:r>
        <m:f>
          <m:fPr>
            <m:ctrlPr>
              <w:rPr>
                <w:rFonts w:ascii="Cambria Math" w:hAnsi="Cambria Math" w:cs="Arial"/>
                <w:i/>
                <w:color w:val="000000"/>
                <w:lang w:val="en-GB"/>
              </w:rPr>
            </m:ctrlPr>
          </m:fPr>
          <m:num>
            <m:sSub>
              <m:sSubPr>
                <m:ctrlPr>
                  <w:rPr>
                    <w:rFonts w:ascii="Cambria Math" w:hAnsi="Cambria Math" w:cs="Arial"/>
                    <w:i/>
                    <w:color w:val="000000"/>
                    <w:lang w:val="en-GB"/>
                  </w:rPr>
                </m:ctrlPr>
              </m:sSubPr>
              <m:e>
                <m:r>
                  <m:rPr>
                    <m:scr m:val="script"/>
                  </m:rPr>
                  <w:rPr>
                    <w:rFonts w:ascii="Cambria Math" w:hAnsi="Cambria Math" w:cs="Arial"/>
                    <w:color w:val="000000"/>
                    <w:lang w:val="en-GB"/>
                  </w:rPr>
                  <m:t>T</m:t>
                </m:r>
              </m:e>
              <m:sub>
                <m:r>
                  <w:rPr>
                    <w:rFonts w:ascii="Cambria Math" w:hAnsi="Cambria Math" w:cs="Arial"/>
                    <w:color w:val="000000"/>
                    <w:lang w:val="en-GB"/>
                  </w:rPr>
                  <m:t>g</m:t>
                </m:r>
              </m:sub>
            </m:sSub>
            <m:sSub>
              <m:sSubPr>
                <m:ctrlPr>
                  <w:rPr>
                    <w:rFonts w:ascii="Cambria Math" w:hAnsi="Cambria Math" w:cs="Arial"/>
                    <w:i/>
                    <w:color w:val="000000"/>
                    <w:lang w:val="en-GB"/>
                  </w:rPr>
                </m:ctrlPr>
              </m:sSubPr>
              <m:e>
                <m:r>
                  <w:rPr>
                    <w:rFonts w:ascii="Cambria Math" w:hAnsi="Cambria Math" w:cs="Arial"/>
                    <w:color w:val="000000"/>
                    <w:lang w:val="en-GB"/>
                  </w:rPr>
                  <m:t>M</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IM</m:t>
                </m:r>
              </m:e>
              <m:sub>
                <m:r>
                  <w:rPr>
                    <w:rFonts w:ascii="Cambria Math" w:hAnsi="Cambria Math" w:cs="Arial"/>
                    <w:color w:val="000000"/>
                    <w:lang w:val="en-GB"/>
                  </w:rPr>
                  <m:t>k,g</m:t>
                </m:r>
              </m:sub>
            </m:sSub>
          </m:num>
          <m:den>
            <m:sSub>
              <m:sSubPr>
                <m:ctrlPr>
                  <w:rPr>
                    <w:rFonts w:ascii="Cambria Math" w:hAnsi="Cambria Math" w:cs="Arial"/>
                    <w:i/>
                    <w:color w:val="000000"/>
                    <w:lang w:val="en-GB"/>
                  </w:rPr>
                </m:ctrlPr>
              </m:sSubPr>
              <m:e>
                <m:r>
                  <w:rPr>
                    <w:rFonts w:ascii="Cambria Math" w:hAnsi="Cambria Math" w:cs="Arial"/>
                    <w:color w:val="000000"/>
                    <w:lang w:val="en-GB"/>
                  </w:rPr>
                  <m:t>POPM</m:t>
                </m:r>
              </m:e>
              <m:sub>
                <m:r>
                  <w:rPr>
                    <w:rFonts w:ascii="Cambria Math" w:hAnsi="Cambria Math" w:cs="Arial"/>
                    <w:color w:val="000000"/>
                    <w:lang w:val="en-GB"/>
                  </w:rPr>
                  <m:t>k</m:t>
                </m:r>
              </m:sub>
            </m:sSub>
          </m:den>
        </m:f>
      </m:oMath>
      <w:r w:rsidR="00EB2A4C" w:rsidRPr="00601C5B">
        <w:rPr>
          <w:rFonts w:ascii="Times New Roman" w:eastAsiaTheme="minorEastAsia" w:hAnsi="Times New Roman" w:cs="Times New Roman"/>
          <w:color w:val="000000"/>
          <w:lang w:val="en-GB"/>
        </w:rPr>
        <w:tab/>
      </w:r>
      <w:r w:rsidR="00EB2A4C" w:rsidRPr="00601C5B">
        <w:rPr>
          <w:rFonts w:ascii="Times New Roman" w:eastAsiaTheme="minorEastAsia" w:hAnsi="Times New Roman" w:cs="Times New Roman"/>
          <w:color w:val="000000"/>
          <w:lang w:val="en-GB"/>
        </w:rPr>
        <w:tab/>
      </w:r>
      <w:r w:rsidR="00EB2A4C" w:rsidRPr="00601C5B">
        <w:rPr>
          <w:rFonts w:ascii="Times New Roman" w:eastAsiaTheme="minorEastAsia" w:hAnsi="Times New Roman" w:cs="Times New Roman"/>
          <w:color w:val="000000"/>
          <w:lang w:val="en-GB"/>
        </w:rPr>
        <w:tab/>
        <w:t>for female</w:t>
      </w:r>
    </w:p>
    <w:p w14:paraId="6ECD9DD4" w14:textId="77777777" w:rsidR="00EB2A4C" w:rsidRPr="00601C5B" w:rsidRDefault="00EB2A4C" w:rsidP="00EB2A4C">
      <w:pPr>
        <w:autoSpaceDE w:val="0"/>
        <w:autoSpaceDN w:val="0"/>
        <w:adjustRightInd w:val="0"/>
        <w:spacing w:line="240" w:lineRule="auto"/>
        <w:rPr>
          <w:rFonts w:eastAsiaTheme="minorEastAsia"/>
          <w:color w:val="000000"/>
          <w:lang w:val="en-GB"/>
        </w:rPr>
      </w:pPr>
    </w:p>
    <w:p w14:paraId="612CD2F0"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POPM</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STT</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IM</m:t>
              </m:r>
            </m:e>
            <m:sub>
              <m:r>
                <w:rPr>
                  <w:rFonts w:ascii="Cambria Math" w:hAnsi="Cambria Math" w:cs="Arial"/>
                  <w:color w:val="000000"/>
                  <w:lang w:val="en-GB"/>
                </w:rPr>
                <m:t>k</m:t>
              </m:r>
            </m:sub>
          </m:sSub>
          <m:r>
            <w:rPr>
              <w:rFonts w:ascii="Cambria Math" w:hAnsi="Cambria Math" w:cs="Arial"/>
              <w:color w:val="000000"/>
              <w:lang w:val="en-GB"/>
            </w:rPr>
            <m:t>+RM+</m:t>
          </m:r>
          <m:sSub>
            <m:sSubPr>
              <m:ctrlPr>
                <w:rPr>
                  <w:rFonts w:ascii="Cambria Math" w:hAnsi="Cambria Math" w:cs="Arial"/>
                  <w:i/>
                  <w:color w:val="000000"/>
                  <w:lang w:val="en-GB"/>
                </w:rPr>
              </m:ctrlPr>
            </m:sSubPr>
            <m:e>
              <m:r>
                <w:rPr>
                  <w:rFonts w:ascii="Cambria Math" w:hAnsi="Cambria Math" w:cs="Arial"/>
                  <w:color w:val="000000"/>
                  <w:lang w:val="en-GB"/>
                </w:rPr>
                <m:t>VM</m:t>
              </m:r>
            </m:e>
            <m:sub>
              <m:r>
                <w:rPr>
                  <w:rFonts w:ascii="Cambria Math" w:hAnsi="Cambria Math" w:cs="Arial"/>
                  <w:color w:val="000000"/>
                  <w:lang w:val="en-GB"/>
                </w:rPr>
                <m:t>k</m:t>
              </m:r>
            </m:sub>
          </m:sSub>
        </m:oMath>
      </m:oMathPara>
    </w:p>
    <w:p w14:paraId="0FA52405" w14:textId="77777777" w:rsidR="00EB2A4C" w:rsidRPr="00601C5B" w:rsidRDefault="00EB2A4C" w:rsidP="00EB2A4C">
      <w:pPr>
        <w:autoSpaceDE w:val="0"/>
        <w:autoSpaceDN w:val="0"/>
        <w:adjustRightInd w:val="0"/>
        <w:spacing w:line="240" w:lineRule="auto"/>
        <w:rPr>
          <w:rFonts w:ascii="Times New Roman" w:eastAsiaTheme="minorEastAsia" w:hAnsi="Times New Roman" w:cs="Times New Roman"/>
          <w:color w:val="000000"/>
          <w:lang w:val="en-GB"/>
        </w:rPr>
      </w:pPr>
    </w:p>
    <w:p w14:paraId="4D639DB2" w14:textId="77777777" w:rsidR="00EB2A4C" w:rsidRPr="00601C5B" w:rsidRDefault="00EB2A4C" w:rsidP="00EB2A4C">
      <w:pPr>
        <w:autoSpaceDE w:val="0"/>
        <w:autoSpaceDN w:val="0"/>
        <w:adjustRightInd w:val="0"/>
        <w:spacing w:line="240" w:lineRule="auto"/>
        <w:rPr>
          <w:rFonts w:ascii="Times New Roman" w:eastAsiaTheme="minorEastAsia" w:hAnsi="Times New Roman" w:cs="Times New Roman"/>
          <w:color w:val="000000"/>
          <w:lang w:val="en-GB"/>
        </w:rPr>
      </w:pPr>
      <w:r w:rsidRPr="00601C5B">
        <w:rPr>
          <w:rFonts w:ascii="Times New Roman" w:eastAsiaTheme="minorEastAsia" w:hAnsi="Times New Roman" w:cs="Times New Roman"/>
          <w:color w:val="000000"/>
          <w:lang w:val="en-GB"/>
        </w:rPr>
        <w:t>And</w:t>
      </w:r>
    </w:p>
    <w:p w14:paraId="01A59341" w14:textId="77777777" w:rsidR="00EB2A4C" w:rsidRPr="00601C5B" w:rsidRDefault="00EB2A4C" w:rsidP="00EB2A4C">
      <w:pPr>
        <w:autoSpaceDE w:val="0"/>
        <w:autoSpaceDN w:val="0"/>
        <w:adjustRightInd w:val="0"/>
        <w:spacing w:line="240" w:lineRule="auto"/>
        <w:rPr>
          <w:rFonts w:ascii="Times New Roman" w:eastAsiaTheme="minorEastAsia" w:hAnsi="Times New Roman" w:cs="Times New Roman"/>
          <w:color w:val="000000"/>
          <w:lang w:val="en-GB"/>
        </w:rPr>
      </w:pPr>
    </w:p>
    <w:p w14:paraId="480ED312" w14:textId="77777777" w:rsidR="00EB2A4C" w:rsidRPr="00601C5B" w:rsidRDefault="008C66C3" w:rsidP="00EB2A4C">
      <w:pPr>
        <w:autoSpaceDE w:val="0"/>
        <w:autoSpaceDN w:val="0"/>
        <w:adjustRightInd w:val="0"/>
        <w:spacing w:line="240" w:lineRule="auto"/>
        <w:rPr>
          <w:rFonts w:ascii="Times New Roman" w:eastAsiaTheme="minorEastAsia" w:hAnsi="Times New Roman" w:cs="Times New Roman"/>
          <w:color w:val="000000"/>
          <w:lang w:val="en-GB"/>
        </w:rPr>
      </w:pPr>
      <m:oMath>
        <m:sSub>
          <m:sSubPr>
            <m:ctrlPr>
              <w:rPr>
                <w:rFonts w:ascii="Cambria Math" w:hAnsi="Cambria Math" w:cs="Arial"/>
                <w:i/>
                <w:color w:val="000000"/>
                <w:lang w:val="en-GB"/>
              </w:rPr>
            </m:ctrlPr>
          </m:sSubPr>
          <m:e>
            <m:r>
              <w:rPr>
                <w:rFonts w:ascii="Cambria Math" w:hAnsi="Cambria Math" w:cs="Arial"/>
                <w:color w:val="000000"/>
                <w:lang w:val="en-GB"/>
              </w:rPr>
              <m:t>Lamda</m:t>
            </m:r>
          </m:e>
          <m:sub>
            <m:r>
              <w:rPr>
                <w:rFonts w:ascii="Cambria Math" w:hAnsi="Cambria Math" w:cs="Arial"/>
                <w:color w:val="000000"/>
                <w:lang w:val="en-GB"/>
              </w:rPr>
              <m:t>k,g</m:t>
            </m:r>
          </m:sub>
        </m:sSub>
        <m:r>
          <w:rPr>
            <w:rFonts w:ascii="Cambria Math" w:hAnsi="Cambria Math" w:cs="Arial"/>
            <w:color w:val="000000"/>
            <w:lang w:val="en-GB"/>
          </w:rPr>
          <m:t xml:space="preserve">= </m:t>
        </m:r>
        <m:f>
          <m:fPr>
            <m:ctrlPr>
              <w:rPr>
                <w:rFonts w:ascii="Cambria Math" w:hAnsi="Cambria Math" w:cs="Arial"/>
                <w:i/>
                <w:color w:val="000000"/>
                <w:lang w:val="en-GB"/>
              </w:rPr>
            </m:ctrlPr>
          </m:fPr>
          <m:num>
            <m:sSub>
              <m:sSubPr>
                <m:ctrlPr>
                  <w:rPr>
                    <w:rFonts w:ascii="Cambria Math" w:hAnsi="Cambria Math" w:cs="Arial"/>
                    <w:i/>
                    <w:color w:val="000000"/>
                    <w:lang w:val="en-GB"/>
                  </w:rPr>
                </m:ctrlPr>
              </m:sSubPr>
              <m:e>
                <m:r>
                  <m:rPr>
                    <m:scr m:val="script"/>
                  </m:rPr>
                  <w:rPr>
                    <w:rFonts w:ascii="Cambria Math" w:hAnsi="Cambria Math" w:cs="Arial"/>
                    <w:color w:val="000000"/>
                    <w:lang w:val="en-GB"/>
                  </w:rPr>
                  <m:t>T</m:t>
                </m:r>
              </m:e>
              <m:sub>
                <m:r>
                  <w:rPr>
                    <w:rFonts w:ascii="Cambria Math" w:hAnsi="Cambria Math" w:cs="Arial"/>
                    <w:color w:val="000000"/>
                    <w:lang w:val="en-GB"/>
                  </w:rPr>
                  <m:t>g</m:t>
                </m:r>
              </m:sub>
            </m:sSub>
            <m:sSub>
              <m:sSubPr>
                <m:ctrlPr>
                  <w:rPr>
                    <w:rFonts w:ascii="Cambria Math" w:hAnsi="Cambria Math" w:cs="Arial"/>
                    <w:i/>
                    <w:color w:val="000000"/>
                    <w:lang w:val="en-GB"/>
                  </w:rPr>
                </m:ctrlPr>
              </m:sSubPr>
              <m:e>
                <m:r>
                  <w:rPr>
                    <w:rFonts w:ascii="Cambria Math" w:hAnsi="Cambria Math" w:cs="Arial"/>
                    <w:color w:val="000000"/>
                    <w:lang w:val="en-GB"/>
                  </w:rPr>
                  <m:t>M</m:t>
                </m:r>
              </m:e>
              <m:sub>
                <m:r>
                  <w:rPr>
                    <w:rFonts w:ascii="Cambria Math" w:hAnsi="Cambria Math" w:cs="Arial"/>
                    <w:color w:val="000000"/>
                    <w:lang w:val="en-GB"/>
                  </w:rPr>
                  <m:t>k</m:t>
                </m:r>
              </m:sub>
            </m:sSub>
            <m:sSub>
              <m:sSubPr>
                <m:ctrlPr>
                  <w:rPr>
                    <w:rFonts w:ascii="Cambria Math" w:hAnsi="Cambria Math" w:cs="Arial"/>
                    <w:i/>
                    <w:color w:val="000000"/>
                    <w:lang w:val="en-GB"/>
                  </w:rPr>
                </m:ctrlPr>
              </m:sSubPr>
              <m:e>
                <m:r>
                  <w:rPr>
                    <w:rFonts w:ascii="Cambria Math" w:hAnsi="Cambria Math" w:cs="Arial"/>
                    <w:color w:val="000000"/>
                    <w:lang w:val="en-GB"/>
                  </w:rPr>
                  <m:t>(IM</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m:t>
                </m:r>
              </m:sub>
            </m:sSub>
            <m:r>
              <w:rPr>
                <w:rFonts w:ascii="Cambria Math" w:hAnsi="Cambria Math" w:cs="Arial"/>
                <w:color w:val="000000"/>
                <w:lang w:val="en-GB"/>
              </w:rPr>
              <m:t>)</m:t>
            </m:r>
          </m:num>
          <m:den>
            <m:sSub>
              <m:sSubPr>
                <m:ctrlPr>
                  <w:rPr>
                    <w:rFonts w:ascii="Cambria Math" w:hAnsi="Cambria Math" w:cs="Arial"/>
                    <w:i/>
                    <w:color w:val="000000"/>
                    <w:lang w:val="en-GB"/>
                  </w:rPr>
                </m:ctrlPr>
              </m:sSubPr>
              <m:e>
                <m:r>
                  <w:rPr>
                    <w:rFonts w:ascii="Cambria Math" w:hAnsi="Cambria Math" w:cs="Arial"/>
                    <w:color w:val="000000"/>
                    <w:lang w:val="en-GB"/>
                  </w:rPr>
                  <m:t>POPF</m:t>
                </m:r>
              </m:e>
              <m:sub>
                <m:r>
                  <w:rPr>
                    <w:rFonts w:ascii="Cambria Math" w:hAnsi="Cambria Math" w:cs="Arial"/>
                    <w:color w:val="000000"/>
                    <w:lang w:val="en-GB"/>
                  </w:rPr>
                  <m:t>k</m:t>
                </m:r>
              </m:sub>
            </m:sSub>
          </m:den>
        </m:f>
      </m:oMath>
      <w:r w:rsidR="00EB2A4C" w:rsidRPr="00601C5B">
        <w:rPr>
          <w:rFonts w:ascii="Times New Roman" w:eastAsiaTheme="minorEastAsia" w:hAnsi="Times New Roman" w:cs="Times New Roman"/>
          <w:color w:val="000000"/>
          <w:lang w:val="en-GB"/>
        </w:rPr>
        <w:tab/>
        <w:t>for male</w:t>
      </w:r>
    </w:p>
    <w:p w14:paraId="7BC424B1" w14:textId="77777777" w:rsidR="00EB2A4C" w:rsidRPr="00601C5B" w:rsidRDefault="00EB2A4C" w:rsidP="00EB2A4C">
      <w:pPr>
        <w:autoSpaceDE w:val="0"/>
        <w:autoSpaceDN w:val="0"/>
        <w:adjustRightInd w:val="0"/>
        <w:spacing w:line="240" w:lineRule="auto"/>
        <w:rPr>
          <w:rFonts w:ascii="Times New Roman" w:eastAsiaTheme="minorEastAsia" w:hAnsi="Times New Roman" w:cs="Times New Roman"/>
          <w:color w:val="000000"/>
          <w:lang w:val="en-GB"/>
        </w:rPr>
      </w:pPr>
    </w:p>
    <w:p w14:paraId="2EC086B9" w14:textId="77777777" w:rsidR="00EB2A4C" w:rsidRPr="00601C5B" w:rsidRDefault="008C66C3" w:rsidP="00EB2A4C">
      <w:pPr>
        <w:autoSpaceDE w:val="0"/>
        <w:autoSpaceDN w:val="0"/>
        <w:adjustRightInd w:val="0"/>
        <w:spacing w:line="240" w:lineRule="auto"/>
        <w:rPr>
          <w:rFonts w:eastAsiaTheme="minorEastAsia"/>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POPF</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S</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I</m:t>
              </m:r>
            </m:e>
            <m:sub>
              <m:r>
                <w:rPr>
                  <w:rFonts w:ascii="Cambria Math" w:hAnsi="Cambria Math" w:cs="Arial"/>
                  <w:color w:val="000000"/>
                  <w:lang w:val="en-GB"/>
                </w:rPr>
                <m:t>k</m:t>
              </m:r>
            </m:sub>
          </m:sSub>
          <m:r>
            <w:rPr>
              <w:rFonts w:ascii="Cambria Math" w:hAnsi="Cambria Math" w:cs="Arial"/>
              <w:color w:val="000000"/>
              <w:lang w:val="en-GB"/>
            </w:rPr>
            <m:t>+CL+</m:t>
          </m:r>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m:t>
              </m:r>
            </m:sub>
          </m:sSub>
          <m:r>
            <w:rPr>
              <w:rFonts w:ascii="Cambria Math" w:hAnsi="Cambria Math" w:cs="Arial"/>
              <w:color w:val="000000"/>
              <w:lang w:val="en-GB"/>
            </w:rPr>
            <m:t>+RW+</m:t>
          </m:r>
          <m:sSub>
            <m:sSubPr>
              <m:ctrlPr>
                <w:rPr>
                  <w:rFonts w:ascii="Cambria Math" w:hAnsi="Cambria Math" w:cs="Arial"/>
                  <w:i/>
                  <w:color w:val="000000"/>
                  <w:lang w:val="en-GB"/>
                </w:rPr>
              </m:ctrlPr>
            </m:sSubPr>
            <m:e>
              <m:r>
                <w:rPr>
                  <w:rFonts w:ascii="Cambria Math" w:hAnsi="Cambria Math" w:cs="Arial"/>
                  <w:color w:val="000000"/>
                  <w:lang w:val="en-GB"/>
                </w:rPr>
                <m:t>LCC</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RCC</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DCCd</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LCCd</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RCCd</m:t>
              </m:r>
            </m:e>
            <m:sub>
              <m:r>
                <w:rPr>
                  <w:rFonts w:ascii="Cambria Math" w:hAnsi="Cambria Math" w:cs="Arial"/>
                  <w:color w:val="000000"/>
                  <w:lang w:val="en-GB"/>
                </w:rPr>
                <m:t>k</m:t>
              </m:r>
            </m:sub>
          </m:sSub>
          <m:r>
            <w:rPr>
              <w:rFonts w:ascii="Cambria Math" w:hAnsi="Cambria Math" w:cs="Arial"/>
              <w:color w:val="000000"/>
              <w:lang w:val="en-GB"/>
            </w:rPr>
            <m:t>+</m:t>
          </m:r>
          <m:sSub>
            <m:sSubPr>
              <m:ctrlPr>
                <w:rPr>
                  <w:rFonts w:ascii="Cambria Math" w:hAnsi="Cambria Math" w:cs="Arial"/>
                  <w:i/>
                  <w:color w:val="000000"/>
                  <w:lang w:val="en-GB"/>
                </w:rPr>
              </m:ctrlPr>
            </m:sSubPr>
            <m:e>
              <m:r>
                <w:rPr>
                  <w:rFonts w:ascii="Cambria Math" w:hAnsi="Cambria Math" w:cs="Arial"/>
                  <w:color w:val="000000"/>
                  <w:lang w:val="en-GB"/>
                </w:rPr>
                <m:t>DCCd</m:t>
              </m:r>
            </m:e>
            <m:sub>
              <m:r>
                <w:rPr>
                  <w:rFonts w:ascii="Cambria Math" w:hAnsi="Cambria Math" w:cs="Arial"/>
                  <w:color w:val="000000"/>
                  <w:lang w:val="en-GB"/>
                </w:rPr>
                <m:t>k</m:t>
              </m:r>
            </m:sub>
          </m:sSub>
        </m:oMath>
      </m:oMathPara>
    </w:p>
    <w:p w14:paraId="2AFD3AC1" w14:textId="77777777" w:rsidR="00EB2A4C" w:rsidRPr="00601C5B" w:rsidRDefault="00EB2A4C" w:rsidP="00EB2A4C">
      <w:pPr>
        <w:autoSpaceDE w:val="0"/>
        <w:autoSpaceDN w:val="0"/>
        <w:adjustRightInd w:val="0"/>
        <w:spacing w:line="240" w:lineRule="auto"/>
        <w:rPr>
          <w:rFonts w:ascii="Times New Roman" w:eastAsiaTheme="minorEastAsia" w:hAnsi="Times New Roman" w:cs="Times New Roman"/>
          <w:color w:val="000000"/>
          <w:lang w:val="en-GB"/>
        </w:rPr>
      </w:pPr>
    </w:p>
    <w:p w14:paraId="4FC3C5E5" w14:textId="77777777" w:rsidR="00EB2A4C" w:rsidRPr="00601C5B" w:rsidRDefault="00EB2A4C" w:rsidP="00EB2A4C">
      <w:pPr>
        <w:autoSpaceDE w:val="0"/>
        <w:autoSpaceDN w:val="0"/>
        <w:adjustRightInd w:val="0"/>
        <w:spacing w:line="240" w:lineRule="auto"/>
        <w:rPr>
          <w:rFonts w:ascii="Times New Roman" w:eastAsiaTheme="minorEastAsia" w:hAnsi="Times New Roman" w:cs="Times New Roman"/>
          <w:color w:val="000000"/>
          <w:lang w:val="en-GB"/>
        </w:rPr>
      </w:pPr>
      <w:r w:rsidRPr="00601C5B">
        <w:rPr>
          <w:rFonts w:ascii="Times New Roman" w:eastAsiaTheme="minorEastAsia" w:hAnsi="Times New Roman" w:cs="Times New Roman"/>
          <w:color w:val="000000"/>
          <w:lang w:val="en-GB"/>
        </w:rPr>
        <w:t>Where M is the contact matrix</w:t>
      </w:r>
    </w:p>
    <w:p w14:paraId="248BBC7B" w14:textId="77777777" w:rsidR="00EB2A4C" w:rsidRPr="00601C5B" w:rsidRDefault="00EB2A4C" w:rsidP="00EB2A4C">
      <w:pPr>
        <w:autoSpaceDE w:val="0"/>
        <w:autoSpaceDN w:val="0"/>
        <w:adjustRightInd w:val="0"/>
        <w:spacing w:line="240" w:lineRule="auto"/>
        <w:rPr>
          <w:rFonts w:ascii="Times New Roman" w:eastAsiaTheme="minorEastAsia" w:hAnsi="Times New Roman" w:cs="Times New Roman"/>
          <w:color w:val="000000"/>
          <w:lang w:val="en-GB"/>
        </w:rPr>
      </w:pPr>
    </w:p>
    <w:p w14:paraId="1FCA8FCE" w14:textId="77777777" w:rsidR="00EB2A4C" w:rsidRPr="00601C5B" w:rsidRDefault="008C66C3" w:rsidP="00EB2A4C">
      <w:pPr>
        <w:autoSpaceDE w:val="0"/>
        <w:autoSpaceDN w:val="0"/>
        <w:adjustRightInd w:val="0"/>
        <w:spacing w:line="360" w:lineRule="auto"/>
        <w:rPr>
          <w:rFonts w:ascii="Times New Roman" w:eastAsiaTheme="minorEastAsia" w:hAnsi="Times New Roman" w:cs="Times New Roman"/>
          <w:color w:val="000000"/>
          <w:lang w:val="en-GB"/>
        </w:rPr>
      </w:pPr>
      <m:oMath>
        <m:sSub>
          <m:sSubPr>
            <m:ctrlPr>
              <w:rPr>
                <w:rFonts w:ascii="Cambria Math" w:hAnsi="Cambria Math" w:cs="Arial"/>
                <w:i/>
                <w:color w:val="000000"/>
                <w:lang w:val="en-GB"/>
              </w:rPr>
            </m:ctrlPr>
          </m:sSubPr>
          <m:e>
            <m:r>
              <w:rPr>
                <w:rFonts w:ascii="Cambria Math" w:hAnsi="Cambria Math" w:cs="Arial"/>
                <w:color w:val="000000"/>
                <w:lang w:val="en-GB"/>
              </w:rPr>
              <m:t>M</m:t>
            </m:r>
          </m:e>
          <m:sub>
            <m:r>
              <w:rPr>
                <w:rFonts w:ascii="Cambria Math" w:hAnsi="Cambria Math" w:cs="Arial"/>
                <w:color w:val="000000"/>
                <w:lang w:val="en-GB"/>
              </w:rPr>
              <m:t>k</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m:rPr>
                    <m:scr m:val="fraktur"/>
                  </m:rPr>
                  <w:rPr>
                    <w:rFonts w:ascii="Cambria Math" w:hAnsi="Cambria Math" w:cs="Arial"/>
                    <w:color w:val="000000"/>
                    <w:lang w:val="en-GB"/>
                  </w:rPr>
                  <m:t>s</m:t>
                </m:r>
              </m:e>
              <m:sub>
                <m:r>
                  <w:rPr>
                    <w:rFonts w:ascii="Cambria Math" w:hAnsi="Cambria Math" w:cs="Arial"/>
                    <w:color w:val="000000"/>
                    <w:lang w:val="en-GB"/>
                  </w:rPr>
                  <m:t>1</m:t>
                </m:r>
              </m:sub>
            </m:sSub>
            <m:r>
              <w:rPr>
                <w:rFonts w:ascii="Cambria Math" w:hAnsi="Cambria Math" w:cs="Arial"/>
                <w:color w:val="000000"/>
                <w:lang w:val="en-GB"/>
              </w:rPr>
              <m:t>MS</m:t>
            </m:r>
          </m:e>
          <m:sub>
            <m:r>
              <w:rPr>
                <w:rFonts w:ascii="Cambria Math" w:hAnsi="Cambria Math" w:cs="Arial"/>
                <w:color w:val="000000"/>
                <w:lang w:val="en-GB"/>
              </w:rPr>
              <m:t>k</m:t>
            </m:r>
          </m:sub>
        </m:sSub>
        <m:r>
          <w:rPr>
            <w:rFonts w:ascii="Cambria Math" w:hAnsi="Cambria Math" w:cs="Arial"/>
            <w:color w:val="000000"/>
            <w:lang w:val="en-GB"/>
          </w:rPr>
          <m:t>+</m:t>
        </m:r>
        <m:f>
          <m:fPr>
            <m:ctrlPr>
              <w:rPr>
                <w:rFonts w:ascii="Cambria Math" w:hAnsi="Cambria Math" w:cs="Arial"/>
                <w:i/>
                <w:color w:val="000000"/>
                <w:lang w:val="en-GB"/>
              </w:rPr>
            </m:ctrlPr>
          </m:fPr>
          <m:num>
            <m:sSub>
              <m:sSubPr>
                <m:ctrlPr>
                  <w:rPr>
                    <w:rFonts w:ascii="Cambria Math" w:hAnsi="Cambria Math" w:cs="Arial"/>
                    <w:i/>
                    <w:color w:val="000000"/>
                    <w:lang w:val="en-GB"/>
                  </w:rPr>
                </m:ctrlPr>
              </m:sSubPr>
              <m:e>
                <m:sSub>
                  <m:sSubPr>
                    <m:ctrlPr>
                      <w:rPr>
                        <w:rFonts w:ascii="Cambria Math" w:hAnsi="Cambria Math" w:cs="Arial"/>
                        <w:i/>
                        <w:color w:val="000000"/>
                        <w:lang w:val="en-GB"/>
                      </w:rPr>
                    </m:ctrlPr>
                  </m:sSubPr>
                  <m:e>
                    <m:r>
                      <m:rPr>
                        <m:scr m:val="fraktur"/>
                      </m:rPr>
                      <w:rPr>
                        <w:rFonts w:ascii="Cambria Math" w:hAnsi="Cambria Math" w:cs="Arial"/>
                        <w:color w:val="000000"/>
                        <w:lang w:val="en-GB"/>
                      </w:rPr>
                      <m:t>s</m:t>
                    </m:r>
                  </m:e>
                  <m:sub>
                    <m:r>
                      <w:rPr>
                        <w:rFonts w:ascii="Cambria Math" w:hAnsi="Cambria Math" w:cs="Arial"/>
                        <w:color w:val="000000"/>
                        <w:lang w:val="en-GB"/>
                      </w:rPr>
                      <m:t>2</m:t>
                    </m:r>
                  </m:sub>
                </m:sSub>
                <m:r>
                  <w:rPr>
                    <w:rFonts w:ascii="Cambria Math" w:hAnsi="Cambria Math" w:cs="Arial"/>
                    <w:color w:val="000000"/>
                    <w:lang w:val="en-GB"/>
                  </w:rPr>
                  <m:t>MS</m:t>
                </m:r>
              </m:e>
              <m:sub>
                <m:r>
                  <w:rPr>
                    <w:rFonts w:ascii="Cambria Math" w:hAnsi="Cambria Math" w:cs="Arial"/>
                    <w:color w:val="000000"/>
                    <w:lang w:val="en-GB"/>
                  </w:rPr>
                  <m:t>k</m:t>
                </m:r>
              </m:sub>
            </m:sSub>
          </m:num>
          <m:den>
            <m:r>
              <w:rPr>
                <w:rFonts w:ascii="Cambria Math" w:hAnsi="Cambria Math" w:cs="Arial"/>
                <w:color w:val="000000"/>
                <w:lang w:val="en-GB"/>
              </w:rPr>
              <m:t>NG-1</m:t>
            </m:r>
          </m:den>
        </m:f>
        <m:r>
          <w:rPr>
            <w:rFonts w:ascii="Cambria Math" w:hAnsi="Cambria Math" w:cs="Arial"/>
            <w:color w:val="000000"/>
            <w:lang w:val="en-GB"/>
          </w:rPr>
          <m:t xml:space="preserve"> </m:t>
        </m:r>
      </m:oMath>
      <w:r w:rsidR="00EB2A4C" w:rsidRPr="00601C5B">
        <w:rPr>
          <w:rFonts w:ascii="Times New Roman" w:eastAsiaTheme="minorEastAsia" w:hAnsi="Times New Roman" w:cs="Times New Roman"/>
          <w:color w:val="000000"/>
          <w:lang w:val="en-GB"/>
        </w:rPr>
        <w:tab/>
        <w:t xml:space="preserve">where MS is new sexual partnership per month; </w:t>
      </w:r>
      <m:oMath>
        <m:sSub>
          <m:sSubPr>
            <m:ctrlPr>
              <w:rPr>
                <w:rFonts w:ascii="Cambria Math" w:hAnsi="Cambria Math" w:cs="Arial"/>
                <w:i/>
                <w:color w:val="000000"/>
                <w:lang w:val="en-GB"/>
              </w:rPr>
            </m:ctrlPr>
          </m:sSubPr>
          <m:e>
            <m:r>
              <m:rPr>
                <m:scr m:val="fraktur"/>
              </m:rPr>
              <w:rPr>
                <w:rFonts w:ascii="Cambria Math" w:hAnsi="Cambria Math" w:cs="Arial"/>
                <w:color w:val="000000"/>
                <w:lang w:val="en-GB"/>
              </w:rPr>
              <m:t>s</m:t>
            </m:r>
          </m:e>
          <m:sub>
            <m:r>
              <w:rPr>
                <w:rFonts w:ascii="Cambria Math" w:hAnsi="Cambria Math" w:cs="Arial"/>
                <w:color w:val="000000"/>
                <w:lang w:val="en-GB"/>
              </w:rPr>
              <m:t>1</m:t>
            </m:r>
          </m:sub>
        </m:sSub>
        <m:r>
          <w:rPr>
            <w:rFonts w:ascii="Cambria Math" w:hAnsi="Cambria Math" w:cs="Arial"/>
            <w:color w:val="000000"/>
            <w:lang w:val="en-GB"/>
          </w:rPr>
          <m:t xml:space="preserve"> </m:t>
        </m:r>
      </m:oMath>
      <w:r w:rsidR="00EB2A4C" w:rsidRPr="00601C5B">
        <w:rPr>
          <w:rFonts w:ascii="Times New Roman" w:eastAsiaTheme="minorEastAsia" w:hAnsi="Times New Roman" w:cs="Times New Roman"/>
          <w:color w:val="000000"/>
          <w:lang w:val="en-GB"/>
        </w:rPr>
        <w:t xml:space="preserve">is the probability of having a sexual partner within the same age group; </w:t>
      </w:r>
      <m:oMath>
        <m:sSub>
          <m:sSubPr>
            <m:ctrlPr>
              <w:rPr>
                <w:rFonts w:ascii="Cambria Math" w:hAnsi="Cambria Math" w:cs="Arial"/>
                <w:i/>
                <w:color w:val="000000"/>
                <w:lang w:val="en-GB"/>
              </w:rPr>
            </m:ctrlPr>
          </m:sSubPr>
          <m:e>
            <m:r>
              <m:rPr>
                <m:scr m:val="fraktur"/>
              </m:rPr>
              <w:rPr>
                <w:rFonts w:ascii="Cambria Math" w:hAnsi="Cambria Math" w:cs="Arial"/>
                <w:color w:val="000000"/>
                <w:lang w:val="en-GB"/>
              </w:rPr>
              <m:t>s</m:t>
            </m:r>
          </m:e>
          <m:sub>
            <m:r>
              <w:rPr>
                <w:rFonts w:ascii="Cambria Math" w:hAnsi="Cambria Math" w:cs="Arial"/>
                <w:color w:val="000000"/>
                <w:lang w:val="en-GB"/>
              </w:rPr>
              <m:t>2</m:t>
            </m:r>
          </m:sub>
        </m:sSub>
        <m:r>
          <w:rPr>
            <w:rFonts w:ascii="Cambria Math" w:hAnsi="Cambria Math" w:cs="Arial"/>
            <w:color w:val="000000"/>
            <w:lang w:val="en-GB"/>
          </w:rPr>
          <m:t xml:space="preserve"> </m:t>
        </m:r>
      </m:oMath>
      <w:r w:rsidR="00EB2A4C" w:rsidRPr="00601C5B">
        <w:rPr>
          <w:rFonts w:ascii="Times New Roman" w:eastAsiaTheme="minorEastAsia" w:hAnsi="Times New Roman" w:cs="Times New Roman"/>
          <w:color w:val="000000"/>
          <w:lang w:val="en-GB"/>
        </w:rPr>
        <w:t>is the probability of having a sexual partner within a different age group; and NG is the total number of age</w:t>
      </w:r>
    </w:p>
    <w:p w14:paraId="38FB9280" w14:textId="77777777" w:rsidR="00EB2A4C" w:rsidRPr="00601C5B" w:rsidRDefault="00EB2A4C" w:rsidP="00EB2A4C">
      <w:pPr>
        <w:spacing w:line="360" w:lineRule="auto"/>
        <w:jc w:val="both"/>
        <w:rPr>
          <w:rFonts w:ascii="Times New Roman" w:hAnsi="Times New Roman" w:cs="Times New Roman"/>
          <w:b/>
          <w:i/>
          <w:lang w:val="en-GB"/>
        </w:rPr>
      </w:pPr>
      <w:r w:rsidRPr="00601C5B">
        <w:rPr>
          <w:rFonts w:ascii="Times New Roman" w:hAnsi="Times New Roman" w:cs="Times New Roman"/>
          <w:b/>
          <w:i/>
          <w:lang w:val="en-GB"/>
        </w:rPr>
        <w:t>Calibration: maximum likelihood estimation (6)</w:t>
      </w:r>
    </w:p>
    <w:p w14:paraId="263008FA" w14:textId="77777777" w:rsidR="00EB2A4C" w:rsidRPr="00601C5B" w:rsidRDefault="008C66C3" w:rsidP="00EB2A4C">
      <w:pPr>
        <w:autoSpaceDE w:val="0"/>
        <w:autoSpaceDN w:val="0"/>
        <w:adjustRightInd w:val="0"/>
        <w:spacing w:line="360" w:lineRule="auto"/>
        <w:rPr>
          <w:rFonts w:ascii="Times New Roman" w:eastAsiaTheme="minorEastAsia" w:hAnsi="Times New Roman" w:cs="Times New Roman"/>
          <w:color w:val="000000"/>
          <w:lang w:val="en-GB"/>
        </w:rPr>
      </w:pPr>
      <m:oMath>
        <m:sSub>
          <m:sSubPr>
            <m:ctrlPr>
              <w:rPr>
                <w:rFonts w:ascii="Cambria Math" w:hAnsi="Cambria Math" w:cs="Arial"/>
                <w:i/>
                <w:color w:val="000000"/>
                <w:lang w:val="en-GB"/>
              </w:rPr>
            </m:ctrlPr>
          </m:sSubPr>
          <m:e>
            <m:r>
              <w:rPr>
                <w:rFonts w:ascii="Cambria Math" w:hAnsi="Cambria Math" w:cs="Arial"/>
                <w:color w:val="000000"/>
                <w:lang w:val="en-GB"/>
              </w:rPr>
              <m:t>LI</m:t>
            </m:r>
          </m:e>
          <m:sub>
            <m:r>
              <w:rPr>
                <w:rFonts w:ascii="Cambria Math" w:hAnsi="Cambria Math" w:cs="Arial"/>
                <w:color w:val="000000"/>
                <w:lang w:val="en-GB"/>
              </w:rPr>
              <m:t>k,g</m:t>
            </m:r>
          </m:sub>
        </m:sSub>
        <m:r>
          <w:rPr>
            <w:rFonts w:ascii="Cambria Math" w:hAnsi="Cambria Math" w:cs="Arial"/>
            <w:color w:val="000000"/>
            <w:lang w:val="en-GB"/>
          </w:rPr>
          <m:t xml:space="preserve">=  </m:t>
        </m:r>
        <m:sSub>
          <m:sSubPr>
            <m:ctrlPr>
              <w:rPr>
                <w:rFonts w:ascii="Cambria Math" w:hAnsi="Cambria Math" w:cs="Arial"/>
                <w:i/>
                <w:color w:val="000000"/>
                <w:lang w:val="en-GB"/>
              </w:rPr>
            </m:ctrlPr>
          </m:sSubPr>
          <m:e>
            <m:r>
              <w:rPr>
                <w:rFonts w:ascii="Cambria Math" w:hAnsi="Cambria Math" w:cs="Arial"/>
                <w:color w:val="000000"/>
                <w:lang w:val="en-GB"/>
              </w:rPr>
              <m:t>ICD</m:t>
            </m:r>
          </m:e>
          <m:sub>
            <m:r>
              <w:rPr>
                <w:rFonts w:ascii="Cambria Math" w:hAnsi="Cambria Math" w:cs="Arial"/>
                <w:color w:val="000000"/>
                <w:lang w:val="en-GB"/>
              </w:rPr>
              <m:t>k,g</m:t>
            </m:r>
          </m:sub>
        </m:sSub>
        <m:func>
          <m:funcPr>
            <m:ctrlPr>
              <w:rPr>
                <w:rFonts w:ascii="Cambria Math" w:hAnsi="Cambria Math" w:cs="Arial"/>
                <w:color w:val="000000"/>
                <w:lang w:val="en-GB"/>
              </w:rPr>
            </m:ctrlPr>
          </m:funcPr>
          <m:fName>
            <m:r>
              <m:rPr>
                <m:sty m:val="p"/>
              </m:rPr>
              <w:rPr>
                <w:rFonts w:ascii="Cambria Math" w:hAnsi="Cambria Math" w:cs="Arial"/>
                <w:color w:val="000000"/>
                <w:lang w:val="en-GB"/>
              </w:rPr>
              <m:t>ln</m:t>
            </m:r>
          </m:fName>
          <m:e>
            <m:d>
              <m:dPr>
                <m:ctrlPr>
                  <w:rPr>
                    <w:rFonts w:ascii="Cambria Math" w:hAnsi="Cambria Math" w:cs="Arial"/>
                    <w:i/>
                    <w:color w:val="000000"/>
                    <w:lang w:val="en-GB"/>
                  </w:rPr>
                </m:ctrlPr>
              </m:dPr>
              <m:e>
                <m:r>
                  <w:rPr>
                    <w:rFonts w:ascii="Cambria Math" w:hAnsi="Cambria Math" w:cs="Arial"/>
                    <w:color w:val="000000"/>
                    <w:lang w:val="en-GB"/>
                  </w:rPr>
                  <m:t>IC</m:t>
                </m:r>
              </m:e>
            </m:d>
          </m:e>
        </m:func>
        <m:r>
          <w:rPr>
            <w:rFonts w:ascii="Cambria Math" w:hAnsi="Cambria Math" w:cs="Arial"/>
            <w:color w:val="000000"/>
            <w:lang w:val="en-GB"/>
          </w:rPr>
          <m:t>-IC</m:t>
        </m:r>
      </m:oMath>
      <w:r w:rsidR="00EB2A4C" w:rsidRPr="00601C5B">
        <w:rPr>
          <w:rFonts w:eastAsiaTheme="minorEastAsia"/>
          <w:color w:val="000000"/>
          <w:lang w:val="en-GB"/>
        </w:rPr>
        <w:t xml:space="preserve">     </w:t>
      </w:r>
      <w:r w:rsidR="00EB2A4C" w:rsidRPr="00601C5B">
        <w:rPr>
          <w:rFonts w:ascii="Times New Roman" w:eastAsiaTheme="minorEastAsia" w:hAnsi="Times New Roman" w:cs="Times New Roman"/>
          <w:color w:val="000000"/>
          <w:lang w:val="en-GB"/>
        </w:rPr>
        <w:t>where ICD is the observed incidence of invasive cervical cancer, and IC is expected incidence of invasive cervical cancer</w:t>
      </w:r>
    </w:p>
    <w:tbl>
      <w:tblPr>
        <w:tblW w:w="0" w:type="auto"/>
        <w:tblLook w:val="04A0" w:firstRow="1" w:lastRow="0" w:firstColumn="1" w:lastColumn="0" w:noHBand="0" w:noVBand="1"/>
      </w:tblPr>
      <w:tblGrid>
        <w:gridCol w:w="1350"/>
        <w:gridCol w:w="7547"/>
      </w:tblGrid>
      <w:tr w:rsidR="00EB2A4C" w:rsidRPr="00601C5B" w14:paraId="58A479D9" w14:textId="77777777" w:rsidTr="005F00E5">
        <w:tc>
          <w:tcPr>
            <w:tcW w:w="8897" w:type="dxa"/>
            <w:gridSpan w:val="2"/>
            <w:tcBorders>
              <w:bottom w:val="single" w:sz="4" w:space="0" w:color="auto"/>
            </w:tcBorders>
          </w:tcPr>
          <w:p w14:paraId="1BD51572" w14:textId="3BC7C484" w:rsidR="00EB2A4C" w:rsidRPr="00601C5B" w:rsidRDefault="00EB2A4C" w:rsidP="005F00E5">
            <w:pPr>
              <w:rPr>
                <w:rFonts w:ascii="Times New Roman" w:hAnsi="Times New Roman" w:cs="Times New Roman"/>
                <w:b/>
                <w:color w:val="000000"/>
                <w:lang w:val="en-GB"/>
              </w:rPr>
            </w:pPr>
            <w:r w:rsidRPr="00601C5B">
              <w:rPr>
                <w:rFonts w:ascii="Times New Roman" w:hAnsi="Times New Roman" w:cs="Times New Roman"/>
                <w:b/>
                <w:lang w:val="en-GB"/>
              </w:rPr>
              <w:t>Table 1: Abbreviation of the model structure variables</w:t>
            </w:r>
          </w:p>
        </w:tc>
      </w:tr>
      <w:tr w:rsidR="00EB2A4C" w:rsidRPr="00601C5B" w14:paraId="3988283E" w14:textId="77777777" w:rsidTr="005F00E5">
        <w:tc>
          <w:tcPr>
            <w:tcW w:w="1350" w:type="dxa"/>
            <w:tcBorders>
              <w:bottom w:val="single" w:sz="4" w:space="0" w:color="auto"/>
            </w:tcBorders>
          </w:tcPr>
          <w:p w14:paraId="38E365F4" w14:textId="77777777" w:rsidR="00EB2A4C" w:rsidRPr="00601C5B" w:rsidRDefault="00EB2A4C" w:rsidP="005F00E5">
            <w:pPr>
              <w:rPr>
                <w:rFonts w:ascii="Times New Roman" w:hAnsi="Times New Roman"/>
                <w:b/>
                <w:lang w:val="en-GB"/>
              </w:rPr>
            </w:pPr>
            <w:r w:rsidRPr="00601C5B">
              <w:rPr>
                <w:rFonts w:ascii="Times New Roman" w:hAnsi="Times New Roman"/>
                <w:b/>
                <w:lang w:val="en-GB"/>
              </w:rPr>
              <w:t xml:space="preserve">Variable </w:t>
            </w:r>
          </w:p>
        </w:tc>
        <w:tc>
          <w:tcPr>
            <w:tcW w:w="7547" w:type="dxa"/>
            <w:tcBorders>
              <w:bottom w:val="single" w:sz="4" w:space="0" w:color="auto"/>
            </w:tcBorders>
          </w:tcPr>
          <w:p w14:paraId="06CB1F9B" w14:textId="77777777" w:rsidR="00EB2A4C" w:rsidRPr="00601C5B" w:rsidRDefault="00EB2A4C" w:rsidP="005F00E5">
            <w:pPr>
              <w:rPr>
                <w:rFonts w:ascii="Times New Roman" w:hAnsi="Times New Roman"/>
                <w:b/>
                <w:lang w:val="en-GB"/>
              </w:rPr>
            </w:pPr>
            <w:r w:rsidRPr="00601C5B">
              <w:rPr>
                <w:rFonts w:ascii="Times New Roman" w:hAnsi="Times New Roman"/>
                <w:b/>
                <w:lang w:val="en-GB"/>
              </w:rPr>
              <w:t xml:space="preserve">Meaning </w:t>
            </w:r>
          </w:p>
        </w:tc>
      </w:tr>
      <w:tr w:rsidR="00EB2A4C" w:rsidRPr="00601C5B" w14:paraId="05A2806A" w14:textId="77777777" w:rsidTr="005F00E5">
        <w:tc>
          <w:tcPr>
            <w:tcW w:w="1350" w:type="dxa"/>
            <w:tcBorders>
              <w:top w:val="single" w:sz="4" w:space="0" w:color="auto"/>
            </w:tcBorders>
          </w:tcPr>
          <w:p w14:paraId="377CAF6F"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S</m:t>
                    </m:r>
                  </m:e>
                  <m:sub>
                    <m:r>
                      <w:rPr>
                        <w:rFonts w:ascii="Cambria Math" w:hAnsi="Cambria Math" w:cs="Arial"/>
                        <w:color w:val="000000"/>
                        <w:lang w:val="en-GB"/>
                      </w:rPr>
                      <m:t>k,..</m:t>
                    </m:r>
                  </m:sub>
                </m:sSub>
              </m:oMath>
            </m:oMathPara>
          </w:p>
        </w:tc>
        <w:tc>
          <w:tcPr>
            <w:tcW w:w="7547" w:type="dxa"/>
            <w:tcBorders>
              <w:top w:val="single" w:sz="4" w:space="0" w:color="auto"/>
            </w:tcBorders>
          </w:tcPr>
          <w:p w14:paraId="45631828" w14:textId="77777777" w:rsidR="00EB2A4C" w:rsidRPr="00601C5B" w:rsidRDefault="00EB2A4C" w:rsidP="005F00E5">
            <w:pPr>
              <w:rPr>
                <w:rFonts w:ascii="Times New Roman" w:hAnsi="Times New Roman"/>
                <w:lang w:val="en-GB"/>
              </w:rPr>
            </w:pPr>
            <w:r w:rsidRPr="00601C5B">
              <w:rPr>
                <w:rFonts w:ascii="Times New Roman" w:hAnsi="Times New Roman"/>
                <w:lang w:val="en-GB"/>
              </w:rPr>
              <w:t xml:space="preserve">Healthy women (age k, 0 is unvaccinated, 1 is vaccinated and 2 is waned status) at </w:t>
            </w:r>
            <w:r w:rsidRPr="00601C5B">
              <w:rPr>
                <w:rFonts w:ascii="Times New Roman" w:hAnsi="Times New Roman"/>
                <w:lang w:val="en-GB"/>
              </w:rPr>
              <w:lastRenderedPageBreak/>
              <w:t>time t</w:t>
            </w:r>
          </w:p>
        </w:tc>
      </w:tr>
      <w:tr w:rsidR="00EB2A4C" w:rsidRPr="00601C5B" w14:paraId="26F28A45" w14:textId="77777777" w:rsidTr="005F00E5">
        <w:tc>
          <w:tcPr>
            <w:tcW w:w="1350" w:type="dxa"/>
          </w:tcPr>
          <w:p w14:paraId="462519BB"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I</m:t>
                    </m:r>
                  </m:e>
                  <m:sub>
                    <m:r>
                      <w:rPr>
                        <w:rFonts w:ascii="Cambria Math" w:hAnsi="Cambria Math" w:cs="Arial"/>
                        <w:color w:val="000000"/>
                        <w:lang w:val="en-GB"/>
                      </w:rPr>
                      <m:t>k,g,..</m:t>
                    </m:r>
                  </m:sub>
                </m:sSub>
              </m:oMath>
            </m:oMathPara>
          </w:p>
        </w:tc>
        <w:tc>
          <w:tcPr>
            <w:tcW w:w="7547" w:type="dxa"/>
          </w:tcPr>
          <w:p w14:paraId="1858EFC1" w14:textId="77777777" w:rsidR="00EB2A4C" w:rsidRPr="00601C5B" w:rsidRDefault="00EB2A4C" w:rsidP="005F00E5">
            <w:pPr>
              <w:rPr>
                <w:rFonts w:ascii="Times New Roman" w:hAnsi="Times New Roman"/>
                <w:lang w:val="en-GB"/>
              </w:rPr>
            </w:pPr>
            <w:r w:rsidRPr="00601C5B">
              <w:rPr>
                <w:rFonts w:ascii="Times New Roman" w:hAnsi="Times New Roman"/>
                <w:lang w:val="en-GB"/>
              </w:rPr>
              <w:t>Infection in females (age k, genotype g, 0 is unvaccinated, 1 is vaccinated and 2 is waned status) at time t</w:t>
            </w:r>
          </w:p>
        </w:tc>
      </w:tr>
      <w:tr w:rsidR="00EB2A4C" w:rsidRPr="00601C5B" w14:paraId="1B1770A0" w14:textId="77777777" w:rsidTr="005F00E5">
        <w:tc>
          <w:tcPr>
            <w:tcW w:w="1350" w:type="dxa"/>
          </w:tcPr>
          <w:p w14:paraId="41AF33A9"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RW</m:t>
                    </m:r>
                  </m:e>
                  <m:sub>
                    <m:r>
                      <w:rPr>
                        <w:rFonts w:ascii="Cambria Math" w:hAnsi="Cambria Math" w:cs="Arial"/>
                        <w:color w:val="000000"/>
                        <w:lang w:val="en-GB"/>
                      </w:rPr>
                      <m:t>k,g,..</m:t>
                    </m:r>
                  </m:sub>
                </m:sSub>
              </m:oMath>
            </m:oMathPara>
          </w:p>
        </w:tc>
        <w:tc>
          <w:tcPr>
            <w:tcW w:w="7547" w:type="dxa"/>
          </w:tcPr>
          <w:p w14:paraId="795DB5E1" w14:textId="77777777" w:rsidR="00EB2A4C" w:rsidRPr="00601C5B" w:rsidRDefault="00EB2A4C" w:rsidP="005F00E5">
            <w:pPr>
              <w:rPr>
                <w:rFonts w:ascii="Times New Roman" w:hAnsi="Times New Roman"/>
                <w:lang w:val="en-GB"/>
              </w:rPr>
            </w:pPr>
            <w:r w:rsidRPr="00601C5B">
              <w:rPr>
                <w:rFonts w:ascii="Times New Roman" w:hAnsi="Times New Roman"/>
                <w:lang w:val="en-GB"/>
              </w:rPr>
              <w:t>Regression of infection or precancerous lesions (age k, genotype g, 0 is unvaccinated, 1 is vaccinated and 2 is waned status) at time t</w:t>
            </w:r>
          </w:p>
        </w:tc>
      </w:tr>
      <w:tr w:rsidR="00EB2A4C" w:rsidRPr="00601C5B" w14:paraId="40AB19F3" w14:textId="77777777" w:rsidTr="005F00E5">
        <w:tc>
          <w:tcPr>
            <w:tcW w:w="1350" w:type="dxa"/>
          </w:tcPr>
          <w:p w14:paraId="6D487593"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CL</m:t>
                    </m:r>
                  </m:e>
                  <m:sub>
                    <m:r>
                      <w:rPr>
                        <w:rFonts w:ascii="Cambria Math" w:hAnsi="Cambria Math" w:cs="Arial"/>
                        <w:color w:val="000000"/>
                        <w:lang w:val="en-GB"/>
                      </w:rPr>
                      <m:t>k,g,..</m:t>
                    </m:r>
                  </m:sub>
                </m:sSub>
              </m:oMath>
            </m:oMathPara>
          </w:p>
        </w:tc>
        <w:tc>
          <w:tcPr>
            <w:tcW w:w="7547" w:type="dxa"/>
          </w:tcPr>
          <w:p w14:paraId="0FD3853C" w14:textId="77777777" w:rsidR="00EB2A4C" w:rsidRPr="00601C5B" w:rsidRDefault="00EB2A4C" w:rsidP="005F00E5">
            <w:pPr>
              <w:rPr>
                <w:rFonts w:ascii="Times New Roman" w:hAnsi="Times New Roman"/>
                <w:lang w:val="en-GB"/>
              </w:rPr>
            </w:pPr>
            <w:r w:rsidRPr="00601C5B">
              <w:rPr>
                <w:rFonts w:ascii="Times New Roman" w:hAnsi="Times New Roman"/>
                <w:lang w:val="en-GB"/>
              </w:rPr>
              <w:t>Low-grade Cervical Intraepithelial Neoplasia (age k, genotype g, 0 is unvaccinated, 1 is vaccinated and 2 is waned status) at time t</w:t>
            </w:r>
          </w:p>
        </w:tc>
      </w:tr>
      <w:tr w:rsidR="00EB2A4C" w:rsidRPr="00601C5B" w14:paraId="6D2FF71D" w14:textId="77777777" w:rsidTr="005F00E5">
        <w:tc>
          <w:tcPr>
            <w:tcW w:w="1350" w:type="dxa"/>
          </w:tcPr>
          <w:p w14:paraId="7F0F603B"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CH</m:t>
                    </m:r>
                  </m:e>
                  <m:sub>
                    <m:r>
                      <w:rPr>
                        <w:rFonts w:ascii="Cambria Math" w:hAnsi="Cambria Math" w:cs="Arial"/>
                        <w:color w:val="000000"/>
                        <w:lang w:val="en-GB"/>
                      </w:rPr>
                      <m:t>k,g,..</m:t>
                    </m:r>
                  </m:sub>
                </m:sSub>
              </m:oMath>
            </m:oMathPara>
          </w:p>
        </w:tc>
        <w:tc>
          <w:tcPr>
            <w:tcW w:w="7547" w:type="dxa"/>
          </w:tcPr>
          <w:p w14:paraId="0BEBB94A" w14:textId="77777777" w:rsidR="00EB2A4C" w:rsidRPr="00601C5B" w:rsidRDefault="00EB2A4C" w:rsidP="005F00E5">
            <w:pPr>
              <w:rPr>
                <w:rFonts w:ascii="Times New Roman" w:hAnsi="Times New Roman"/>
                <w:lang w:val="en-GB"/>
              </w:rPr>
            </w:pPr>
            <w:r w:rsidRPr="00601C5B">
              <w:rPr>
                <w:rFonts w:ascii="Times New Roman" w:hAnsi="Times New Roman"/>
                <w:lang w:val="en-GB"/>
              </w:rPr>
              <w:t>High-grade Cervical Intraepithelial Neoplasia (age k, genotype g, 0 is unvaccinated, 1 is vaccinated and 2 is waned status) at time t</w:t>
            </w:r>
          </w:p>
        </w:tc>
      </w:tr>
      <w:tr w:rsidR="00EB2A4C" w:rsidRPr="00601C5B" w14:paraId="55A6A217" w14:textId="77777777" w:rsidTr="005F00E5">
        <w:tc>
          <w:tcPr>
            <w:tcW w:w="1350" w:type="dxa"/>
          </w:tcPr>
          <w:p w14:paraId="64280C51"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LCC</m:t>
                    </m:r>
                  </m:e>
                  <m:sub>
                    <m:r>
                      <w:rPr>
                        <w:rFonts w:ascii="Cambria Math" w:hAnsi="Cambria Math" w:cs="Arial"/>
                        <w:color w:val="000000"/>
                        <w:lang w:val="en-GB"/>
                      </w:rPr>
                      <m:t>k,g</m:t>
                    </m:r>
                  </m:sub>
                </m:sSub>
              </m:oMath>
            </m:oMathPara>
          </w:p>
        </w:tc>
        <w:tc>
          <w:tcPr>
            <w:tcW w:w="7547" w:type="dxa"/>
          </w:tcPr>
          <w:p w14:paraId="6F6D7822" w14:textId="77777777" w:rsidR="00EB2A4C" w:rsidRPr="00601C5B" w:rsidRDefault="00EB2A4C" w:rsidP="005F00E5">
            <w:pPr>
              <w:rPr>
                <w:rFonts w:ascii="Times New Roman" w:hAnsi="Times New Roman"/>
                <w:lang w:val="en-GB"/>
              </w:rPr>
            </w:pPr>
            <w:r w:rsidRPr="00601C5B">
              <w:rPr>
                <w:rFonts w:ascii="Times New Roman" w:hAnsi="Times New Roman"/>
                <w:lang w:val="en-GB"/>
              </w:rPr>
              <w:t>Undetected local cancer (age k, genotype g) at time t</w:t>
            </w:r>
          </w:p>
        </w:tc>
      </w:tr>
      <w:tr w:rsidR="00EB2A4C" w:rsidRPr="00601C5B" w14:paraId="496BFB2C" w14:textId="77777777" w:rsidTr="005F00E5">
        <w:tc>
          <w:tcPr>
            <w:tcW w:w="1350" w:type="dxa"/>
          </w:tcPr>
          <w:p w14:paraId="74A5425D"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RCC</m:t>
                    </m:r>
                  </m:e>
                  <m:sub>
                    <m:r>
                      <w:rPr>
                        <w:rFonts w:ascii="Cambria Math" w:hAnsi="Cambria Math" w:cs="Arial"/>
                        <w:color w:val="000000"/>
                        <w:lang w:val="en-GB"/>
                      </w:rPr>
                      <m:t>k</m:t>
                    </m:r>
                  </m:sub>
                </m:sSub>
              </m:oMath>
            </m:oMathPara>
          </w:p>
        </w:tc>
        <w:tc>
          <w:tcPr>
            <w:tcW w:w="7547" w:type="dxa"/>
          </w:tcPr>
          <w:p w14:paraId="02EFED37" w14:textId="77777777" w:rsidR="00EB2A4C" w:rsidRPr="00601C5B" w:rsidRDefault="00EB2A4C" w:rsidP="005F00E5">
            <w:pPr>
              <w:rPr>
                <w:rFonts w:ascii="Times New Roman" w:hAnsi="Times New Roman"/>
                <w:lang w:val="en-GB"/>
              </w:rPr>
            </w:pPr>
            <w:r w:rsidRPr="00601C5B">
              <w:rPr>
                <w:rFonts w:ascii="Times New Roman" w:hAnsi="Times New Roman"/>
                <w:lang w:val="en-GB"/>
              </w:rPr>
              <w:t>Undetected regional cancer (age k) at time t</w:t>
            </w:r>
          </w:p>
        </w:tc>
      </w:tr>
      <w:tr w:rsidR="00EB2A4C" w:rsidRPr="00601C5B" w14:paraId="2A8666D2" w14:textId="77777777" w:rsidTr="005F00E5">
        <w:tc>
          <w:tcPr>
            <w:tcW w:w="1350" w:type="dxa"/>
          </w:tcPr>
          <w:p w14:paraId="4E8F968F"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DCC</m:t>
                    </m:r>
                  </m:e>
                  <m:sub>
                    <m:r>
                      <w:rPr>
                        <w:rFonts w:ascii="Cambria Math" w:hAnsi="Cambria Math" w:cs="Arial"/>
                        <w:color w:val="000000"/>
                        <w:lang w:val="en-GB"/>
                      </w:rPr>
                      <m:t>k</m:t>
                    </m:r>
                  </m:sub>
                </m:sSub>
              </m:oMath>
            </m:oMathPara>
          </w:p>
        </w:tc>
        <w:tc>
          <w:tcPr>
            <w:tcW w:w="7547" w:type="dxa"/>
          </w:tcPr>
          <w:p w14:paraId="758FD90B" w14:textId="77777777" w:rsidR="00EB2A4C" w:rsidRPr="00601C5B" w:rsidRDefault="00EB2A4C" w:rsidP="005F00E5">
            <w:pPr>
              <w:rPr>
                <w:rFonts w:ascii="Times New Roman" w:hAnsi="Times New Roman"/>
                <w:lang w:val="en-GB"/>
              </w:rPr>
            </w:pPr>
            <w:r w:rsidRPr="00601C5B">
              <w:rPr>
                <w:rFonts w:ascii="Times New Roman" w:hAnsi="Times New Roman"/>
                <w:lang w:val="en-GB"/>
              </w:rPr>
              <w:t>Undetected distant cancer (age k) at time t</w:t>
            </w:r>
          </w:p>
        </w:tc>
      </w:tr>
      <w:tr w:rsidR="00EB2A4C" w:rsidRPr="00601C5B" w14:paraId="1747AE57" w14:textId="77777777" w:rsidTr="005F00E5">
        <w:tc>
          <w:tcPr>
            <w:tcW w:w="1350" w:type="dxa"/>
          </w:tcPr>
          <w:p w14:paraId="01234874"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LCCd</m:t>
                    </m:r>
                  </m:e>
                  <m:sub>
                    <m:r>
                      <w:rPr>
                        <w:rFonts w:ascii="Cambria Math" w:hAnsi="Cambria Math" w:cs="Arial"/>
                        <w:color w:val="000000"/>
                        <w:lang w:val="en-GB"/>
                      </w:rPr>
                      <m:t>k,g</m:t>
                    </m:r>
                  </m:sub>
                </m:sSub>
              </m:oMath>
            </m:oMathPara>
          </w:p>
        </w:tc>
        <w:tc>
          <w:tcPr>
            <w:tcW w:w="7547" w:type="dxa"/>
          </w:tcPr>
          <w:p w14:paraId="419F4C87" w14:textId="77777777" w:rsidR="00EB2A4C" w:rsidRPr="00601C5B" w:rsidRDefault="00EB2A4C" w:rsidP="005F00E5">
            <w:pPr>
              <w:rPr>
                <w:rFonts w:ascii="Times New Roman" w:hAnsi="Times New Roman"/>
                <w:lang w:val="en-GB"/>
              </w:rPr>
            </w:pPr>
            <w:r w:rsidRPr="00601C5B">
              <w:rPr>
                <w:rFonts w:ascii="Times New Roman" w:hAnsi="Times New Roman"/>
                <w:lang w:val="en-GB"/>
              </w:rPr>
              <w:t>Detected local cancer (age k, genotype g) at time t</w:t>
            </w:r>
          </w:p>
        </w:tc>
      </w:tr>
      <w:tr w:rsidR="00EB2A4C" w:rsidRPr="00601C5B" w14:paraId="26FCE265" w14:textId="77777777" w:rsidTr="005F00E5">
        <w:tc>
          <w:tcPr>
            <w:tcW w:w="1350" w:type="dxa"/>
          </w:tcPr>
          <w:p w14:paraId="33F7EFA3"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RCCd</m:t>
                    </m:r>
                  </m:e>
                  <m:sub>
                    <m:r>
                      <w:rPr>
                        <w:rFonts w:ascii="Cambria Math" w:hAnsi="Cambria Math" w:cs="Arial"/>
                        <w:color w:val="000000"/>
                        <w:lang w:val="en-GB"/>
                      </w:rPr>
                      <m:t>k</m:t>
                    </m:r>
                  </m:sub>
                </m:sSub>
              </m:oMath>
            </m:oMathPara>
          </w:p>
        </w:tc>
        <w:tc>
          <w:tcPr>
            <w:tcW w:w="7547" w:type="dxa"/>
          </w:tcPr>
          <w:p w14:paraId="49B10440" w14:textId="77777777" w:rsidR="00EB2A4C" w:rsidRPr="00601C5B" w:rsidRDefault="00EB2A4C" w:rsidP="005F00E5">
            <w:pPr>
              <w:rPr>
                <w:rFonts w:ascii="Times New Roman" w:hAnsi="Times New Roman"/>
                <w:lang w:val="en-GB"/>
              </w:rPr>
            </w:pPr>
            <w:r w:rsidRPr="00601C5B">
              <w:rPr>
                <w:rFonts w:ascii="Times New Roman" w:hAnsi="Times New Roman"/>
                <w:lang w:val="en-GB"/>
              </w:rPr>
              <w:t>Detected regional cancer (age k) at time t</w:t>
            </w:r>
          </w:p>
        </w:tc>
      </w:tr>
      <w:tr w:rsidR="00EB2A4C" w:rsidRPr="00601C5B" w14:paraId="1B5165C1" w14:textId="77777777" w:rsidTr="005F00E5">
        <w:tc>
          <w:tcPr>
            <w:tcW w:w="1350" w:type="dxa"/>
          </w:tcPr>
          <w:p w14:paraId="4E85F9AF"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DCCd</m:t>
                    </m:r>
                  </m:e>
                  <m:sub>
                    <m:r>
                      <w:rPr>
                        <w:rFonts w:ascii="Cambria Math" w:hAnsi="Cambria Math" w:cs="Arial"/>
                        <w:color w:val="000000"/>
                        <w:lang w:val="en-GB"/>
                      </w:rPr>
                      <m:t>k</m:t>
                    </m:r>
                  </m:sub>
                </m:sSub>
              </m:oMath>
            </m:oMathPara>
          </w:p>
        </w:tc>
        <w:tc>
          <w:tcPr>
            <w:tcW w:w="7547" w:type="dxa"/>
          </w:tcPr>
          <w:p w14:paraId="04C882DF" w14:textId="77777777" w:rsidR="00EB2A4C" w:rsidRPr="00601C5B" w:rsidRDefault="00EB2A4C" w:rsidP="005F00E5">
            <w:pPr>
              <w:rPr>
                <w:rFonts w:ascii="Times New Roman" w:hAnsi="Times New Roman"/>
                <w:lang w:val="en-GB"/>
              </w:rPr>
            </w:pPr>
            <w:r w:rsidRPr="00601C5B">
              <w:rPr>
                <w:rFonts w:ascii="Times New Roman" w:hAnsi="Times New Roman"/>
                <w:lang w:val="en-GB"/>
              </w:rPr>
              <w:t>Detected distant cancer (age k) at time t</w:t>
            </w:r>
          </w:p>
        </w:tc>
      </w:tr>
      <w:tr w:rsidR="00EB2A4C" w:rsidRPr="00601C5B" w14:paraId="7EB011ED" w14:textId="77777777" w:rsidTr="005F00E5">
        <w:tc>
          <w:tcPr>
            <w:tcW w:w="1350" w:type="dxa"/>
          </w:tcPr>
          <w:p w14:paraId="1CB94E32"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RC</m:t>
                    </m:r>
                  </m:e>
                  <m:sub>
                    <m:r>
                      <w:rPr>
                        <w:rFonts w:ascii="Cambria Math" w:hAnsi="Cambria Math" w:cs="Arial"/>
                        <w:color w:val="000000"/>
                        <w:lang w:val="en-GB"/>
                      </w:rPr>
                      <m:t>k</m:t>
                    </m:r>
                  </m:sub>
                </m:sSub>
              </m:oMath>
            </m:oMathPara>
          </w:p>
        </w:tc>
        <w:tc>
          <w:tcPr>
            <w:tcW w:w="7547" w:type="dxa"/>
          </w:tcPr>
          <w:p w14:paraId="0BF986AB" w14:textId="77777777" w:rsidR="00EB2A4C" w:rsidRPr="00601C5B" w:rsidRDefault="00EB2A4C" w:rsidP="005F00E5">
            <w:pPr>
              <w:rPr>
                <w:rFonts w:ascii="Times New Roman" w:hAnsi="Times New Roman"/>
                <w:lang w:val="en-GB"/>
              </w:rPr>
            </w:pPr>
            <w:r w:rsidRPr="00601C5B">
              <w:rPr>
                <w:rFonts w:ascii="Times New Roman" w:hAnsi="Times New Roman"/>
                <w:lang w:val="en-GB"/>
              </w:rPr>
              <w:t>Recovery from cancer treatment (age k) at time t</w:t>
            </w:r>
          </w:p>
        </w:tc>
      </w:tr>
      <w:tr w:rsidR="00EB2A4C" w:rsidRPr="00601C5B" w14:paraId="1CF417CB" w14:textId="77777777" w:rsidTr="005F00E5">
        <w:tc>
          <w:tcPr>
            <w:tcW w:w="1350" w:type="dxa"/>
          </w:tcPr>
          <w:p w14:paraId="43ACC010" w14:textId="77777777" w:rsidR="00EB2A4C" w:rsidRPr="00601C5B" w:rsidRDefault="00EB2A4C" w:rsidP="005F00E5">
            <w:pPr>
              <w:rPr>
                <w:rFonts w:ascii="Times New Roman" w:hAnsi="Times New Roman"/>
                <w:b/>
                <w:lang w:val="en-GB"/>
              </w:rPr>
            </w:pPr>
            <w:r w:rsidRPr="00601C5B">
              <w:rPr>
                <w:rFonts w:ascii="Cambria Math" w:hAnsi="Cambria Math" w:cs="Arial"/>
                <w:i/>
                <w:color w:val="000000"/>
                <w:lang w:val="en-GB"/>
              </w:rPr>
              <w:t>P</w:t>
            </w:r>
          </w:p>
        </w:tc>
        <w:tc>
          <w:tcPr>
            <w:tcW w:w="7547" w:type="dxa"/>
          </w:tcPr>
          <w:p w14:paraId="5550EF2B" w14:textId="77777777" w:rsidR="00EB2A4C" w:rsidRPr="00601C5B" w:rsidRDefault="00EB2A4C" w:rsidP="005F00E5">
            <w:pPr>
              <w:rPr>
                <w:rFonts w:ascii="Times New Roman" w:hAnsi="Times New Roman"/>
                <w:lang w:val="en-GB"/>
              </w:rPr>
            </w:pPr>
            <w:r w:rsidRPr="00601C5B">
              <w:rPr>
                <w:rFonts w:ascii="Times New Roman" w:hAnsi="Times New Roman"/>
                <w:lang w:val="en-GB"/>
              </w:rPr>
              <w:t>Total female population</w:t>
            </w:r>
          </w:p>
        </w:tc>
      </w:tr>
      <w:tr w:rsidR="00EB2A4C" w:rsidRPr="00601C5B" w14:paraId="1C7821DC" w14:textId="77777777" w:rsidTr="005F00E5">
        <w:tc>
          <w:tcPr>
            <w:tcW w:w="1350" w:type="dxa"/>
          </w:tcPr>
          <w:p w14:paraId="5B41920C"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SM</m:t>
                    </m:r>
                  </m:e>
                  <m:sub>
                    <m:r>
                      <w:rPr>
                        <w:rFonts w:ascii="Cambria Math" w:hAnsi="Cambria Math" w:cs="Arial"/>
                        <w:color w:val="000000"/>
                        <w:lang w:val="en-GB"/>
                      </w:rPr>
                      <m:t>k,..</m:t>
                    </m:r>
                  </m:sub>
                </m:sSub>
              </m:oMath>
            </m:oMathPara>
          </w:p>
        </w:tc>
        <w:tc>
          <w:tcPr>
            <w:tcW w:w="7547" w:type="dxa"/>
          </w:tcPr>
          <w:p w14:paraId="7D8CC540" w14:textId="77777777" w:rsidR="00EB2A4C" w:rsidRPr="00601C5B" w:rsidRDefault="00EB2A4C" w:rsidP="005F00E5">
            <w:pPr>
              <w:rPr>
                <w:rFonts w:ascii="Times New Roman" w:hAnsi="Times New Roman"/>
                <w:lang w:val="en-GB"/>
              </w:rPr>
            </w:pPr>
            <w:r w:rsidRPr="00601C5B">
              <w:rPr>
                <w:rFonts w:ascii="Times New Roman" w:hAnsi="Times New Roman"/>
                <w:lang w:val="en-GB"/>
              </w:rPr>
              <w:t>Healthy males (age k, 0 is unvaccinated, 1 is vaccinated and 2 is waned status) at time t</w:t>
            </w:r>
          </w:p>
        </w:tc>
      </w:tr>
      <w:tr w:rsidR="00EB2A4C" w:rsidRPr="00601C5B" w14:paraId="57C77DE9" w14:textId="77777777" w:rsidTr="005F00E5">
        <w:tc>
          <w:tcPr>
            <w:tcW w:w="1350" w:type="dxa"/>
          </w:tcPr>
          <w:p w14:paraId="47B7C745"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IM</m:t>
                    </m:r>
                  </m:e>
                  <m:sub>
                    <m:r>
                      <w:rPr>
                        <w:rFonts w:ascii="Cambria Math" w:hAnsi="Cambria Math" w:cs="Arial"/>
                        <w:color w:val="000000"/>
                        <w:lang w:val="en-GB"/>
                      </w:rPr>
                      <m:t>k,g,..</m:t>
                    </m:r>
                  </m:sub>
                </m:sSub>
              </m:oMath>
            </m:oMathPara>
          </w:p>
        </w:tc>
        <w:tc>
          <w:tcPr>
            <w:tcW w:w="7547" w:type="dxa"/>
          </w:tcPr>
          <w:p w14:paraId="70646D71" w14:textId="77777777" w:rsidR="00EB2A4C" w:rsidRPr="00601C5B" w:rsidRDefault="00EB2A4C" w:rsidP="005F00E5">
            <w:pPr>
              <w:rPr>
                <w:rFonts w:ascii="Times New Roman" w:hAnsi="Times New Roman"/>
                <w:lang w:val="en-GB"/>
              </w:rPr>
            </w:pPr>
            <w:r w:rsidRPr="00601C5B">
              <w:rPr>
                <w:rFonts w:ascii="Times New Roman" w:hAnsi="Times New Roman"/>
                <w:lang w:val="en-GB"/>
              </w:rPr>
              <w:t>Infection in males (age k, genotype g, 0 is unvaccinated, 1 is vaccinated and 2 is waned status) at time t</w:t>
            </w:r>
          </w:p>
        </w:tc>
      </w:tr>
      <w:tr w:rsidR="00EB2A4C" w:rsidRPr="00601C5B" w14:paraId="703BDAC7" w14:textId="77777777" w:rsidTr="005F00E5">
        <w:tc>
          <w:tcPr>
            <w:tcW w:w="1350" w:type="dxa"/>
          </w:tcPr>
          <w:p w14:paraId="1B364936"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RM</m:t>
                    </m:r>
                  </m:e>
                  <m:sub>
                    <m:r>
                      <w:rPr>
                        <w:rFonts w:ascii="Cambria Math" w:hAnsi="Cambria Math" w:cs="Arial"/>
                        <w:color w:val="000000"/>
                        <w:lang w:val="en-GB"/>
                      </w:rPr>
                      <m:t>k,g,..</m:t>
                    </m:r>
                  </m:sub>
                </m:sSub>
              </m:oMath>
            </m:oMathPara>
          </w:p>
        </w:tc>
        <w:tc>
          <w:tcPr>
            <w:tcW w:w="7547" w:type="dxa"/>
          </w:tcPr>
          <w:p w14:paraId="0CA34FDF" w14:textId="77777777" w:rsidR="00EB2A4C" w:rsidRPr="00601C5B" w:rsidRDefault="00EB2A4C" w:rsidP="005F00E5">
            <w:pPr>
              <w:rPr>
                <w:rFonts w:ascii="Times New Roman" w:hAnsi="Times New Roman"/>
                <w:lang w:val="en-GB"/>
              </w:rPr>
            </w:pPr>
            <w:r w:rsidRPr="00601C5B">
              <w:rPr>
                <w:rFonts w:ascii="Times New Roman" w:hAnsi="Times New Roman"/>
                <w:lang w:val="en-GB"/>
              </w:rPr>
              <w:t>Recovery with natural immunity in males (age k, genotype g, 0 is unvaccinated, 1 is vaccinated and 2 is waned status) at time t</w:t>
            </w:r>
          </w:p>
        </w:tc>
      </w:tr>
      <w:tr w:rsidR="00EB2A4C" w:rsidRPr="00601C5B" w14:paraId="620593ED" w14:textId="77777777" w:rsidTr="005F00E5">
        <w:tc>
          <w:tcPr>
            <w:tcW w:w="1350" w:type="dxa"/>
          </w:tcPr>
          <w:p w14:paraId="4344EA0C"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TCL</m:t>
                    </m:r>
                  </m:e>
                  <m:sub>
                    <m:r>
                      <w:rPr>
                        <w:rFonts w:ascii="Cambria Math" w:hAnsi="Cambria Math" w:cs="Arial"/>
                        <w:color w:val="000000"/>
                        <w:lang w:val="en-GB"/>
                      </w:rPr>
                      <m:t>k,g,..</m:t>
                    </m:r>
                  </m:sub>
                </m:sSub>
              </m:oMath>
            </m:oMathPara>
          </w:p>
        </w:tc>
        <w:tc>
          <w:tcPr>
            <w:tcW w:w="7547" w:type="dxa"/>
          </w:tcPr>
          <w:p w14:paraId="45D39B9C" w14:textId="77777777" w:rsidR="00EB2A4C" w:rsidRPr="00601C5B" w:rsidRDefault="00EB2A4C" w:rsidP="005F00E5">
            <w:pPr>
              <w:rPr>
                <w:rFonts w:ascii="Times New Roman" w:hAnsi="Times New Roman"/>
                <w:lang w:val="en-GB"/>
              </w:rPr>
            </w:pPr>
            <w:r w:rsidRPr="00601C5B">
              <w:rPr>
                <w:rFonts w:ascii="Times New Roman" w:hAnsi="Times New Roman"/>
                <w:lang w:val="en-GB"/>
              </w:rPr>
              <w:t>Women with low-grade CIN receiving treatment (age k, genotype g, 0 is unvaccinated, 1 is vaccinated and 2 is waned status) at time t</w:t>
            </w:r>
          </w:p>
        </w:tc>
      </w:tr>
      <w:tr w:rsidR="00EB2A4C" w:rsidRPr="00601C5B" w14:paraId="591FCF58" w14:textId="77777777" w:rsidTr="005F00E5">
        <w:tc>
          <w:tcPr>
            <w:tcW w:w="1350" w:type="dxa"/>
          </w:tcPr>
          <w:p w14:paraId="0B08C64A"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TCH</m:t>
                    </m:r>
                  </m:e>
                  <m:sub>
                    <m:r>
                      <w:rPr>
                        <w:rFonts w:ascii="Cambria Math" w:hAnsi="Cambria Math" w:cs="Arial"/>
                        <w:color w:val="000000"/>
                        <w:lang w:val="en-GB"/>
                      </w:rPr>
                      <m:t>k,g,..</m:t>
                    </m:r>
                  </m:sub>
                </m:sSub>
              </m:oMath>
            </m:oMathPara>
          </w:p>
        </w:tc>
        <w:tc>
          <w:tcPr>
            <w:tcW w:w="7547" w:type="dxa"/>
          </w:tcPr>
          <w:p w14:paraId="6AABBA87" w14:textId="77777777" w:rsidR="00EB2A4C" w:rsidRPr="00601C5B" w:rsidRDefault="00EB2A4C" w:rsidP="005F00E5">
            <w:pPr>
              <w:rPr>
                <w:rFonts w:ascii="Times New Roman" w:hAnsi="Times New Roman"/>
                <w:lang w:val="en-GB"/>
              </w:rPr>
            </w:pPr>
            <w:r w:rsidRPr="00601C5B">
              <w:rPr>
                <w:rFonts w:ascii="Times New Roman" w:hAnsi="Times New Roman"/>
                <w:lang w:val="en-GB"/>
              </w:rPr>
              <w:t>Women with high-grade CIN receiving treatment (age k, genotype g, 0 is unvaccinated, 1 is vaccinated and 2 is waned status) at time t</w:t>
            </w:r>
          </w:p>
        </w:tc>
      </w:tr>
      <w:tr w:rsidR="00EB2A4C" w:rsidRPr="00601C5B" w14:paraId="676B3B82" w14:textId="77777777" w:rsidTr="005F00E5">
        <w:tc>
          <w:tcPr>
            <w:tcW w:w="1350" w:type="dxa"/>
          </w:tcPr>
          <w:p w14:paraId="346237F0" w14:textId="77777777" w:rsidR="00EB2A4C" w:rsidRPr="00601C5B" w:rsidRDefault="008C66C3" w:rsidP="005F00E5">
            <w:pPr>
              <w:rPr>
                <w:rFonts w:eastAsia="Cambria"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POPF</m:t>
                    </m:r>
                  </m:e>
                  <m:sub>
                    <m:r>
                      <w:rPr>
                        <w:rFonts w:ascii="Cambria Math" w:hAnsi="Cambria Math" w:cs="Arial"/>
                        <w:color w:val="000000"/>
                        <w:lang w:val="en-GB"/>
                      </w:rPr>
                      <m:t>k</m:t>
                    </m:r>
                  </m:sub>
                </m:sSub>
              </m:oMath>
            </m:oMathPara>
          </w:p>
        </w:tc>
        <w:tc>
          <w:tcPr>
            <w:tcW w:w="7547" w:type="dxa"/>
          </w:tcPr>
          <w:p w14:paraId="3708CB47" w14:textId="77777777" w:rsidR="00EB2A4C" w:rsidRPr="00601C5B" w:rsidRDefault="00EB2A4C" w:rsidP="005F00E5">
            <w:pPr>
              <w:rPr>
                <w:rFonts w:ascii="Times New Roman" w:hAnsi="Times New Roman"/>
                <w:lang w:val="en-GB"/>
              </w:rPr>
            </w:pPr>
            <w:r w:rsidRPr="00601C5B">
              <w:rPr>
                <w:rFonts w:ascii="Times New Roman" w:hAnsi="Times New Roman"/>
                <w:lang w:val="en-GB"/>
              </w:rPr>
              <w:t>Total female population (age k)</w:t>
            </w:r>
          </w:p>
        </w:tc>
      </w:tr>
      <w:tr w:rsidR="00EB2A4C" w:rsidRPr="00601C5B" w14:paraId="02B147BA" w14:textId="77777777" w:rsidTr="005F00E5">
        <w:tc>
          <w:tcPr>
            <w:tcW w:w="1350" w:type="dxa"/>
          </w:tcPr>
          <w:p w14:paraId="17D6C677"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POPM</m:t>
                    </m:r>
                  </m:e>
                  <m:sub>
                    <m:r>
                      <w:rPr>
                        <w:rFonts w:ascii="Cambria Math" w:hAnsi="Cambria Math" w:cs="Arial"/>
                        <w:color w:val="000000"/>
                        <w:lang w:val="en-GB"/>
                      </w:rPr>
                      <m:t>k</m:t>
                    </m:r>
                  </m:sub>
                </m:sSub>
              </m:oMath>
            </m:oMathPara>
          </w:p>
        </w:tc>
        <w:tc>
          <w:tcPr>
            <w:tcW w:w="7547" w:type="dxa"/>
          </w:tcPr>
          <w:p w14:paraId="25888DB6" w14:textId="77777777" w:rsidR="00EB2A4C" w:rsidRPr="00601C5B" w:rsidRDefault="00EB2A4C" w:rsidP="005F00E5">
            <w:pPr>
              <w:rPr>
                <w:rFonts w:ascii="Times New Roman" w:hAnsi="Times New Roman"/>
                <w:lang w:val="en-GB"/>
              </w:rPr>
            </w:pPr>
            <w:r w:rsidRPr="00601C5B">
              <w:rPr>
                <w:rFonts w:ascii="Times New Roman" w:hAnsi="Times New Roman"/>
                <w:lang w:val="en-GB"/>
              </w:rPr>
              <w:t>Total male population (age k)</w:t>
            </w:r>
          </w:p>
        </w:tc>
      </w:tr>
      <w:tr w:rsidR="00EB2A4C" w:rsidRPr="00601C5B" w14:paraId="488268C0" w14:textId="77777777" w:rsidTr="005F00E5">
        <w:tc>
          <w:tcPr>
            <w:tcW w:w="1350" w:type="dxa"/>
          </w:tcPr>
          <w:p w14:paraId="66195E6B" w14:textId="77777777" w:rsidR="00EB2A4C" w:rsidRPr="00601C5B" w:rsidRDefault="00EB2A4C" w:rsidP="005F00E5">
            <w:pPr>
              <w:rPr>
                <w:rFonts w:ascii="Times New Roman" w:hAnsi="Times New Roman"/>
                <w:lang w:val="en-GB"/>
              </w:rPr>
            </w:pPr>
            <w:r w:rsidRPr="00601C5B">
              <w:rPr>
                <w:rFonts w:ascii="Times New Roman" w:hAnsi="Times New Roman"/>
                <w:lang w:val="en-GB"/>
              </w:rPr>
              <w:t>IW16</w:t>
            </w:r>
          </w:p>
        </w:tc>
        <w:tc>
          <w:tcPr>
            <w:tcW w:w="7547" w:type="dxa"/>
          </w:tcPr>
          <w:p w14:paraId="76482362" w14:textId="77777777" w:rsidR="00EB2A4C" w:rsidRPr="00601C5B" w:rsidRDefault="00EB2A4C" w:rsidP="005F00E5">
            <w:pPr>
              <w:rPr>
                <w:rFonts w:ascii="Times New Roman" w:hAnsi="Times New Roman"/>
                <w:lang w:val="en-GB"/>
              </w:rPr>
            </w:pPr>
            <w:r w:rsidRPr="00601C5B">
              <w:rPr>
                <w:rFonts w:ascii="Times New Roman" w:hAnsi="Times New Roman"/>
                <w:lang w:val="en-GB"/>
              </w:rPr>
              <w:t>HPV type 16 infected women</w:t>
            </w:r>
          </w:p>
        </w:tc>
      </w:tr>
      <w:tr w:rsidR="00EB2A4C" w:rsidRPr="00601C5B" w14:paraId="48DABCC9" w14:textId="77777777" w:rsidTr="005F00E5">
        <w:tc>
          <w:tcPr>
            <w:tcW w:w="1350" w:type="dxa"/>
          </w:tcPr>
          <w:p w14:paraId="4DF97B38" w14:textId="77777777" w:rsidR="00EB2A4C" w:rsidRPr="00601C5B" w:rsidRDefault="00EB2A4C" w:rsidP="005F00E5">
            <w:pPr>
              <w:rPr>
                <w:rFonts w:ascii="Times New Roman" w:hAnsi="Times New Roman"/>
                <w:lang w:val="en-GB"/>
              </w:rPr>
            </w:pPr>
            <w:r w:rsidRPr="00601C5B">
              <w:rPr>
                <w:rFonts w:ascii="Times New Roman" w:hAnsi="Times New Roman"/>
                <w:lang w:val="en-GB"/>
              </w:rPr>
              <w:t>IW18</w:t>
            </w:r>
          </w:p>
        </w:tc>
        <w:tc>
          <w:tcPr>
            <w:tcW w:w="7547" w:type="dxa"/>
          </w:tcPr>
          <w:p w14:paraId="76F8FBA4" w14:textId="77777777" w:rsidR="00EB2A4C" w:rsidRPr="00601C5B" w:rsidRDefault="00EB2A4C" w:rsidP="005F00E5">
            <w:pPr>
              <w:rPr>
                <w:rFonts w:ascii="Times New Roman" w:hAnsi="Times New Roman"/>
                <w:lang w:val="en-GB"/>
              </w:rPr>
            </w:pPr>
            <w:r w:rsidRPr="00601C5B">
              <w:rPr>
                <w:rFonts w:ascii="Times New Roman" w:hAnsi="Times New Roman"/>
                <w:lang w:val="en-GB"/>
              </w:rPr>
              <w:t>HPV type 18 infected women</w:t>
            </w:r>
          </w:p>
        </w:tc>
      </w:tr>
      <w:tr w:rsidR="00EB2A4C" w:rsidRPr="00601C5B" w14:paraId="7BE4A32C" w14:textId="77777777" w:rsidTr="005F00E5">
        <w:tc>
          <w:tcPr>
            <w:tcW w:w="1350" w:type="dxa"/>
          </w:tcPr>
          <w:p w14:paraId="0A894EC1" w14:textId="77777777" w:rsidR="00EB2A4C" w:rsidRPr="00601C5B" w:rsidRDefault="00EB2A4C" w:rsidP="005F00E5">
            <w:pPr>
              <w:rPr>
                <w:rFonts w:ascii="Times New Roman" w:hAnsi="Times New Roman"/>
                <w:lang w:val="en-GB"/>
              </w:rPr>
            </w:pPr>
            <w:r w:rsidRPr="00601C5B">
              <w:rPr>
                <w:rFonts w:ascii="Times New Roman" w:hAnsi="Times New Roman"/>
                <w:lang w:val="en-GB"/>
              </w:rPr>
              <w:t>IW_H</w:t>
            </w:r>
          </w:p>
        </w:tc>
        <w:tc>
          <w:tcPr>
            <w:tcW w:w="7547" w:type="dxa"/>
          </w:tcPr>
          <w:p w14:paraId="509EEC86" w14:textId="77777777" w:rsidR="00EB2A4C" w:rsidRPr="00601C5B" w:rsidRDefault="00EB2A4C" w:rsidP="005F00E5">
            <w:pPr>
              <w:rPr>
                <w:rFonts w:ascii="Times New Roman" w:hAnsi="Times New Roman"/>
                <w:lang w:val="en-GB"/>
              </w:rPr>
            </w:pPr>
            <w:r w:rsidRPr="00601C5B">
              <w:rPr>
                <w:rFonts w:ascii="Times New Roman" w:hAnsi="Times New Roman"/>
                <w:lang w:val="en-GB"/>
              </w:rPr>
              <w:t>Other high-risk HPV infected women</w:t>
            </w:r>
          </w:p>
        </w:tc>
      </w:tr>
      <w:tr w:rsidR="00EB2A4C" w:rsidRPr="00601C5B" w14:paraId="6B44C453" w14:textId="77777777" w:rsidTr="005F00E5">
        <w:tc>
          <w:tcPr>
            <w:tcW w:w="1350" w:type="dxa"/>
          </w:tcPr>
          <w:p w14:paraId="0D54CEAA" w14:textId="77777777" w:rsidR="00EB2A4C" w:rsidRPr="00601C5B" w:rsidRDefault="00EB2A4C" w:rsidP="005F00E5">
            <w:pPr>
              <w:rPr>
                <w:rFonts w:ascii="Times New Roman" w:hAnsi="Times New Roman"/>
                <w:lang w:val="en-GB"/>
              </w:rPr>
            </w:pPr>
            <w:r w:rsidRPr="00601C5B">
              <w:rPr>
                <w:rFonts w:ascii="Times New Roman" w:hAnsi="Times New Roman"/>
                <w:lang w:val="en-GB"/>
              </w:rPr>
              <w:t>RW16</w:t>
            </w:r>
          </w:p>
        </w:tc>
        <w:tc>
          <w:tcPr>
            <w:tcW w:w="7547" w:type="dxa"/>
          </w:tcPr>
          <w:p w14:paraId="09891705" w14:textId="77777777" w:rsidR="00EB2A4C" w:rsidRPr="00601C5B" w:rsidRDefault="00EB2A4C" w:rsidP="005F00E5">
            <w:pPr>
              <w:rPr>
                <w:rFonts w:ascii="Times New Roman" w:hAnsi="Times New Roman"/>
                <w:lang w:val="en-GB"/>
              </w:rPr>
            </w:pPr>
            <w:r w:rsidRPr="00601C5B">
              <w:rPr>
                <w:rFonts w:ascii="Times New Roman" w:hAnsi="Times New Roman"/>
                <w:lang w:val="en-GB"/>
              </w:rPr>
              <w:t>Clearing up HPV type 16 infection with natural immunity against HPV type 16</w:t>
            </w:r>
          </w:p>
        </w:tc>
      </w:tr>
      <w:tr w:rsidR="00EB2A4C" w:rsidRPr="00601C5B" w14:paraId="04DE0FF9" w14:textId="77777777" w:rsidTr="005F00E5">
        <w:tc>
          <w:tcPr>
            <w:tcW w:w="1350" w:type="dxa"/>
          </w:tcPr>
          <w:p w14:paraId="482C961E" w14:textId="77777777" w:rsidR="00EB2A4C" w:rsidRPr="00601C5B" w:rsidRDefault="00EB2A4C" w:rsidP="005F00E5">
            <w:pPr>
              <w:rPr>
                <w:rFonts w:ascii="Times New Roman" w:hAnsi="Times New Roman"/>
                <w:lang w:val="en-GB"/>
              </w:rPr>
            </w:pPr>
            <w:r w:rsidRPr="00601C5B">
              <w:rPr>
                <w:rFonts w:ascii="Times New Roman" w:hAnsi="Times New Roman"/>
                <w:lang w:val="en-GB"/>
              </w:rPr>
              <w:t>RW18</w:t>
            </w:r>
          </w:p>
        </w:tc>
        <w:tc>
          <w:tcPr>
            <w:tcW w:w="7547" w:type="dxa"/>
          </w:tcPr>
          <w:p w14:paraId="7187E160" w14:textId="77777777" w:rsidR="00EB2A4C" w:rsidRPr="00601C5B" w:rsidRDefault="00EB2A4C" w:rsidP="005F00E5">
            <w:pPr>
              <w:rPr>
                <w:rFonts w:ascii="Times New Roman" w:hAnsi="Times New Roman"/>
                <w:lang w:val="en-GB"/>
              </w:rPr>
            </w:pPr>
            <w:r w:rsidRPr="00601C5B">
              <w:rPr>
                <w:rFonts w:ascii="Times New Roman" w:hAnsi="Times New Roman"/>
                <w:lang w:val="en-GB"/>
              </w:rPr>
              <w:t>Clearing up HPV type 18 infection with natural immunity against HPV type 18</w:t>
            </w:r>
          </w:p>
        </w:tc>
      </w:tr>
      <w:tr w:rsidR="00EB2A4C" w:rsidRPr="00601C5B" w14:paraId="12F82066" w14:textId="77777777" w:rsidTr="005F00E5">
        <w:tc>
          <w:tcPr>
            <w:tcW w:w="1350" w:type="dxa"/>
          </w:tcPr>
          <w:p w14:paraId="56176CBE" w14:textId="77777777" w:rsidR="00EB2A4C" w:rsidRPr="00601C5B" w:rsidRDefault="00EB2A4C" w:rsidP="005F00E5">
            <w:pPr>
              <w:rPr>
                <w:rFonts w:ascii="Times New Roman" w:hAnsi="Times New Roman"/>
                <w:lang w:val="en-GB"/>
              </w:rPr>
            </w:pPr>
            <w:r w:rsidRPr="00601C5B">
              <w:rPr>
                <w:rFonts w:ascii="Times New Roman" w:hAnsi="Times New Roman"/>
                <w:lang w:val="en-GB"/>
              </w:rPr>
              <w:t>RW_H</w:t>
            </w:r>
          </w:p>
        </w:tc>
        <w:tc>
          <w:tcPr>
            <w:tcW w:w="7547" w:type="dxa"/>
          </w:tcPr>
          <w:p w14:paraId="5BB39215" w14:textId="77777777" w:rsidR="00EB2A4C" w:rsidRPr="00601C5B" w:rsidRDefault="00EB2A4C" w:rsidP="005F00E5">
            <w:pPr>
              <w:rPr>
                <w:rFonts w:ascii="Times New Roman" w:hAnsi="Times New Roman"/>
                <w:lang w:val="en-GB"/>
              </w:rPr>
            </w:pPr>
            <w:r w:rsidRPr="00601C5B">
              <w:rPr>
                <w:rFonts w:ascii="Times New Roman" w:hAnsi="Times New Roman"/>
                <w:lang w:val="en-GB"/>
              </w:rPr>
              <w:t>Clearing up other high-risk HPV infection with natural immunity against high-risk HPV</w:t>
            </w:r>
          </w:p>
        </w:tc>
      </w:tr>
      <w:tr w:rsidR="00EB2A4C" w:rsidRPr="00601C5B" w14:paraId="5B8B08FD" w14:textId="77777777" w:rsidTr="005F00E5">
        <w:tc>
          <w:tcPr>
            <w:tcW w:w="1350" w:type="dxa"/>
          </w:tcPr>
          <w:p w14:paraId="53FFAAB1" w14:textId="77777777" w:rsidR="00EB2A4C" w:rsidRPr="00601C5B" w:rsidRDefault="00EB2A4C" w:rsidP="005F00E5">
            <w:pPr>
              <w:rPr>
                <w:rFonts w:ascii="Times New Roman" w:hAnsi="Times New Roman"/>
                <w:lang w:val="en-GB"/>
              </w:rPr>
            </w:pPr>
            <w:r w:rsidRPr="00601C5B">
              <w:rPr>
                <w:rFonts w:ascii="Times New Roman" w:hAnsi="Times New Roman"/>
                <w:lang w:val="en-GB"/>
              </w:rPr>
              <w:t>DG</w:t>
            </w:r>
          </w:p>
        </w:tc>
        <w:tc>
          <w:tcPr>
            <w:tcW w:w="7547" w:type="dxa"/>
          </w:tcPr>
          <w:p w14:paraId="124426A3" w14:textId="77777777" w:rsidR="00EB2A4C" w:rsidRPr="00601C5B" w:rsidRDefault="00EB2A4C" w:rsidP="005F00E5">
            <w:pPr>
              <w:rPr>
                <w:rFonts w:ascii="Times New Roman" w:hAnsi="Times New Roman"/>
                <w:lang w:val="en-GB"/>
              </w:rPr>
            </w:pPr>
            <w:r w:rsidRPr="00601C5B">
              <w:rPr>
                <w:rFonts w:ascii="Times New Roman" w:hAnsi="Times New Roman"/>
                <w:lang w:val="en-GB"/>
              </w:rPr>
              <w:t>Death due to other causes</w:t>
            </w:r>
          </w:p>
        </w:tc>
      </w:tr>
      <w:tr w:rsidR="00EB2A4C" w:rsidRPr="00601C5B" w14:paraId="37E3243B" w14:textId="77777777" w:rsidTr="005F00E5">
        <w:tc>
          <w:tcPr>
            <w:tcW w:w="1350" w:type="dxa"/>
            <w:tcBorders>
              <w:bottom w:val="single" w:sz="4" w:space="0" w:color="auto"/>
            </w:tcBorders>
          </w:tcPr>
          <w:p w14:paraId="7FE4C093" w14:textId="77777777" w:rsidR="00EB2A4C" w:rsidRPr="00601C5B" w:rsidRDefault="00EB2A4C" w:rsidP="005F00E5">
            <w:pPr>
              <w:rPr>
                <w:rFonts w:ascii="Times New Roman" w:hAnsi="Times New Roman"/>
                <w:lang w:val="en-GB"/>
              </w:rPr>
            </w:pPr>
            <w:r w:rsidRPr="00601C5B">
              <w:rPr>
                <w:rFonts w:ascii="Times New Roman" w:hAnsi="Times New Roman"/>
                <w:lang w:val="en-GB"/>
              </w:rPr>
              <w:t>DC</w:t>
            </w:r>
          </w:p>
        </w:tc>
        <w:tc>
          <w:tcPr>
            <w:tcW w:w="7547" w:type="dxa"/>
            <w:tcBorders>
              <w:bottom w:val="single" w:sz="4" w:space="0" w:color="auto"/>
            </w:tcBorders>
          </w:tcPr>
          <w:p w14:paraId="05BCD279" w14:textId="77777777" w:rsidR="00EB2A4C" w:rsidRPr="00601C5B" w:rsidRDefault="00EB2A4C" w:rsidP="005F00E5">
            <w:pPr>
              <w:rPr>
                <w:rFonts w:ascii="Times New Roman" w:hAnsi="Times New Roman"/>
                <w:lang w:val="en-GB"/>
              </w:rPr>
            </w:pPr>
            <w:r w:rsidRPr="00601C5B">
              <w:rPr>
                <w:rFonts w:ascii="Times New Roman" w:hAnsi="Times New Roman"/>
                <w:lang w:val="en-GB"/>
              </w:rPr>
              <w:t>Death due to cervical cancer</w:t>
            </w:r>
          </w:p>
        </w:tc>
      </w:tr>
    </w:tbl>
    <w:p w14:paraId="1FF1AEB9" w14:textId="77777777" w:rsidR="00EB2A4C" w:rsidRPr="00601C5B" w:rsidRDefault="00EB2A4C" w:rsidP="00EB2A4C">
      <w:pPr>
        <w:rPr>
          <w:lang w:val="en-GB"/>
        </w:rPr>
      </w:pPr>
    </w:p>
    <w:tbl>
      <w:tblPr>
        <w:tblW w:w="0" w:type="auto"/>
        <w:tblLook w:val="04A0" w:firstRow="1" w:lastRow="0" w:firstColumn="1" w:lastColumn="0" w:noHBand="0" w:noVBand="1"/>
      </w:tblPr>
      <w:tblGrid>
        <w:gridCol w:w="1402"/>
        <w:gridCol w:w="7547"/>
      </w:tblGrid>
      <w:tr w:rsidR="00EB2A4C" w:rsidRPr="00601C5B" w14:paraId="4DBC9DBF" w14:textId="77777777" w:rsidTr="005F00E5">
        <w:tc>
          <w:tcPr>
            <w:tcW w:w="8949" w:type="dxa"/>
            <w:gridSpan w:val="2"/>
            <w:tcBorders>
              <w:bottom w:val="single" w:sz="4" w:space="0" w:color="auto"/>
            </w:tcBorders>
          </w:tcPr>
          <w:p w14:paraId="15C8A708" w14:textId="77777777" w:rsidR="00EB2A4C" w:rsidRPr="00601C5B" w:rsidRDefault="00EB2A4C" w:rsidP="005F00E5">
            <w:pPr>
              <w:rPr>
                <w:rFonts w:ascii="Times New Roman" w:hAnsi="Times New Roman" w:cs="Times New Roman"/>
                <w:b/>
                <w:lang w:val="en-GB"/>
              </w:rPr>
            </w:pPr>
            <w:r w:rsidRPr="00601C5B">
              <w:rPr>
                <w:rFonts w:ascii="Times New Roman" w:hAnsi="Times New Roman" w:cs="Times New Roman"/>
                <w:b/>
                <w:lang w:val="en-GB"/>
              </w:rPr>
              <w:t>Table 2: Abbreviation of model structure parameters</w:t>
            </w:r>
          </w:p>
        </w:tc>
      </w:tr>
      <w:tr w:rsidR="00EB2A4C" w:rsidRPr="00601C5B" w14:paraId="386653F9" w14:textId="77777777" w:rsidTr="005F00E5">
        <w:tc>
          <w:tcPr>
            <w:tcW w:w="1402" w:type="dxa"/>
            <w:tcBorders>
              <w:bottom w:val="single" w:sz="4" w:space="0" w:color="auto"/>
            </w:tcBorders>
          </w:tcPr>
          <w:p w14:paraId="57FC78EF" w14:textId="77777777" w:rsidR="00EB2A4C" w:rsidRPr="00601C5B" w:rsidRDefault="00EB2A4C" w:rsidP="005F00E5">
            <w:pPr>
              <w:rPr>
                <w:rFonts w:ascii="Times New Roman" w:hAnsi="Times New Roman"/>
                <w:b/>
                <w:lang w:val="en-GB"/>
              </w:rPr>
            </w:pPr>
            <w:r w:rsidRPr="00601C5B">
              <w:rPr>
                <w:rFonts w:ascii="Times New Roman" w:hAnsi="Times New Roman"/>
                <w:b/>
                <w:lang w:val="en-GB"/>
              </w:rPr>
              <w:t>Parameters</w:t>
            </w:r>
          </w:p>
        </w:tc>
        <w:tc>
          <w:tcPr>
            <w:tcW w:w="7547" w:type="dxa"/>
            <w:tcBorders>
              <w:bottom w:val="single" w:sz="4" w:space="0" w:color="auto"/>
            </w:tcBorders>
          </w:tcPr>
          <w:p w14:paraId="0BB84CC8" w14:textId="77777777" w:rsidR="00EB2A4C" w:rsidRPr="00601C5B" w:rsidRDefault="00EB2A4C" w:rsidP="005F00E5">
            <w:pPr>
              <w:rPr>
                <w:rFonts w:ascii="Times New Roman" w:hAnsi="Times New Roman"/>
                <w:b/>
                <w:lang w:val="en-GB"/>
              </w:rPr>
            </w:pPr>
            <w:r w:rsidRPr="00601C5B">
              <w:rPr>
                <w:rFonts w:ascii="Times New Roman" w:hAnsi="Times New Roman"/>
                <w:b/>
                <w:lang w:val="en-GB"/>
              </w:rPr>
              <w:t xml:space="preserve">Meaning </w:t>
            </w:r>
          </w:p>
        </w:tc>
      </w:tr>
      <w:tr w:rsidR="00EB2A4C" w:rsidRPr="00601C5B" w14:paraId="6DA6B44D" w14:textId="77777777" w:rsidTr="005F00E5">
        <w:tc>
          <w:tcPr>
            <w:tcW w:w="1402" w:type="dxa"/>
          </w:tcPr>
          <w:p w14:paraId="48B03D97" w14:textId="77777777" w:rsidR="00EB2A4C" w:rsidRPr="00601C5B" w:rsidRDefault="00EB2A4C" w:rsidP="005F00E5">
            <w:pPr>
              <w:rPr>
                <w:rFonts w:ascii="Times New Roman" w:hAnsi="Times New Roman"/>
                <w:b/>
                <w:lang w:val="en-GB"/>
              </w:rPr>
            </w:pPr>
            <m:oMathPara>
              <m:oMathParaPr>
                <m:jc m:val="left"/>
              </m:oMathParaPr>
              <m:oMath>
                <m:r>
                  <w:rPr>
                    <w:rFonts w:ascii="Cambria Math" w:hAnsi="Cambria Math" w:cs="Arial"/>
                    <w:color w:val="000000"/>
                    <w:lang w:val="en-GB"/>
                  </w:rPr>
                  <m:t>ϵ</m:t>
                </m:r>
              </m:oMath>
            </m:oMathPara>
          </w:p>
        </w:tc>
        <w:tc>
          <w:tcPr>
            <w:tcW w:w="7547" w:type="dxa"/>
          </w:tcPr>
          <w:p w14:paraId="2C37A44C" w14:textId="77777777" w:rsidR="00EB2A4C" w:rsidRPr="00601C5B" w:rsidRDefault="00EB2A4C" w:rsidP="005F00E5">
            <w:pPr>
              <w:rPr>
                <w:rFonts w:ascii="Times New Roman" w:hAnsi="Times New Roman"/>
                <w:lang w:val="en-GB"/>
              </w:rPr>
            </w:pPr>
            <w:r w:rsidRPr="00601C5B">
              <w:rPr>
                <w:rFonts w:ascii="Times New Roman" w:hAnsi="Times New Roman"/>
                <w:lang w:val="en-GB"/>
              </w:rPr>
              <w:t>Aging rate</w:t>
            </w:r>
          </w:p>
        </w:tc>
      </w:tr>
      <w:tr w:rsidR="00EB2A4C" w:rsidRPr="00601C5B" w14:paraId="50E72BD7" w14:textId="77777777" w:rsidTr="005F00E5">
        <w:tc>
          <w:tcPr>
            <w:tcW w:w="1402" w:type="dxa"/>
          </w:tcPr>
          <w:p w14:paraId="2F5FCCC2" w14:textId="77777777" w:rsidR="00EB2A4C" w:rsidRPr="00601C5B" w:rsidRDefault="00EB2A4C" w:rsidP="005F00E5">
            <w:pPr>
              <w:rPr>
                <w:rFonts w:ascii="Times New Roman" w:hAnsi="Times New Roman"/>
                <w:b/>
                <w:lang w:val="en-GB"/>
              </w:rPr>
            </w:pPr>
            <m:oMathPara>
              <m:oMathParaPr>
                <m:jc m:val="left"/>
              </m:oMathParaPr>
              <m:oMath>
                <m:r>
                  <w:rPr>
                    <w:rFonts w:ascii="Cambria Math" w:hAnsi="Cambria Math" w:cs="Arial"/>
                    <w:color w:val="000000"/>
                    <w:lang w:val="en-GB"/>
                  </w:rPr>
                  <m:t>μ</m:t>
                </m:r>
              </m:oMath>
            </m:oMathPara>
          </w:p>
        </w:tc>
        <w:tc>
          <w:tcPr>
            <w:tcW w:w="7547" w:type="dxa"/>
          </w:tcPr>
          <w:p w14:paraId="093EFFC7" w14:textId="77777777" w:rsidR="00EB2A4C" w:rsidRPr="00601C5B" w:rsidRDefault="00EB2A4C" w:rsidP="005F00E5">
            <w:pPr>
              <w:rPr>
                <w:rFonts w:ascii="Times New Roman" w:hAnsi="Times New Roman"/>
                <w:lang w:val="en-GB"/>
              </w:rPr>
            </w:pPr>
            <w:r w:rsidRPr="00601C5B">
              <w:rPr>
                <w:rFonts w:ascii="Times New Roman" w:hAnsi="Times New Roman"/>
                <w:lang w:val="en-GB"/>
              </w:rPr>
              <w:t>Birth rate</w:t>
            </w:r>
          </w:p>
        </w:tc>
      </w:tr>
      <w:tr w:rsidR="00EB2A4C" w:rsidRPr="00601C5B" w14:paraId="6022C7C2" w14:textId="77777777" w:rsidTr="005F00E5">
        <w:tc>
          <w:tcPr>
            <w:tcW w:w="1402" w:type="dxa"/>
          </w:tcPr>
          <w:p w14:paraId="4F89B9EF" w14:textId="77777777" w:rsidR="00EB2A4C" w:rsidRPr="00601C5B" w:rsidRDefault="008C66C3" w:rsidP="005F00E5">
            <w:pPr>
              <w:rPr>
                <w:rFonts w:eastAsia="Calibri"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ω</m:t>
                    </m:r>
                  </m:e>
                  <m:sub>
                    <m:r>
                      <w:rPr>
                        <w:rFonts w:ascii="Cambria Math" w:hAnsi="Cambria Math" w:cs="Arial"/>
                        <w:color w:val="000000"/>
                        <w:lang w:val="en-GB"/>
                      </w:rPr>
                      <m:t>k</m:t>
                    </m:r>
                  </m:sub>
                </m:sSub>
              </m:oMath>
            </m:oMathPara>
          </w:p>
        </w:tc>
        <w:tc>
          <w:tcPr>
            <w:tcW w:w="7547" w:type="dxa"/>
          </w:tcPr>
          <w:p w14:paraId="71AEF610" w14:textId="77777777" w:rsidR="00EB2A4C" w:rsidRPr="00601C5B" w:rsidRDefault="00EB2A4C" w:rsidP="005F00E5">
            <w:pPr>
              <w:rPr>
                <w:rFonts w:ascii="Times New Roman" w:hAnsi="Times New Roman"/>
                <w:lang w:val="en-GB"/>
              </w:rPr>
            </w:pPr>
            <w:r w:rsidRPr="00601C5B">
              <w:rPr>
                <w:rFonts w:ascii="Times New Roman" w:hAnsi="Times New Roman"/>
                <w:lang w:val="en-GB"/>
              </w:rPr>
              <w:t>Waning of HPV natural immunity (age k)</w:t>
            </w:r>
          </w:p>
        </w:tc>
      </w:tr>
      <w:tr w:rsidR="00EB2A4C" w:rsidRPr="00601C5B" w14:paraId="327843B5" w14:textId="77777777" w:rsidTr="005F00E5">
        <w:tc>
          <w:tcPr>
            <w:tcW w:w="1402" w:type="dxa"/>
          </w:tcPr>
          <w:p w14:paraId="315658BC" w14:textId="77777777" w:rsidR="00EB2A4C" w:rsidRPr="00601C5B" w:rsidRDefault="008C66C3" w:rsidP="005F00E5">
            <w:pPr>
              <w:rPr>
                <w:rFonts w:eastAsia="Calibri"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ψ</m:t>
                    </m:r>
                  </m:e>
                  <m:sub>
                    <m:r>
                      <w:rPr>
                        <w:rFonts w:ascii="Cambria Math" w:hAnsi="Cambria Math" w:cs="Arial"/>
                        <w:color w:val="000000"/>
                        <w:lang w:val="en-GB"/>
                      </w:rPr>
                      <m:t>k,g</m:t>
                    </m:r>
                  </m:sub>
                </m:sSub>
              </m:oMath>
            </m:oMathPara>
          </w:p>
        </w:tc>
        <w:tc>
          <w:tcPr>
            <w:tcW w:w="7547" w:type="dxa"/>
          </w:tcPr>
          <w:p w14:paraId="5896F66B" w14:textId="77777777" w:rsidR="00EB2A4C" w:rsidRPr="00601C5B" w:rsidRDefault="00EB2A4C" w:rsidP="005F00E5">
            <w:pPr>
              <w:rPr>
                <w:rFonts w:ascii="Times New Roman" w:hAnsi="Times New Roman"/>
                <w:lang w:val="en-GB"/>
              </w:rPr>
            </w:pPr>
            <w:r w:rsidRPr="00601C5B">
              <w:rPr>
                <w:rFonts w:ascii="Times New Roman" w:hAnsi="Times New Roman"/>
                <w:lang w:val="en-GB"/>
              </w:rPr>
              <w:t>Waning of HPV vaccine-induced immunity (age k, genotype g)</w:t>
            </w:r>
          </w:p>
        </w:tc>
      </w:tr>
      <w:tr w:rsidR="00EB2A4C" w:rsidRPr="00601C5B" w14:paraId="27033744" w14:textId="77777777" w:rsidTr="005F00E5">
        <w:tc>
          <w:tcPr>
            <w:tcW w:w="1402" w:type="dxa"/>
          </w:tcPr>
          <w:p w14:paraId="4ACA529E" w14:textId="77777777" w:rsidR="00EB2A4C" w:rsidRPr="00601C5B" w:rsidRDefault="008C66C3" w:rsidP="005F00E5">
            <w:pPr>
              <w:rPr>
                <w:rFonts w:eastAsia="Calibri"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γ</m:t>
                    </m:r>
                  </m:e>
                  <m:sub>
                    <m:r>
                      <w:rPr>
                        <w:rFonts w:ascii="Cambria Math" w:hAnsi="Cambria Math" w:cs="Arial"/>
                        <w:color w:val="000000"/>
                        <w:lang w:val="en-GB"/>
                      </w:rPr>
                      <m:t>k,g</m:t>
                    </m:r>
                  </m:sub>
                </m:sSub>
              </m:oMath>
            </m:oMathPara>
          </w:p>
        </w:tc>
        <w:tc>
          <w:tcPr>
            <w:tcW w:w="7547" w:type="dxa"/>
          </w:tcPr>
          <w:p w14:paraId="4ED04566" w14:textId="77777777" w:rsidR="00EB2A4C" w:rsidRPr="00601C5B" w:rsidRDefault="00EB2A4C" w:rsidP="005F00E5">
            <w:pPr>
              <w:rPr>
                <w:rFonts w:ascii="Times New Roman" w:hAnsi="Times New Roman"/>
                <w:lang w:val="en-GB"/>
              </w:rPr>
            </w:pPr>
            <w:r w:rsidRPr="00601C5B">
              <w:rPr>
                <w:rFonts w:ascii="Times New Roman" w:hAnsi="Times New Roman"/>
                <w:lang w:val="en-GB"/>
              </w:rPr>
              <w:t>Regression rate from infection to healthy state (age k, genotype g)</w:t>
            </w:r>
          </w:p>
        </w:tc>
      </w:tr>
      <w:tr w:rsidR="00EB2A4C" w:rsidRPr="00601C5B" w14:paraId="2FF14033" w14:textId="77777777" w:rsidTr="005F00E5">
        <w:tc>
          <w:tcPr>
            <w:tcW w:w="1402" w:type="dxa"/>
          </w:tcPr>
          <w:p w14:paraId="416C040B" w14:textId="77777777" w:rsidR="00EB2A4C" w:rsidRPr="00601C5B" w:rsidRDefault="008C66C3" w:rsidP="005F00E5">
            <w:pPr>
              <w:rPr>
                <w:rFonts w:eastAsia="Calibri"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δ</m:t>
                    </m:r>
                  </m:e>
                  <m:sub>
                    <m:r>
                      <w:rPr>
                        <w:rFonts w:ascii="Cambria Math" w:hAnsi="Cambria Math" w:cs="Arial"/>
                        <w:color w:val="000000"/>
                        <w:lang w:val="en-GB"/>
                      </w:rPr>
                      <m:t>k,g</m:t>
                    </m:r>
                  </m:sub>
                </m:sSub>
              </m:oMath>
            </m:oMathPara>
          </w:p>
        </w:tc>
        <w:tc>
          <w:tcPr>
            <w:tcW w:w="7547" w:type="dxa"/>
          </w:tcPr>
          <w:p w14:paraId="67E3F9C1" w14:textId="77777777" w:rsidR="00EB2A4C" w:rsidRPr="00601C5B" w:rsidRDefault="00EB2A4C" w:rsidP="005F00E5">
            <w:pPr>
              <w:rPr>
                <w:rFonts w:ascii="Times New Roman" w:hAnsi="Times New Roman"/>
                <w:lang w:val="en-GB"/>
              </w:rPr>
            </w:pPr>
            <w:r w:rsidRPr="00601C5B">
              <w:rPr>
                <w:rFonts w:ascii="Times New Roman" w:hAnsi="Times New Roman"/>
                <w:lang w:val="en-GB"/>
              </w:rPr>
              <w:t>Regression rate from low-grade CIN to healthy state  (age k, genotype g)</w:t>
            </w:r>
          </w:p>
        </w:tc>
      </w:tr>
      <w:tr w:rsidR="00EB2A4C" w:rsidRPr="00601C5B" w14:paraId="29EBF090" w14:textId="77777777" w:rsidTr="005F00E5">
        <w:tc>
          <w:tcPr>
            <w:tcW w:w="1402" w:type="dxa"/>
          </w:tcPr>
          <w:p w14:paraId="5538AB42"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α</m:t>
                    </m:r>
                  </m:e>
                  <m:sub>
                    <m:r>
                      <w:rPr>
                        <w:rFonts w:ascii="Cambria Math" w:hAnsi="Cambria Math" w:cs="Arial"/>
                        <w:color w:val="000000"/>
                        <w:lang w:val="en-GB"/>
                      </w:rPr>
                      <m:t>k,g</m:t>
                    </m:r>
                  </m:sub>
                </m:sSub>
              </m:oMath>
            </m:oMathPara>
          </w:p>
        </w:tc>
        <w:tc>
          <w:tcPr>
            <w:tcW w:w="7547" w:type="dxa"/>
          </w:tcPr>
          <w:p w14:paraId="7A0EEECC" w14:textId="77777777" w:rsidR="00EB2A4C" w:rsidRPr="00601C5B" w:rsidRDefault="00EB2A4C" w:rsidP="005F00E5">
            <w:pPr>
              <w:rPr>
                <w:rFonts w:ascii="Times New Roman" w:hAnsi="Times New Roman"/>
                <w:lang w:val="en-GB"/>
              </w:rPr>
            </w:pPr>
            <w:r w:rsidRPr="00601C5B">
              <w:rPr>
                <w:rFonts w:ascii="Times New Roman" w:hAnsi="Times New Roman"/>
                <w:lang w:val="en-GB"/>
              </w:rPr>
              <w:t>Regression rate from low-grade CIN to infection (age k, genotype g)</w:t>
            </w:r>
          </w:p>
        </w:tc>
      </w:tr>
      <w:tr w:rsidR="00EB2A4C" w:rsidRPr="00601C5B" w14:paraId="6F4568AA" w14:textId="77777777" w:rsidTr="005F00E5">
        <w:tc>
          <w:tcPr>
            <w:tcW w:w="1402" w:type="dxa"/>
          </w:tcPr>
          <w:p w14:paraId="5B787FE1"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β</m:t>
                    </m:r>
                  </m:e>
                  <m:sub>
                    <m:r>
                      <w:rPr>
                        <w:rFonts w:ascii="Cambria Math" w:hAnsi="Cambria Math" w:cs="Arial"/>
                        <w:color w:val="000000"/>
                        <w:lang w:val="en-GB"/>
                      </w:rPr>
                      <m:t>k,g</m:t>
                    </m:r>
                  </m:sub>
                </m:sSub>
              </m:oMath>
            </m:oMathPara>
          </w:p>
        </w:tc>
        <w:tc>
          <w:tcPr>
            <w:tcW w:w="7547" w:type="dxa"/>
          </w:tcPr>
          <w:p w14:paraId="38CEC417" w14:textId="77777777" w:rsidR="00EB2A4C" w:rsidRPr="00601C5B" w:rsidRDefault="00EB2A4C" w:rsidP="005F00E5">
            <w:pPr>
              <w:rPr>
                <w:rFonts w:ascii="Times New Roman" w:hAnsi="Times New Roman"/>
                <w:lang w:val="en-GB"/>
              </w:rPr>
            </w:pPr>
            <w:r w:rsidRPr="00601C5B">
              <w:rPr>
                <w:rFonts w:ascii="Times New Roman" w:hAnsi="Times New Roman"/>
                <w:lang w:val="en-GB"/>
              </w:rPr>
              <w:t>Regression rate from high-grade CIN to healthy state (age k, genotype g)</w:t>
            </w:r>
          </w:p>
        </w:tc>
      </w:tr>
      <w:tr w:rsidR="00EB2A4C" w:rsidRPr="00601C5B" w14:paraId="444B6CE8" w14:textId="77777777" w:rsidTr="005F00E5">
        <w:tc>
          <w:tcPr>
            <w:tcW w:w="1402" w:type="dxa"/>
          </w:tcPr>
          <w:p w14:paraId="54CD3871" w14:textId="77777777" w:rsidR="00EB2A4C" w:rsidRPr="00601C5B" w:rsidRDefault="008C66C3" w:rsidP="005F00E5">
            <w:pPr>
              <w:rPr>
                <w:rFonts w:eastAsia="Calibri"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ε</m:t>
                    </m:r>
                  </m:e>
                  <m:sub>
                    <m:r>
                      <w:rPr>
                        <w:rFonts w:ascii="Cambria Math" w:hAnsi="Cambria Math" w:cs="Arial"/>
                        <w:color w:val="000000"/>
                        <w:lang w:val="en-GB"/>
                      </w:rPr>
                      <m:t>k</m:t>
                    </m:r>
                  </m:sub>
                </m:sSub>
              </m:oMath>
            </m:oMathPara>
          </w:p>
        </w:tc>
        <w:tc>
          <w:tcPr>
            <w:tcW w:w="7547" w:type="dxa"/>
          </w:tcPr>
          <w:p w14:paraId="5FFB3C76" w14:textId="77777777" w:rsidR="00EB2A4C" w:rsidRPr="00601C5B" w:rsidRDefault="00EB2A4C" w:rsidP="005F00E5">
            <w:pPr>
              <w:rPr>
                <w:rFonts w:ascii="Times New Roman" w:hAnsi="Times New Roman"/>
                <w:lang w:val="en-GB"/>
              </w:rPr>
            </w:pPr>
            <w:r w:rsidRPr="00601C5B">
              <w:rPr>
                <w:rFonts w:ascii="Times New Roman" w:hAnsi="Times New Roman"/>
                <w:lang w:val="en-GB"/>
              </w:rPr>
              <w:t>Cure rate of high-grade Cervical Intraepithelial Neoplasia treatment (age k)</w:t>
            </w:r>
          </w:p>
        </w:tc>
      </w:tr>
      <w:tr w:rsidR="00EB2A4C" w:rsidRPr="00601C5B" w14:paraId="7C4B7CA0" w14:textId="77777777" w:rsidTr="005F00E5">
        <w:tc>
          <w:tcPr>
            <w:tcW w:w="1402" w:type="dxa"/>
          </w:tcPr>
          <w:p w14:paraId="1C9DEBA8" w14:textId="77777777" w:rsidR="00EB2A4C" w:rsidRPr="00601C5B" w:rsidRDefault="008C66C3" w:rsidP="005F00E5">
            <w:pPr>
              <w:rPr>
                <w:rFonts w:eastAsia="Cambria"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ê</m:t>
                    </m:r>
                  </m:e>
                  <m:sub>
                    <m:r>
                      <w:rPr>
                        <w:rFonts w:ascii="Cambria Math" w:hAnsi="Cambria Math" w:cs="Arial"/>
                        <w:color w:val="000000"/>
                        <w:lang w:val="en-GB"/>
                      </w:rPr>
                      <m:t>k</m:t>
                    </m:r>
                  </m:sub>
                </m:sSub>
              </m:oMath>
            </m:oMathPara>
          </w:p>
        </w:tc>
        <w:tc>
          <w:tcPr>
            <w:tcW w:w="7547" w:type="dxa"/>
          </w:tcPr>
          <w:p w14:paraId="71664AAB" w14:textId="77777777" w:rsidR="00EB2A4C" w:rsidRPr="00601C5B" w:rsidRDefault="00EB2A4C" w:rsidP="005F00E5">
            <w:pPr>
              <w:rPr>
                <w:rFonts w:ascii="Times New Roman" w:hAnsi="Times New Roman"/>
                <w:lang w:val="en-GB"/>
              </w:rPr>
            </w:pPr>
            <w:r w:rsidRPr="00601C5B">
              <w:rPr>
                <w:rFonts w:ascii="Times New Roman" w:hAnsi="Times New Roman"/>
                <w:lang w:val="en-GB"/>
              </w:rPr>
              <w:t>Cure rate of low-grade Cervical Intraepithelial Neoplasia treatment (age k)</w:t>
            </w:r>
          </w:p>
        </w:tc>
      </w:tr>
      <w:tr w:rsidR="00EB2A4C" w:rsidRPr="00601C5B" w14:paraId="038219A7" w14:textId="77777777" w:rsidTr="005F00E5">
        <w:tc>
          <w:tcPr>
            <w:tcW w:w="1402" w:type="dxa"/>
          </w:tcPr>
          <w:p w14:paraId="76F905BA" w14:textId="77777777" w:rsidR="00EB2A4C" w:rsidRPr="00601C5B" w:rsidRDefault="008C66C3" w:rsidP="005F00E5">
            <w:pPr>
              <w:rPr>
                <w:rFonts w:ascii="Times New Roman" w:hAnsi="Times New Roman"/>
                <w:b/>
                <w:vertAlign w:val="subscript"/>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ν</m:t>
                    </m:r>
                  </m:e>
                  <m:sub>
                    <m:r>
                      <w:rPr>
                        <w:rFonts w:ascii="Cambria Math" w:hAnsi="Cambria Math" w:cs="Arial"/>
                        <w:color w:val="000000"/>
                        <w:lang w:val="en-GB"/>
                      </w:rPr>
                      <m:t>k</m:t>
                    </m:r>
                  </m:sub>
                </m:sSub>
              </m:oMath>
            </m:oMathPara>
          </w:p>
        </w:tc>
        <w:tc>
          <w:tcPr>
            <w:tcW w:w="7547" w:type="dxa"/>
          </w:tcPr>
          <w:p w14:paraId="4A5D974C" w14:textId="77777777" w:rsidR="00EB2A4C" w:rsidRPr="00601C5B" w:rsidRDefault="00EB2A4C" w:rsidP="005F00E5">
            <w:pPr>
              <w:rPr>
                <w:rFonts w:ascii="Times New Roman" w:hAnsi="Times New Roman"/>
                <w:lang w:val="en-GB"/>
              </w:rPr>
            </w:pPr>
            <w:r w:rsidRPr="00601C5B">
              <w:rPr>
                <w:rFonts w:ascii="Times New Roman" w:hAnsi="Times New Roman"/>
                <w:lang w:val="en-GB"/>
              </w:rPr>
              <w:t>Preadolescent vaccination coverage (age k)</w:t>
            </w:r>
          </w:p>
        </w:tc>
      </w:tr>
      <w:tr w:rsidR="00EB2A4C" w:rsidRPr="00601C5B" w14:paraId="4A5F9117" w14:textId="77777777" w:rsidTr="005F00E5">
        <w:tc>
          <w:tcPr>
            <w:tcW w:w="1402" w:type="dxa"/>
          </w:tcPr>
          <w:p w14:paraId="311EC362"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λ</m:t>
                    </m:r>
                  </m:e>
                  <m:sub>
                    <m:r>
                      <w:rPr>
                        <w:rFonts w:ascii="Cambria Math" w:hAnsi="Cambria Math" w:cs="Arial"/>
                        <w:color w:val="000000"/>
                        <w:lang w:val="en-GB"/>
                      </w:rPr>
                      <m:t>k,g</m:t>
                    </m:r>
                  </m:sub>
                </m:sSub>
              </m:oMath>
            </m:oMathPara>
          </w:p>
        </w:tc>
        <w:tc>
          <w:tcPr>
            <w:tcW w:w="7547" w:type="dxa"/>
          </w:tcPr>
          <w:p w14:paraId="043A446C" w14:textId="77777777" w:rsidR="00EB2A4C" w:rsidRPr="00601C5B" w:rsidRDefault="00EB2A4C" w:rsidP="005F00E5">
            <w:pPr>
              <w:rPr>
                <w:rFonts w:ascii="Times New Roman" w:hAnsi="Times New Roman"/>
                <w:lang w:val="en-GB"/>
              </w:rPr>
            </w:pPr>
            <w:r w:rsidRPr="00601C5B">
              <w:rPr>
                <w:rFonts w:ascii="Times New Roman" w:hAnsi="Times New Roman"/>
                <w:lang w:val="en-GB"/>
              </w:rPr>
              <w:t>Infection rate (age k, genotype g)</w:t>
            </w:r>
          </w:p>
        </w:tc>
      </w:tr>
      <w:tr w:rsidR="00EB2A4C" w:rsidRPr="00601C5B" w14:paraId="406FDDF3" w14:textId="77777777" w:rsidTr="005F00E5">
        <w:tc>
          <w:tcPr>
            <w:tcW w:w="1402" w:type="dxa"/>
          </w:tcPr>
          <w:p w14:paraId="4F4DFF7D" w14:textId="77777777" w:rsidR="00EB2A4C" w:rsidRPr="00601C5B" w:rsidRDefault="008C66C3" w:rsidP="005F00E5">
            <w:pPr>
              <w:rPr>
                <w:rFonts w:eastAsia="Calibri"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θ</m:t>
                    </m:r>
                  </m:e>
                  <m:sub>
                    <m:r>
                      <w:rPr>
                        <w:rFonts w:ascii="Cambria Math" w:hAnsi="Cambria Math" w:cs="Arial"/>
                        <w:color w:val="000000"/>
                        <w:lang w:val="en-GB"/>
                      </w:rPr>
                      <m:t>k</m:t>
                    </m:r>
                  </m:sub>
                </m:sSub>
              </m:oMath>
            </m:oMathPara>
          </w:p>
        </w:tc>
        <w:tc>
          <w:tcPr>
            <w:tcW w:w="7547" w:type="dxa"/>
          </w:tcPr>
          <w:p w14:paraId="7E4F39F8" w14:textId="77777777" w:rsidR="00EB2A4C" w:rsidRPr="00601C5B" w:rsidRDefault="00EB2A4C" w:rsidP="005F00E5">
            <w:pPr>
              <w:rPr>
                <w:rFonts w:ascii="Times New Roman" w:hAnsi="Times New Roman"/>
                <w:lang w:val="en-GB"/>
              </w:rPr>
            </w:pPr>
            <w:r w:rsidRPr="00601C5B">
              <w:rPr>
                <w:rFonts w:ascii="Times New Roman" w:hAnsi="Times New Roman"/>
                <w:lang w:val="en-GB"/>
              </w:rPr>
              <w:t>Death rate due to other causes in women (age k)</w:t>
            </w:r>
          </w:p>
        </w:tc>
      </w:tr>
      <w:tr w:rsidR="00EB2A4C" w:rsidRPr="00601C5B" w14:paraId="4D5CBE53" w14:textId="77777777" w:rsidTr="005F00E5">
        <w:tc>
          <w:tcPr>
            <w:tcW w:w="1402" w:type="dxa"/>
          </w:tcPr>
          <w:p w14:paraId="1EA27AB0" w14:textId="77777777" w:rsidR="00EB2A4C" w:rsidRPr="00601C5B" w:rsidRDefault="008C66C3" w:rsidP="005F00E5">
            <w:pPr>
              <w:rPr>
                <w:rFonts w:eastAsia="Calibri"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τ</m:t>
                    </m:r>
                  </m:e>
                  <m:sub>
                    <m:r>
                      <w:rPr>
                        <w:rFonts w:ascii="Cambria Math" w:hAnsi="Cambria Math" w:cs="Arial"/>
                        <w:color w:val="000000"/>
                        <w:lang w:val="en-GB"/>
                      </w:rPr>
                      <m:t>k</m:t>
                    </m:r>
                  </m:sub>
                </m:sSub>
              </m:oMath>
            </m:oMathPara>
          </w:p>
        </w:tc>
        <w:tc>
          <w:tcPr>
            <w:tcW w:w="7547" w:type="dxa"/>
          </w:tcPr>
          <w:p w14:paraId="5A496962" w14:textId="77777777" w:rsidR="00EB2A4C" w:rsidRPr="00601C5B" w:rsidRDefault="00EB2A4C" w:rsidP="005F00E5">
            <w:pPr>
              <w:rPr>
                <w:rFonts w:ascii="Times New Roman" w:hAnsi="Times New Roman"/>
                <w:lang w:val="en-GB"/>
              </w:rPr>
            </w:pPr>
            <w:r w:rsidRPr="00601C5B">
              <w:rPr>
                <w:rFonts w:ascii="Times New Roman" w:hAnsi="Times New Roman"/>
                <w:lang w:val="en-GB"/>
              </w:rPr>
              <w:t>Effectiveness of the vaccine (age k)</w:t>
            </w:r>
          </w:p>
        </w:tc>
      </w:tr>
      <w:tr w:rsidR="00EB2A4C" w:rsidRPr="00601C5B" w14:paraId="0F9A56DF" w14:textId="77777777" w:rsidTr="005F00E5">
        <w:tc>
          <w:tcPr>
            <w:tcW w:w="1402" w:type="dxa"/>
          </w:tcPr>
          <w:p w14:paraId="79FE5B4D" w14:textId="77777777" w:rsidR="00EB2A4C" w:rsidRPr="00601C5B" w:rsidRDefault="008C66C3" w:rsidP="005F00E5">
            <w:pPr>
              <w:rPr>
                <w:rFonts w:eastAsia="Calibri"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ρ</m:t>
                    </m:r>
                  </m:e>
                  <m:sub>
                    <m:r>
                      <w:rPr>
                        <w:rFonts w:ascii="Cambria Math" w:hAnsi="Cambria Math" w:cs="Arial"/>
                        <w:color w:val="000000"/>
                        <w:lang w:val="en-GB"/>
                      </w:rPr>
                      <m:t>k</m:t>
                    </m:r>
                  </m:sub>
                </m:sSub>
              </m:oMath>
            </m:oMathPara>
          </w:p>
        </w:tc>
        <w:tc>
          <w:tcPr>
            <w:tcW w:w="7547" w:type="dxa"/>
          </w:tcPr>
          <w:p w14:paraId="2E01A16B" w14:textId="77777777" w:rsidR="00EB2A4C" w:rsidRPr="00601C5B" w:rsidRDefault="00EB2A4C" w:rsidP="005F00E5">
            <w:pPr>
              <w:rPr>
                <w:rFonts w:ascii="Times New Roman" w:hAnsi="Times New Roman"/>
                <w:lang w:val="en-GB"/>
              </w:rPr>
            </w:pPr>
            <w:r w:rsidRPr="00601C5B">
              <w:rPr>
                <w:rFonts w:ascii="Times New Roman" w:hAnsi="Times New Roman"/>
                <w:lang w:val="en-GB"/>
              </w:rPr>
              <w:t>Vaccination coverage for catch-up component (age k)</w:t>
            </w:r>
          </w:p>
        </w:tc>
      </w:tr>
      <w:tr w:rsidR="00EB2A4C" w:rsidRPr="00601C5B" w14:paraId="24CC523B" w14:textId="77777777" w:rsidTr="005F00E5">
        <w:tc>
          <w:tcPr>
            <w:tcW w:w="1402" w:type="dxa"/>
          </w:tcPr>
          <w:p w14:paraId="2F036A0D"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η</m:t>
                    </m:r>
                  </m:e>
                  <m:sub>
                    <m:r>
                      <w:rPr>
                        <w:rFonts w:ascii="Cambria Math" w:hAnsi="Cambria Math" w:cs="Arial"/>
                        <w:color w:val="000000"/>
                        <w:lang w:val="en-GB"/>
                      </w:rPr>
                      <m:t>k,g</m:t>
                    </m:r>
                  </m:sub>
                </m:sSub>
              </m:oMath>
            </m:oMathPara>
          </w:p>
        </w:tc>
        <w:tc>
          <w:tcPr>
            <w:tcW w:w="7547" w:type="dxa"/>
          </w:tcPr>
          <w:p w14:paraId="310841AD" w14:textId="77777777" w:rsidR="00EB2A4C" w:rsidRPr="00601C5B" w:rsidRDefault="00EB2A4C" w:rsidP="005F00E5">
            <w:pPr>
              <w:rPr>
                <w:rFonts w:ascii="Times New Roman" w:hAnsi="Times New Roman"/>
                <w:lang w:val="en-GB"/>
              </w:rPr>
            </w:pPr>
            <w:r w:rsidRPr="00601C5B">
              <w:rPr>
                <w:rFonts w:ascii="Times New Roman" w:hAnsi="Times New Roman"/>
                <w:lang w:val="en-GB"/>
              </w:rPr>
              <w:t>Progression rate from infection to low-grade CIN (age k, genotype g)</w:t>
            </w:r>
          </w:p>
        </w:tc>
      </w:tr>
      <w:tr w:rsidR="00EB2A4C" w:rsidRPr="00601C5B" w14:paraId="25A7AECC" w14:textId="77777777" w:rsidTr="005F00E5">
        <w:tc>
          <w:tcPr>
            <w:tcW w:w="1402" w:type="dxa"/>
          </w:tcPr>
          <w:p w14:paraId="4D7B66BE"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m:t>
                    </m:r>
                  </m:e>
                  <m:sub>
                    <m:r>
                      <w:rPr>
                        <w:rFonts w:ascii="Cambria Math" w:hAnsi="Cambria Math" w:cs="Arial"/>
                        <w:color w:val="000000"/>
                        <w:lang w:val="en-GB"/>
                      </w:rPr>
                      <m:t>k,g</m:t>
                    </m:r>
                  </m:sub>
                </m:sSub>
              </m:oMath>
            </m:oMathPara>
          </w:p>
        </w:tc>
        <w:tc>
          <w:tcPr>
            <w:tcW w:w="7547" w:type="dxa"/>
          </w:tcPr>
          <w:p w14:paraId="1221618A" w14:textId="77777777" w:rsidR="00EB2A4C" w:rsidRPr="00601C5B" w:rsidRDefault="00EB2A4C" w:rsidP="005F00E5">
            <w:pPr>
              <w:rPr>
                <w:rFonts w:ascii="Times New Roman" w:hAnsi="Times New Roman"/>
                <w:lang w:val="en-GB"/>
              </w:rPr>
            </w:pPr>
            <w:r w:rsidRPr="00601C5B">
              <w:rPr>
                <w:rFonts w:ascii="Times New Roman" w:hAnsi="Times New Roman"/>
                <w:lang w:val="en-GB"/>
              </w:rPr>
              <w:t>Progression rate from infection to high-grade CIN (age k, genotype g)</w:t>
            </w:r>
          </w:p>
        </w:tc>
      </w:tr>
      <w:tr w:rsidR="00EB2A4C" w:rsidRPr="00601C5B" w14:paraId="5954E071" w14:textId="77777777" w:rsidTr="005F00E5">
        <w:tc>
          <w:tcPr>
            <w:tcW w:w="1402" w:type="dxa"/>
          </w:tcPr>
          <w:p w14:paraId="2CE97C69" w14:textId="77777777" w:rsidR="00EB2A4C" w:rsidRPr="00601C5B" w:rsidRDefault="008C66C3" w:rsidP="005F00E5">
            <w:pPr>
              <w:rPr>
                <w:rFonts w:eastAsia="Calibri"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x</m:t>
                    </m:r>
                  </m:e>
                  <m:sub>
                    <m:r>
                      <w:rPr>
                        <w:rFonts w:ascii="Cambria Math" w:hAnsi="Cambria Math" w:cs="Arial"/>
                        <w:color w:val="000000"/>
                        <w:lang w:val="en-GB"/>
                      </w:rPr>
                      <m:t>g</m:t>
                    </m:r>
                  </m:sub>
                </m:sSub>
              </m:oMath>
            </m:oMathPara>
          </w:p>
        </w:tc>
        <w:tc>
          <w:tcPr>
            <w:tcW w:w="7547" w:type="dxa"/>
          </w:tcPr>
          <w:p w14:paraId="145699BF" w14:textId="77777777" w:rsidR="00EB2A4C" w:rsidRPr="00601C5B" w:rsidRDefault="00EB2A4C" w:rsidP="005F00E5">
            <w:pPr>
              <w:rPr>
                <w:rFonts w:ascii="Times New Roman" w:hAnsi="Times New Roman"/>
                <w:lang w:val="en-GB"/>
              </w:rPr>
            </w:pPr>
            <w:r w:rsidRPr="00601C5B">
              <w:rPr>
                <w:rFonts w:ascii="Times New Roman" w:hAnsi="Times New Roman"/>
                <w:lang w:val="en-GB"/>
              </w:rPr>
              <w:t>Effectiveness of the natural immunity (age k)</w:t>
            </w:r>
          </w:p>
        </w:tc>
      </w:tr>
      <w:tr w:rsidR="00EB2A4C" w:rsidRPr="00601C5B" w14:paraId="1A9E66D8" w14:textId="77777777" w:rsidTr="005F00E5">
        <w:tc>
          <w:tcPr>
            <w:tcW w:w="1402" w:type="dxa"/>
          </w:tcPr>
          <w:p w14:paraId="283347C3"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π</m:t>
                    </m:r>
                  </m:e>
                  <m:sub>
                    <m:r>
                      <w:rPr>
                        <w:rFonts w:ascii="Cambria Math" w:hAnsi="Cambria Math" w:cs="Arial"/>
                        <w:color w:val="000000"/>
                        <w:lang w:val="en-GB"/>
                      </w:rPr>
                      <m:t>k,g</m:t>
                    </m:r>
                  </m:sub>
                </m:sSub>
              </m:oMath>
            </m:oMathPara>
          </w:p>
        </w:tc>
        <w:tc>
          <w:tcPr>
            <w:tcW w:w="7547" w:type="dxa"/>
          </w:tcPr>
          <w:p w14:paraId="5254CF38" w14:textId="77777777" w:rsidR="00EB2A4C" w:rsidRPr="00601C5B" w:rsidRDefault="00EB2A4C" w:rsidP="005F00E5">
            <w:pPr>
              <w:rPr>
                <w:rFonts w:ascii="Times New Roman" w:hAnsi="Times New Roman"/>
                <w:lang w:val="en-GB"/>
              </w:rPr>
            </w:pPr>
            <w:r w:rsidRPr="00601C5B">
              <w:rPr>
                <w:rFonts w:ascii="Times New Roman" w:hAnsi="Times New Roman"/>
                <w:lang w:val="en-GB"/>
              </w:rPr>
              <w:t>Progression rate from low-grade CIN to high-grade CIN (age k, genotype g)</w:t>
            </w:r>
          </w:p>
        </w:tc>
      </w:tr>
      <w:tr w:rsidR="00EB2A4C" w:rsidRPr="00601C5B" w14:paraId="5A4BED89" w14:textId="77777777" w:rsidTr="005F00E5">
        <w:tc>
          <w:tcPr>
            <w:tcW w:w="1402" w:type="dxa"/>
          </w:tcPr>
          <w:p w14:paraId="49DC3B98"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m:rPr>
                        <m:scr m:val="script"/>
                      </m:rPr>
                      <w:rPr>
                        <w:rFonts w:ascii="Cambria Math" w:hAnsi="Cambria Math" w:cs="Arial"/>
                        <w:color w:val="000000"/>
                        <w:lang w:val="en-GB"/>
                      </w:rPr>
                      <m:t>F</m:t>
                    </m:r>
                  </m:e>
                  <m:sub>
                    <m:r>
                      <w:rPr>
                        <w:rFonts w:ascii="Cambria Math" w:hAnsi="Cambria Math" w:cs="Arial"/>
                        <w:color w:val="000000"/>
                        <w:lang w:val="en-GB"/>
                      </w:rPr>
                      <m:t>k,g</m:t>
                    </m:r>
                  </m:sub>
                </m:sSub>
              </m:oMath>
            </m:oMathPara>
          </w:p>
        </w:tc>
        <w:tc>
          <w:tcPr>
            <w:tcW w:w="7547" w:type="dxa"/>
          </w:tcPr>
          <w:p w14:paraId="20E708DE" w14:textId="77777777" w:rsidR="00EB2A4C" w:rsidRPr="00601C5B" w:rsidRDefault="00EB2A4C" w:rsidP="005F00E5">
            <w:pPr>
              <w:rPr>
                <w:rFonts w:ascii="Times New Roman" w:hAnsi="Times New Roman"/>
                <w:lang w:val="en-GB"/>
              </w:rPr>
            </w:pPr>
            <w:r w:rsidRPr="00601C5B">
              <w:rPr>
                <w:rFonts w:ascii="Times New Roman" w:hAnsi="Times New Roman"/>
                <w:lang w:val="en-GB"/>
              </w:rPr>
              <w:t>Progression rate from high-grade CIN to invasive cervical cancer (age k, genotype g)</w:t>
            </w:r>
          </w:p>
        </w:tc>
      </w:tr>
      <w:tr w:rsidR="00EB2A4C" w:rsidRPr="00601C5B" w14:paraId="697DB085" w14:textId="77777777" w:rsidTr="005F00E5">
        <w:tc>
          <w:tcPr>
            <w:tcW w:w="1402" w:type="dxa"/>
          </w:tcPr>
          <w:p w14:paraId="2DE48626" w14:textId="77777777" w:rsidR="00EB2A4C" w:rsidRPr="00601C5B" w:rsidRDefault="00EB2A4C" w:rsidP="005F00E5">
            <w:pPr>
              <w:rPr>
                <w:rFonts w:ascii="Times New Roman" w:hAnsi="Times New Roman"/>
                <w:b/>
                <w:lang w:val="en-GB"/>
              </w:rPr>
            </w:pPr>
            <m:oMathPara>
              <m:oMathParaPr>
                <m:jc m:val="left"/>
              </m:oMathParaPr>
              <m:oMath>
                <m:r>
                  <w:rPr>
                    <w:rFonts w:ascii="Cambria Math" w:hAnsi="Cambria Math" w:cs="Arial"/>
                    <w:color w:val="000000"/>
                    <w:lang w:val="en-GB"/>
                  </w:rPr>
                  <m:t>h</m:t>
                </m:r>
              </m:oMath>
            </m:oMathPara>
          </w:p>
        </w:tc>
        <w:tc>
          <w:tcPr>
            <w:tcW w:w="7547" w:type="dxa"/>
          </w:tcPr>
          <w:p w14:paraId="32FB306E" w14:textId="77777777" w:rsidR="00EB2A4C" w:rsidRPr="00601C5B" w:rsidRDefault="00EB2A4C" w:rsidP="005F00E5">
            <w:pPr>
              <w:rPr>
                <w:rFonts w:ascii="Times New Roman" w:hAnsi="Times New Roman"/>
                <w:lang w:val="en-GB"/>
              </w:rPr>
            </w:pPr>
            <w:r w:rsidRPr="00601C5B">
              <w:rPr>
                <w:rFonts w:ascii="Times New Roman" w:hAnsi="Times New Roman"/>
                <w:lang w:val="en-GB"/>
              </w:rPr>
              <w:t>Progression rate from local cervical cancer to regional cervical cancer</w:t>
            </w:r>
          </w:p>
        </w:tc>
      </w:tr>
      <w:tr w:rsidR="00EB2A4C" w:rsidRPr="00601C5B" w14:paraId="23784705" w14:textId="77777777" w:rsidTr="005F00E5">
        <w:tc>
          <w:tcPr>
            <w:tcW w:w="1402" w:type="dxa"/>
          </w:tcPr>
          <w:p w14:paraId="15E9BFE0" w14:textId="77777777" w:rsidR="00EB2A4C" w:rsidRPr="00601C5B" w:rsidRDefault="00EB2A4C" w:rsidP="005F00E5">
            <w:pPr>
              <w:rPr>
                <w:rFonts w:ascii="Times New Roman" w:hAnsi="Times New Roman"/>
                <w:b/>
                <w:lang w:val="en-GB"/>
              </w:rPr>
            </w:pPr>
            <m:oMathPara>
              <m:oMathParaPr>
                <m:jc m:val="left"/>
              </m:oMathParaPr>
              <m:oMath>
                <m:r>
                  <m:rPr>
                    <m:scr m:val="script"/>
                  </m:rPr>
                  <w:rPr>
                    <w:rFonts w:ascii="Cambria Math" w:hAnsi="Cambria Math" w:cs="Arial"/>
                    <w:color w:val="000000"/>
                    <w:lang w:val="en-GB"/>
                  </w:rPr>
                  <m:t>H</m:t>
                </m:r>
              </m:oMath>
            </m:oMathPara>
          </w:p>
        </w:tc>
        <w:tc>
          <w:tcPr>
            <w:tcW w:w="7547" w:type="dxa"/>
          </w:tcPr>
          <w:p w14:paraId="4372BAE2" w14:textId="77777777" w:rsidR="00EB2A4C" w:rsidRPr="00601C5B" w:rsidRDefault="00EB2A4C" w:rsidP="005F00E5">
            <w:pPr>
              <w:rPr>
                <w:rFonts w:ascii="Times New Roman" w:hAnsi="Times New Roman"/>
                <w:lang w:val="en-GB"/>
              </w:rPr>
            </w:pPr>
            <w:r w:rsidRPr="00601C5B">
              <w:rPr>
                <w:rFonts w:ascii="Times New Roman" w:hAnsi="Times New Roman"/>
                <w:lang w:val="en-GB"/>
              </w:rPr>
              <w:t xml:space="preserve">Progression rate from regional cervical cancer to distant cervical cancer </w:t>
            </w:r>
          </w:p>
        </w:tc>
      </w:tr>
      <w:tr w:rsidR="00EB2A4C" w:rsidRPr="00601C5B" w14:paraId="3E4DBD66" w14:textId="77777777" w:rsidTr="005F00E5">
        <w:tc>
          <w:tcPr>
            <w:tcW w:w="1402" w:type="dxa"/>
          </w:tcPr>
          <w:p w14:paraId="58495944"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ψ</m:t>
                    </m:r>
                  </m:e>
                  <m:sub>
                    <m:r>
                      <w:rPr>
                        <w:rFonts w:ascii="Cambria Math" w:hAnsi="Cambria Math" w:cs="Arial"/>
                        <w:color w:val="000000"/>
                        <w:lang w:val="en-GB"/>
                      </w:rPr>
                      <m:t>k,g</m:t>
                    </m:r>
                  </m:sub>
                </m:sSub>
              </m:oMath>
            </m:oMathPara>
          </w:p>
        </w:tc>
        <w:tc>
          <w:tcPr>
            <w:tcW w:w="7547" w:type="dxa"/>
          </w:tcPr>
          <w:p w14:paraId="10F2665D" w14:textId="77777777" w:rsidR="00EB2A4C" w:rsidRPr="00601C5B" w:rsidRDefault="00EB2A4C" w:rsidP="005F00E5">
            <w:pPr>
              <w:rPr>
                <w:rFonts w:ascii="Times New Roman" w:hAnsi="Times New Roman"/>
                <w:lang w:val="en-GB"/>
              </w:rPr>
            </w:pPr>
            <w:r w:rsidRPr="00601C5B">
              <w:rPr>
                <w:rFonts w:ascii="Times New Roman" w:hAnsi="Times New Roman"/>
                <w:lang w:val="en-GB"/>
              </w:rPr>
              <w:t>Regression rate from high-grade CIN to infection (age k, genotype g)</w:t>
            </w:r>
          </w:p>
        </w:tc>
      </w:tr>
      <w:tr w:rsidR="00EB2A4C" w:rsidRPr="00601C5B" w14:paraId="14B1CAC3" w14:textId="77777777" w:rsidTr="005F00E5">
        <w:tc>
          <w:tcPr>
            <w:tcW w:w="1402" w:type="dxa"/>
          </w:tcPr>
          <w:p w14:paraId="4767D410"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ϖ</m:t>
                    </m:r>
                  </m:e>
                  <m:sub>
                    <m:r>
                      <w:rPr>
                        <w:rFonts w:ascii="Cambria Math" w:hAnsi="Cambria Math" w:cs="Arial"/>
                        <w:color w:val="000000"/>
                        <w:lang w:val="en-GB"/>
                      </w:rPr>
                      <m:t>k,g</m:t>
                    </m:r>
                  </m:sub>
                </m:sSub>
              </m:oMath>
            </m:oMathPara>
          </w:p>
        </w:tc>
        <w:tc>
          <w:tcPr>
            <w:tcW w:w="7547" w:type="dxa"/>
          </w:tcPr>
          <w:p w14:paraId="753F33C4" w14:textId="77777777" w:rsidR="00EB2A4C" w:rsidRPr="00601C5B" w:rsidRDefault="00EB2A4C" w:rsidP="005F00E5">
            <w:pPr>
              <w:rPr>
                <w:rFonts w:ascii="Times New Roman" w:hAnsi="Times New Roman"/>
                <w:lang w:val="en-GB"/>
              </w:rPr>
            </w:pPr>
            <w:r w:rsidRPr="00601C5B">
              <w:rPr>
                <w:rFonts w:ascii="Times New Roman" w:hAnsi="Times New Roman"/>
                <w:lang w:val="en-GB"/>
              </w:rPr>
              <w:t>Regression rate from high-grade CIN to low-grade CIN (age k, genotype g)</w:t>
            </w:r>
          </w:p>
        </w:tc>
      </w:tr>
      <w:tr w:rsidR="00EB2A4C" w:rsidRPr="00601C5B" w14:paraId="1CED3498" w14:textId="77777777" w:rsidTr="005F00E5">
        <w:tc>
          <w:tcPr>
            <w:tcW w:w="1402" w:type="dxa"/>
          </w:tcPr>
          <w:p w14:paraId="03BC4554" w14:textId="77777777" w:rsidR="00EB2A4C" w:rsidRPr="00601C5B" w:rsidRDefault="00EB2A4C" w:rsidP="005F00E5">
            <w:pPr>
              <w:rPr>
                <w:rFonts w:ascii="Times New Roman" w:hAnsi="Times New Roman"/>
                <w:b/>
                <w:lang w:val="en-GB"/>
              </w:rPr>
            </w:pPr>
            <m:oMathPara>
              <m:oMathParaPr>
                <m:jc m:val="left"/>
              </m:oMathParaPr>
              <m:oMath>
                <m:r>
                  <m:rPr>
                    <m:scr m:val="fraktur"/>
                  </m:rPr>
                  <w:rPr>
                    <w:rFonts w:ascii="Cambria Math" w:hAnsi="Cambria Math" w:cs="Arial"/>
                    <w:color w:val="000000"/>
                    <w:lang w:val="en-GB"/>
                  </w:rPr>
                  <m:t>D</m:t>
                </m:r>
              </m:oMath>
            </m:oMathPara>
          </w:p>
        </w:tc>
        <w:tc>
          <w:tcPr>
            <w:tcW w:w="7547" w:type="dxa"/>
          </w:tcPr>
          <w:p w14:paraId="68BC5A9D" w14:textId="77777777" w:rsidR="00EB2A4C" w:rsidRPr="00601C5B" w:rsidRDefault="00EB2A4C" w:rsidP="005F00E5">
            <w:pPr>
              <w:rPr>
                <w:rFonts w:ascii="Times New Roman" w:hAnsi="Times New Roman"/>
                <w:lang w:val="en-GB"/>
              </w:rPr>
            </w:pPr>
            <w:r w:rsidRPr="00601C5B">
              <w:rPr>
                <w:rFonts w:ascii="Times New Roman" w:hAnsi="Times New Roman"/>
                <w:lang w:val="en-GB"/>
              </w:rPr>
              <w:t>Symptomatic detection rate of local cervical cancer</w:t>
            </w:r>
          </w:p>
        </w:tc>
      </w:tr>
      <w:tr w:rsidR="00EB2A4C" w:rsidRPr="00601C5B" w14:paraId="78529538" w14:textId="77777777" w:rsidTr="005F00E5">
        <w:tc>
          <w:tcPr>
            <w:tcW w:w="1402" w:type="dxa"/>
          </w:tcPr>
          <w:p w14:paraId="530772D9" w14:textId="77777777" w:rsidR="00EB2A4C" w:rsidRPr="00601C5B" w:rsidRDefault="00EB2A4C" w:rsidP="005F00E5">
            <w:pPr>
              <w:rPr>
                <w:rFonts w:ascii="Times New Roman" w:hAnsi="Times New Roman"/>
                <w:b/>
                <w:lang w:val="en-GB"/>
              </w:rPr>
            </w:pPr>
            <m:oMathPara>
              <m:oMathParaPr>
                <m:jc m:val="left"/>
              </m:oMathParaPr>
              <m:oMath>
                <m:r>
                  <m:rPr>
                    <m:scr m:val="double-struck"/>
                  </m:rPr>
                  <w:rPr>
                    <w:rFonts w:ascii="Cambria Math" w:hAnsi="Cambria Math" w:cs="Arial"/>
                    <w:color w:val="000000"/>
                    <w:lang w:val="en-GB"/>
                  </w:rPr>
                  <m:t>Q</m:t>
                </m:r>
              </m:oMath>
            </m:oMathPara>
          </w:p>
        </w:tc>
        <w:tc>
          <w:tcPr>
            <w:tcW w:w="7547" w:type="dxa"/>
          </w:tcPr>
          <w:p w14:paraId="5FCDE18C" w14:textId="77777777" w:rsidR="00EB2A4C" w:rsidRPr="00601C5B" w:rsidRDefault="00EB2A4C" w:rsidP="005F00E5">
            <w:pPr>
              <w:rPr>
                <w:rFonts w:ascii="Times New Roman" w:hAnsi="Times New Roman"/>
                <w:lang w:val="en-GB"/>
              </w:rPr>
            </w:pPr>
            <w:r w:rsidRPr="00601C5B">
              <w:rPr>
                <w:rFonts w:ascii="Times New Roman" w:hAnsi="Times New Roman"/>
                <w:lang w:val="en-GB"/>
              </w:rPr>
              <w:t>Symptomatic detection rate of regional cervical cancer</w:t>
            </w:r>
          </w:p>
        </w:tc>
      </w:tr>
      <w:tr w:rsidR="00EB2A4C" w:rsidRPr="00601C5B" w14:paraId="472C857F" w14:textId="77777777" w:rsidTr="005F00E5">
        <w:tc>
          <w:tcPr>
            <w:tcW w:w="1402" w:type="dxa"/>
          </w:tcPr>
          <w:p w14:paraId="13336BA0" w14:textId="77777777" w:rsidR="00EB2A4C" w:rsidRPr="00601C5B" w:rsidRDefault="00EB2A4C" w:rsidP="005F00E5">
            <w:pPr>
              <w:rPr>
                <w:rFonts w:ascii="Times New Roman" w:hAnsi="Times New Roman"/>
                <w:b/>
                <w:lang w:val="en-GB"/>
              </w:rPr>
            </w:pPr>
            <m:oMathPara>
              <m:oMathParaPr>
                <m:jc m:val="left"/>
              </m:oMathParaPr>
              <m:oMath>
                <m:r>
                  <m:rPr>
                    <m:scr m:val="script"/>
                  </m:rPr>
                  <w:rPr>
                    <w:rFonts w:ascii="Cambria Math" w:hAnsi="Cambria Math" w:cs="Arial"/>
                    <w:color w:val="000000"/>
                    <w:lang w:val="en-GB"/>
                  </w:rPr>
                  <m:t>L</m:t>
                </m:r>
              </m:oMath>
            </m:oMathPara>
          </w:p>
        </w:tc>
        <w:tc>
          <w:tcPr>
            <w:tcW w:w="7547" w:type="dxa"/>
          </w:tcPr>
          <w:p w14:paraId="36B48A5B" w14:textId="77777777" w:rsidR="00EB2A4C" w:rsidRPr="00601C5B" w:rsidRDefault="00EB2A4C" w:rsidP="005F00E5">
            <w:pPr>
              <w:rPr>
                <w:rFonts w:ascii="Times New Roman" w:hAnsi="Times New Roman"/>
                <w:lang w:val="en-GB"/>
              </w:rPr>
            </w:pPr>
            <w:r w:rsidRPr="00601C5B">
              <w:rPr>
                <w:rFonts w:ascii="Times New Roman" w:hAnsi="Times New Roman"/>
                <w:lang w:val="en-GB"/>
              </w:rPr>
              <w:t>Symptomatic detection rate of distant cervical cancer</w:t>
            </w:r>
          </w:p>
        </w:tc>
      </w:tr>
      <w:tr w:rsidR="00EB2A4C" w:rsidRPr="00601C5B" w14:paraId="77B3D15A" w14:textId="77777777" w:rsidTr="005F00E5">
        <w:tc>
          <w:tcPr>
            <w:tcW w:w="1402" w:type="dxa"/>
          </w:tcPr>
          <w:p w14:paraId="120A3B12"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ϕ</m:t>
                    </m:r>
                  </m:e>
                  <m:sub>
                    <m:r>
                      <w:rPr>
                        <w:rFonts w:ascii="Cambria Math" w:hAnsi="Cambria Math" w:cs="Arial"/>
                        <w:color w:val="000000"/>
                        <w:lang w:val="en-GB"/>
                      </w:rPr>
                      <m:t>k</m:t>
                    </m:r>
                  </m:sub>
                </m:sSub>
              </m:oMath>
            </m:oMathPara>
          </w:p>
        </w:tc>
        <w:tc>
          <w:tcPr>
            <w:tcW w:w="7547" w:type="dxa"/>
          </w:tcPr>
          <w:p w14:paraId="2D88E487" w14:textId="77777777" w:rsidR="00EB2A4C" w:rsidRPr="00601C5B" w:rsidRDefault="00EB2A4C" w:rsidP="005F00E5">
            <w:pPr>
              <w:rPr>
                <w:rFonts w:ascii="Times New Roman" w:hAnsi="Times New Roman"/>
                <w:lang w:val="en-GB"/>
              </w:rPr>
            </w:pPr>
            <w:r w:rsidRPr="00601C5B">
              <w:rPr>
                <w:rFonts w:ascii="Times New Roman" w:hAnsi="Times New Roman"/>
                <w:lang w:val="en-GB"/>
              </w:rPr>
              <w:t>Detection rate through screening for high-grade CIN (age k)</w:t>
            </w:r>
          </w:p>
        </w:tc>
      </w:tr>
      <w:tr w:rsidR="00EB2A4C" w:rsidRPr="00601C5B" w14:paraId="394CF859" w14:textId="77777777" w:rsidTr="005F00E5">
        <w:tc>
          <w:tcPr>
            <w:tcW w:w="1402" w:type="dxa"/>
          </w:tcPr>
          <w:p w14:paraId="48736062" w14:textId="77777777" w:rsidR="00EB2A4C" w:rsidRPr="00601C5B" w:rsidRDefault="008C66C3" w:rsidP="005F00E5">
            <w:pPr>
              <w:rPr>
                <w:rFonts w:eastAsia="Cambria"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æ</m:t>
                    </m:r>
                  </m:e>
                  <m:sub>
                    <m:r>
                      <w:rPr>
                        <w:rFonts w:ascii="Cambria Math" w:hAnsi="Cambria Math" w:cs="Arial"/>
                        <w:color w:val="000000"/>
                        <w:lang w:val="en-GB"/>
                      </w:rPr>
                      <m:t>k</m:t>
                    </m:r>
                  </m:sub>
                </m:sSub>
              </m:oMath>
            </m:oMathPara>
          </w:p>
        </w:tc>
        <w:tc>
          <w:tcPr>
            <w:tcW w:w="7547" w:type="dxa"/>
          </w:tcPr>
          <w:p w14:paraId="0D455EA8" w14:textId="77777777" w:rsidR="00EB2A4C" w:rsidRPr="00601C5B" w:rsidRDefault="00EB2A4C" w:rsidP="005F00E5">
            <w:pPr>
              <w:rPr>
                <w:rFonts w:ascii="Times New Roman" w:hAnsi="Times New Roman"/>
                <w:lang w:val="en-GB"/>
              </w:rPr>
            </w:pPr>
            <w:r w:rsidRPr="00601C5B">
              <w:rPr>
                <w:rFonts w:ascii="Times New Roman" w:hAnsi="Times New Roman"/>
                <w:lang w:val="en-GB"/>
              </w:rPr>
              <w:t>Detection rate through screening for low-grade CIN (age k)</w:t>
            </w:r>
          </w:p>
        </w:tc>
      </w:tr>
      <w:tr w:rsidR="00EB2A4C" w:rsidRPr="00601C5B" w14:paraId="2792B5D1" w14:textId="77777777" w:rsidTr="005F00E5">
        <w:tc>
          <w:tcPr>
            <w:tcW w:w="1402" w:type="dxa"/>
          </w:tcPr>
          <w:p w14:paraId="58E03357"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m:rPr>
                        <m:scr m:val="script"/>
                      </m:rPr>
                      <w:rPr>
                        <w:rFonts w:ascii="Cambria Math" w:hAnsi="Cambria Math" w:cs="Arial"/>
                        <w:color w:val="000000"/>
                        <w:lang w:val="en-GB"/>
                      </w:rPr>
                      <m:t>r</m:t>
                    </m:r>
                  </m:e>
                  <m:sub>
                    <m:r>
                      <w:rPr>
                        <w:rFonts w:ascii="Cambria Math" w:hAnsi="Cambria Math" w:cs="Arial"/>
                        <w:color w:val="000000"/>
                        <w:lang w:val="en-GB"/>
                      </w:rPr>
                      <m:t>k</m:t>
                    </m:r>
                  </m:sub>
                </m:sSub>
              </m:oMath>
            </m:oMathPara>
          </w:p>
        </w:tc>
        <w:tc>
          <w:tcPr>
            <w:tcW w:w="7547" w:type="dxa"/>
          </w:tcPr>
          <w:p w14:paraId="2C1E759C" w14:textId="77777777" w:rsidR="00EB2A4C" w:rsidRPr="00601C5B" w:rsidRDefault="00EB2A4C" w:rsidP="005F00E5">
            <w:pPr>
              <w:rPr>
                <w:rFonts w:ascii="Times New Roman" w:hAnsi="Times New Roman"/>
                <w:lang w:val="en-GB"/>
              </w:rPr>
            </w:pPr>
            <w:r w:rsidRPr="00601C5B">
              <w:rPr>
                <w:rFonts w:ascii="Times New Roman" w:hAnsi="Times New Roman"/>
                <w:lang w:val="en-GB"/>
              </w:rPr>
              <w:t>Cure rate of local cervical cancer (age k)</w:t>
            </w:r>
          </w:p>
        </w:tc>
      </w:tr>
      <w:tr w:rsidR="00EB2A4C" w:rsidRPr="00601C5B" w14:paraId="74DA6DBF" w14:textId="77777777" w:rsidTr="005F00E5">
        <w:tc>
          <w:tcPr>
            <w:tcW w:w="1402" w:type="dxa"/>
          </w:tcPr>
          <w:p w14:paraId="4255EC17" w14:textId="77777777" w:rsidR="00EB2A4C" w:rsidRPr="00601C5B" w:rsidRDefault="008C66C3" w:rsidP="005F00E5">
            <w:pPr>
              <w:rPr>
                <w:rFonts w:ascii="Times New Roman" w:hAnsi="Times New Roman"/>
                <w:b/>
                <w:vertAlign w:val="subscript"/>
                <w:lang w:val="en-GB"/>
              </w:rPr>
            </w:pPr>
            <m:oMathPara>
              <m:oMathParaPr>
                <m:jc m:val="left"/>
              </m:oMathParaPr>
              <m:oMath>
                <m:sSub>
                  <m:sSubPr>
                    <m:ctrlPr>
                      <w:rPr>
                        <w:rFonts w:ascii="Cambria Math" w:hAnsi="Cambria Math" w:cs="Arial"/>
                        <w:i/>
                        <w:color w:val="000000"/>
                        <w:lang w:val="en-GB"/>
                      </w:rPr>
                    </m:ctrlPr>
                  </m:sSubPr>
                  <m:e>
                    <m:r>
                      <m:rPr>
                        <m:scr m:val="fraktur"/>
                      </m:rPr>
                      <w:rPr>
                        <w:rFonts w:ascii="Cambria Math" w:hAnsi="Cambria Math" w:cs="Arial"/>
                        <w:color w:val="000000"/>
                        <w:lang w:val="en-GB"/>
                      </w:rPr>
                      <m:t>y</m:t>
                    </m:r>
                  </m:e>
                  <m:sub>
                    <m:r>
                      <w:rPr>
                        <w:rFonts w:ascii="Cambria Math" w:hAnsi="Cambria Math" w:cs="Arial"/>
                        <w:color w:val="000000"/>
                        <w:lang w:val="en-GB"/>
                      </w:rPr>
                      <m:t>k</m:t>
                    </m:r>
                  </m:sub>
                </m:sSub>
              </m:oMath>
            </m:oMathPara>
          </w:p>
        </w:tc>
        <w:tc>
          <w:tcPr>
            <w:tcW w:w="7547" w:type="dxa"/>
          </w:tcPr>
          <w:p w14:paraId="754F0E09" w14:textId="77777777" w:rsidR="00EB2A4C" w:rsidRPr="00601C5B" w:rsidRDefault="00EB2A4C" w:rsidP="005F00E5">
            <w:pPr>
              <w:rPr>
                <w:rFonts w:ascii="Times New Roman" w:hAnsi="Times New Roman"/>
                <w:lang w:val="en-GB"/>
              </w:rPr>
            </w:pPr>
            <w:r w:rsidRPr="00601C5B">
              <w:rPr>
                <w:rFonts w:ascii="Times New Roman" w:hAnsi="Times New Roman"/>
                <w:lang w:val="en-GB"/>
              </w:rPr>
              <w:t>Cure rate of regional cervical cancer (age k)</w:t>
            </w:r>
          </w:p>
        </w:tc>
      </w:tr>
      <w:tr w:rsidR="00EB2A4C" w:rsidRPr="00601C5B" w14:paraId="066A9C40" w14:textId="77777777" w:rsidTr="005F00E5">
        <w:tc>
          <w:tcPr>
            <w:tcW w:w="1402" w:type="dxa"/>
          </w:tcPr>
          <w:p w14:paraId="7AB1299A"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m:t>
                    </m:r>
                  </m:e>
                  <m:sub>
                    <m:r>
                      <w:rPr>
                        <w:rFonts w:ascii="Cambria Math" w:hAnsi="Cambria Math" w:cs="Arial"/>
                        <w:color w:val="000000"/>
                        <w:lang w:val="en-GB"/>
                      </w:rPr>
                      <m:t>k</m:t>
                    </m:r>
                  </m:sub>
                </m:sSub>
              </m:oMath>
            </m:oMathPara>
          </w:p>
        </w:tc>
        <w:tc>
          <w:tcPr>
            <w:tcW w:w="7547" w:type="dxa"/>
          </w:tcPr>
          <w:p w14:paraId="7995E477" w14:textId="77777777" w:rsidR="00EB2A4C" w:rsidRPr="00601C5B" w:rsidRDefault="00EB2A4C" w:rsidP="005F00E5">
            <w:pPr>
              <w:rPr>
                <w:rFonts w:ascii="Times New Roman" w:hAnsi="Times New Roman"/>
                <w:lang w:val="en-GB"/>
              </w:rPr>
            </w:pPr>
            <w:r w:rsidRPr="00601C5B">
              <w:rPr>
                <w:rFonts w:ascii="Times New Roman" w:hAnsi="Times New Roman"/>
                <w:lang w:val="en-GB"/>
              </w:rPr>
              <w:t>Death rate due to distant cervical cancer in women who do not receive treatment (age k)</w:t>
            </w:r>
          </w:p>
        </w:tc>
      </w:tr>
      <w:tr w:rsidR="00EB2A4C" w:rsidRPr="00601C5B" w14:paraId="4EED88F9" w14:textId="77777777" w:rsidTr="005F00E5">
        <w:tc>
          <w:tcPr>
            <w:tcW w:w="1402" w:type="dxa"/>
          </w:tcPr>
          <w:p w14:paraId="42F8EFD5" w14:textId="77777777" w:rsidR="00EB2A4C" w:rsidRPr="00601C5B" w:rsidRDefault="008C66C3" w:rsidP="005F00E5">
            <w:pPr>
              <w:rPr>
                <w:rFonts w:eastAsia="Calibri"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m:t>
                    </m:r>
                  </m:e>
                  <m:sub>
                    <m:r>
                      <w:rPr>
                        <w:rFonts w:ascii="Cambria Math" w:hAnsi="Cambria Math" w:cs="Arial"/>
                        <w:color w:val="000000"/>
                        <w:lang w:val="en-GB"/>
                      </w:rPr>
                      <m:t>k</m:t>
                    </m:r>
                  </m:sub>
                </m:sSub>
              </m:oMath>
            </m:oMathPara>
          </w:p>
        </w:tc>
        <w:tc>
          <w:tcPr>
            <w:tcW w:w="7547" w:type="dxa"/>
          </w:tcPr>
          <w:p w14:paraId="63159B23" w14:textId="77777777" w:rsidR="00EB2A4C" w:rsidRPr="00601C5B" w:rsidRDefault="00EB2A4C" w:rsidP="005F00E5">
            <w:pPr>
              <w:rPr>
                <w:rFonts w:ascii="Times New Roman" w:hAnsi="Times New Roman"/>
                <w:lang w:val="en-GB"/>
              </w:rPr>
            </w:pPr>
            <w:r w:rsidRPr="00601C5B">
              <w:rPr>
                <w:rFonts w:ascii="Times New Roman" w:hAnsi="Times New Roman"/>
                <w:lang w:val="en-GB"/>
              </w:rPr>
              <w:t>Death rate due to distant cervical cancer in women who receive treatment (age k)</w:t>
            </w:r>
          </w:p>
        </w:tc>
      </w:tr>
      <w:tr w:rsidR="00EB2A4C" w:rsidRPr="00601C5B" w14:paraId="1AB4EBCF" w14:textId="77777777" w:rsidTr="005F00E5">
        <w:tc>
          <w:tcPr>
            <w:tcW w:w="1402" w:type="dxa"/>
          </w:tcPr>
          <w:p w14:paraId="09AC8A95"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m:rPr>
                        <m:scr m:val="script"/>
                      </m:rPr>
                      <w:rPr>
                        <w:rFonts w:ascii="Cambria Math" w:hAnsi="Cambria Math" w:cs="Arial"/>
                        <w:color w:val="000000"/>
                        <w:lang w:val="en-GB"/>
                      </w:rPr>
                      <m:t>m</m:t>
                    </m:r>
                  </m:e>
                  <m:sub>
                    <m:r>
                      <w:rPr>
                        <w:rFonts w:ascii="Cambria Math" w:hAnsi="Cambria Math" w:cs="Arial"/>
                        <w:color w:val="000000"/>
                        <w:lang w:val="en-GB"/>
                      </w:rPr>
                      <m:t>k</m:t>
                    </m:r>
                  </m:sub>
                </m:sSub>
              </m:oMath>
            </m:oMathPara>
          </w:p>
        </w:tc>
        <w:tc>
          <w:tcPr>
            <w:tcW w:w="7547" w:type="dxa"/>
          </w:tcPr>
          <w:p w14:paraId="3B4D2C9A" w14:textId="77777777" w:rsidR="00EB2A4C" w:rsidRPr="00601C5B" w:rsidRDefault="00EB2A4C" w:rsidP="005F00E5">
            <w:pPr>
              <w:rPr>
                <w:rFonts w:ascii="Times New Roman" w:hAnsi="Times New Roman"/>
                <w:lang w:val="en-GB"/>
              </w:rPr>
            </w:pPr>
            <w:r w:rsidRPr="00601C5B">
              <w:rPr>
                <w:rFonts w:ascii="Times New Roman" w:hAnsi="Times New Roman"/>
                <w:lang w:val="en-GB"/>
              </w:rPr>
              <w:t>Death rate due to local cervical cancer treatment (age k)</w:t>
            </w:r>
          </w:p>
        </w:tc>
      </w:tr>
      <w:tr w:rsidR="00EB2A4C" w:rsidRPr="00601C5B" w14:paraId="28124A01" w14:textId="77777777" w:rsidTr="005F00E5">
        <w:tc>
          <w:tcPr>
            <w:tcW w:w="1402" w:type="dxa"/>
          </w:tcPr>
          <w:p w14:paraId="29C73234" w14:textId="77777777" w:rsidR="00EB2A4C" w:rsidRPr="00601C5B" w:rsidRDefault="008C66C3" w:rsidP="005F00E5">
            <w:pPr>
              <w:rPr>
                <w:rFonts w:ascii="Times New Roman" w:hAnsi="Times New Roman"/>
                <w:b/>
                <w:lang w:val="en-GB"/>
              </w:rPr>
            </w:pPr>
            <m:oMathPara>
              <m:oMathParaPr>
                <m:jc m:val="left"/>
              </m:oMathParaPr>
              <m:oMath>
                <m:sSub>
                  <m:sSubPr>
                    <m:ctrlPr>
                      <w:rPr>
                        <w:rFonts w:ascii="Cambria Math" w:hAnsi="Cambria Math" w:cs="Arial"/>
                        <w:i/>
                        <w:color w:val="000000"/>
                        <w:lang w:val="en-GB"/>
                      </w:rPr>
                    </m:ctrlPr>
                  </m:sSubPr>
                  <m:e>
                    <m:r>
                      <m:rPr>
                        <m:scr m:val="script"/>
                      </m:rPr>
                      <w:rPr>
                        <w:rFonts w:ascii="Cambria Math" w:hAnsi="Cambria Math" w:cs="Arial"/>
                        <w:color w:val="000000"/>
                        <w:lang w:val="en-GB"/>
                      </w:rPr>
                      <m:t>n</m:t>
                    </m:r>
                  </m:e>
                  <m:sub>
                    <m:r>
                      <w:rPr>
                        <w:rFonts w:ascii="Cambria Math" w:hAnsi="Cambria Math" w:cs="Arial"/>
                        <w:color w:val="000000"/>
                        <w:lang w:val="en-GB"/>
                      </w:rPr>
                      <m:t>k</m:t>
                    </m:r>
                  </m:sub>
                </m:sSub>
              </m:oMath>
            </m:oMathPara>
          </w:p>
        </w:tc>
        <w:tc>
          <w:tcPr>
            <w:tcW w:w="7547" w:type="dxa"/>
          </w:tcPr>
          <w:p w14:paraId="59DDABBD" w14:textId="77777777" w:rsidR="00EB2A4C" w:rsidRPr="00601C5B" w:rsidRDefault="00EB2A4C" w:rsidP="005F00E5">
            <w:pPr>
              <w:rPr>
                <w:rFonts w:ascii="Times New Roman" w:hAnsi="Times New Roman"/>
                <w:lang w:val="en-GB"/>
              </w:rPr>
            </w:pPr>
            <w:r w:rsidRPr="00601C5B">
              <w:rPr>
                <w:rFonts w:ascii="Times New Roman" w:hAnsi="Times New Roman"/>
                <w:lang w:val="en-GB"/>
              </w:rPr>
              <w:t>Death rate due to regional cervical cancer treatment (age k)</w:t>
            </w:r>
          </w:p>
        </w:tc>
      </w:tr>
      <w:tr w:rsidR="00EB2A4C" w:rsidRPr="00601C5B" w14:paraId="620E710B" w14:textId="77777777" w:rsidTr="005F00E5">
        <w:tc>
          <w:tcPr>
            <w:tcW w:w="1402" w:type="dxa"/>
          </w:tcPr>
          <w:p w14:paraId="60ADC1C2" w14:textId="77777777" w:rsidR="00EB2A4C" w:rsidRPr="00601C5B" w:rsidRDefault="00EB2A4C" w:rsidP="005F00E5">
            <w:pPr>
              <w:rPr>
                <w:rFonts w:ascii="Times New Roman" w:hAnsi="Times New Roman"/>
                <w:b/>
                <w:lang w:val="en-GB"/>
              </w:rPr>
            </w:pPr>
            <m:oMathPara>
              <m:oMathParaPr>
                <m:jc m:val="left"/>
              </m:oMathParaPr>
              <m:oMath>
                <m:r>
                  <w:rPr>
                    <w:rFonts w:ascii="Cambria Math" w:hAnsi="Cambria Math" w:cs="Arial"/>
                    <w:color w:val="000000"/>
                    <w:lang w:val="en-GB"/>
                  </w:rPr>
                  <m:t>los_final</m:t>
                </m:r>
              </m:oMath>
            </m:oMathPara>
          </w:p>
        </w:tc>
        <w:tc>
          <w:tcPr>
            <w:tcW w:w="7547" w:type="dxa"/>
          </w:tcPr>
          <w:p w14:paraId="04EF0E91" w14:textId="77777777" w:rsidR="00EB2A4C" w:rsidRPr="00601C5B" w:rsidRDefault="00EB2A4C" w:rsidP="005F00E5">
            <w:pPr>
              <w:rPr>
                <w:rFonts w:ascii="Times New Roman" w:hAnsi="Times New Roman"/>
                <w:lang w:val="en-GB"/>
              </w:rPr>
            </w:pPr>
            <w:r w:rsidRPr="00601C5B">
              <w:rPr>
                <w:rFonts w:ascii="Times New Roman" w:hAnsi="Times New Roman"/>
                <w:lang w:val="en-GB"/>
              </w:rPr>
              <w:t>Proportion of loss to follow-up at three visits</w:t>
            </w:r>
          </w:p>
        </w:tc>
      </w:tr>
      <w:tr w:rsidR="00EB2A4C" w:rsidRPr="00601C5B" w14:paraId="0ED564A9" w14:textId="77777777" w:rsidTr="005F00E5">
        <w:tc>
          <w:tcPr>
            <w:tcW w:w="1402" w:type="dxa"/>
          </w:tcPr>
          <w:p w14:paraId="5F139ED1" w14:textId="77777777" w:rsidR="00EB2A4C" w:rsidRPr="00601C5B" w:rsidRDefault="00EB2A4C" w:rsidP="005F00E5">
            <w:pPr>
              <w:rPr>
                <w:rFonts w:eastAsia="Calibri" w:cs="Times New Roman"/>
                <w:color w:val="000000"/>
                <w:lang w:val="en-GB"/>
              </w:rPr>
            </w:pPr>
            <m:oMathPara>
              <m:oMathParaPr>
                <m:jc m:val="left"/>
              </m:oMathParaPr>
              <m:oMath>
                <m:r>
                  <w:rPr>
                    <w:rFonts w:ascii="Cambria Math" w:hAnsi="Cambria Math" w:cs="Arial"/>
                    <w:color w:val="000000"/>
                    <w:lang w:val="en-GB"/>
                  </w:rPr>
                  <m:t>C</m:t>
                </m:r>
              </m:oMath>
            </m:oMathPara>
          </w:p>
        </w:tc>
        <w:tc>
          <w:tcPr>
            <w:tcW w:w="7547" w:type="dxa"/>
          </w:tcPr>
          <w:p w14:paraId="0EC0A061" w14:textId="77777777" w:rsidR="00EB2A4C" w:rsidRPr="00601C5B" w:rsidRDefault="00EB2A4C" w:rsidP="005F00E5">
            <w:pPr>
              <w:rPr>
                <w:rFonts w:ascii="Times New Roman" w:hAnsi="Times New Roman"/>
                <w:lang w:val="en-GB"/>
              </w:rPr>
            </w:pPr>
            <w:r w:rsidRPr="00601C5B">
              <w:rPr>
                <w:rFonts w:ascii="Times New Roman" w:hAnsi="Times New Roman"/>
                <w:lang w:val="en-GB"/>
              </w:rPr>
              <w:t>Proportion of vaccinated preadolescent girls/boy vaccination</w:t>
            </w:r>
          </w:p>
        </w:tc>
      </w:tr>
      <w:tr w:rsidR="00EB2A4C" w:rsidRPr="00601C5B" w14:paraId="2D3538AB" w14:textId="77777777" w:rsidTr="005F00E5">
        <w:tc>
          <w:tcPr>
            <w:tcW w:w="1402" w:type="dxa"/>
          </w:tcPr>
          <w:p w14:paraId="2B835C72" w14:textId="77777777" w:rsidR="00EB2A4C" w:rsidRPr="00601C5B" w:rsidRDefault="00EB2A4C" w:rsidP="005F00E5">
            <w:pPr>
              <w:rPr>
                <w:rFonts w:eastAsia="Calibri" w:cs="Times New Roman"/>
                <w:color w:val="000000"/>
                <w:lang w:val="en-GB"/>
              </w:rPr>
            </w:pPr>
            <m:oMathPara>
              <m:oMathParaPr>
                <m:jc m:val="left"/>
              </m:oMathParaPr>
              <m:oMath>
                <m:r>
                  <w:rPr>
                    <w:rFonts w:ascii="Cambria Math" w:hAnsi="Cambria Math" w:cs="Arial"/>
                    <w:color w:val="000000"/>
                    <w:lang w:val="en-GB"/>
                  </w:rPr>
                  <m:t>COV</m:t>
                </m:r>
              </m:oMath>
            </m:oMathPara>
          </w:p>
        </w:tc>
        <w:tc>
          <w:tcPr>
            <w:tcW w:w="7547" w:type="dxa"/>
          </w:tcPr>
          <w:p w14:paraId="697E4BF7" w14:textId="77777777" w:rsidR="00EB2A4C" w:rsidRPr="00601C5B" w:rsidRDefault="00EB2A4C" w:rsidP="005F00E5">
            <w:pPr>
              <w:rPr>
                <w:rFonts w:ascii="Times New Roman" w:hAnsi="Times New Roman"/>
                <w:lang w:val="en-GB"/>
              </w:rPr>
            </w:pPr>
            <w:r w:rsidRPr="00601C5B">
              <w:rPr>
                <w:rFonts w:ascii="Times New Roman" w:hAnsi="Times New Roman"/>
                <w:lang w:val="en-GB"/>
              </w:rPr>
              <w:t xml:space="preserve">Proportion of people given a catch-up component </w:t>
            </w:r>
          </w:p>
        </w:tc>
      </w:tr>
      <w:tr w:rsidR="00EB2A4C" w:rsidRPr="00601C5B" w14:paraId="6FA8567D" w14:textId="77777777" w:rsidTr="005F00E5">
        <w:tc>
          <w:tcPr>
            <w:tcW w:w="1402" w:type="dxa"/>
          </w:tcPr>
          <w:p w14:paraId="6DCBCE36" w14:textId="77777777" w:rsidR="00EB2A4C" w:rsidRPr="00601C5B" w:rsidRDefault="008C66C3" w:rsidP="005F00E5">
            <w:pPr>
              <w:rPr>
                <w:rFonts w:eastAsia="Calibri" w:cs="Times New Roman"/>
                <w:color w:val="000000"/>
                <w:lang w:val="en-GB"/>
              </w:rPr>
            </w:pPr>
            <m:oMathPara>
              <m:oMathParaPr>
                <m:jc m:val="left"/>
              </m:oMathParaPr>
              <m:oMath>
                <m:sSub>
                  <m:sSubPr>
                    <m:ctrlPr>
                      <w:rPr>
                        <w:rFonts w:ascii="Cambria Math" w:hAnsi="Cambria Math" w:cs="Arial"/>
                        <w:i/>
                        <w:color w:val="000000"/>
                        <w:lang w:val="en-GB"/>
                      </w:rPr>
                    </m:ctrlPr>
                  </m:sSubPr>
                  <m:e>
                    <m:r>
                      <w:rPr>
                        <w:rFonts w:ascii="Cambria Math" w:hAnsi="Cambria Math" w:cs="Arial"/>
                        <w:color w:val="000000"/>
                        <w:lang w:val="en-GB"/>
                      </w:rPr>
                      <m:t>ς</m:t>
                    </m:r>
                  </m:e>
                  <m:sub>
                    <m:r>
                      <w:rPr>
                        <w:rFonts w:ascii="Cambria Math" w:hAnsi="Cambria Math" w:cs="Arial"/>
                        <w:color w:val="000000"/>
                        <w:lang w:val="en-GB"/>
                      </w:rPr>
                      <m:t>k</m:t>
                    </m:r>
                  </m:sub>
                </m:sSub>
              </m:oMath>
            </m:oMathPara>
          </w:p>
        </w:tc>
        <w:tc>
          <w:tcPr>
            <w:tcW w:w="7547" w:type="dxa"/>
          </w:tcPr>
          <w:p w14:paraId="3EB2E281" w14:textId="77777777" w:rsidR="00EB2A4C" w:rsidRPr="00601C5B" w:rsidRDefault="00EB2A4C" w:rsidP="005F00E5">
            <w:pPr>
              <w:rPr>
                <w:rFonts w:ascii="Times New Roman" w:hAnsi="Times New Roman"/>
                <w:lang w:val="en-GB"/>
              </w:rPr>
            </w:pPr>
            <w:r w:rsidRPr="00601C5B">
              <w:rPr>
                <w:rFonts w:ascii="Times New Roman" w:hAnsi="Times New Roman"/>
                <w:lang w:val="en-GB"/>
              </w:rPr>
              <w:t>Screening coverage at age class k (age k)</w:t>
            </w:r>
          </w:p>
        </w:tc>
      </w:tr>
      <w:tr w:rsidR="00EB2A4C" w:rsidRPr="00601C5B" w14:paraId="387EAC2B" w14:textId="77777777" w:rsidTr="005F00E5">
        <w:tc>
          <w:tcPr>
            <w:tcW w:w="1402" w:type="dxa"/>
          </w:tcPr>
          <w:p w14:paraId="280ADB45" w14:textId="77777777" w:rsidR="00EB2A4C" w:rsidRPr="00601C5B" w:rsidRDefault="00EB2A4C" w:rsidP="005F00E5">
            <w:pPr>
              <w:rPr>
                <w:rFonts w:eastAsia="Calibri" w:cs="Times New Roman"/>
                <w:color w:val="000000"/>
                <w:lang w:val="en-GB"/>
              </w:rPr>
            </w:pPr>
            <m:oMathPara>
              <m:oMathParaPr>
                <m:jc m:val="left"/>
              </m:oMathParaPr>
              <m:oMath>
                <m:r>
                  <w:rPr>
                    <w:rFonts w:ascii="Cambria Math" w:hAnsi="Cambria Math" w:cs="Arial"/>
                    <w:color w:val="000000"/>
                    <w:lang w:val="en-GB"/>
                  </w:rPr>
                  <m:t>ϱ</m:t>
                </m:r>
              </m:oMath>
            </m:oMathPara>
          </w:p>
        </w:tc>
        <w:tc>
          <w:tcPr>
            <w:tcW w:w="7547" w:type="dxa"/>
          </w:tcPr>
          <w:p w14:paraId="438AA23C" w14:textId="77777777" w:rsidR="00EB2A4C" w:rsidRPr="00601C5B" w:rsidRDefault="00EB2A4C" w:rsidP="005F00E5">
            <w:pPr>
              <w:rPr>
                <w:rFonts w:ascii="Times New Roman" w:hAnsi="Times New Roman"/>
                <w:lang w:val="en-GB"/>
              </w:rPr>
            </w:pPr>
            <w:r w:rsidRPr="00601C5B">
              <w:rPr>
                <w:rFonts w:ascii="Times New Roman" w:hAnsi="Times New Roman"/>
                <w:lang w:val="en-GB"/>
              </w:rPr>
              <w:t>Sensitivity of screening test</w:t>
            </w:r>
          </w:p>
        </w:tc>
      </w:tr>
      <w:tr w:rsidR="00EB2A4C" w:rsidRPr="00601C5B" w14:paraId="08042CFC" w14:textId="77777777" w:rsidTr="005F00E5">
        <w:tc>
          <w:tcPr>
            <w:tcW w:w="1402" w:type="dxa"/>
          </w:tcPr>
          <w:p w14:paraId="6E9FB553" w14:textId="77777777" w:rsidR="00EB2A4C" w:rsidRPr="00601C5B" w:rsidRDefault="00EB2A4C" w:rsidP="005F00E5">
            <w:pPr>
              <w:rPr>
                <w:rFonts w:eastAsia="Calibri" w:cs="Times New Roman"/>
                <w:color w:val="000000"/>
                <w:lang w:val="en-GB"/>
              </w:rPr>
            </w:pPr>
            <m:oMathPara>
              <m:oMathParaPr>
                <m:jc m:val="left"/>
              </m:oMathParaPr>
              <m:oMath>
                <m:r>
                  <m:rPr>
                    <m:scr m:val="script"/>
                  </m:rPr>
                  <w:rPr>
                    <w:rFonts w:ascii="Cambria Math" w:hAnsi="Cambria Math" w:cs="Arial"/>
                    <w:color w:val="000000"/>
                    <w:lang w:val="en-GB"/>
                  </w:rPr>
                  <m:t>g</m:t>
                </m:r>
              </m:oMath>
            </m:oMathPara>
          </w:p>
        </w:tc>
        <w:tc>
          <w:tcPr>
            <w:tcW w:w="7547" w:type="dxa"/>
          </w:tcPr>
          <w:p w14:paraId="7FFC2AD5" w14:textId="77777777" w:rsidR="00EB2A4C" w:rsidRPr="00601C5B" w:rsidRDefault="00EB2A4C" w:rsidP="005F00E5">
            <w:pPr>
              <w:rPr>
                <w:rFonts w:ascii="Times New Roman" w:hAnsi="Times New Roman"/>
                <w:lang w:val="en-GB"/>
              </w:rPr>
            </w:pPr>
            <w:r w:rsidRPr="00601C5B">
              <w:rPr>
                <w:rFonts w:ascii="Times New Roman" w:hAnsi="Times New Roman"/>
                <w:lang w:val="en-GB"/>
              </w:rPr>
              <w:t>Proportion of women with local cervical cancer who accept the treatment</w:t>
            </w:r>
          </w:p>
        </w:tc>
      </w:tr>
      <w:tr w:rsidR="00EB2A4C" w:rsidRPr="00601C5B" w14:paraId="23916FC8" w14:textId="77777777" w:rsidTr="005F00E5">
        <w:tc>
          <w:tcPr>
            <w:tcW w:w="1402" w:type="dxa"/>
          </w:tcPr>
          <w:p w14:paraId="233E7FEA" w14:textId="77777777" w:rsidR="00EB2A4C" w:rsidRPr="00601C5B" w:rsidRDefault="00EB2A4C" w:rsidP="005F00E5">
            <w:pPr>
              <w:rPr>
                <w:rFonts w:eastAsia="Calibri" w:cs="Times New Roman"/>
                <w:color w:val="000000"/>
                <w:lang w:val="en-GB"/>
              </w:rPr>
            </w:pPr>
            <m:oMathPara>
              <m:oMathParaPr>
                <m:jc m:val="left"/>
              </m:oMathParaPr>
              <m:oMath>
                <m:r>
                  <m:rPr>
                    <m:sty m:val="p"/>
                  </m:rPr>
                  <w:rPr>
                    <w:rFonts w:ascii="Cambria Math" w:hAnsi="Cambria Math" w:cs="Arial"/>
                    <w:color w:val="000000"/>
                    <w:lang w:val="en-GB"/>
                  </w:rPr>
                  <m:t>Ω</m:t>
                </m:r>
              </m:oMath>
            </m:oMathPara>
          </w:p>
        </w:tc>
        <w:tc>
          <w:tcPr>
            <w:tcW w:w="7547" w:type="dxa"/>
          </w:tcPr>
          <w:p w14:paraId="2FBDE89C" w14:textId="77777777" w:rsidR="00EB2A4C" w:rsidRPr="00601C5B" w:rsidRDefault="00EB2A4C" w:rsidP="005F00E5">
            <w:pPr>
              <w:rPr>
                <w:rFonts w:ascii="Times New Roman" w:hAnsi="Times New Roman"/>
                <w:lang w:val="en-GB"/>
              </w:rPr>
            </w:pPr>
            <w:r w:rsidRPr="00601C5B">
              <w:rPr>
                <w:rFonts w:ascii="Times New Roman" w:hAnsi="Times New Roman"/>
                <w:lang w:val="en-GB"/>
              </w:rPr>
              <w:t>Proportion of women with regional cervical cancer who accept the treatment</w:t>
            </w:r>
          </w:p>
        </w:tc>
      </w:tr>
      <w:tr w:rsidR="00EB2A4C" w:rsidRPr="00601C5B" w14:paraId="336DCD78" w14:textId="77777777" w:rsidTr="005F00E5">
        <w:tc>
          <w:tcPr>
            <w:tcW w:w="1402" w:type="dxa"/>
          </w:tcPr>
          <w:p w14:paraId="1D7A0D98" w14:textId="77777777" w:rsidR="00EB2A4C" w:rsidRPr="00601C5B" w:rsidRDefault="00EB2A4C" w:rsidP="005F00E5">
            <w:pPr>
              <w:rPr>
                <w:rFonts w:eastAsia="Calibri" w:cs="Times New Roman"/>
                <w:color w:val="000000"/>
                <w:lang w:val="en-GB"/>
              </w:rPr>
            </w:pPr>
            <m:oMathPara>
              <m:oMathParaPr>
                <m:jc m:val="left"/>
              </m:oMathParaPr>
              <m:oMath>
                <m:r>
                  <m:rPr>
                    <m:scr m:val="script"/>
                  </m:rPr>
                  <w:rPr>
                    <w:rFonts w:ascii="Cambria Math" w:hAnsi="Cambria Math" w:cs="Arial"/>
                    <w:color w:val="000000"/>
                    <w:lang w:val="en-GB"/>
                  </w:rPr>
                  <m:t>A</m:t>
                </m:r>
              </m:oMath>
            </m:oMathPara>
          </w:p>
        </w:tc>
        <w:tc>
          <w:tcPr>
            <w:tcW w:w="7547" w:type="dxa"/>
          </w:tcPr>
          <w:p w14:paraId="6E685410" w14:textId="77777777" w:rsidR="00EB2A4C" w:rsidRPr="00601C5B" w:rsidRDefault="00EB2A4C" w:rsidP="005F00E5">
            <w:pPr>
              <w:rPr>
                <w:rFonts w:ascii="Times New Roman" w:hAnsi="Times New Roman"/>
                <w:lang w:val="en-GB"/>
              </w:rPr>
            </w:pPr>
            <w:r w:rsidRPr="00601C5B">
              <w:rPr>
                <w:rFonts w:ascii="Times New Roman" w:hAnsi="Times New Roman"/>
                <w:lang w:val="en-GB"/>
              </w:rPr>
              <w:t>Proportion of women with distant cervical cancer who accept the treatment</w:t>
            </w:r>
          </w:p>
        </w:tc>
      </w:tr>
      <w:tr w:rsidR="00EB2A4C" w:rsidRPr="00601C5B" w14:paraId="3B6B6435" w14:textId="77777777" w:rsidTr="005F00E5">
        <w:tc>
          <w:tcPr>
            <w:tcW w:w="1402" w:type="dxa"/>
          </w:tcPr>
          <w:p w14:paraId="16703E8D" w14:textId="77777777" w:rsidR="00EB2A4C" w:rsidRPr="00601C5B" w:rsidRDefault="00EB2A4C" w:rsidP="005F00E5">
            <w:pPr>
              <w:rPr>
                <w:rFonts w:eastAsia="Calibri" w:cs="Times New Roman"/>
                <w:color w:val="000000"/>
                <w:lang w:val="en-GB"/>
              </w:rPr>
            </w:pPr>
            <m:oMathPara>
              <m:oMathParaPr>
                <m:jc m:val="left"/>
              </m:oMathParaPr>
              <m:oMath>
                <m:r>
                  <m:rPr>
                    <m:scr m:val="script"/>
                  </m:rPr>
                  <w:rPr>
                    <w:rFonts w:ascii="Cambria Math" w:hAnsi="Cambria Math" w:cs="Arial"/>
                    <w:color w:val="000000"/>
                    <w:lang w:val="en-GB"/>
                  </w:rPr>
                  <w:lastRenderedPageBreak/>
                  <m:t>o</m:t>
                </m:r>
              </m:oMath>
            </m:oMathPara>
          </w:p>
        </w:tc>
        <w:tc>
          <w:tcPr>
            <w:tcW w:w="7547" w:type="dxa"/>
          </w:tcPr>
          <w:p w14:paraId="6B1C6569" w14:textId="77777777" w:rsidR="00EB2A4C" w:rsidRPr="00601C5B" w:rsidRDefault="00EB2A4C" w:rsidP="005F00E5">
            <w:pPr>
              <w:rPr>
                <w:rFonts w:ascii="Times New Roman" w:hAnsi="Times New Roman"/>
                <w:lang w:val="en-GB"/>
              </w:rPr>
            </w:pPr>
            <w:r w:rsidRPr="00601C5B">
              <w:rPr>
                <w:rFonts w:ascii="Times New Roman" w:hAnsi="Times New Roman"/>
                <w:lang w:val="en-GB"/>
              </w:rPr>
              <w:t>Male to female population ratio</w:t>
            </w:r>
          </w:p>
        </w:tc>
      </w:tr>
      <w:tr w:rsidR="00EB2A4C" w:rsidRPr="00601C5B" w14:paraId="14F7177F" w14:textId="77777777" w:rsidTr="005F00E5">
        <w:tc>
          <w:tcPr>
            <w:tcW w:w="1402" w:type="dxa"/>
            <w:tcBorders>
              <w:bottom w:val="single" w:sz="4" w:space="0" w:color="auto"/>
            </w:tcBorders>
          </w:tcPr>
          <w:p w14:paraId="21F010DC" w14:textId="77777777" w:rsidR="00EB2A4C" w:rsidRPr="00601C5B" w:rsidRDefault="008C66C3" w:rsidP="005F00E5">
            <w:pPr>
              <w:rPr>
                <w:rFonts w:eastAsia="Calibri" w:cs="Times New Roman"/>
                <w:color w:val="000000"/>
                <w:lang w:val="en-GB"/>
              </w:rPr>
            </w:pPr>
            <m:oMathPara>
              <m:oMathParaPr>
                <m:jc m:val="left"/>
              </m:oMathParaPr>
              <m:oMath>
                <m:sSub>
                  <m:sSubPr>
                    <m:ctrlPr>
                      <w:rPr>
                        <w:rFonts w:ascii="Cambria Math" w:hAnsi="Cambria Math" w:cs="Arial"/>
                        <w:i/>
                        <w:color w:val="000000"/>
                        <w:lang w:val="en-GB"/>
                      </w:rPr>
                    </m:ctrlPr>
                  </m:sSubPr>
                  <m:e>
                    <m:r>
                      <m:rPr>
                        <m:scr m:val="script"/>
                      </m:rPr>
                      <w:rPr>
                        <w:rFonts w:ascii="Cambria Math" w:hAnsi="Cambria Math" w:cs="Arial"/>
                        <w:color w:val="000000"/>
                        <w:lang w:val="en-GB"/>
                      </w:rPr>
                      <m:t>T</m:t>
                    </m:r>
                  </m:e>
                  <m:sub>
                    <m:r>
                      <w:rPr>
                        <w:rFonts w:ascii="Cambria Math" w:hAnsi="Cambria Math" w:cs="Arial"/>
                        <w:color w:val="000000"/>
                        <w:lang w:val="en-GB"/>
                      </w:rPr>
                      <m:t>g</m:t>
                    </m:r>
                  </m:sub>
                </m:sSub>
              </m:oMath>
            </m:oMathPara>
          </w:p>
        </w:tc>
        <w:tc>
          <w:tcPr>
            <w:tcW w:w="7547" w:type="dxa"/>
            <w:tcBorders>
              <w:bottom w:val="single" w:sz="4" w:space="0" w:color="auto"/>
            </w:tcBorders>
          </w:tcPr>
          <w:p w14:paraId="11C385F7" w14:textId="77777777" w:rsidR="00EB2A4C" w:rsidRPr="00601C5B" w:rsidRDefault="00EB2A4C" w:rsidP="005F00E5">
            <w:pPr>
              <w:rPr>
                <w:rFonts w:ascii="Times New Roman" w:hAnsi="Times New Roman"/>
                <w:lang w:val="en-GB"/>
              </w:rPr>
            </w:pPr>
            <w:r w:rsidRPr="00601C5B">
              <w:rPr>
                <w:rFonts w:ascii="Times New Roman" w:hAnsi="Times New Roman"/>
                <w:lang w:val="en-GB"/>
              </w:rPr>
              <w:t>Genotype-specific transmission probability</w:t>
            </w:r>
          </w:p>
        </w:tc>
      </w:tr>
    </w:tbl>
    <w:p w14:paraId="664D108B" w14:textId="77777777" w:rsidR="00EB2A4C" w:rsidRPr="00601C5B" w:rsidRDefault="00EB2A4C" w:rsidP="00EB2A4C">
      <w:pPr>
        <w:rPr>
          <w:rFonts w:ascii="Times New Roman" w:hAnsi="Times New Roman" w:cs="Times New Roman"/>
          <w:color w:val="000000"/>
          <w:lang w:val="en-GB"/>
        </w:rPr>
      </w:pPr>
    </w:p>
    <w:p w14:paraId="3580812F" w14:textId="77777777" w:rsidR="00EB2A4C" w:rsidRPr="00601C5B" w:rsidRDefault="00EB2A4C" w:rsidP="00EB2A4C">
      <w:pPr>
        <w:spacing w:after="200"/>
        <w:rPr>
          <w:sz w:val="20"/>
          <w:szCs w:val="20"/>
          <w:lang w:val="en-GB"/>
        </w:rPr>
      </w:pPr>
    </w:p>
    <w:p w14:paraId="5F302533" w14:textId="77777777" w:rsidR="00002263" w:rsidRPr="00601C5B" w:rsidRDefault="00002263" w:rsidP="00002263">
      <w:pPr>
        <w:pStyle w:val="Caption"/>
        <w:rPr>
          <w:color w:val="auto"/>
        </w:rPr>
      </w:pPr>
      <w:r w:rsidRPr="00601C5B">
        <w:rPr>
          <w:color w:val="auto"/>
        </w:rPr>
        <w:t xml:space="preserve">Figure </w:t>
      </w:r>
      <w:r w:rsidRPr="00601C5B">
        <w:rPr>
          <w:color w:val="auto"/>
        </w:rPr>
        <w:fldChar w:fldCharType="begin"/>
      </w:r>
      <w:r w:rsidRPr="00601C5B">
        <w:rPr>
          <w:color w:val="auto"/>
        </w:rPr>
        <w:instrText xml:space="preserve"> SEQ Figure \* ARABIC \s 1 </w:instrText>
      </w:r>
      <w:r w:rsidRPr="00601C5B">
        <w:rPr>
          <w:color w:val="auto"/>
        </w:rPr>
        <w:fldChar w:fldCharType="separate"/>
      </w:r>
      <w:r w:rsidRPr="00601C5B">
        <w:rPr>
          <w:noProof/>
          <w:color w:val="auto"/>
        </w:rPr>
        <w:t>2</w:t>
      </w:r>
      <w:r w:rsidRPr="00601C5B">
        <w:rPr>
          <w:color w:val="auto"/>
        </w:rPr>
        <w:fldChar w:fldCharType="end"/>
      </w:r>
      <w:r w:rsidRPr="00601C5B">
        <w:rPr>
          <w:color w:val="auto"/>
        </w:rPr>
        <w:t>: The screening model for cytology, VIA, rapid HPV DNA testing and combined testing VIA and cytology</w:t>
      </w:r>
      <w:bookmarkEnd w:id="20"/>
    </w:p>
    <w:p w14:paraId="550FF7FC" w14:textId="77777777" w:rsidR="00002263" w:rsidRPr="00601C5B" w:rsidRDefault="00002263" w:rsidP="00002263">
      <w:pPr>
        <w:rPr>
          <w:rFonts w:ascii="Times New Roman" w:hAnsi="Times New Roman" w:cs="Times New Roman"/>
          <w:lang w:val="en-GB"/>
        </w:rPr>
      </w:pPr>
      <w:r w:rsidRPr="00601C5B">
        <w:rPr>
          <w:rFonts w:ascii="Times New Roman" w:hAnsi="Times New Roman" w:cs="Times New Roman"/>
          <w:noProof/>
          <w:lang w:val="en-US"/>
        </w:rPr>
        <w:drawing>
          <wp:inline distT="0" distB="0" distL="0" distR="0" wp14:anchorId="3102CAB7" wp14:editId="532799B5">
            <wp:extent cx="5611495" cy="2833749"/>
            <wp:effectExtent l="0" t="0" r="8255" b="5080"/>
            <wp:docPr id="26" name="Picture 26" descr="\\vmware-host\Shared Folders\Documents 2\phetsavanh\cervical cancer\publication\cost-effective cervical cancer\Third paper_screening\Screening decision tr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ware-host\Shared Folders\Documents 2\phetsavanh\cervical cancer\publication\cost-effective cervical cancer\Third paper_screening\Screening decision tree.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1495" cy="2833749"/>
                    </a:xfrm>
                    <a:prstGeom prst="rect">
                      <a:avLst/>
                    </a:prstGeom>
                    <a:noFill/>
                    <a:ln>
                      <a:noFill/>
                    </a:ln>
                  </pic:spPr>
                </pic:pic>
              </a:graphicData>
            </a:graphic>
          </wp:inline>
        </w:drawing>
      </w:r>
    </w:p>
    <w:p w14:paraId="60A962F3" w14:textId="77777777" w:rsidR="00002263" w:rsidRPr="00601C5B" w:rsidRDefault="00002263" w:rsidP="00002263">
      <w:pPr>
        <w:rPr>
          <w:rFonts w:ascii="Times New Roman" w:hAnsi="Times New Roman" w:cs="Times New Roman"/>
          <w:lang w:val="en-GB"/>
        </w:rPr>
      </w:pPr>
    </w:p>
    <w:tbl>
      <w:tblPr>
        <w:tblW w:w="0" w:type="auto"/>
        <w:tblLook w:val="04A0" w:firstRow="1" w:lastRow="0" w:firstColumn="1" w:lastColumn="0" w:noHBand="0" w:noVBand="1"/>
      </w:tblPr>
      <w:tblGrid>
        <w:gridCol w:w="8977"/>
      </w:tblGrid>
      <w:tr w:rsidR="00002263" w:rsidRPr="00601C5B" w14:paraId="5EB15C30" w14:textId="77777777" w:rsidTr="00B36272">
        <w:tc>
          <w:tcPr>
            <w:tcW w:w="8977" w:type="dxa"/>
          </w:tcPr>
          <w:p w14:paraId="5D45ED66" w14:textId="77777777" w:rsidR="00002263" w:rsidRPr="00601C5B" w:rsidRDefault="00002263" w:rsidP="00B36272">
            <w:pPr>
              <w:jc w:val="both"/>
              <w:rPr>
                <w:rFonts w:ascii="Times New Roman" w:hAnsi="Times New Roman"/>
                <w:sz w:val="20"/>
                <w:szCs w:val="20"/>
                <w:lang w:val="en-GB"/>
              </w:rPr>
            </w:pPr>
            <w:r w:rsidRPr="00601C5B">
              <w:rPr>
                <w:rFonts w:ascii="Times New Roman" w:hAnsi="Times New Roman"/>
                <w:b/>
                <w:sz w:val="20"/>
                <w:szCs w:val="20"/>
                <w:lang w:val="en-GB"/>
              </w:rPr>
              <w:t>Note:</w:t>
            </w:r>
            <w:r w:rsidRPr="00601C5B">
              <w:rPr>
                <w:rFonts w:ascii="Times New Roman" w:hAnsi="Times New Roman"/>
                <w:sz w:val="20"/>
                <w:szCs w:val="20"/>
                <w:lang w:val="en-GB"/>
              </w:rPr>
              <w:t xml:space="preserve"> The cytology alone option or combined with VIA is a three-visit approach. The first visit refers to a primary screening; second refers to receiving the result and making an appointment for positive case. Third refers to colposcopy with direct biopsy. Meanwhile, rapid HPV DNA testing is a two-visit approach. The first visit refers to primary screening. Second refers to colposcopy with direct biopsy in positive case. VIA is considered as single-visit approach “see-and-treat approach”</w:t>
            </w:r>
          </w:p>
        </w:tc>
      </w:tr>
    </w:tbl>
    <w:p w14:paraId="552A7A1F" w14:textId="77777777" w:rsidR="00002263" w:rsidRPr="00601C5B" w:rsidRDefault="00002263" w:rsidP="00002263">
      <w:pPr>
        <w:jc w:val="both"/>
        <w:rPr>
          <w:rFonts w:ascii="Times New Roman" w:hAnsi="Times New Roman" w:cs="Times New Roman"/>
          <w:lang w:val="en-GB"/>
        </w:rPr>
      </w:pPr>
      <w:bookmarkStart w:id="21" w:name="_Toc257985162"/>
    </w:p>
    <w:bookmarkEnd w:id="21"/>
    <w:p w14:paraId="0EA5DDE3" w14:textId="4B409665" w:rsidR="000C0F6A" w:rsidRPr="00601C5B" w:rsidRDefault="000C0F6A" w:rsidP="000C0F6A">
      <w:pPr>
        <w:spacing w:line="240" w:lineRule="auto"/>
        <w:rPr>
          <w:rFonts w:ascii="Times New Roman" w:hAnsi="Times New Roman" w:cs="Times New Roman"/>
          <w:lang w:val="en-GB"/>
        </w:rPr>
      </w:pPr>
      <w:r w:rsidRPr="00601C5B">
        <w:rPr>
          <w:rFonts w:ascii="Times New Roman" w:hAnsi="Times New Roman" w:cs="Times New Roman"/>
          <w:b/>
          <w:bCs/>
          <w:lang w:val="en-GB"/>
        </w:rPr>
        <w:t xml:space="preserve">Figure 3: Model calibration to age-specific incidence and mortality of cervical cancer </w:t>
      </w:r>
    </w:p>
    <w:p w14:paraId="0C3E146D" w14:textId="77777777" w:rsidR="000C0F6A" w:rsidRPr="00601C5B" w:rsidRDefault="000C0F6A" w:rsidP="000C0F6A">
      <w:pPr>
        <w:spacing w:line="240" w:lineRule="auto"/>
        <w:rPr>
          <w:lang w:val="en-GB"/>
        </w:rPr>
      </w:pPr>
    </w:p>
    <w:p w14:paraId="48EFF7E3" w14:textId="3E770315" w:rsidR="000C0F6A" w:rsidRPr="00601C5B" w:rsidRDefault="000C0F6A" w:rsidP="000C0F6A">
      <w:pPr>
        <w:spacing w:line="240" w:lineRule="auto"/>
        <w:rPr>
          <w:lang w:val="en-GB"/>
        </w:rPr>
      </w:pPr>
      <w:r w:rsidRPr="00601C5B">
        <w:rPr>
          <w:noProof/>
          <w:lang w:val="en-US"/>
        </w:rPr>
        <w:drawing>
          <wp:inline distT="0" distB="0" distL="0" distR="0" wp14:anchorId="165FA094" wp14:editId="18018042">
            <wp:extent cx="5972810" cy="1986405"/>
            <wp:effectExtent l="0" t="0" r="0"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1986405"/>
                    </a:xfrm>
                    <a:prstGeom prst="rect">
                      <a:avLst/>
                    </a:prstGeom>
                    <a:noFill/>
                    <a:ln>
                      <a:noFill/>
                    </a:ln>
                  </pic:spPr>
                </pic:pic>
              </a:graphicData>
            </a:graphic>
          </wp:inline>
        </w:drawing>
      </w:r>
    </w:p>
    <w:p w14:paraId="732EA14C" w14:textId="77777777" w:rsidR="00B12456" w:rsidRPr="00601C5B" w:rsidRDefault="00B12456" w:rsidP="00B12456">
      <w:pPr>
        <w:rPr>
          <w:rFonts w:ascii="Times New Roman" w:hAnsi="Times New Roman" w:cs="Times New Roman"/>
          <w:lang w:val="en-GB"/>
        </w:rPr>
      </w:pPr>
    </w:p>
    <w:tbl>
      <w:tblPr>
        <w:tblW w:w="8745" w:type="dxa"/>
        <w:tblLayout w:type="fixed"/>
        <w:tblLook w:val="01E0" w:firstRow="1" w:lastRow="1" w:firstColumn="1" w:lastColumn="1" w:noHBand="0" w:noVBand="0"/>
      </w:tblPr>
      <w:tblGrid>
        <w:gridCol w:w="1425"/>
        <w:gridCol w:w="1636"/>
        <w:gridCol w:w="1416"/>
        <w:gridCol w:w="1399"/>
        <w:gridCol w:w="1435"/>
        <w:gridCol w:w="1434"/>
      </w:tblGrid>
      <w:tr w:rsidR="00B12456" w:rsidRPr="00601C5B" w14:paraId="0C47A7EB" w14:textId="77777777" w:rsidTr="00720AB4">
        <w:trPr>
          <w:trHeight w:val="261"/>
        </w:trPr>
        <w:tc>
          <w:tcPr>
            <w:tcW w:w="8745" w:type="dxa"/>
            <w:gridSpan w:val="6"/>
            <w:tcBorders>
              <w:bottom w:val="single" w:sz="4" w:space="0" w:color="auto"/>
            </w:tcBorders>
            <w:noWrap/>
          </w:tcPr>
          <w:p w14:paraId="5EEEDAAA" w14:textId="1114840F" w:rsidR="00B12456" w:rsidRPr="00601C5B" w:rsidRDefault="00A40E7D" w:rsidP="00720AB4">
            <w:pPr>
              <w:rPr>
                <w:rFonts w:ascii="Times New Roman" w:hAnsi="Times New Roman" w:cs="Times New Roman"/>
                <w:b/>
                <w:color w:val="000000"/>
                <w:lang w:val="en-GB"/>
              </w:rPr>
            </w:pPr>
            <w:r w:rsidRPr="00601C5B">
              <w:rPr>
                <w:rFonts w:ascii="Times New Roman" w:hAnsi="Times New Roman" w:cs="Times New Roman"/>
                <w:b/>
                <w:color w:val="000000"/>
                <w:lang w:val="en-GB"/>
              </w:rPr>
              <w:t>Table 3</w:t>
            </w:r>
            <w:r w:rsidR="00B12456" w:rsidRPr="00601C5B">
              <w:rPr>
                <w:rFonts w:ascii="Times New Roman" w:hAnsi="Times New Roman" w:cs="Times New Roman"/>
                <w:b/>
                <w:color w:val="000000"/>
                <w:lang w:val="en-GB"/>
              </w:rPr>
              <w:t>: Model parameters: force of infection</w:t>
            </w:r>
          </w:p>
        </w:tc>
      </w:tr>
      <w:tr w:rsidR="00B12456" w:rsidRPr="00601C5B" w14:paraId="0593B8D1" w14:textId="77777777" w:rsidTr="00720AB4">
        <w:trPr>
          <w:trHeight w:val="261"/>
        </w:trPr>
        <w:tc>
          <w:tcPr>
            <w:tcW w:w="1425" w:type="dxa"/>
            <w:tcBorders>
              <w:top w:val="single" w:sz="4" w:space="0" w:color="auto"/>
              <w:bottom w:val="single" w:sz="4" w:space="0" w:color="auto"/>
            </w:tcBorders>
            <w:noWrap/>
          </w:tcPr>
          <w:p w14:paraId="34019506" w14:textId="77777777" w:rsidR="00B12456" w:rsidRPr="00601C5B" w:rsidRDefault="00B12456" w:rsidP="00720AB4">
            <w:pPr>
              <w:jc w:val="center"/>
              <w:rPr>
                <w:rFonts w:ascii="Times New Roman" w:hAnsi="Times New Roman" w:cs="Times New Roman"/>
                <w:b/>
                <w:lang w:val="en-GB"/>
              </w:rPr>
            </w:pPr>
            <w:r w:rsidRPr="00601C5B">
              <w:rPr>
                <w:rFonts w:ascii="Times New Roman" w:hAnsi="Times New Roman" w:cs="Times New Roman"/>
                <w:b/>
                <w:lang w:val="en-GB"/>
              </w:rPr>
              <w:t>Age group</w:t>
            </w:r>
          </w:p>
        </w:tc>
        <w:tc>
          <w:tcPr>
            <w:tcW w:w="1636" w:type="dxa"/>
            <w:tcBorders>
              <w:top w:val="single" w:sz="4" w:space="0" w:color="auto"/>
              <w:bottom w:val="single" w:sz="4" w:space="0" w:color="auto"/>
            </w:tcBorders>
            <w:noWrap/>
          </w:tcPr>
          <w:p w14:paraId="3BBED8ED" w14:textId="77777777" w:rsidR="00B12456" w:rsidRPr="00601C5B" w:rsidRDefault="00B12456" w:rsidP="00720AB4">
            <w:pPr>
              <w:jc w:val="center"/>
              <w:rPr>
                <w:rFonts w:ascii="Times New Roman" w:hAnsi="Times New Roman" w:cs="Times New Roman"/>
                <w:b/>
                <w:lang w:val="en-GB"/>
              </w:rPr>
            </w:pPr>
            <w:r w:rsidRPr="00601C5B">
              <w:rPr>
                <w:rFonts w:ascii="Times New Roman" w:hAnsi="Times New Roman" w:cs="Times New Roman"/>
                <w:b/>
                <w:lang w:val="en-GB"/>
              </w:rPr>
              <w:t xml:space="preserve">Male </w:t>
            </w:r>
          </w:p>
        </w:tc>
        <w:tc>
          <w:tcPr>
            <w:tcW w:w="1416" w:type="dxa"/>
            <w:tcBorders>
              <w:top w:val="single" w:sz="4" w:space="0" w:color="auto"/>
              <w:bottom w:val="single" w:sz="4" w:space="0" w:color="auto"/>
            </w:tcBorders>
          </w:tcPr>
          <w:p w14:paraId="2394DC75" w14:textId="77777777" w:rsidR="00B12456" w:rsidRPr="00601C5B" w:rsidRDefault="00B12456" w:rsidP="00720AB4">
            <w:pPr>
              <w:jc w:val="center"/>
              <w:rPr>
                <w:rFonts w:ascii="Times New Roman" w:hAnsi="Times New Roman" w:cs="Times New Roman"/>
                <w:b/>
                <w:lang w:val="en-GB"/>
              </w:rPr>
            </w:pPr>
            <w:r w:rsidRPr="00601C5B">
              <w:rPr>
                <w:rFonts w:ascii="Times New Roman" w:hAnsi="Times New Roman" w:cs="Times New Roman"/>
                <w:b/>
                <w:lang w:val="en-GB"/>
              </w:rPr>
              <w:t xml:space="preserve">Female </w:t>
            </w:r>
          </w:p>
        </w:tc>
        <w:tc>
          <w:tcPr>
            <w:tcW w:w="1399" w:type="dxa"/>
            <w:tcBorders>
              <w:top w:val="single" w:sz="4" w:space="0" w:color="auto"/>
              <w:bottom w:val="single" w:sz="4" w:space="0" w:color="auto"/>
            </w:tcBorders>
          </w:tcPr>
          <w:p w14:paraId="20DA3E9C" w14:textId="77777777" w:rsidR="00B12456" w:rsidRPr="00601C5B" w:rsidRDefault="00B12456" w:rsidP="00720AB4">
            <w:pPr>
              <w:jc w:val="center"/>
              <w:rPr>
                <w:rFonts w:ascii="Times New Roman" w:hAnsi="Times New Roman" w:cs="Times New Roman"/>
                <w:b/>
                <w:lang w:val="en-GB"/>
              </w:rPr>
            </w:pPr>
            <w:r w:rsidRPr="00601C5B">
              <w:rPr>
                <w:rFonts w:ascii="Times New Roman" w:hAnsi="Times New Roman" w:cs="Times New Roman"/>
                <w:b/>
                <w:lang w:val="en-GB"/>
              </w:rPr>
              <w:t>Adjusted ¶</w:t>
            </w:r>
          </w:p>
        </w:tc>
        <w:tc>
          <w:tcPr>
            <w:tcW w:w="1435" w:type="dxa"/>
            <w:tcBorders>
              <w:top w:val="single" w:sz="4" w:space="0" w:color="auto"/>
              <w:bottom w:val="single" w:sz="4" w:space="0" w:color="auto"/>
            </w:tcBorders>
          </w:tcPr>
          <w:p w14:paraId="6FA0B2CC" w14:textId="77777777" w:rsidR="00B12456" w:rsidRPr="00601C5B" w:rsidRDefault="00B12456" w:rsidP="00720AB4">
            <w:pPr>
              <w:jc w:val="center"/>
              <w:rPr>
                <w:rFonts w:ascii="Times New Roman" w:hAnsi="Times New Roman" w:cs="Times New Roman"/>
                <w:b/>
                <w:lang w:val="en-GB"/>
              </w:rPr>
            </w:pPr>
            <w:r w:rsidRPr="00601C5B">
              <w:rPr>
                <w:rFonts w:ascii="Times New Roman" w:hAnsi="Times New Roman" w:cs="Times New Roman"/>
                <w:b/>
                <w:lang w:val="en-GB"/>
              </w:rPr>
              <w:t>Multiplier ‡</w:t>
            </w:r>
          </w:p>
        </w:tc>
        <w:tc>
          <w:tcPr>
            <w:tcW w:w="1434" w:type="dxa"/>
            <w:tcBorders>
              <w:top w:val="single" w:sz="4" w:space="0" w:color="auto"/>
              <w:bottom w:val="single" w:sz="4" w:space="0" w:color="auto"/>
            </w:tcBorders>
          </w:tcPr>
          <w:p w14:paraId="02F82AEF" w14:textId="77777777" w:rsidR="00B12456" w:rsidRPr="00601C5B" w:rsidRDefault="00B12456" w:rsidP="00720AB4">
            <w:pPr>
              <w:jc w:val="center"/>
              <w:rPr>
                <w:rFonts w:ascii="Times New Roman" w:hAnsi="Times New Roman" w:cs="Times New Roman"/>
                <w:b/>
                <w:lang w:val="en-GB"/>
              </w:rPr>
            </w:pPr>
            <w:r w:rsidRPr="00601C5B">
              <w:rPr>
                <w:rFonts w:ascii="Times New Roman" w:hAnsi="Times New Roman" w:cs="Times New Roman"/>
                <w:b/>
                <w:lang w:val="en-GB"/>
              </w:rPr>
              <w:t>Source</w:t>
            </w:r>
          </w:p>
        </w:tc>
      </w:tr>
      <w:tr w:rsidR="00B12456" w:rsidRPr="00601C5B" w14:paraId="243CFAEE" w14:textId="77777777" w:rsidTr="00720AB4">
        <w:trPr>
          <w:trHeight w:val="261"/>
        </w:trPr>
        <w:tc>
          <w:tcPr>
            <w:tcW w:w="7311" w:type="dxa"/>
            <w:gridSpan w:val="5"/>
            <w:tcBorders>
              <w:top w:val="single" w:sz="4" w:space="0" w:color="auto"/>
            </w:tcBorders>
            <w:noWrap/>
          </w:tcPr>
          <w:p w14:paraId="0F25E0EE"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
                <w:lang w:val="en-GB"/>
              </w:rPr>
              <w:lastRenderedPageBreak/>
              <w:t>Transmissibility per sexual partnership</w:t>
            </w:r>
          </w:p>
        </w:tc>
        <w:tc>
          <w:tcPr>
            <w:tcW w:w="1434" w:type="dxa"/>
            <w:tcBorders>
              <w:top w:val="single" w:sz="4" w:space="0" w:color="auto"/>
            </w:tcBorders>
          </w:tcPr>
          <w:p w14:paraId="3B32BB01"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Calibrated</w:t>
            </w:r>
          </w:p>
        </w:tc>
      </w:tr>
      <w:tr w:rsidR="00B12456" w:rsidRPr="00601C5B" w14:paraId="744BAF0F" w14:textId="77777777" w:rsidTr="00720AB4">
        <w:trPr>
          <w:trHeight w:val="261"/>
        </w:trPr>
        <w:tc>
          <w:tcPr>
            <w:tcW w:w="1425" w:type="dxa"/>
            <w:noWrap/>
          </w:tcPr>
          <w:p w14:paraId="52734B49"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HPP 16</w:t>
            </w:r>
          </w:p>
        </w:tc>
        <w:tc>
          <w:tcPr>
            <w:tcW w:w="1636" w:type="dxa"/>
            <w:noWrap/>
          </w:tcPr>
          <w:p w14:paraId="2C1C0CA8"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0.355</w:t>
            </w:r>
          </w:p>
        </w:tc>
        <w:tc>
          <w:tcPr>
            <w:tcW w:w="1416" w:type="dxa"/>
          </w:tcPr>
          <w:p w14:paraId="4B1E5A67"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0.355</w:t>
            </w:r>
          </w:p>
        </w:tc>
        <w:tc>
          <w:tcPr>
            <w:tcW w:w="1399" w:type="dxa"/>
          </w:tcPr>
          <w:p w14:paraId="667F054C" w14:textId="77777777" w:rsidR="00B12456" w:rsidRPr="00601C5B" w:rsidRDefault="00B12456" w:rsidP="00720AB4">
            <w:pPr>
              <w:jc w:val="center"/>
              <w:rPr>
                <w:rFonts w:ascii="Times New Roman" w:hAnsi="Times New Roman" w:cs="Times New Roman"/>
                <w:lang w:val="en-GB"/>
              </w:rPr>
            </w:pPr>
          </w:p>
        </w:tc>
        <w:tc>
          <w:tcPr>
            <w:tcW w:w="1435" w:type="dxa"/>
          </w:tcPr>
          <w:p w14:paraId="31FB1352" w14:textId="77777777" w:rsidR="00B12456" w:rsidRPr="00601C5B" w:rsidRDefault="00B12456" w:rsidP="00720AB4">
            <w:pPr>
              <w:jc w:val="center"/>
              <w:rPr>
                <w:rFonts w:ascii="Times New Roman" w:hAnsi="Times New Roman" w:cs="Times New Roman"/>
                <w:lang w:val="en-GB"/>
              </w:rPr>
            </w:pPr>
          </w:p>
        </w:tc>
        <w:tc>
          <w:tcPr>
            <w:tcW w:w="1434" w:type="dxa"/>
          </w:tcPr>
          <w:p w14:paraId="0820FB0C" w14:textId="77777777" w:rsidR="00B12456" w:rsidRPr="00601C5B" w:rsidRDefault="00B12456" w:rsidP="00720AB4">
            <w:pPr>
              <w:jc w:val="center"/>
              <w:rPr>
                <w:rFonts w:ascii="Times New Roman" w:hAnsi="Times New Roman" w:cs="Times New Roman"/>
                <w:lang w:val="en-GB"/>
              </w:rPr>
            </w:pPr>
          </w:p>
        </w:tc>
      </w:tr>
      <w:tr w:rsidR="00B12456" w:rsidRPr="00601C5B" w14:paraId="19AED8A4" w14:textId="77777777" w:rsidTr="00720AB4">
        <w:trPr>
          <w:trHeight w:val="261"/>
        </w:trPr>
        <w:tc>
          <w:tcPr>
            <w:tcW w:w="1425" w:type="dxa"/>
            <w:noWrap/>
          </w:tcPr>
          <w:p w14:paraId="1687B907"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HPV 18</w:t>
            </w:r>
          </w:p>
        </w:tc>
        <w:tc>
          <w:tcPr>
            <w:tcW w:w="1636" w:type="dxa"/>
            <w:noWrap/>
          </w:tcPr>
          <w:p w14:paraId="6FD20EA4"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0.40</w:t>
            </w:r>
          </w:p>
        </w:tc>
        <w:tc>
          <w:tcPr>
            <w:tcW w:w="1416" w:type="dxa"/>
          </w:tcPr>
          <w:p w14:paraId="6888A642"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0.40</w:t>
            </w:r>
          </w:p>
        </w:tc>
        <w:tc>
          <w:tcPr>
            <w:tcW w:w="1399" w:type="dxa"/>
          </w:tcPr>
          <w:p w14:paraId="5D5F1568" w14:textId="77777777" w:rsidR="00B12456" w:rsidRPr="00601C5B" w:rsidRDefault="00B12456" w:rsidP="00720AB4">
            <w:pPr>
              <w:jc w:val="center"/>
              <w:rPr>
                <w:rFonts w:ascii="Times New Roman" w:hAnsi="Times New Roman" w:cs="Times New Roman"/>
                <w:lang w:val="en-GB"/>
              </w:rPr>
            </w:pPr>
          </w:p>
        </w:tc>
        <w:tc>
          <w:tcPr>
            <w:tcW w:w="1435" w:type="dxa"/>
          </w:tcPr>
          <w:p w14:paraId="23C5120C" w14:textId="77777777" w:rsidR="00B12456" w:rsidRPr="00601C5B" w:rsidRDefault="00B12456" w:rsidP="00720AB4">
            <w:pPr>
              <w:jc w:val="center"/>
              <w:rPr>
                <w:rFonts w:ascii="Times New Roman" w:hAnsi="Times New Roman" w:cs="Times New Roman"/>
                <w:lang w:val="en-GB"/>
              </w:rPr>
            </w:pPr>
          </w:p>
        </w:tc>
        <w:tc>
          <w:tcPr>
            <w:tcW w:w="1434" w:type="dxa"/>
          </w:tcPr>
          <w:p w14:paraId="5A5212FA" w14:textId="77777777" w:rsidR="00B12456" w:rsidRPr="00601C5B" w:rsidRDefault="00B12456" w:rsidP="00720AB4">
            <w:pPr>
              <w:jc w:val="center"/>
              <w:rPr>
                <w:rFonts w:ascii="Times New Roman" w:hAnsi="Times New Roman" w:cs="Times New Roman"/>
                <w:lang w:val="en-GB"/>
              </w:rPr>
            </w:pPr>
          </w:p>
        </w:tc>
      </w:tr>
      <w:tr w:rsidR="00B12456" w:rsidRPr="00601C5B" w14:paraId="659B077E" w14:textId="77777777" w:rsidTr="00720AB4">
        <w:trPr>
          <w:trHeight w:val="261"/>
        </w:trPr>
        <w:tc>
          <w:tcPr>
            <w:tcW w:w="1425" w:type="dxa"/>
            <w:noWrap/>
          </w:tcPr>
          <w:p w14:paraId="63B9BA8E"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Other-HR HPV</w:t>
            </w:r>
          </w:p>
        </w:tc>
        <w:tc>
          <w:tcPr>
            <w:tcW w:w="1636" w:type="dxa"/>
            <w:noWrap/>
          </w:tcPr>
          <w:p w14:paraId="6736D584"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0.41</w:t>
            </w:r>
          </w:p>
        </w:tc>
        <w:tc>
          <w:tcPr>
            <w:tcW w:w="1416" w:type="dxa"/>
          </w:tcPr>
          <w:p w14:paraId="3DAA136D"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0.41</w:t>
            </w:r>
          </w:p>
        </w:tc>
        <w:tc>
          <w:tcPr>
            <w:tcW w:w="1399" w:type="dxa"/>
          </w:tcPr>
          <w:p w14:paraId="40B81AB5" w14:textId="77777777" w:rsidR="00B12456" w:rsidRPr="00601C5B" w:rsidRDefault="00B12456" w:rsidP="00720AB4">
            <w:pPr>
              <w:jc w:val="center"/>
              <w:rPr>
                <w:rFonts w:ascii="Times New Roman" w:hAnsi="Times New Roman" w:cs="Times New Roman"/>
                <w:lang w:val="en-GB"/>
              </w:rPr>
            </w:pPr>
          </w:p>
        </w:tc>
        <w:tc>
          <w:tcPr>
            <w:tcW w:w="1435" w:type="dxa"/>
          </w:tcPr>
          <w:p w14:paraId="71E570FC" w14:textId="77777777" w:rsidR="00B12456" w:rsidRPr="00601C5B" w:rsidRDefault="00B12456" w:rsidP="00720AB4">
            <w:pPr>
              <w:jc w:val="center"/>
              <w:rPr>
                <w:rFonts w:ascii="Times New Roman" w:hAnsi="Times New Roman" w:cs="Times New Roman"/>
                <w:lang w:val="en-GB"/>
              </w:rPr>
            </w:pPr>
          </w:p>
        </w:tc>
        <w:tc>
          <w:tcPr>
            <w:tcW w:w="1434" w:type="dxa"/>
          </w:tcPr>
          <w:p w14:paraId="0A2C6E95" w14:textId="77777777" w:rsidR="00B12456" w:rsidRPr="00601C5B" w:rsidRDefault="00B12456" w:rsidP="00720AB4">
            <w:pPr>
              <w:jc w:val="center"/>
              <w:rPr>
                <w:rFonts w:ascii="Times New Roman" w:hAnsi="Times New Roman" w:cs="Times New Roman"/>
                <w:lang w:val="en-GB"/>
              </w:rPr>
            </w:pPr>
          </w:p>
        </w:tc>
      </w:tr>
      <w:tr w:rsidR="00B12456" w:rsidRPr="00601C5B" w14:paraId="587EF9F8" w14:textId="77777777" w:rsidTr="00720AB4">
        <w:trPr>
          <w:trHeight w:val="261"/>
        </w:trPr>
        <w:tc>
          <w:tcPr>
            <w:tcW w:w="1425" w:type="dxa"/>
            <w:noWrap/>
          </w:tcPr>
          <w:p w14:paraId="077B63EA"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Low-risk HPV</w:t>
            </w:r>
          </w:p>
        </w:tc>
        <w:tc>
          <w:tcPr>
            <w:tcW w:w="1636" w:type="dxa"/>
            <w:noWrap/>
          </w:tcPr>
          <w:p w14:paraId="23B4B425"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color w:val="000000"/>
                <w:lang w:val="en-GB"/>
              </w:rPr>
              <w:t>0.39</w:t>
            </w:r>
          </w:p>
        </w:tc>
        <w:tc>
          <w:tcPr>
            <w:tcW w:w="1416" w:type="dxa"/>
          </w:tcPr>
          <w:p w14:paraId="666FA264"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color w:val="000000"/>
                <w:lang w:val="en-GB"/>
              </w:rPr>
              <w:t>0.39</w:t>
            </w:r>
          </w:p>
        </w:tc>
        <w:tc>
          <w:tcPr>
            <w:tcW w:w="1399" w:type="dxa"/>
          </w:tcPr>
          <w:p w14:paraId="63B5C3F2" w14:textId="77777777" w:rsidR="00B12456" w:rsidRPr="00601C5B" w:rsidRDefault="00B12456" w:rsidP="00720AB4">
            <w:pPr>
              <w:jc w:val="center"/>
              <w:rPr>
                <w:rFonts w:ascii="Times New Roman" w:hAnsi="Times New Roman" w:cs="Times New Roman"/>
                <w:lang w:val="en-GB"/>
              </w:rPr>
            </w:pPr>
          </w:p>
        </w:tc>
        <w:tc>
          <w:tcPr>
            <w:tcW w:w="1435" w:type="dxa"/>
          </w:tcPr>
          <w:p w14:paraId="4F2B1126" w14:textId="77777777" w:rsidR="00B12456" w:rsidRPr="00601C5B" w:rsidRDefault="00B12456" w:rsidP="00720AB4">
            <w:pPr>
              <w:jc w:val="center"/>
              <w:rPr>
                <w:rFonts w:ascii="Times New Roman" w:hAnsi="Times New Roman" w:cs="Times New Roman"/>
                <w:lang w:val="en-GB"/>
              </w:rPr>
            </w:pPr>
          </w:p>
        </w:tc>
        <w:tc>
          <w:tcPr>
            <w:tcW w:w="1434" w:type="dxa"/>
          </w:tcPr>
          <w:p w14:paraId="423DD0C5" w14:textId="77777777" w:rsidR="00B12456" w:rsidRPr="00601C5B" w:rsidRDefault="00B12456" w:rsidP="00720AB4">
            <w:pPr>
              <w:jc w:val="center"/>
              <w:rPr>
                <w:rFonts w:ascii="Times New Roman" w:hAnsi="Times New Roman" w:cs="Times New Roman"/>
                <w:lang w:val="en-GB"/>
              </w:rPr>
            </w:pPr>
          </w:p>
        </w:tc>
      </w:tr>
      <w:tr w:rsidR="00B12456" w:rsidRPr="00601C5B" w14:paraId="3F715539" w14:textId="77777777" w:rsidTr="00720AB4">
        <w:trPr>
          <w:trHeight w:val="261"/>
        </w:trPr>
        <w:tc>
          <w:tcPr>
            <w:tcW w:w="7311" w:type="dxa"/>
            <w:gridSpan w:val="5"/>
            <w:noWrap/>
          </w:tcPr>
          <w:p w14:paraId="1A488839"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
                <w:color w:val="000000"/>
                <w:lang w:val="en-GB"/>
              </w:rPr>
              <w:t xml:space="preserve">Mean number of annual change of sexual partners among males and females </w:t>
            </w:r>
          </w:p>
        </w:tc>
        <w:tc>
          <w:tcPr>
            <w:tcW w:w="1434" w:type="dxa"/>
          </w:tcPr>
          <w:p w14:paraId="6B9EA01C" w14:textId="18444B38" w:rsidR="00B12456" w:rsidRPr="00601C5B" w:rsidRDefault="00EE0590" w:rsidP="00EE0590">
            <w:pPr>
              <w:jc w:val="center"/>
              <w:rPr>
                <w:rFonts w:ascii="Times New Roman" w:hAnsi="Times New Roman" w:cs="Times New Roman"/>
                <w:lang w:val="en-GB"/>
              </w:rPr>
            </w:pPr>
            <w:r w:rsidRPr="00601C5B">
              <w:rPr>
                <w:rFonts w:ascii="Times New Roman" w:hAnsi="Times New Roman" w:cs="Times New Roman"/>
                <w:lang w:val="en-GB"/>
              </w:rPr>
              <w:fldChar w:fldCharType="begin">
                <w:fldData xml:space="preserve">PEVuZE5vdGU+PENpdGU+PEF1dGhvcj5Kb2huc29uPC9BdXRob3I+PFllYXI+MjAwMTwvWWVhcj48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</w:fldData>
              </w:fldChar>
            </w:r>
            <w:r w:rsidRPr="00601C5B">
              <w:rPr>
                <w:rFonts w:ascii="Times New Roman" w:hAnsi="Times New Roman" w:cs="Times New Roman"/>
                <w:lang w:val="en-GB"/>
              </w:rPr>
              <w:instrText xml:space="preserve"> ADDIN EN.CITE </w:instrText>
            </w:r>
            <w:r w:rsidRPr="00601C5B">
              <w:rPr>
                <w:rFonts w:ascii="Times New Roman" w:hAnsi="Times New Roman" w:cs="Times New Roman"/>
                <w:lang w:val="en-GB"/>
              </w:rPr>
              <w:fldChar w:fldCharType="begin">
                <w:fldData xml:space="preserve">PEVuZE5vdGU+PENpdGU+PEF1dGhvcj5Kb2huc29uPC9BdXRob3I+PFllYXI+MjAwMTwvWWVhcj48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</w:fldData>
              </w:fldChar>
            </w:r>
            <w:r w:rsidRPr="00601C5B">
              <w:rPr>
                <w:rFonts w:ascii="Times New Roman" w:hAnsi="Times New Roman" w:cs="Times New Roman"/>
                <w:lang w:val="en-GB"/>
              </w:rPr>
              <w:instrText xml:space="preserve"> ADDIN EN.CITE.DATA </w:instrText>
            </w:r>
            <w:r w:rsidRPr="00601C5B">
              <w:rPr>
                <w:rFonts w:ascii="Times New Roman" w:hAnsi="Times New Roman" w:cs="Times New Roman"/>
                <w:lang w:val="en-GB"/>
              </w:rPr>
            </w:r>
            <w:r w:rsidRPr="00601C5B">
              <w:rPr>
                <w:rFonts w:ascii="Times New Roman" w:hAnsi="Times New Roman" w:cs="Times New Roman"/>
                <w:lang w:val="en-GB"/>
              </w:rPr>
              <w:fldChar w:fldCharType="end"/>
            </w:r>
            <w:r w:rsidRPr="00601C5B">
              <w:rPr>
                <w:rFonts w:ascii="Times New Roman" w:hAnsi="Times New Roman" w:cs="Times New Roman"/>
                <w:lang w:val="en-GB"/>
              </w:rPr>
            </w:r>
            <w:r w:rsidRPr="00601C5B">
              <w:rPr>
                <w:rFonts w:ascii="Times New Roman" w:hAnsi="Times New Roman" w:cs="Times New Roman"/>
                <w:lang w:val="en-GB"/>
              </w:rPr>
              <w:fldChar w:fldCharType="separate"/>
            </w:r>
            <w:r w:rsidRPr="00601C5B">
              <w:rPr>
                <w:rFonts w:ascii="Times New Roman" w:hAnsi="Times New Roman" w:cs="Times New Roman"/>
                <w:noProof/>
                <w:lang w:val="en-GB"/>
              </w:rPr>
              <w:t>[</w:t>
            </w:r>
            <w:hyperlink w:anchor="_ENREF_36" w:tooltip="Johnson, 2001 #323" w:history="1">
              <w:r w:rsidRPr="00601C5B">
                <w:rPr>
                  <w:rFonts w:ascii="Times New Roman" w:hAnsi="Times New Roman" w:cs="Times New Roman"/>
                  <w:noProof/>
                  <w:lang w:val="en-GB"/>
                </w:rPr>
                <w:t>36</w:t>
              </w:r>
            </w:hyperlink>
            <w:r w:rsidRPr="00601C5B">
              <w:rPr>
                <w:rFonts w:ascii="Times New Roman" w:hAnsi="Times New Roman" w:cs="Times New Roman"/>
                <w:noProof/>
                <w:lang w:val="en-GB"/>
              </w:rPr>
              <w:t>]</w:t>
            </w:r>
            <w:r w:rsidRPr="00601C5B">
              <w:rPr>
                <w:rFonts w:ascii="Times New Roman" w:hAnsi="Times New Roman" w:cs="Times New Roman"/>
                <w:lang w:val="en-GB"/>
              </w:rPr>
              <w:fldChar w:fldCharType="end"/>
            </w:r>
          </w:p>
        </w:tc>
      </w:tr>
      <w:tr w:rsidR="00B12456" w:rsidRPr="00601C5B" w14:paraId="129FAE3E" w14:textId="77777777" w:rsidTr="00720AB4">
        <w:trPr>
          <w:trHeight w:val="276"/>
        </w:trPr>
        <w:tc>
          <w:tcPr>
            <w:tcW w:w="1425" w:type="dxa"/>
            <w:noWrap/>
          </w:tcPr>
          <w:p w14:paraId="79DF39B4" w14:textId="77777777" w:rsidR="00B12456" w:rsidRPr="00601C5B" w:rsidRDefault="00B12456" w:rsidP="00720AB4">
            <w:pPr>
              <w:jc w:val="center"/>
              <w:rPr>
                <w:rFonts w:ascii="Times New Roman" w:hAnsi="Times New Roman" w:cs="Times New Roman"/>
                <w:bCs/>
                <w:lang w:val="en-GB"/>
              </w:rPr>
            </w:pPr>
            <w:r w:rsidRPr="00601C5B">
              <w:rPr>
                <w:rFonts w:ascii="Times New Roman" w:hAnsi="Times New Roman" w:cs="Times New Roman"/>
                <w:bCs/>
                <w:lang w:val="en-GB"/>
              </w:rPr>
              <w:t>12-13</w:t>
            </w:r>
          </w:p>
        </w:tc>
        <w:tc>
          <w:tcPr>
            <w:tcW w:w="1636" w:type="dxa"/>
            <w:noWrap/>
            <w:vAlign w:val="center"/>
          </w:tcPr>
          <w:p w14:paraId="03B5B1F8"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0.222</w:t>
            </w:r>
          </w:p>
        </w:tc>
        <w:tc>
          <w:tcPr>
            <w:tcW w:w="1416" w:type="dxa"/>
            <w:vAlign w:val="center"/>
          </w:tcPr>
          <w:p w14:paraId="6C792912"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0.071</w:t>
            </w:r>
          </w:p>
        </w:tc>
        <w:tc>
          <w:tcPr>
            <w:tcW w:w="1399" w:type="dxa"/>
          </w:tcPr>
          <w:p w14:paraId="7F29774B"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1</w:t>
            </w:r>
          </w:p>
        </w:tc>
        <w:tc>
          <w:tcPr>
            <w:tcW w:w="1435" w:type="dxa"/>
            <w:vMerge w:val="restart"/>
          </w:tcPr>
          <w:p w14:paraId="74D27DD7"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2.48-4.43</w:t>
            </w:r>
          </w:p>
        </w:tc>
        <w:tc>
          <w:tcPr>
            <w:tcW w:w="1434" w:type="dxa"/>
          </w:tcPr>
          <w:p w14:paraId="4A329C36" w14:textId="77777777" w:rsidR="00B12456" w:rsidRPr="00601C5B" w:rsidRDefault="00B12456" w:rsidP="00720AB4">
            <w:pPr>
              <w:jc w:val="center"/>
              <w:rPr>
                <w:rFonts w:ascii="Times New Roman" w:hAnsi="Times New Roman" w:cs="Times New Roman"/>
                <w:color w:val="000000"/>
                <w:lang w:val="en-GB"/>
              </w:rPr>
            </w:pPr>
          </w:p>
        </w:tc>
      </w:tr>
      <w:tr w:rsidR="00B12456" w:rsidRPr="00601C5B" w14:paraId="47D681C7" w14:textId="77777777" w:rsidTr="00720AB4">
        <w:trPr>
          <w:trHeight w:val="261"/>
        </w:trPr>
        <w:tc>
          <w:tcPr>
            <w:tcW w:w="1425" w:type="dxa"/>
            <w:noWrap/>
          </w:tcPr>
          <w:p w14:paraId="12EC4636"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14-15</w:t>
            </w:r>
          </w:p>
        </w:tc>
        <w:tc>
          <w:tcPr>
            <w:tcW w:w="1636" w:type="dxa"/>
            <w:noWrap/>
            <w:vAlign w:val="center"/>
          </w:tcPr>
          <w:p w14:paraId="0D4E3640"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0.673</w:t>
            </w:r>
          </w:p>
        </w:tc>
        <w:tc>
          <w:tcPr>
            <w:tcW w:w="1416" w:type="dxa"/>
            <w:vAlign w:val="center"/>
          </w:tcPr>
          <w:p w14:paraId="0C83E44F"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0.283</w:t>
            </w:r>
          </w:p>
        </w:tc>
        <w:tc>
          <w:tcPr>
            <w:tcW w:w="1399" w:type="dxa"/>
          </w:tcPr>
          <w:p w14:paraId="3ADA60DF"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1</w:t>
            </w:r>
          </w:p>
        </w:tc>
        <w:tc>
          <w:tcPr>
            <w:tcW w:w="1435" w:type="dxa"/>
            <w:vMerge/>
          </w:tcPr>
          <w:p w14:paraId="66C3315D" w14:textId="77777777" w:rsidR="00B12456" w:rsidRPr="00601C5B" w:rsidRDefault="00B12456" w:rsidP="00720AB4">
            <w:pPr>
              <w:jc w:val="center"/>
              <w:rPr>
                <w:rFonts w:ascii="Times New Roman" w:hAnsi="Times New Roman" w:cs="Times New Roman"/>
                <w:color w:val="000000"/>
                <w:lang w:val="en-GB"/>
              </w:rPr>
            </w:pPr>
          </w:p>
        </w:tc>
        <w:tc>
          <w:tcPr>
            <w:tcW w:w="1434" w:type="dxa"/>
          </w:tcPr>
          <w:p w14:paraId="69499B44" w14:textId="77777777" w:rsidR="00B12456" w:rsidRPr="00601C5B" w:rsidRDefault="00B12456" w:rsidP="00720AB4">
            <w:pPr>
              <w:jc w:val="center"/>
              <w:rPr>
                <w:rFonts w:ascii="Times New Roman" w:hAnsi="Times New Roman" w:cs="Times New Roman"/>
                <w:color w:val="000000"/>
                <w:lang w:val="en-GB"/>
              </w:rPr>
            </w:pPr>
          </w:p>
        </w:tc>
      </w:tr>
      <w:tr w:rsidR="00B12456" w:rsidRPr="00601C5B" w14:paraId="60892683" w14:textId="77777777" w:rsidTr="00720AB4">
        <w:trPr>
          <w:trHeight w:val="261"/>
        </w:trPr>
        <w:tc>
          <w:tcPr>
            <w:tcW w:w="1425" w:type="dxa"/>
            <w:noWrap/>
          </w:tcPr>
          <w:p w14:paraId="0B3D95B9"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15-19</w:t>
            </w:r>
          </w:p>
        </w:tc>
        <w:tc>
          <w:tcPr>
            <w:tcW w:w="1636" w:type="dxa"/>
            <w:noWrap/>
            <w:vAlign w:val="center"/>
          </w:tcPr>
          <w:p w14:paraId="54A5994C"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3.794</w:t>
            </w:r>
          </w:p>
        </w:tc>
        <w:tc>
          <w:tcPr>
            <w:tcW w:w="1416" w:type="dxa"/>
            <w:vAlign w:val="center"/>
          </w:tcPr>
          <w:p w14:paraId="6FF6D033"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2.48</w:t>
            </w:r>
          </w:p>
        </w:tc>
        <w:tc>
          <w:tcPr>
            <w:tcW w:w="1399" w:type="dxa"/>
          </w:tcPr>
          <w:p w14:paraId="6A9E1B54"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0.7</w:t>
            </w:r>
          </w:p>
        </w:tc>
        <w:tc>
          <w:tcPr>
            <w:tcW w:w="1435" w:type="dxa"/>
            <w:vMerge/>
          </w:tcPr>
          <w:p w14:paraId="4E8B4772" w14:textId="77777777" w:rsidR="00B12456" w:rsidRPr="00601C5B" w:rsidRDefault="00B12456" w:rsidP="00720AB4">
            <w:pPr>
              <w:jc w:val="center"/>
              <w:rPr>
                <w:rFonts w:ascii="Times New Roman" w:hAnsi="Times New Roman" w:cs="Times New Roman"/>
                <w:color w:val="000000"/>
                <w:lang w:val="en-GB"/>
              </w:rPr>
            </w:pPr>
          </w:p>
        </w:tc>
        <w:tc>
          <w:tcPr>
            <w:tcW w:w="1434" w:type="dxa"/>
          </w:tcPr>
          <w:p w14:paraId="5040C9C3" w14:textId="77777777" w:rsidR="00B12456" w:rsidRPr="00601C5B" w:rsidRDefault="00B12456" w:rsidP="00720AB4">
            <w:pPr>
              <w:jc w:val="center"/>
              <w:rPr>
                <w:rFonts w:ascii="Times New Roman" w:hAnsi="Times New Roman" w:cs="Times New Roman"/>
                <w:color w:val="000000"/>
                <w:lang w:val="en-GB"/>
              </w:rPr>
            </w:pPr>
          </w:p>
        </w:tc>
      </w:tr>
      <w:tr w:rsidR="00B12456" w:rsidRPr="00601C5B" w14:paraId="569D8F74" w14:textId="77777777" w:rsidTr="00720AB4">
        <w:trPr>
          <w:trHeight w:val="261"/>
        </w:trPr>
        <w:tc>
          <w:tcPr>
            <w:tcW w:w="1425" w:type="dxa"/>
            <w:noWrap/>
          </w:tcPr>
          <w:p w14:paraId="08976648"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20-24</w:t>
            </w:r>
          </w:p>
        </w:tc>
        <w:tc>
          <w:tcPr>
            <w:tcW w:w="1636" w:type="dxa"/>
            <w:noWrap/>
            <w:vAlign w:val="center"/>
          </w:tcPr>
          <w:p w14:paraId="333B80D8"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5.802</w:t>
            </w:r>
          </w:p>
        </w:tc>
        <w:tc>
          <w:tcPr>
            <w:tcW w:w="1416" w:type="dxa"/>
            <w:vAlign w:val="center"/>
          </w:tcPr>
          <w:p w14:paraId="0CCAAA26"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2.442</w:t>
            </w:r>
          </w:p>
        </w:tc>
        <w:tc>
          <w:tcPr>
            <w:tcW w:w="1399" w:type="dxa"/>
          </w:tcPr>
          <w:p w14:paraId="55EE38D0"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0.7</w:t>
            </w:r>
          </w:p>
        </w:tc>
        <w:tc>
          <w:tcPr>
            <w:tcW w:w="1435" w:type="dxa"/>
            <w:vMerge/>
          </w:tcPr>
          <w:p w14:paraId="2F066891" w14:textId="77777777" w:rsidR="00B12456" w:rsidRPr="00601C5B" w:rsidRDefault="00B12456" w:rsidP="00720AB4">
            <w:pPr>
              <w:jc w:val="center"/>
              <w:rPr>
                <w:rFonts w:ascii="Times New Roman" w:hAnsi="Times New Roman" w:cs="Times New Roman"/>
                <w:color w:val="000000"/>
                <w:lang w:val="en-GB"/>
              </w:rPr>
            </w:pPr>
          </w:p>
        </w:tc>
        <w:tc>
          <w:tcPr>
            <w:tcW w:w="1434" w:type="dxa"/>
          </w:tcPr>
          <w:p w14:paraId="23E656D3" w14:textId="77777777" w:rsidR="00B12456" w:rsidRPr="00601C5B" w:rsidRDefault="00B12456" w:rsidP="00720AB4">
            <w:pPr>
              <w:jc w:val="center"/>
              <w:rPr>
                <w:rFonts w:ascii="Times New Roman" w:hAnsi="Times New Roman" w:cs="Times New Roman"/>
                <w:color w:val="000000"/>
                <w:lang w:val="en-GB"/>
              </w:rPr>
            </w:pPr>
          </w:p>
        </w:tc>
      </w:tr>
      <w:tr w:rsidR="00B12456" w:rsidRPr="00601C5B" w14:paraId="4D966B02" w14:textId="77777777" w:rsidTr="00720AB4">
        <w:trPr>
          <w:trHeight w:val="261"/>
        </w:trPr>
        <w:tc>
          <w:tcPr>
            <w:tcW w:w="1425" w:type="dxa"/>
            <w:noWrap/>
          </w:tcPr>
          <w:p w14:paraId="759534D2"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25-29</w:t>
            </w:r>
          </w:p>
        </w:tc>
        <w:tc>
          <w:tcPr>
            <w:tcW w:w="1636" w:type="dxa"/>
            <w:noWrap/>
            <w:vAlign w:val="center"/>
          </w:tcPr>
          <w:p w14:paraId="78185AC4"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2.957</w:t>
            </w:r>
          </w:p>
        </w:tc>
        <w:tc>
          <w:tcPr>
            <w:tcW w:w="1416" w:type="dxa"/>
            <w:vAlign w:val="center"/>
          </w:tcPr>
          <w:p w14:paraId="595F026B"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1.728</w:t>
            </w:r>
          </w:p>
        </w:tc>
        <w:tc>
          <w:tcPr>
            <w:tcW w:w="1399" w:type="dxa"/>
          </w:tcPr>
          <w:p w14:paraId="2CECAE65"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0.7</w:t>
            </w:r>
          </w:p>
        </w:tc>
        <w:tc>
          <w:tcPr>
            <w:tcW w:w="1435" w:type="dxa"/>
            <w:vMerge/>
          </w:tcPr>
          <w:p w14:paraId="0EEB2545" w14:textId="77777777" w:rsidR="00B12456" w:rsidRPr="00601C5B" w:rsidRDefault="00B12456" w:rsidP="00720AB4">
            <w:pPr>
              <w:jc w:val="center"/>
              <w:rPr>
                <w:rFonts w:ascii="Times New Roman" w:hAnsi="Times New Roman" w:cs="Times New Roman"/>
                <w:color w:val="000000"/>
                <w:lang w:val="en-GB"/>
              </w:rPr>
            </w:pPr>
          </w:p>
        </w:tc>
        <w:tc>
          <w:tcPr>
            <w:tcW w:w="1434" w:type="dxa"/>
          </w:tcPr>
          <w:p w14:paraId="6E0193F7" w14:textId="77777777" w:rsidR="00B12456" w:rsidRPr="00601C5B" w:rsidRDefault="00B12456" w:rsidP="00720AB4">
            <w:pPr>
              <w:jc w:val="center"/>
              <w:rPr>
                <w:rFonts w:ascii="Times New Roman" w:hAnsi="Times New Roman" w:cs="Times New Roman"/>
                <w:color w:val="000000"/>
                <w:lang w:val="en-GB"/>
              </w:rPr>
            </w:pPr>
          </w:p>
        </w:tc>
      </w:tr>
      <w:tr w:rsidR="00B12456" w:rsidRPr="00601C5B" w14:paraId="2BD660F0" w14:textId="77777777" w:rsidTr="00720AB4">
        <w:trPr>
          <w:trHeight w:val="261"/>
        </w:trPr>
        <w:tc>
          <w:tcPr>
            <w:tcW w:w="1425" w:type="dxa"/>
            <w:noWrap/>
          </w:tcPr>
          <w:p w14:paraId="1E94045E"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30-34</w:t>
            </w:r>
          </w:p>
        </w:tc>
        <w:tc>
          <w:tcPr>
            <w:tcW w:w="1636" w:type="dxa"/>
            <w:noWrap/>
            <w:vAlign w:val="center"/>
          </w:tcPr>
          <w:p w14:paraId="2F785F6B"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2.113</w:t>
            </w:r>
          </w:p>
        </w:tc>
        <w:tc>
          <w:tcPr>
            <w:tcW w:w="1416" w:type="dxa"/>
            <w:vAlign w:val="center"/>
          </w:tcPr>
          <w:p w14:paraId="37F15A79"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0.971</w:t>
            </w:r>
          </w:p>
        </w:tc>
        <w:tc>
          <w:tcPr>
            <w:tcW w:w="1399" w:type="dxa"/>
          </w:tcPr>
          <w:p w14:paraId="41289C30"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0.7</w:t>
            </w:r>
          </w:p>
        </w:tc>
        <w:tc>
          <w:tcPr>
            <w:tcW w:w="1435" w:type="dxa"/>
            <w:vMerge/>
          </w:tcPr>
          <w:p w14:paraId="4DFCBB2C" w14:textId="77777777" w:rsidR="00B12456" w:rsidRPr="00601C5B" w:rsidRDefault="00B12456" w:rsidP="00720AB4">
            <w:pPr>
              <w:jc w:val="center"/>
              <w:rPr>
                <w:rFonts w:ascii="Times New Roman" w:hAnsi="Times New Roman" w:cs="Times New Roman"/>
                <w:color w:val="000000"/>
                <w:lang w:val="en-GB"/>
              </w:rPr>
            </w:pPr>
          </w:p>
        </w:tc>
        <w:tc>
          <w:tcPr>
            <w:tcW w:w="1434" w:type="dxa"/>
          </w:tcPr>
          <w:p w14:paraId="73A569BD" w14:textId="77777777" w:rsidR="00B12456" w:rsidRPr="00601C5B" w:rsidRDefault="00B12456" w:rsidP="00720AB4">
            <w:pPr>
              <w:jc w:val="center"/>
              <w:rPr>
                <w:rFonts w:ascii="Times New Roman" w:hAnsi="Times New Roman" w:cs="Times New Roman"/>
                <w:color w:val="000000"/>
                <w:lang w:val="en-GB"/>
              </w:rPr>
            </w:pPr>
          </w:p>
        </w:tc>
      </w:tr>
      <w:tr w:rsidR="00B12456" w:rsidRPr="00601C5B" w14:paraId="37602317" w14:textId="77777777" w:rsidTr="00720AB4">
        <w:trPr>
          <w:trHeight w:val="261"/>
        </w:trPr>
        <w:tc>
          <w:tcPr>
            <w:tcW w:w="1425" w:type="dxa"/>
            <w:noWrap/>
          </w:tcPr>
          <w:p w14:paraId="5A51929B"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35-39</w:t>
            </w:r>
          </w:p>
        </w:tc>
        <w:tc>
          <w:tcPr>
            <w:tcW w:w="1636" w:type="dxa"/>
            <w:noWrap/>
            <w:vAlign w:val="center"/>
          </w:tcPr>
          <w:p w14:paraId="06721FBA"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1.323</w:t>
            </w:r>
          </w:p>
        </w:tc>
        <w:tc>
          <w:tcPr>
            <w:tcW w:w="1416" w:type="dxa"/>
            <w:vAlign w:val="center"/>
          </w:tcPr>
          <w:p w14:paraId="6337C6C2"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0.842</w:t>
            </w:r>
          </w:p>
        </w:tc>
        <w:tc>
          <w:tcPr>
            <w:tcW w:w="1399" w:type="dxa"/>
          </w:tcPr>
          <w:p w14:paraId="6DD0F669"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0.7</w:t>
            </w:r>
          </w:p>
        </w:tc>
        <w:tc>
          <w:tcPr>
            <w:tcW w:w="1435" w:type="dxa"/>
            <w:vMerge/>
          </w:tcPr>
          <w:p w14:paraId="048A169B" w14:textId="77777777" w:rsidR="00B12456" w:rsidRPr="00601C5B" w:rsidRDefault="00B12456" w:rsidP="00720AB4">
            <w:pPr>
              <w:jc w:val="center"/>
              <w:rPr>
                <w:rFonts w:ascii="Times New Roman" w:hAnsi="Times New Roman" w:cs="Times New Roman"/>
                <w:color w:val="000000"/>
                <w:lang w:val="en-GB"/>
              </w:rPr>
            </w:pPr>
          </w:p>
        </w:tc>
        <w:tc>
          <w:tcPr>
            <w:tcW w:w="1434" w:type="dxa"/>
          </w:tcPr>
          <w:p w14:paraId="4091E08C" w14:textId="77777777" w:rsidR="00B12456" w:rsidRPr="00601C5B" w:rsidRDefault="00B12456" w:rsidP="00720AB4">
            <w:pPr>
              <w:jc w:val="center"/>
              <w:rPr>
                <w:rFonts w:ascii="Times New Roman" w:hAnsi="Times New Roman" w:cs="Times New Roman"/>
                <w:color w:val="000000"/>
                <w:lang w:val="en-GB"/>
              </w:rPr>
            </w:pPr>
          </w:p>
        </w:tc>
      </w:tr>
      <w:tr w:rsidR="00B12456" w:rsidRPr="00601C5B" w14:paraId="42C1FF2D" w14:textId="77777777" w:rsidTr="00720AB4">
        <w:trPr>
          <w:trHeight w:val="261"/>
        </w:trPr>
        <w:tc>
          <w:tcPr>
            <w:tcW w:w="1425" w:type="dxa"/>
            <w:noWrap/>
          </w:tcPr>
          <w:p w14:paraId="7E2F0716"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40-44</w:t>
            </w:r>
          </w:p>
        </w:tc>
        <w:tc>
          <w:tcPr>
            <w:tcW w:w="1636" w:type="dxa"/>
            <w:noWrap/>
            <w:vAlign w:val="center"/>
          </w:tcPr>
          <w:p w14:paraId="6D2FE01C"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1.323</w:t>
            </w:r>
          </w:p>
        </w:tc>
        <w:tc>
          <w:tcPr>
            <w:tcW w:w="1416" w:type="dxa"/>
            <w:vAlign w:val="center"/>
          </w:tcPr>
          <w:p w14:paraId="60B57B98"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0.842</w:t>
            </w:r>
          </w:p>
        </w:tc>
        <w:tc>
          <w:tcPr>
            <w:tcW w:w="1399" w:type="dxa"/>
          </w:tcPr>
          <w:p w14:paraId="2D5365F0"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1</w:t>
            </w:r>
          </w:p>
        </w:tc>
        <w:tc>
          <w:tcPr>
            <w:tcW w:w="1435" w:type="dxa"/>
            <w:vMerge/>
          </w:tcPr>
          <w:p w14:paraId="737A7B5B" w14:textId="77777777" w:rsidR="00B12456" w:rsidRPr="00601C5B" w:rsidRDefault="00B12456" w:rsidP="00720AB4">
            <w:pPr>
              <w:jc w:val="center"/>
              <w:rPr>
                <w:rFonts w:ascii="Times New Roman" w:hAnsi="Times New Roman" w:cs="Times New Roman"/>
                <w:color w:val="000000"/>
                <w:lang w:val="en-GB"/>
              </w:rPr>
            </w:pPr>
          </w:p>
        </w:tc>
        <w:tc>
          <w:tcPr>
            <w:tcW w:w="1434" w:type="dxa"/>
          </w:tcPr>
          <w:p w14:paraId="3CDB43BA" w14:textId="77777777" w:rsidR="00B12456" w:rsidRPr="00601C5B" w:rsidRDefault="00B12456" w:rsidP="00720AB4">
            <w:pPr>
              <w:jc w:val="center"/>
              <w:rPr>
                <w:rFonts w:ascii="Times New Roman" w:hAnsi="Times New Roman" w:cs="Times New Roman"/>
                <w:color w:val="000000"/>
                <w:lang w:val="en-GB"/>
              </w:rPr>
            </w:pPr>
          </w:p>
        </w:tc>
      </w:tr>
      <w:tr w:rsidR="00B12456" w:rsidRPr="00601C5B" w14:paraId="4C5690C8" w14:textId="77777777" w:rsidTr="00720AB4">
        <w:trPr>
          <w:trHeight w:val="261"/>
        </w:trPr>
        <w:tc>
          <w:tcPr>
            <w:tcW w:w="1425" w:type="dxa"/>
            <w:noWrap/>
          </w:tcPr>
          <w:p w14:paraId="27673B90"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45-49</w:t>
            </w:r>
          </w:p>
        </w:tc>
        <w:tc>
          <w:tcPr>
            <w:tcW w:w="1636" w:type="dxa"/>
            <w:noWrap/>
            <w:vAlign w:val="center"/>
          </w:tcPr>
          <w:p w14:paraId="3E64D177"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0.662</w:t>
            </w:r>
          </w:p>
        </w:tc>
        <w:tc>
          <w:tcPr>
            <w:tcW w:w="1416" w:type="dxa"/>
            <w:vAlign w:val="center"/>
          </w:tcPr>
          <w:p w14:paraId="3CC48704"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0.421</w:t>
            </w:r>
          </w:p>
        </w:tc>
        <w:tc>
          <w:tcPr>
            <w:tcW w:w="1399" w:type="dxa"/>
          </w:tcPr>
          <w:p w14:paraId="5A7C748D"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1</w:t>
            </w:r>
          </w:p>
        </w:tc>
        <w:tc>
          <w:tcPr>
            <w:tcW w:w="1435" w:type="dxa"/>
            <w:vMerge/>
          </w:tcPr>
          <w:p w14:paraId="739025BA" w14:textId="77777777" w:rsidR="00B12456" w:rsidRPr="00601C5B" w:rsidRDefault="00B12456" w:rsidP="00720AB4">
            <w:pPr>
              <w:jc w:val="center"/>
              <w:rPr>
                <w:rFonts w:ascii="Times New Roman" w:hAnsi="Times New Roman" w:cs="Times New Roman"/>
                <w:color w:val="000000"/>
                <w:lang w:val="en-GB"/>
              </w:rPr>
            </w:pPr>
          </w:p>
        </w:tc>
        <w:tc>
          <w:tcPr>
            <w:tcW w:w="1434" w:type="dxa"/>
          </w:tcPr>
          <w:p w14:paraId="7C044EF9" w14:textId="77777777" w:rsidR="00B12456" w:rsidRPr="00601C5B" w:rsidRDefault="00B12456" w:rsidP="00720AB4">
            <w:pPr>
              <w:jc w:val="center"/>
              <w:rPr>
                <w:rFonts w:ascii="Times New Roman" w:hAnsi="Times New Roman" w:cs="Times New Roman"/>
                <w:color w:val="000000"/>
                <w:lang w:val="en-GB"/>
              </w:rPr>
            </w:pPr>
          </w:p>
        </w:tc>
      </w:tr>
      <w:tr w:rsidR="00B12456" w:rsidRPr="00601C5B" w14:paraId="1D2D82E1" w14:textId="77777777" w:rsidTr="00720AB4">
        <w:trPr>
          <w:trHeight w:val="261"/>
        </w:trPr>
        <w:tc>
          <w:tcPr>
            <w:tcW w:w="1425" w:type="dxa"/>
            <w:noWrap/>
          </w:tcPr>
          <w:p w14:paraId="2FFD18E8"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50-54</w:t>
            </w:r>
          </w:p>
        </w:tc>
        <w:tc>
          <w:tcPr>
            <w:tcW w:w="1636" w:type="dxa"/>
            <w:noWrap/>
            <w:vAlign w:val="center"/>
          </w:tcPr>
          <w:p w14:paraId="1BB1445D"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0.662</w:t>
            </w:r>
          </w:p>
        </w:tc>
        <w:tc>
          <w:tcPr>
            <w:tcW w:w="1416" w:type="dxa"/>
            <w:vAlign w:val="center"/>
          </w:tcPr>
          <w:p w14:paraId="7A987395"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0.421</w:t>
            </w:r>
          </w:p>
        </w:tc>
        <w:tc>
          <w:tcPr>
            <w:tcW w:w="1399" w:type="dxa"/>
          </w:tcPr>
          <w:p w14:paraId="45970620"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2</w:t>
            </w:r>
          </w:p>
        </w:tc>
        <w:tc>
          <w:tcPr>
            <w:tcW w:w="1435" w:type="dxa"/>
            <w:vMerge/>
          </w:tcPr>
          <w:p w14:paraId="4DD2E226" w14:textId="77777777" w:rsidR="00B12456" w:rsidRPr="00601C5B" w:rsidRDefault="00B12456" w:rsidP="00720AB4">
            <w:pPr>
              <w:jc w:val="center"/>
              <w:rPr>
                <w:rFonts w:ascii="Times New Roman" w:hAnsi="Times New Roman" w:cs="Times New Roman"/>
                <w:color w:val="000000"/>
                <w:lang w:val="en-GB"/>
              </w:rPr>
            </w:pPr>
          </w:p>
        </w:tc>
        <w:tc>
          <w:tcPr>
            <w:tcW w:w="1434" w:type="dxa"/>
          </w:tcPr>
          <w:p w14:paraId="2E3AB48E" w14:textId="77777777" w:rsidR="00B12456" w:rsidRPr="00601C5B" w:rsidRDefault="00B12456" w:rsidP="00720AB4">
            <w:pPr>
              <w:jc w:val="center"/>
              <w:rPr>
                <w:rFonts w:ascii="Times New Roman" w:hAnsi="Times New Roman" w:cs="Times New Roman"/>
                <w:color w:val="000000"/>
                <w:lang w:val="en-GB"/>
              </w:rPr>
            </w:pPr>
          </w:p>
        </w:tc>
      </w:tr>
      <w:tr w:rsidR="00B12456" w:rsidRPr="00601C5B" w14:paraId="04E78248" w14:textId="77777777" w:rsidTr="00720AB4">
        <w:trPr>
          <w:trHeight w:val="261"/>
        </w:trPr>
        <w:tc>
          <w:tcPr>
            <w:tcW w:w="1425" w:type="dxa"/>
            <w:noWrap/>
          </w:tcPr>
          <w:p w14:paraId="7602BCAA"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55-64</w:t>
            </w:r>
          </w:p>
        </w:tc>
        <w:tc>
          <w:tcPr>
            <w:tcW w:w="1636" w:type="dxa"/>
            <w:noWrap/>
            <w:vAlign w:val="center"/>
          </w:tcPr>
          <w:p w14:paraId="620CB82C"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0.331</w:t>
            </w:r>
          </w:p>
        </w:tc>
        <w:tc>
          <w:tcPr>
            <w:tcW w:w="1416" w:type="dxa"/>
            <w:vAlign w:val="center"/>
          </w:tcPr>
          <w:p w14:paraId="1D0257EA"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0.211</w:t>
            </w:r>
          </w:p>
        </w:tc>
        <w:tc>
          <w:tcPr>
            <w:tcW w:w="1399" w:type="dxa"/>
          </w:tcPr>
          <w:p w14:paraId="7DF35D02"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2</w:t>
            </w:r>
          </w:p>
        </w:tc>
        <w:tc>
          <w:tcPr>
            <w:tcW w:w="1435" w:type="dxa"/>
            <w:vMerge/>
          </w:tcPr>
          <w:p w14:paraId="7C440DFC" w14:textId="77777777" w:rsidR="00B12456" w:rsidRPr="00601C5B" w:rsidRDefault="00B12456" w:rsidP="00720AB4">
            <w:pPr>
              <w:jc w:val="center"/>
              <w:rPr>
                <w:rFonts w:ascii="Times New Roman" w:hAnsi="Times New Roman" w:cs="Times New Roman"/>
                <w:color w:val="000000"/>
                <w:lang w:val="en-GB"/>
              </w:rPr>
            </w:pPr>
          </w:p>
        </w:tc>
        <w:tc>
          <w:tcPr>
            <w:tcW w:w="1434" w:type="dxa"/>
          </w:tcPr>
          <w:p w14:paraId="59D96AEA" w14:textId="77777777" w:rsidR="00B12456" w:rsidRPr="00601C5B" w:rsidRDefault="00B12456" w:rsidP="00720AB4">
            <w:pPr>
              <w:jc w:val="center"/>
              <w:rPr>
                <w:rFonts w:ascii="Times New Roman" w:hAnsi="Times New Roman" w:cs="Times New Roman"/>
                <w:color w:val="000000"/>
                <w:lang w:val="en-GB"/>
              </w:rPr>
            </w:pPr>
          </w:p>
        </w:tc>
      </w:tr>
      <w:tr w:rsidR="00B12456" w:rsidRPr="00601C5B" w14:paraId="34864237" w14:textId="77777777" w:rsidTr="00720AB4">
        <w:trPr>
          <w:trHeight w:val="261"/>
        </w:trPr>
        <w:tc>
          <w:tcPr>
            <w:tcW w:w="1425" w:type="dxa"/>
            <w:noWrap/>
          </w:tcPr>
          <w:p w14:paraId="407DAD84"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65-74</w:t>
            </w:r>
          </w:p>
        </w:tc>
        <w:tc>
          <w:tcPr>
            <w:tcW w:w="1636" w:type="dxa"/>
            <w:noWrap/>
            <w:vAlign w:val="center"/>
          </w:tcPr>
          <w:p w14:paraId="307684FC"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0.166</w:t>
            </w:r>
          </w:p>
        </w:tc>
        <w:tc>
          <w:tcPr>
            <w:tcW w:w="1416" w:type="dxa"/>
            <w:vAlign w:val="center"/>
          </w:tcPr>
          <w:p w14:paraId="4DD87DD4"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0.106</w:t>
            </w:r>
          </w:p>
        </w:tc>
        <w:tc>
          <w:tcPr>
            <w:tcW w:w="1399" w:type="dxa"/>
          </w:tcPr>
          <w:p w14:paraId="05601665"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3</w:t>
            </w:r>
          </w:p>
        </w:tc>
        <w:tc>
          <w:tcPr>
            <w:tcW w:w="1435" w:type="dxa"/>
            <w:vMerge/>
          </w:tcPr>
          <w:p w14:paraId="5247D524" w14:textId="77777777" w:rsidR="00B12456" w:rsidRPr="00601C5B" w:rsidRDefault="00B12456" w:rsidP="00720AB4">
            <w:pPr>
              <w:jc w:val="center"/>
              <w:rPr>
                <w:rFonts w:ascii="Times New Roman" w:hAnsi="Times New Roman" w:cs="Times New Roman"/>
                <w:color w:val="000000"/>
                <w:lang w:val="en-GB"/>
              </w:rPr>
            </w:pPr>
          </w:p>
        </w:tc>
        <w:tc>
          <w:tcPr>
            <w:tcW w:w="1434" w:type="dxa"/>
          </w:tcPr>
          <w:p w14:paraId="28C8A59D" w14:textId="77777777" w:rsidR="00B12456" w:rsidRPr="00601C5B" w:rsidRDefault="00B12456" w:rsidP="00720AB4">
            <w:pPr>
              <w:jc w:val="center"/>
              <w:rPr>
                <w:rFonts w:ascii="Times New Roman" w:hAnsi="Times New Roman" w:cs="Times New Roman"/>
                <w:color w:val="000000"/>
                <w:lang w:val="en-GB"/>
              </w:rPr>
            </w:pPr>
          </w:p>
        </w:tc>
      </w:tr>
      <w:tr w:rsidR="00B12456" w:rsidRPr="00601C5B" w14:paraId="17165A9A" w14:textId="77777777" w:rsidTr="00720AB4">
        <w:trPr>
          <w:trHeight w:val="261"/>
        </w:trPr>
        <w:tc>
          <w:tcPr>
            <w:tcW w:w="7311" w:type="dxa"/>
            <w:gridSpan w:val="5"/>
            <w:noWrap/>
          </w:tcPr>
          <w:p w14:paraId="1DA70B14" w14:textId="77777777" w:rsidR="00B12456" w:rsidRPr="00601C5B" w:rsidRDefault="00B12456" w:rsidP="00720AB4">
            <w:pPr>
              <w:rPr>
                <w:rFonts w:ascii="Times New Roman" w:hAnsi="Times New Roman" w:cs="Times New Roman"/>
                <w:b/>
                <w:color w:val="000000"/>
                <w:lang w:val="en-GB"/>
              </w:rPr>
            </w:pPr>
            <w:r w:rsidRPr="00601C5B">
              <w:rPr>
                <w:rFonts w:ascii="Times New Roman" w:hAnsi="Times New Roman" w:cs="Times New Roman"/>
                <w:b/>
                <w:lang w:val="en-GB"/>
              </w:rPr>
              <w:t>Sexual mixing matrix</w:t>
            </w:r>
          </w:p>
        </w:tc>
        <w:tc>
          <w:tcPr>
            <w:tcW w:w="1434" w:type="dxa"/>
          </w:tcPr>
          <w:p w14:paraId="2C60C29A" w14:textId="4D7BB759" w:rsidR="00B12456" w:rsidRPr="00601C5B" w:rsidRDefault="00EE0590" w:rsidP="00EE0590">
            <w:pPr>
              <w:jc w:val="center"/>
              <w:rPr>
                <w:rFonts w:ascii="Times New Roman" w:hAnsi="Times New Roman" w:cs="Times New Roman"/>
                <w:color w:val="000000"/>
                <w:lang w:val="en-GB"/>
              </w:rPr>
            </w:pPr>
            <w:r w:rsidRPr="00601C5B">
              <w:rPr>
                <w:rFonts w:ascii="Times New Roman" w:hAnsi="Times New Roman" w:cs="Times New Roman"/>
                <w:color w:val="000000"/>
                <w:lang w:val="en-GB"/>
              </w:rPr>
              <w:fldChar w:fldCharType="begin"/>
            </w:r>
            <w:r w:rsidRPr="00601C5B">
              <w:rPr>
                <w:rFonts w:ascii="Times New Roman" w:hAnsi="Times New Roman" w:cs="Times New Roman"/>
                <w:color w:val="000000"/>
                <w:lang w:val="en-GB"/>
              </w:rPr>
              <w:instrText xml:space="preserve"> ADDIN EN.CITE &lt;EndNote&gt;&lt;Cite&gt;&lt;Author&gt;Lao statistics Bureau&lt;/Author&gt;&lt;Year&gt;2012&lt;/Year&gt;&lt;RecNum&gt;118&lt;/RecNum&gt;&lt;DisplayText&gt;[16]&lt;/DisplayText&gt;&lt;record&gt;&lt;rec-number&gt;118&lt;/rec-number&gt;&lt;foreign-keys&gt;&lt;key app="EN" db-id="fax9exwd7ep2zre5dwyxsvpoe0d2dffesrwd"&gt;118&lt;/key&gt;&lt;/foreign-keys&gt;&lt;ref-type name="Report"&gt;27&lt;/ref-type&gt;&lt;contributors&gt;&lt;authors&gt;&lt;author&gt;Lao statistics Bureau,&lt;/author&gt;&lt;author&gt;Ministry of Health,&lt;/author&gt;&lt;author&gt;UNICEF,,&lt;/author&gt;&lt;author&gt;UNFPA.&lt;/author&gt;&lt;/authors&gt;&lt;/contributors&gt;&lt;titles&gt;&lt;title&gt;Lao PDR: Lao Social Indicator Survey (LSIS). &lt;/title&gt;&lt;/titles&gt;&lt;dates&gt;&lt;year&gt;2012&lt;/year&gt;&lt;/dates&gt;&lt;urls&gt;&lt;/urls&gt;&lt;/record&gt;&lt;/Cite&gt;&lt;/EndNote&gt;</w:instrText>
            </w:r>
            <w:r w:rsidRPr="00601C5B">
              <w:rPr>
                <w:rFonts w:ascii="Times New Roman" w:hAnsi="Times New Roman" w:cs="Times New Roman"/>
                <w:color w:val="000000"/>
                <w:lang w:val="en-GB"/>
              </w:rPr>
              <w:fldChar w:fldCharType="separate"/>
            </w:r>
            <w:r w:rsidRPr="00601C5B">
              <w:rPr>
                <w:rFonts w:ascii="Times New Roman" w:hAnsi="Times New Roman" w:cs="Times New Roman"/>
                <w:noProof/>
                <w:color w:val="000000"/>
                <w:lang w:val="en-GB"/>
              </w:rPr>
              <w:t>[</w:t>
            </w:r>
            <w:hyperlink w:anchor="_ENREF_16" w:tooltip="Lao statistics Bureau, 2012 #118" w:history="1">
              <w:r w:rsidRPr="00601C5B">
                <w:rPr>
                  <w:rFonts w:ascii="Times New Roman" w:hAnsi="Times New Roman" w:cs="Times New Roman"/>
                  <w:noProof/>
                  <w:color w:val="000000"/>
                  <w:lang w:val="en-GB"/>
                </w:rPr>
                <w:t>16</w:t>
              </w:r>
            </w:hyperlink>
            <w:r w:rsidRPr="00601C5B">
              <w:rPr>
                <w:rFonts w:ascii="Times New Roman" w:hAnsi="Times New Roman" w:cs="Times New Roman"/>
                <w:noProof/>
                <w:color w:val="000000"/>
                <w:lang w:val="en-GB"/>
              </w:rPr>
              <w:t>]</w:t>
            </w:r>
            <w:r w:rsidRPr="00601C5B">
              <w:rPr>
                <w:rFonts w:ascii="Times New Roman" w:hAnsi="Times New Roman" w:cs="Times New Roman"/>
                <w:color w:val="000000"/>
                <w:lang w:val="en-GB"/>
              </w:rPr>
              <w:fldChar w:fldCharType="end"/>
            </w:r>
          </w:p>
        </w:tc>
      </w:tr>
      <w:tr w:rsidR="00B12456" w:rsidRPr="00601C5B" w14:paraId="11CD3F79" w14:textId="77777777" w:rsidTr="00720AB4">
        <w:trPr>
          <w:trHeight w:val="261"/>
        </w:trPr>
        <w:tc>
          <w:tcPr>
            <w:tcW w:w="1425" w:type="dxa"/>
            <w:noWrap/>
          </w:tcPr>
          <w:p w14:paraId="4F9E7274"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Same age</w:t>
            </w:r>
          </w:p>
        </w:tc>
        <w:tc>
          <w:tcPr>
            <w:tcW w:w="1636" w:type="dxa"/>
            <w:noWrap/>
            <w:vAlign w:val="center"/>
          </w:tcPr>
          <w:p w14:paraId="0C99A1F0"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0.6</w:t>
            </w:r>
          </w:p>
        </w:tc>
        <w:tc>
          <w:tcPr>
            <w:tcW w:w="1416" w:type="dxa"/>
            <w:vAlign w:val="center"/>
          </w:tcPr>
          <w:p w14:paraId="7CE626D6"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0.6</w:t>
            </w:r>
          </w:p>
        </w:tc>
        <w:tc>
          <w:tcPr>
            <w:tcW w:w="1399" w:type="dxa"/>
          </w:tcPr>
          <w:p w14:paraId="246CD7DB" w14:textId="77777777" w:rsidR="00B12456" w:rsidRPr="00601C5B" w:rsidRDefault="00B12456" w:rsidP="00720AB4">
            <w:pPr>
              <w:jc w:val="center"/>
              <w:rPr>
                <w:rFonts w:ascii="Times New Roman" w:hAnsi="Times New Roman" w:cs="Times New Roman"/>
                <w:color w:val="000000"/>
                <w:lang w:val="en-GB"/>
              </w:rPr>
            </w:pPr>
          </w:p>
        </w:tc>
        <w:tc>
          <w:tcPr>
            <w:tcW w:w="1435" w:type="dxa"/>
          </w:tcPr>
          <w:p w14:paraId="7EA1A6A0" w14:textId="77777777" w:rsidR="00B12456" w:rsidRPr="00601C5B" w:rsidRDefault="00B12456" w:rsidP="00720AB4">
            <w:pPr>
              <w:jc w:val="center"/>
              <w:rPr>
                <w:rFonts w:ascii="Times New Roman" w:hAnsi="Times New Roman" w:cs="Times New Roman"/>
                <w:color w:val="000000"/>
                <w:lang w:val="en-GB"/>
              </w:rPr>
            </w:pPr>
          </w:p>
        </w:tc>
        <w:tc>
          <w:tcPr>
            <w:tcW w:w="1434" w:type="dxa"/>
          </w:tcPr>
          <w:p w14:paraId="1A823F90" w14:textId="77777777" w:rsidR="00B12456" w:rsidRPr="00601C5B" w:rsidRDefault="00B12456" w:rsidP="00720AB4">
            <w:pPr>
              <w:jc w:val="center"/>
              <w:rPr>
                <w:rFonts w:ascii="Times New Roman" w:hAnsi="Times New Roman" w:cs="Times New Roman"/>
                <w:color w:val="000000"/>
                <w:lang w:val="en-GB"/>
              </w:rPr>
            </w:pPr>
          </w:p>
        </w:tc>
      </w:tr>
      <w:tr w:rsidR="00B12456" w:rsidRPr="00601C5B" w14:paraId="4BDF74D4" w14:textId="77777777" w:rsidTr="00720AB4">
        <w:trPr>
          <w:trHeight w:val="261"/>
        </w:trPr>
        <w:tc>
          <w:tcPr>
            <w:tcW w:w="1425" w:type="dxa"/>
            <w:tcBorders>
              <w:bottom w:val="single" w:sz="4" w:space="0" w:color="auto"/>
            </w:tcBorders>
            <w:noWrap/>
          </w:tcPr>
          <w:p w14:paraId="0A08B55D"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Different age</w:t>
            </w:r>
          </w:p>
        </w:tc>
        <w:tc>
          <w:tcPr>
            <w:tcW w:w="1636" w:type="dxa"/>
            <w:tcBorders>
              <w:bottom w:val="single" w:sz="4" w:space="0" w:color="auto"/>
            </w:tcBorders>
            <w:noWrap/>
            <w:vAlign w:val="center"/>
          </w:tcPr>
          <w:p w14:paraId="0B22714D"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0.4</w:t>
            </w:r>
          </w:p>
        </w:tc>
        <w:tc>
          <w:tcPr>
            <w:tcW w:w="1416" w:type="dxa"/>
            <w:tcBorders>
              <w:bottom w:val="single" w:sz="4" w:space="0" w:color="auto"/>
            </w:tcBorders>
            <w:vAlign w:val="center"/>
          </w:tcPr>
          <w:p w14:paraId="43615982" w14:textId="77777777" w:rsidR="00B12456" w:rsidRPr="00601C5B" w:rsidRDefault="00B12456" w:rsidP="00720AB4">
            <w:pPr>
              <w:jc w:val="center"/>
              <w:rPr>
                <w:rFonts w:ascii="Times New Roman" w:hAnsi="Times New Roman" w:cs="Times New Roman"/>
                <w:color w:val="000000"/>
                <w:lang w:val="en-GB"/>
              </w:rPr>
            </w:pPr>
            <w:r w:rsidRPr="00601C5B">
              <w:rPr>
                <w:rFonts w:ascii="Times New Roman" w:hAnsi="Times New Roman" w:cs="Times New Roman"/>
                <w:color w:val="000000"/>
                <w:lang w:val="en-GB"/>
              </w:rPr>
              <w:t>0.4</w:t>
            </w:r>
          </w:p>
        </w:tc>
        <w:tc>
          <w:tcPr>
            <w:tcW w:w="1399" w:type="dxa"/>
            <w:tcBorders>
              <w:bottom w:val="single" w:sz="4" w:space="0" w:color="auto"/>
            </w:tcBorders>
          </w:tcPr>
          <w:p w14:paraId="08B3B575" w14:textId="77777777" w:rsidR="00B12456" w:rsidRPr="00601C5B" w:rsidRDefault="00B12456" w:rsidP="00720AB4">
            <w:pPr>
              <w:jc w:val="center"/>
              <w:rPr>
                <w:rFonts w:ascii="Times New Roman" w:hAnsi="Times New Roman" w:cs="Times New Roman"/>
                <w:color w:val="000000"/>
                <w:lang w:val="en-GB"/>
              </w:rPr>
            </w:pPr>
          </w:p>
        </w:tc>
        <w:tc>
          <w:tcPr>
            <w:tcW w:w="1435" w:type="dxa"/>
            <w:tcBorders>
              <w:bottom w:val="single" w:sz="4" w:space="0" w:color="auto"/>
            </w:tcBorders>
          </w:tcPr>
          <w:p w14:paraId="71450C30" w14:textId="77777777" w:rsidR="00B12456" w:rsidRPr="00601C5B" w:rsidRDefault="00B12456" w:rsidP="00720AB4">
            <w:pPr>
              <w:jc w:val="center"/>
              <w:rPr>
                <w:rFonts w:ascii="Times New Roman" w:hAnsi="Times New Roman" w:cs="Times New Roman"/>
                <w:color w:val="000000"/>
                <w:lang w:val="en-GB"/>
              </w:rPr>
            </w:pPr>
          </w:p>
        </w:tc>
        <w:tc>
          <w:tcPr>
            <w:tcW w:w="1434" w:type="dxa"/>
            <w:tcBorders>
              <w:bottom w:val="single" w:sz="4" w:space="0" w:color="auto"/>
            </w:tcBorders>
          </w:tcPr>
          <w:p w14:paraId="00F1809B" w14:textId="77777777" w:rsidR="00B12456" w:rsidRPr="00601C5B" w:rsidRDefault="00B12456" w:rsidP="00720AB4">
            <w:pPr>
              <w:jc w:val="center"/>
              <w:rPr>
                <w:rFonts w:ascii="Times New Roman" w:hAnsi="Times New Roman" w:cs="Times New Roman"/>
                <w:color w:val="000000"/>
                <w:lang w:val="en-GB"/>
              </w:rPr>
            </w:pPr>
          </w:p>
        </w:tc>
      </w:tr>
      <w:tr w:rsidR="00B12456" w:rsidRPr="00601C5B" w14:paraId="7FB7A7CC" w14:textId="77777777" w:rsidTr="00720AB4">
        <w:trPr>
          <w:trHeight w:val="261"/>
        </w:trPr>
        <w:tc>
          <w:tcPr>
            <w:tcW w:w="8745" w:type="dxa"/>
            <w:gridSpan w:val="6"/>
            <w:tcBorders>
              <w:top w:val="single" w:sz="4" w:space="0" w:color="auto"/>
            </w:tcBorders>
            <w:noWrap/>
          </w:tcPr>
          <w:p w14:paraId="5691BD89"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b/>
                <w:lang w:val="en-GB"/>
              </w:rPr>
              <w:t xml:space="preserve">¶ </w:t>
            </w:r>
            <w:r w:rsidRPr="00601C5B">
              <w:rPr>
                <w:rFonts w:ascii="Times New Roman" w:hAnsi="Times New Roman" w:cs="Times New Roman"/>
                <w:lang w:val="en-GB"/>
              </w:rPr>
              <w:t>Adjusted values was applied to the force of infection model</w:t>
            </w:r>
          </w:p>
          <w:p w14:paraId="302111E1" w14:textId="77777777" w:rsidR="00B12456" w:rsidRPr="00601C5B" w:rsidRDefault="00B12456" w:rsidP="00720AB4">
            <w:pPr>
              <w:rPr>
                <w:rFonts w:ascii="Times New Roman" w:hAnsi="Times New Roman" w:cs="Times New Roman"/>
                <w:color w:val="000000"/>
                <w:lang w:val="en-GB"/>
              </w:rPr>
            </w:pPr>
            <w:r w:rsidRPr="00601C5B">
              <w:rPr>
                <w:rFonts w:ascii="Times New Roman" w:hAnsi="Times New Roman" w:cs="Times New Roman"/>
                <w:b/>
                <w:lang w:val="en-GB"/>
              </w:rPr>
              <w:t xml:space="preserve">‡ </w:t>
            </w:r>
            <w:r w:rsidRPr="00601C5B">
              <w:rPr>
                <w:rFonts w:ascii="Times New Roman" w:hAnsi="Times New Roman" w:cs="Times New Roman"/>
                <w:lang w:val="en-GB"/>
              </w:rPr>
              <w:t>Multiplier values ranged according to related-scenarios of annual incidence rate of cervical cancer</w:t>
            </w:r>
          </w:p>
        </w:tc>
      </w:tr>
    </w:tbl>
    <w:p w14:paraId="43AD2CC1" w14:textId="77777777" w:rsidR="00B12456" w:rsidRPr="00601C5B" w:rsidRDefault="00B12456" w:rsidP="00B12456">
      <w:pPr>
        <w:pStyle w:val="Caption"/>
        <w:keepNext/>
        <w:spacing w:after="0"/>
        <w:jc w:val="both"/>
        <w:rPr>
          <w:rFonts w:ascii="Times New Roman" w:hAnsi="Times New Roman"/>
          <w:i/>
          <w:color w:val="auto"/>
          <w:sz w:val="22"/>
          <w:szCs w:val="22"/>
        </w:rPr>
      </w:pPr>
    </w:p>
    <w:tbl>
      <w:tblPr>
        <w:tblW w:w="9647" w:type="dxa"/>
        <w:tblLayout w:type="fixed"/>
        <w:tblLook w:val="04A0" w:firstRow="1" w:lastRow="0" w:firstColumn="1" w:lastColumn="0" w:noHBand="0" w:noVBand="1"/>
      </w:tblPr>
      <w:tblGrid>
        <w:gridCol w:w="2830"/>
        <w:gridCol w:w="2331"/>
        <w:gridCol w:w="180"/>
        <w:gridCol w:w="2512"/>
        <w:gridCol w:w="1794"/>
      </w:tblGrid>
      <w:tr w:rsidR="00B12456" w:rsidRPr="00601C5B" w14:paraId="7B0A1696" w14:textId="77777777" w:rsidTr="00720AB4">
        <w:trPr>
          <w:trHeight w:val="188"/>
        </w:trPr>
        <w:tc>
          <w:tcPr>
            <w:tcW w:w="9647" w:type="dxa"/>
            <w:gridSpan w:val="5"/>
            <w:tcBorders>
              <w:bottom w:val="single" w:sz="4" w:space="0" w:color="auto"/>
            </w:tcBorders>
            <w:shd w:val="clear" w:color="auto" w:fill="auto"/>
          </w:tcPr>
          <w:p w14:paraId="659AB477" w14:textId="32D1DB7E" w:rsidR="00B12456" w:rsidRPr="00601C5B" w:rsidRDefault="00A40E7D" w:rsidP="00720AB4">
            <w:pPr>
              <w:rPr>
                <w:rFonts w:ascii="Times New Roman" w:hAnsi="Times New Roman" w:cs="Times New Roman"/>
                <w:b/>
                <w:lang w:val="en-GB"/>
              </w:rPr>
            </w:pPr>
            <w:r w:rsidRPr="00601C5B">
              <w:rPr>
                <w:rFonts w:ascii="Times New Roman" w:hAnsi="Times New Roman"/>
                <w:b/>
                <w:lang w:val="en-GB"/>
              </w:rPr>
              <w:t>Table 4</w:t>
            </w:r>
            <w:r w:rsidR="00B12456" w:rsidRPr="00601C5B">
              <w:rPr>
                <w:rFonts w:ascii="Times New Roman" w:hAnsi="Times New Roman"/>
                <w:b/>
                <w:lang w:val="en-GB"/>
              </w:rPr>
              <w:t>: Summary of input parameters for the model</w:t>
            </w:r>
          </w:p>
        </w:tc>
      </w:tr>
      <w:tr w:rsidR="00B12456" w:rsidRPr="00601C5B" w14:paraId="624812A0" w14:textId="77777777" w:rsidTr="00720AB4">
        <w:trPr>
          <w:trHeight w:val="188"/>
        </w:trPr>
        <w:tc>
          <w:tcPr>
            <w:tcW w:w="5341" w:type="dxa"/>
            <w:gridSpan w:val="3"/>
            <w:tcBorders>
              <w:top w:val="single" w:sz="4" w:space="0" w:color="auto"/>
              <w:bottom w:val="single" w:sz="4" w:space="0" w:color="auto"/>
            </w:tcBorders>
            <w:shd w:val="clear" w:color="auto" w:fill="auto"/>
          </w:tcPr>
          <w:p w14:paraId="4D118522"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
                <w:lang w:val="en-GB"/>
              </w:rPr>
              <w:t>Parameters</w:t>
            </w:r>
          </w:p>
        </w:tc>
        <w:tc>
          <w:tcPr>
            <w:tcW w:w="2512" w:type="dxa"/>
            <w:tcBorders>
              <w:top w:val="single" w:sz="4" w:space="0" w:color="auto"/>
              <w:bottom w:val="single" w:sz="4" w:space="0" w:color="auto"/>
            </w:tcBorders>
            <w:shd w:val="clear" w:color="auto" w:fill="auto"/>
          </w:tcPr>
          <w:p w14:paraId="342D40F2" w14:textId="77777777" w:rsidR="00B12456" w:rsidRPr="00601C5B" w:rsidRDefault="00B12456" w:rsidP="00720AB4">
            <w:pPr>
              <w:jc w:val="center"/>
              <w:rPr>
                <w:rFonts w:ascii="Times New Roman" w:hAnsi="Times New Roman" w:cs="Times New Roman"/>
                <w:b/>
                <w:lang w:val="en-GB"/>
              </w:rPr>
            </w:pPr>
            <w:r w:rsidRPr="00601C5B">
              <w:rPr>
                <w:rFonts w:ascii="Times New Roman" w:hAnsi="Times New Roman" w:cs="Times New Roman"/>
                <w:b/>
                <w:lang w:val="en-GB"/>
              </w:rPr>
              <w:t>Baseline values*</w:t>
            </w:r>
          </w:p>
        </w:tc>
        <w:tc>
          <w:tcPr>
            <w:tcW w:w="1794" w:type="dxa"/>
            <w:tcBorders>
              <w:top w:val="single" w:sz="4" w:space="0" w:color="auto"/>
              <w:bottom w:val="single" w:sz="4" w:space="0" w:color="auto"/>
            </w:tcBorders>
            <w:shd w:val="clear" w:color="auto" w:fill="auto"/>
          </w:tcPr>
          <w:p w14:paraId="4721445A" w14:textId="77777777" w:rsidR="00B12456" w:rsidRPr="00601C5B" w:rsidRDefault="00B12456" w:rsidP="00720AB4">
            <w:pPr>
              <w:jc w:val="center"/>
              <w:rPr>
                <w:rFonts w:ascii="Times New Roman" w:hAnsi="Times New Roman" w:cs="Times New Roman"/>
                <w:b/>
                <w:lang w:val="en-GB"/>
              </w:rPr>
            </w:pPr>
            <w:r w:rsidRPr="00601C5B">
              <w:rPr>
                <w:rFonts w:ascii="Times New Roman" w:hAnsi="Times New Roman" w:cs="Times New Roman"/>
                <w:b/>
                <w:lang w:val="en-GB"/>
              </w:rPr>
              <w:t xml:space="preserve">Source </w:t>
            </w:r>
          </w:p>
        </w:tc>
      </w:tr>
      <w:tr w:rsidR="00B12456" w:rsidRPr="00601C5B" w14:paraId="3F17A3A2" w14:textId="77777777" w:rsidTr="00720AB4">
        <w:trPr>
          <w:trHeight w:val="355"/>
        </w:trPr>
        <w:tc>
          <w:tcPr>
            <w:tcW w:w="9647" w:type="dxa"/>
            <w:gridSpan w:val="5"/>
            <w:tcBorders>
              <w:top w:val="single" w:sz="4" w:space="0" w:color="auto"/>
            </w:tcBorders>
            <w:shd w:val="clear" w:color="auto" w:fill="auto"/>
          </w:tcPr>
          <w:p w14:paraId="01FF6D7A"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
                <w:lang w:val="en-GB"/>
              </w:rPr>
              <w:t>Progression</w:t>
            </w:r>
          </w:p>
        </w:tc>
      </w:tr>
      <w:tr w:rsidR="00B12456" w:rsidRPr="00601C5B" w14:paraId="79BA7396" w14:textId="77777777" w:rsidTr="00720AB4">
        <w:trPr>
          <w:trHeight w:val="355"/>
        </w:trPr>
        <w:tc>
          <w:tcPr>
            <w:tcW w:w="2830" w:type="dxa"/>
            <w:vMerge w:val="restart"/>
            <w:shd w:val="clear" w:color="auto" w:fill="auto"/>
          </w:tcPr>
          <w:p w14:paraId="08ED4E2E"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Healthy to infection † (-20 and +40%)</w:t>
            </w:r>
          </w:p>
        </w:tc>
        <w:tc>
          <w:tcPr>
            <w:tcW w:w="2511" w:type="dxa"/>
            <w:gridSpan w:val="2"/>
          </w:tcPr>
          <w:p w14:paraId="12DCFA67"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HPV-16</w:t>
            </w:r>
          </w:p>
        </w:tc>
        <w:tc>
          <w:tcPr>
            <w:tcW w:w="2512" w:type="dxa"/>
            <w:shd w:val="clear" w:color="auto" w:fill="auto"/>
          </w:tcPr>
          <w:p w14:paraId="427F0408"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0.000175-0.003148 (0.0001426-0.00761)</w:t>
            </w:r>
          </w:p>
        </w:tc>
        <w:tc>
          <w:tcPr>
            <w:tcW w:w="1794" w:type="dxa"/>
            <w:vMerge w:val="restart"/>
            <w:shd w:val="clear" w:color="auto" w:fill="auto"/>
          </w:tcPr>
          <w:p w14:paraId="1DCA6CBE"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 xml:space="preserve">Calibrated </w:t>
            </w:r>
          </w:p>
        </w:tc>
      </w:tr>
      <w:tr w:rsidR="00B12456" w:rsidRPr="00601C5B" w14:paraId="5E1BCE46" w14:textId="77777777" w:rsidTr="00720AB4">
        <w:trPr>
          <w:trHeight w:val="355"/>
        </w:trPr>
        <w:tc>
          <w:tcPr>
            <w:tcW w:w="2830" w:type="dxa"/>
            <w:vMerge/>
            <w:shd w:val="clear" w:color="auto" w:fill="auto"/>
          </w:tcPr>
          <w:p w14:paraId="00F13509" w14:textId="77777777" w:rsidR="00B12456" w:rsidRPr="00601C5B" w:rsidRDefault="00B12456" w:rsidP="00720AB4">
            <w:pPr>
              <w:rPr>
                <w:rFonts w:ascii="Times New Roman" w:hAnsi="Times New Roman" w:cs="Times New Roman"/>
                <w:lang w:val="en-GB"/>
              </w:rPr>
            </w:pPr>
          </w:p>
        </w:tc>
        <w:tc>
          <w:tcPr>
            <w:tcW w:w="2511" w:type="dxa"/>
            <w:gridSpan w:val="2"/>
          </w:tcPr>
          <w:p w14:paraId="408C5158"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HPV-18</w:t>
            </w:r>
          </w:p>
        </w:tc>
        <w:tc>
          <w:tcPr>
            <w:tcW w:w="2512" w:type="dxa"/>
            <w:shd w:val="clear" w:color="auto" w:fill="auto"/>
          </w:tcPr>
          <w:p w14:paraId="621963DA"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0.0004-0.000789 (0.000102-0.00168)</w:t>
            </w:r>
          </w:p>
        </w:tc>
        <w:tc>
          <w:tcPr>
            <w:tcW w:w="1794" w:type="dxa"/>
            <w:vMerge/>
            <w:shd w:val="clear" w:color="auto" w:fill="auto"/>
          </w:tcPr>
          <w:p w14:paraId="0318810F" w14:textId="77777777" w:rsidR="00B12456" w:rsidRPr="00601C5B" w:rsidRDefault="00B12456" w:rsidP="00720AB4">
            <w:pPr>
              <w:jc w:val="center"/>
              <w:rPr>
                <w:rFonts w:ascii="Times New Roman" w:hAnsi="Times New Roman" w:cs="Times New Roman"/>
                <w:lang w:val="en-GB"/>
              </w:rPr>
            </w:pPr>
          </w:p>
        </w:tc>
      </w:tr>
      <w:tr w:rsidR="00B12456" w:rsidRPr="00601C5B" w14:paraId="022AC182" w14:textId="77777777" w:rsidTr="00720AB4">
        <w:trPr>
          <w:trHeight w:val="355"/>
        </w:trPr>
        <w:tc>
          <w:tcPr>
            <w:tcW w:w="2830" w:type="dxa"/>
            <w:vMerge/>
            <w:shd w:val="clear" w:color="auto" w:fill="auto"/>
          </w:tcPr>
          <w:p w14:paraId="6BC54B9D" w14:textId="77777777" w:rsidR="00B12456" w:rsidRPr="00601C5B" w:rsidRDefault="00B12456" w:rsidP="00720AB4">
            <w:pPr>
              <w:rPr>
                <w:rFonts w:ascii="Times New Roman" w:hAnsi="Times New Roman" w:cs="Times New Roman"/>
                <w:lang w:val="en-GB"/>
              </w:rPr>
            </w:pPr>
          </w:p>
        </w:tc>
        <w:tc>
          <w:tcPr>
            <w:tcW w:w="2511" w:type="dxa"/>
            <w:gridSpan w:val="2"/>
          </w:tcPr>
          <w:p w14:paraId="0AF2C45E"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Other HR HPV</w:t>
            </w:r>
          </w:p>
        </w:tc>
        <w:tc>
          <w:tcPr>
            <w:tcW w:w="2512" w:type="dxa"/>
            <w:shd w:val="clear" w:color="auto" w:fill="auto"/>
          </w:tcPr>
          <w:p w14:paraId="1E640738"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0.000206-0.004038 (0.0001703-0.00911)</w:t>
            </w:r>
          </w:p>
        </w:tc>
        <w:tc>
          <w:tcPr>
            <w:tcW w:w="1794" w:type="dxa"/>
            <w:vMerge/>
            <w:shd w:val="clear" w:color="auto" w:fill="auto"/>
          </w:tcPr>
          <w:p w14:paraId="7E75A43D" w14:textId="77777777" w:rsidR="00B12456" w:rsidRPr="00601C5B" w:rsidRDefault="00B12456" w:rsidP="00720AB4">
            <w:pPr>
              <w:jc w:val="center"/>
              <w:rPr>
                <w:rFonts w:ascii="Times New Roman" w:hAnsi="Times New Roman" w:cs="Times New Roman"/>
                <w:lang w:val="en-GB"/>
              </w:rPr>
            </w:pPr>
          </w:p>
        </w:tc>
      </w:tr>
      <w:tr w:rsidR="00B12456" w:rsidRPr="00601C5B" w14:paraId="7056653B" w14:textId="77777777" w:rsidTr="00720AB4">
        <w:trPr>
          <w:trHeight w:val="355"/>
        </w:trPr>
        <w:tc>
          <w:tcPr>
            <w:tcW w:w="2830" w:type="dxa"/>
            <w:vMerge/>
            <w:shd w:val="clear" w:color="auto" w:fill="auto"/>
          </w:tcPr>
          <w:p w14:paraId="3D4E49C1" w14:textId="77777777" w:rsidR="00B12456" w:rsidRPr="00601C5B" w:rsidRDefault="00B12456" w:rsidP="00720AB4">
            <w:pPr>
              <w:rPr>
                <w:rFonts w:ascii="Times New Roman" w:hAnsi="Times New Roman" w:cs="Times New Roman"/>
                <w:lang w:val="en-GB"/>
              </w:rPr>
            </w:pPr>
          </w:p>
        </w:tc>
        <w:tc>
          <w:tcPr>
            <w:tcW w:w="2511" w:type="dxa"/>
            <w:gridSpan w:val="2"/>
          </w:tcPr>
          <w:p w14:paraId="7F704D6C"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LR HPV</w:t>
            </w:r>
          </w:p>
        </w:tc>
        <w:tc>
          <w:tcPr>
            <w:tcW w:w="2512" w:type="dxa"/>
            <w:shd w:val="clear" w:color="auto" w:fill="auto"/>
          </w:tcPr>
          <w:p w14:paraId="1257370D"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0.000958-0.018412 (0.00069-0.0537)</w:t>
            </w:r>
          </w:p>
        </w:tc>
        <w:tc>
          <w:tcPr>
            <w:tcW w:w="1794" w:type="dxa"/>
            <w:vMerge/>
            <w:shd w:val="clear" w:color="auto" w:fill="auto"/>
          </w:tcPr>
          <w:p w14:paraId="36E7A94B" w14:textId="77777777" w:rsidR="00B12456" w:rsidRPr="00601C5B" w:rsidRDefault="00B12456" w:rsidP="00720AB4">
            <w:pPr>
              <w:jc w:val="center"/>
              <w:rPr>
                <w:rFonts w:ascii="Times New Roman" w:hAnsi="Times New Roman" w:cs="Times New Roman"/>
                <w:lang w:val="en-GB"/>
              </w:rPr>
            </w:pPr>
          </w:p>
        </w:tc>
      </w:tr>
      <w:tr w:rsidR="00B12456" w:rsidRPr="00601C5B" w14:paraId="0EF79730" w14:textId="77777777" w:rsidTr="00720AB4">
        <w:trPr>
          <w:trHeight w:val="355"/>
        </w:trPr>
        <w:tc>
          <w:tcPr>
            <w:tcW w:w="2830" w:type="dxa"/>
            <w:vMerge w:val="restart"/>
            <w:shd w:val="clear" w:color="auto" w:fill="auto"/>
          </w:tcPr>
          <w:p w14:paraId="3D76711C"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HPV DNA to CIN1‡</w:t>
            </w:r>
          </w:p>
        </w:tc>
        <w:tc>
          <w:tcPr>
            <w:tcW w:w="2511" w:type="dxa"/>
            <w:gridSpan w:val="2"/>
          </w:tcPr>
          <w:p w14:paraId="03DE0F93"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HR-16 HPV</w:t>
            </w:r>
          </w:p>
        </w:tc>
        <w:tc>
          <w:tcPr>
            <w:tcW w:w="2512" w:type="dxa"/>
            <w:shd w:val="clear" w:color="auto" w:fill="auto"/>
          </w:tcPr>
          <w:p w14:paraId="79082A0E"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0.005194-0.00901</w:t>
            </w:r>
          </w:p>
        </w:tc>
        <w:tc>
          <w:tcPr>
            <w:tcW w:w="1794" w:type="dxa"/>
            <w:vMerge w:val="restart"/>
            <w:shd w:val="clear" w:color="auto" w:fill="auto"/>
          </w:tcPr>
          <w:p w14:paraId="49424901" w14:textId="216FC834" w:rsidR="00B12456" w:rsidRPr="00601C5B" w:rsidRDefault="00EE0590" w:rsidP="00EE0590">
            <w:pPr>
              <w:jc w:val="center"/>
              <w:rPr>
                <w:rFonts w:ascii="Times New Roman" w:hAnsi="Times New Roman" w:cs="Times New Roman"/>
                <w:lang w:val="en-GB"/>
              </w:rPr>
            </w:pPr>
            <w:r w:rsidRPr="00601C5B">
              <w:rPr>
                <w:rFonts w:ascii="Times New Roman" w:hAnsi="Times New Roman" w:cs="Times New Roman"/>
                <w:lang w:val="en-GB"/>
              </w:rPr>
              <w:fldChar w:fldCharType="begin">
                <w:fldData xml:space="preserve">PEVuZE5vdGU+PENpdGU+PEF1dGhvcj5LaW08L0F1dGhvcj48WWVhcj4yMDA3PC9ZZWFyPjxSZWNO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=
</w:fldData>
              </w:fldChar>
            </w:r>
            <w:r w:rsidRPr="00601C5B">
              <w:rPr>
                <w:rFonts w:ascii="Times New Roman" w:hAnsi="Times New Roman" w:cs="Times New Roman"/>
                <w:lang w:val="en-GB"/>
              </w:rPr>
              <w:instrText xml:space="preserve"> ADDIN EN.CITE </w:instrText>
            </w:r>
            <w:r w:rsidRPr="00601C5B">
              <w:rPr>
                <w:rFonts w:ascii="Times New Roman" w:hAnsi="Times New Roman" w:cs="Times New Roman"/>
                <w:lang w:val="en-GB"/>
              </w:rPr>
              <w:fldChar w:fldCharType="begin">
                <w:fldData xml:space="preserve">PEVuZE5vdGU+PENpdGU+PEF1dGhvcj5LaW08L0F1dGhvcj48WWVhcj4yMDA3PC9ZZWFyPjxSZWNO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=
</w:fldData>
              </w:fldChar>
            </w:r>
            <w:r w:rsidRPr="00601C5B">
              <w:rPr>
                <w:rFonts w:ascii="Times New Roman" w:hAnsi="Times New Roman" w:cs="Times New Roman"/>
                <w:lang w:val="en-GB"/>
              </w:rPr>
              <w:instrText xml:space="preserve"> ADDIN EN.CITE.DATA </w:instrText>
            </w:r>
            <w:r w:rsidRPr="00601C5B">
              <w:rPr>
                <w:rFonts w:ascii="Times New Roman" w:hAnsi="Times New Roman" w:cs="Times New Roman"/>
                <w:lang w:val="en-GB"/>
              </w:rPr>
            </w:r>
            <w:r w:rsidRPr="00601C5B">
              <w:rPr>
                <w:rFonts w:ascii="Times New Roman" w:hAnsi="Times New Roman" w:cs="Times New Roman"/>
                <w:lang w:val="en-GB"/>
              </w:rPr>
              <w:fldChar w:fldCharType="end"/>
            </w:r>
            <w:r w:rsidRPr="00601C5B">
              <w:rPr>
                <w:rFonts w:ascii="Times New Roman" w:hAnsi="Times New Roman" w:cs="Times New Roman"/>
                <w:lang w:val="en-GB"/>
              </w:rPr>
            </w:r>
            <w:r w:rsidRPr="00601C5B">
              <w:rPr>
                <w:rFonts w:ascii="Times New Roman" w:hAnsi="Times New Roman" w:cs="Times New Roman"/>
                <w:lang w:val="en-GB"/>
              </w:rPr>
              <w:fldChar w:fldCharType="separate"/>
            </w:r>
            <w:r w:rsidRPr="00601C5B">
              <w:rPr>
                <w:rFonts w:ascii="Times New Roman" w:hAnsi="Times New Roman" w:cs="Times New Roman"/>
                <w:noProof/>
                <w:lang w:val="en-GB"/>
              </w:rPr>
              <w:t>[</w:t>
            </w:r>
            <w:hyperlink w:anchor="_ENREF_20" w:tooltip="Kim, 2007 #347" w:history="1">
              <w:r w:rsidRPr="00601C5B">
                <w:rPr>
                  <w:rFonts w:ascii="Times New Roman" w:hAnsi="Times New Roman" w:cs="Times New Roman"/>
                  <w:noProof/>
                  <w:lang w:val="en-GB"/>
                </w:rPr>
                <w:t>20</w:t>
              </w:r>
            </w:hyperlink>
            <w:r w:rsidRPr="00601C5B">
              <w:rPr>
                <w:rFonts w:ascii="Times New Roman" w:hAnsi="Times New Roman" w:cs="Times New Roman"/>
                <w:noProof/>
                <w:lang w:val="en-GB"/>
              </w:rPr>
              <w:t>]</w:t>
            </w:r>
            <w:r w:rsidRPr="00601C5B">
              <w:rPr>
                <w:rFonts w:ascii="Times New Roman" w:hAnsi="Times New Roman" w:cs="Times New Roman"/>
                <w:lang w:val="en-GB"/>
              </w:rPr>
              <w:fldChar w:fldCharType="end"/>
            </w:r>
          </w:p>
        </w:tc>
      </w:tr>
      <w:tr w:rsidR="00B12456" w:rsidRPr="00601C5B" w14:paraId="1B8B2FB2" w14:textId="77777777" w:rsidTr="00720AB4">
        <w:trPr>
          <w:trHeight w:val="355"/>
        </w:trPr>
        <w:tc>
          <w:tcPr>
            <w:tcW w:w="2830" w:type="dxa"/>
            <w:vMerge/>
            <w:shd w:val="clear" w:color="auto" w:fill="auto"/>
          </w:tcPr>
          <w:p w14:paraId="4B6FCE86" w14:textId="77777777" w:rsidR="00B12456" w:rsidRPr="00601C5B" w:rsidRDefault="00B12456" w:rsidP="00720AB4">
            <w:pPr>
              <w:rPr>
                <w:rFonts w:ascii="Times New Roman" w:hAnsi="Times New Roman" w:cs="Times New Roman"/>
                <w:lang w:val="en-GB"/>
              </w:rPr>
            </w:pPr>
          </w:p>
        </w:tc>
        <w:tc>
          <w:tcPr>
            <w:tcW w:w="2511" w:type="dxa"/>
            <w:gridSpan w:val="2"/>
          </w:tcPr>
          <w:p w14:paraId="1B52CC77"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HR-18 HPV</w:t>
            </w:r>
          </w:p>
        </w:tc>
        <w:tc>
          <w:tcPr>
            <w:tcW w:w="2512" w:type="dxa"/>
            <w:shd w:val="clear" w:color="auto" w:fill="auto"/>
          </w:tcPr>
          <w:p w14:paraId="527AA647"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0.002793-0.004845</w:t>
            </w:r>
          </w:p>
        </w:tc>
        <w:tc>
          <w:tcPr>
            <w:tcW w:w="1794" w:type="dxa"/>
            <w:vMerge/>
            <w:shd w:val="clear" w:color="auto" w:fill="auto"/>
          </w:tcPr>
          <w:p w14:paraId="4649E2B6" w14:textId="77777777" w:rsidR="00B12456" w:rsidRPr="00601C5B" w:rsidRDefault="00B12456" w:rsidP="00720AB4">
            <w:pPr>
              <w:jc w:val="center"/>
              <w:rPr>
                <w:rFonts w:ascii="Times New Roman" w:hAnsi="Times New Roman" w:cs="Times New Roman"/>
                <w:lang w:val="en-GB"/>
              </w:rPr>
            </w:pPr>
          </w:p>
        </w:tc>
      </w:tr>
      <w:tr w:rsidR="00B12456" w:rsidRPr="00601C5B" w14:paraId="769CBAA3" w14:textId="77777777" w:rsidTr="00720AB4">
        <w:trPr>
          <w:trHeight w:val="355"/>
        </w:trPr>
        <w:tc>
          <w:tcPr>
            <w:tcW w:w="2830" w:type="dxa"/>
            <w:vMerge/>
            <w:shd w:val="clear" w:color="auto" w:fill="auto"/>
          </w:tcPr>
          <w:p w14:paraId="45B16F65" w14:textId="77777777" w:rsidR="00B12456" w:rsidRPr="00601C5B" w:rsidRDefault="00B12456" w:rsidP="00720AB4">
            <w:pPr>
              <w:rPr>
                <w:rFonts w:ascii="Times New Roman" w:hAnsi="Times New Roman" w:cs="Times New Roman"/>
                <w:lang w:val="en-GB"/>
              </w:rPr>
            </w:pPr>
          </w:p>
        </w:tc>
        <w:tc>
          <w:tcPr>
            <w:tcW w:w="2511" w:type="dxa"/>
            <w:gridSpan w:val="2"/>
          </w:tcPr>
          <w:p w14:paraId="430B4437"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HR-other HPV</w:t>
            </w:r>
          </w:p>
        </w:tc>
        <w:tc>
          <w:tcPr>
            <w:tcW w:w="2512" w:type="dxa"/>
            <w:shd w:val="clear" w:color="auto" w:fill="auto"/>
          </w:tcPr>
          <w:p w14:paraId="2244D99C"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0.007693-0.013345</w:t>
            </w:r>
          </w:p>
        </w:tc>
        <w:tc>
          <w:tcPr>
            <w:tcW w:w="1794" w:type="dxa"/>
            <w:vMerge/>
            <w:shd w:val="clear" w:color="auto" w:fill="auto"/>
          </w:tcPr>
          <w:p w14:paraId="465CF12A" w14:textId="77777777" w:rsidR="00B12456" w:rsidRPr="00601C5B" w:rsidRDefault="00B12456" w:rsidP="00720AB4">
            <w:pPr>
              <w:jc w:val="center"/>
              <w:rPr>
                <w:rFonts w:ascii="Times New Roman" w:hAnsi="Times New Roman" w:cs="Times New Roman"/>
                <w:lang w:val="en-GB"/>
              </w:rPr>
            </w:pPr>
          </w:p>
        </w:tc>
      </w:tr>
      <w:tr w:rsidR="00B12456" w:rsidRPr="00601C5B" w14:paraId="51056760" w14:textId="77777777" w:rsidTr="00720AB4">
        <w:trPr>
          <w:trHeight w:val="405"/>
        </w:trPr>
        <w:tc>
          <w:tcPr>
            <w:tcW w:w="2830" w:type="dxa"/>
            <w:vMerge/>
            <w:shd w:val="clear" w:color="auto" w:fill="auto"/>
          </w:tcPr>
          <w:p w14:paraId="75B0EC02" w14:textId="77777777" w:rsidR="00B12456" w:rsidRPr="00601C5B" w:rsidRDefault="00B12456" w:rsidP="00720AB4">
            <w:pPr>
              <w:rPr>
                <w:rFonts w:ascii="Times New Roman" w:hAnsi="Times New Roman" w:cs="Times New Roman"/>
                <w:lang w:val="en-GB"/>
              </w:rPr>
            </w:pPr>
          </w:p>
        </w:tc>
        <w:tc>
          <w:tcPr>
            <w:tcW w:w="2511" w:type="dxa"/>
            <w:gridSpan w:val="2"/>
          </w:tcPr>
          <w:p w14:paraId="1F5AFF0A"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LR-HPV</w:t>
            </w:r>
          </w:p>
        </w:tc>
        <w:tc>
          <w:tcPr>
            <w:tcW w:w="2512" w:type="dxa"/>
            <w:shd w:val="clear" w:color="auto" w:fill="auto"/>
          </w:tcPr>
          <w:p w14:paraId="00F6F548"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0.002397-0.001222</w:t>
            </w:r>
          </w:p>
        </w:tc>
        <w:tc>
          <w:tcPr>
            <w:tcW w:w="1794" w:type="dxa"/>
            <w:vMerge/>
            <w:shd w:val="clear" w:color="auto" w:fill="auto"/>
          </w:tcPr>
          <w:p w14:paraId="1D2C8C0C" w14:textId="77777777" w:rsidR="00B12456" w:rsidRPr="00601C5B" w:rsidRDefault="00B12456" w:rsidP="00720AB4">
            <w:pPr>
              <w:jc w:val="center"/>
              <w:rPr>
                <w:rFonts w:ascii="Times New Roman" w:hAnsi="Times New Roman" w:cs="Times New Roman"/>
                <w:lang w:val="en-GB"/>
              </w:rPr>
            </w:pPr>
          </w:p>
        </w:tc>
      </w:tr>
      <w:tr w:rsidR="00B12456" w:rsidRPr="00601C5B" w14:paraId="55893CB3" w14:textId="77777777" w:rsidTr="00720AB4">
        <w:trPr>
          <w:trHeight w:val="291"/>
        </w:trPr>
        <w:tc>
          <w:tcPr>
            <w:tcW w:w="2830" w:type="dxa"/>
            <w:vMerge w:val="restart"/>
            <w:shd w:val="clear" w:color="auto" w:fill="auto"/>
          </w:tcPr>
          <w:p w14:paraId="575BAA00"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lastRenderedPageBreak/>
              <w:t>Proportion (%) of women who transition directly from HPV DNA to CIN2,3</w:t>
            </w:r>
          </w:p>
        </w:tc>
        <w:tc>
          <w:tcPr>
            <w:tcW w:w="2511" w:type="dxa"/>
            <w:gridSpan w:val="2"/>
          </w:tcPr>
          <w:p w14:paraId="7295952B"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HR-16 HPV</w:t>
            </w:r>
          </w:p>
        </w:tc>
        <w:tc>
          <w:tcPr>
            <w:tcW w:w="2512" w:type="dxa"/>
            <w:shd w:val="clear" w:color="auto" w:fill="auto"/>
          </w:tcPr>
          <w:p w14:paraId="6F888449"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0.64</w:t>
            </w:r>
          </w:p>
        </w:tc>
        <w:tc>
          <w:tcPr>
            <w:tcW w:w="1794" w:type="dxa"/>
            <w:vMerge/>
            <w:shd w:val="clear" w:color="auto" w:fill="auto"/>
          </w:tcPr>
          <w:p w14:paraId="6347D37D" w14:textId="77777777" w:rsidR="00B12456" w:rsidRPr="00601C5B" w:rsidRDefault="00B12456" w:rsidP="00720AB4">
            <w:pPr>
              <w:jc w:val="center"/>
              <w:rPr>
                <w:rFonts w:ascii="Times New Roman" w:hAnsi="Times New Roman" w:cs="Times New Roman"/>
                <w:lang w:val="en-GB"/>
              </w:rPr>
            </w:pPr>
          </w:p>
        </w:tc>
      </w:tr>
      <w:tr w:rsidR="00B12456" w:rsidRPr="00601C5B" w14:paraId="3B8D4DC5" w14:textId="77777777" w:rsidTr="00720AB4">
        <w:trPr>
          <w:trHeight w:val="291"/>
        </w:trPr>
        <w:tc>
          <w:tcPr>
            <w:tcW w:w="2830" w:type="dxa"/>
            <w:vMerge/>
            <w:shd w:val="clear" w:color="auto" w:fill="auto"/>
          </w:tcPr>
          <w:p w14:paraId="0CEA7426" w14:textId="77777777" w:rsidR="00B12456" w:rsidRPr="00601C5B" w:rsidRDefault="00B12456" w:rsidP="00720AB4">
            <w:pPr>
              <w:rPr>
                <w:rFonts w:ascii="Times New Roman" w:hAnsi="Times New Roman" w:cs="Times New Roman"/>
                <w:lang w:val="en-GB"/>
              </w:rPr>
            </w:pPr>
          </w:p>
        </w:tc>
        <w:tc>
          <w:tcPr>
            <w:tcW w:w="2511" w:type="dxa"/>
            <w:gridSpan w:val="2"/>
          </w:tcPr>
          <w:p w14:paraId="19769678"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HR-18 HPV</w:t>
            </w:r>
          </w:p>
        </w:tc>
        <w:tc>
          <w:tcPr>
            <w:tcW w:w="2512" w:type="dxa"/>
            <w:shd w:val="clear" w:color="auto" w:fill="auto"/>
          </w:tcPr>
          <w:p w14:paraId="75774A10"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0.975</w:t>
            </w:r>
          </w:p>
        </w:tc>
        <w:tc>
          <w:tcPr>
            <w:tcW w:w="1794" w:type="dxa"/>
            <w:vMerge/>
            <w:shd w:val="clear" w:color="auto" w:fill="auto"/>
          </w:tcPr>
          <w:p w14:paraId="7C614B29" w14:textId="77777777" w:rsidR="00B12456" w:rsidRPr="00601C5B" w:rsidRDefault="00B12456" w:rsidP="00720AB4">
            <w:pPr>
              <w:jc w:val="center"/>
              <w:rPr>
                <w:rFonts w:ascii="Times New Roman" w:hAnsi="Times New Roman" w:cs="Times New Roman"/>
                <w:lang w:val="en-GB"/>
              </w:rPr>
            </w:pPr>
          </w:p>
        </w:tc>
      </w:tr>
      <w:tr w:rsidR="00B12456" w:rsidRPr="00601C5B" w14:paraId="7658F165" w14:textId="77777777" w:rsidTr="00720AB4">
        <w:trPr>
          <w:trHeight w:val="291"/>
        </w:trPr>
        <w:tc>
          <w:tcPr>
            <w:tcW w:w="2830" w:type="dxa"/>
            <w:vMerge/>
            <w:shd w:val="clear" w:color="auto" w:fill="auto"/>
          </w:tcPr>
          <w:p w14:paraId="36ED4B5E" w14:textId="77777777" w:rsidR="00B12456" w:rsidRPr="00601C5B" w:rsidRDefault="00B12456" w:rsidP="00720AB4">
            <w:pPr>
              <w:rPr>
                <w:rFonts w:ascii="Times New Roman" w:hAnsi="Times New Roman" w:cs="Times New Roman"/>
                <w:lang w:val="en-GB"/>
              </w:rPr>
            </w:pPr>
          </w:p>
        </w:tc>
        <w:tc>
          <w:tcPr>
            <w:tcW w:w="2511" w:type="dxa"/>
            <w:gridSpan w:val="2"/>
          </w:tcPr>
          <w:p w14:paraId="487135F5"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HR-other HPV</w:t>
            </w:r>
          </w:p>
        </w:tc>
        <w:tc>
          <w:tcPr>
            <w:tcW w:w="2512" w:type="dxa"/>
            <w:shd w:val="clear" w:color="auto" w:fill="auto"/>
          </w:tcPr>
          <w:p w14:paraId="3A2FC58E"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0.966</w:t>
            </w:r>
          </w:p>
        </w:tc>
        <w:tc>
          <w:tcPr>
            <w:tcW w:w="1794" w:type="dxa"/>
            <w:vMerge/>
            <w:shd w:val="clear" w:color="auto" w:fill="auto"/>
          </w:tcPr>
          <w:p w14:paraId="55BAB259" w14:textId="77777777" w:rsidR="00B12456" w:rsidRPr="00601C5B" w:rsidRDefault="00B12456" w:rsidP="00720AB4">
            <w:pPr>
              <w:jc w:val="center"/>
              <w:rPr>
                <w:rFonts w:ascii="Times New Roman" w:hAnsi="Times New Roman" w:cs="Times New Roman"/>
                <w:lang w:val="en-GB"/>
              </w:rPr>
            </w:pPr>
          </w:p>
        </w:tc>
      </w:tr>
      <w:tr w:rsidR="00B12456" w:rsidRPr="00601C5B" w14:paraId="4F9344CF" w14:textId="77777777" w:rsidTr="00720AB4">
        <w:trPr>
          <w:trHeight w:val="291"/>
        </w:trPr>
        <w:tc>
          <w:tcPr>
            <w:tcW w:w="2830" w:type="dxa"/>
            <w:vMerge/>
            <w:shd w:val="clear" w:color="auto" w:fill="auto"/>
          </w:tcPr>
          <w:p w14:paraId="4D31B391" w14:textId="77777777" w:rsidR="00B12456" w:rsidRPr="00601C5B" w:rsidRDefault="00B12456" w:rsidP="00720AB4">
            <w:pPr>
              <w:rPr>
                <w:rFonts w:ascii="Times New Roman" w:hAnsi="Times New Roman" w:cs="Times New Roman"/>
                <w:lang w:val="en-GB"/>
              </w:rPr>
            </w:pPr>
          </w:p>
        </w:tc>
        <w:tc>
          <w:tcPr>
            <w:tcW w:w="2511" w:type="dxa"/>
            <w:gridSpan w:val="2"/>
          </w:tcPr>
          <w:p w14:paraId="06C28F88"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LR-HPV</w:t>
            </w:r>
          </w:p>
        </w:tc>
        <w:tc>
          <w:tcPr>
            <w:tcW w:w="2512" w:type="dxa"/>
            <w:shd w:val="clear" w:color="auto" w:fill="auto"/>
          </w:tcPr>
          <w:p w14:paraId="7108FD50"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0.98</w:t>
            </w:r>
          </w:p>
        </w:tc>
        <w:tc>
          <w:tcPr>
            <w:tcW w:w="1794" w:type="dxa"/>
            <w:vMerge/>
            <w:shd w:val="clear" w:color="auto" w:fill="auto"/>
          </w:tcPr>
          <w:p w14:paraId="00EAED03" w14:textId="77777777" w:rsidR="00B12456" w:rsidRPr="00601C5B" w:rsidRDefault="00B12456" w:rsidP="00720AB4">
            <w:pPr>
              <w:jc w:val="center"/>
              <w:rPr>
                <w:rFonts w:ascii="Times New Roman" w:hAnsi="Times New Roman" w:cs="Times New Roman"/>
                <w:lang w:val="en-GB"/>
              </w:rPr>
            </w:pPr>
          </w:p>
        </w:tc>
      </w:tr>
      <w:tr w:rsidR="00B12456" w:rsidRPr="00601C5B" w14:paraId="757F6496" w14:textId="77777777" w:rsidTr="00720AB4">
        <w:trPr>
          <w:trHeight w:val="740"/>
        </w:trPr>
        <w:tc>
          <w:tcPr>
            <w:tcW w:w="2830" w:type="dxa"/>
            <w:vMerge w:val="restart"/>
            <w:shd w:val="clear" w:color="auto" w:fill="auto"/>
          </w:tcPr>
          <w:p w14:paraId="5FC3A64B" w14:textId="77777777" w:rsidR="00B12456" w:rsidRPr="00601C5B" w:rsidRDefault="00B12456" w:rsidP="00720AB4">
            <w:pPr>
              <w:widowControl w:val="0"/>
              <w:autoSpaceDE w:val="0"/>
              <w:autoSpaceDN w:val="0"/>
              <w:adjustRightInd w:val="0"/>
              <w:rPr>
                <w:rFonts w:ascii="Times New Roman" w:hAnsi="Times New Roman" w:cs="Times New Roman"/>
                <w:lang w:val="en-GB"/>
              </w:rPr>
            </w:pPr>
            <w:r w:rsidRPr="00601C5B">
              <w:rPr>
                <w:rFonts w:ascii="Times New Roman" w:hAnsi="Times New Roman" w:cs="Times New Roman"/>
                <w:lang w:val="en-GB"/>
              </w:rPr>
              <w:t>CIN 1 to CIN 2,3 ‡</w:t>
            </w:r>
          </w:p>
        </w:tc>
        <w:tc>
          <w:tcPr>
            <w:tcW w:w="2511" w:type="dxa"/>
            <w:gridSpan w:val="2"/>
          </w:tcPr>
          <w:p w14:paraId="6FCF8288"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HR-16 HPV</w:t>
            </w:r>
          </w:p>
        </w:tc>
        <w:tc>
          <w:tcPr>
            <w:tcW w:w="2512" w:type="dxa"/>
            <w:shd w:val="clear" w:color="auto" w:fill="auto"/>
          </w:tcPr>
          <w:p w14:paraId="06CF7BD8"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0.00951-0.012363</w:t>
            </w:r>
          </w:p>
        </w:tc>
        <w:tc>
          <w:tcPr>
            <w:tcW w:w="1794" w:type="dxa"/>
            <w:vMerge/>
            <w:shd w:val="clear" w:color="auto" w:fill="auto"/>
          </w:tcPr>
          <w:p w14:paraId="60CEB840" w14:textId="77777777" w:rsidR="00B12456" w:rsidRPr="00601C5B" w:rsidRDefault="00B12456" w:rsidP="00720AB4">
            <w:pPr>
              <w:jc w:val="center"/>
              <w:rPr>
                <w:rFonts w:ascii="Times New Roman" w:hAnsi="Times New Roman" w:cs="Times New Roman"/>
                <w:lang w:val="en-GB"/>
              </w:rPr>
            </w:pPr>
          </w:p>
        </w:tc>
      </w:tr>
      <w:tr w:rsidR="00B12456" w:rsidRPr="00601C5B" w14:paraId="7067BE29" w14:textId="77777777" w:rsidTr="00720AB4">
        <w:trPr>
          <w:trHeight w:val="740"/>
        </w:trPr>
        <w:tc>
          <w:tcPr>
            <w:tcW w:w="2830" w:type="dxa"/>
            <w:vMerge/>
            <w:shd w:val="clear" w:color="auto" w:fill="auto"/>
          </w:tcPr>
          <w:p w14:paraId="3342B991" w14:textId="77777777" w:rsidR="00B12456" w:rsidRPr="00601C5B" w:rsidRDefault="00B12456" w:rsidP="00720AB4">
            <w:pPr>
              <w:widowControl w:val="0"/>
              <w:autoSpaceDE w:val="0"/>
              <w:autoSpaceDN w:val="0"/>
              <w:adjustRightInd w:val="0"/>
              <w:rPr>
                <w:rFonts w:ascii="Times New Roman" w:hAnsi="Times New Roman" w:cs="Times New Roman"/>
                <w:lang w:val="en-GB"/>
              </w:rPr>
            </w:pPr>
          </w:p>
        </w:tc>
        <w:tc>
          <w:tcPr>
            <w:tcW w:w="2511" w:type="dxa"/>
            <w:gridSpan w:val="2"/>
          </w:tcPr>
          <w:p w14:paraId="21D5B8E2"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HR-18 HPV</w:t>
            </w:r>
          </w:p>
        </w:tc>
        <w:tc>
          <w:tcPr>
            <w:tcW w:w="2512" w:type="dxa"/>
            <w:shd w:val="clear" w:color="auto" w:fill="auto"/>
          </w:tcPr>
          <w:p w14:paraId="1F227B56"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0.0051-0.00663</w:t>
            </w:r>
          </w:p>
        </w:tc>
        <w:tc>
          <w:tcPr>
            <w:tcW w:w="1794" w:type="dxa"/>
            <w:vMerge/>
            <w:shd w:val="clear" w:color="auto" w:fill="auto"/>
          </w:tcPr>
          <w:p w14:paraId="08E265CA" w14:textId="77777777" w:rsidR="00B12456" w:rsidRPr="00601C5B" w:rsidRDefault="00B12456" w:rsidP="00720AB4">
            <w:pPr>
              <w:jc w:val="center"/>
              <w:rPr>
                <w:rFonts w:ascii="Times New Roman" w:hAnsi="Times New Roman" w:cs="Times New Roman"/>
                <w:lang w:val="en-GB"/>
              </w:rPr>
            </w:pPr>
          </w:p>
        </w:tc>
      </w:tr>
      <w:tr w:rsidR="00B12456" w:rsidRPr="00601C5B" w14:paraId="0526E987" w14:textId="77777777" w:rsidTr="00720AB4">
        <w:trPr>
          <w:trHeight w:val="740"/>
        </w:trPr>
        <w:tc>
          <w:tcPr>
            <w:tcW w:w="2830" w:type="dxa"/>
            <w:vMerge/>
            <w:shd w:val="clear" w:color="auto" w:fill="auto"/>
          </w:tcPr>
          <w:p w14:paraId="56F72B8C" w14:textId="77777777" w:rsidR="00B12456" w:rsidRPr="00601C5B" w:rsidRDefault="00B12456" w:rsidP="00720AB4">
            <w:pPr>
              <w:widowControl w:val="0"/>
              <w:autoSpaceDE w:val="0"/>
              <w:autoSpaceDN w:val="0"/>
              <w:adjustRightInd w:val="0"/>
              <w:rPr>
                <w:rFonts w:ascii="Times New Roman" w:hAnsi="Times New Roman" w:cs="Times New Roman"/>
                <w:lang w:val="en-GB"/>
              </w:rPr>
            </w:pPr>
          </w:p>
        </w:tc>
        <w:tc>
          <w:tcPr>
            <w:tcW w:w="2511" w:type="dxa"/>
            <w:gridSpan w:val="2"/>
          </w:tcPr>
          <w:p w14:paraId="634E6F0D"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HR-other HPV</w:t>
            </w:r>
          </w:p>
        </w:tc>
        <w:tc>
          <w:tcPr>
            <w:tcW w:w="2512" w:type="dxa"/>
            <w:shd w:val="clear" w:color="auto" w:fill="auto"/>
          </w:tcPr>
          <w:p w14:paraId="530733B7"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0.00747-0.009711</w:t>
            </w:r>
          </w:p>
        </w:tc>
        <w:tc>
          <w:tcPr>
            <w:tcW w:w="1794" w:type="dxa"/>
            <w:vMerge/>
            <w:shd w:val="clear" w:color="auto" w:fill="auto"/>
          </w:tcPr>
          <w:p w14:paraId="5657E632" w14:textId="77777777" w:rsidR="00B12456" w:rsidRPr="00601C5B" w:rsidRDefault="00B12456" w:rsidP="00720AB4">
            <w:pPr>
              <w:jc w:val="center"/>
              <w:rPr>
                <w:rFonts w:ascii="Times New Roman" w:hAnsi="Times New Roman" w:cs="Times New Roman"/>
                <w:lang w:val="en-GB"/>
              </w:rPr>
            </w:pPr>
          </w:p>
        </w:tc>
      </w:tr>
      <w:tr w:rsidR="00B12456" w:rsidRPr="00601C5B" w14:paraId="191AFF7F" w14:textId="77777777" w:rsidTr="00720AB4">
        <w:trPr>
          <w:trHeight w:val="740"/>
        </w:trPr>
        <w:tc>
          <w:tcPr>
            <w:tcW w:w="2830" w:type="dxa"/>
            <w:vMerge/>
            <w:shd w:val="clear" w:color="auto" w:fill="auto"/>
          </w:tcPr>
          <w:p w14:paraId="40D99FF5" w14:textId="77777777" w:rsidR="00B12456" w:rsidRPr="00601C5B" w:rsidRDefault="00B12456" w:rsidP="00720AB4">
            <w:pPr>
              <w:widowControl w:val="0"/>
              <w:autoSpaceDE w:val="0"/>
              <w:autoSpaceDN w:val="0"/>
              <w:adjustRightInd w:val="0"/>
              <w:rPr>
                <w:rFonts w:ascii="Times New Roman" w:hAnsi="Times New Roman" w:cs="Times New Roman"/>
                <w:lang w:val="en-GB"/>
              </w:rPr>
            </w:pPr>
          </w:p>
        </w:tc>
        <w:tc>
          <w:tcPr>
            <w:tcW w:w="2511" w:type="dxa"/>
            <w:gridSpan w:val="2"/>
          </w:tcPr>
          <w:p w14:paraId="77DA5184"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LR-HPV</w:t>
            </w:r>
          </w:p>
        </w:tc>
        <w:tc>
          <w:tcPr>
            <w:tcW w:w="2512" w:type="dxa"/>
            <w:shd w:val="clear" w:color="auto" w:fill="auto"/>
          </w:tcPr>
          <w:p w14:paraId="0D763B27"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0.000149-0.000222</w:t>
            </w:r>
          </w:p>
          <w:p w14:paraId="0BC806EF" w14:textId="77777777" w:rsidR="00B12456" w:rsidRPr="00601C5B" w:rsidRDefault="00B12456" w:rsidP="00720AB4">
            <w:pPr>
              <w:jc w:val="center"/>
              <w:rPr>
                <w:rFonts w:ascii="Times New Roman" w:hAnsi="Times New Roman" w:cs="Times New Roman"/>
                <w:lang w:val="en-GB"/>
              </w:rPr>
            </w:pPr>
          </w:p>
        </w:tc>
        <w:tc>
          <w:tcPr>
            <w:tcW w:w="1794" w:type="dxa"/>
            <w:vMerge/>
            <w:shd w:val="clear" w:color="auto" w:fill="auto"/>
          </w:tcPr>
          <w:p w14:paraId="13BEC868" w14:textId="77777777" w:rsidR="00B12456" w:rsidRPr="00601C5B" w:rsidRDefault="00B12456" w:rsidP="00720AB4">
            <w:pPr>
              <w:jc w:val="center"/>
              <w:rPr>
                <w:rFonts w:ascii="Times New Roman" w:hAnsi="Times New Roman" w:cs="Times New Roman"/>
                <w:lang w:val="en-GB"/>
              </w:rPr>
            </w:pPr>
          </w:p>
        </w:tc>
      </w:tr>
      <w:tr w:rsidR="00B12456" w:rsidRPr="00601C5B" w14:paraId="5D3B6F54" w14:textId="77777777" w:rsidTr="00720AB4">
        <w:trPr>
          <w:trHeight w:val="740"/>
        </w:trPr>
        <w:tc>
          <w:tcPr>
            <w:tcW w:w="2830" w:type="dxa"/>
            <w:vMerge w:val="restart"/>
            <w:shd w:val="clear" w:color="auto" w:fill="auto"/>
          </w:tcPr>
          <w:p w14:paraId="3BC86A14" w14:textId="77777777" w:rsidR="00B12456" w:rsidRPr="00601C5B" w:rsidRDefault="00B12456" w:rsidP="00720AB4">
            <w:pPr>
              <w:widowControl w:val="0"/>
              <w:autoSpaceDE w:val="0"/>
              <w:autoSpaceDN w:val="0"/>
              <w:adjustRightInd w:val="0"/>
              <w:rPr>
                <w:rFonts w:ascii="Times New Roman" w:hAnsi="Times New Roman" w:cs="Times New Roman"/>
                <w:lang w:val="en-GB"/>
              </w:rPr>
            </w:pPr>
            <w:r w:rsidRPr="00601C5B">
              <w:rPr>
                <w:rFonts w:ascii="Times New Roman" w:hAnsi="Times New Roman" w:cs="Times New Roman"/>
                <w:lang w:val="en-GB"/>
              </w:rPr>
              <w:t>CIN 2,3 to local cancer</w:t>
            </w:r>
          </w:p>
        </w:tc>
        <w:tc>
          <w:tcPr>
            <w:tcW w:w="2511" w:type="dxa"/>
            <w:gridSpan w:val="2"/>
          </w:tcPr>
          <w:p w14:paraId="129A4AEC"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HR-16 HPV</w:t>
            </w:r>
          </w:p>
        </w:tc>
        <w:tc>
          <w:tcPr>
            <w:tcW w:w="2512" w:type="dxa"/>
            <w:shd w:val="clear" w:color="auto" w:fill="auto"/>
          </w:tcPr>
          <w:p w14:paraId="4439086A"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0.000151-0.00906</w:t>
            </w:r>
          </w:p>
        </w:tc>
        <w:tc>
          <w:tcPr>
            <w:tcW w:w="1794" w:type="dxa"/>
            <w:vMerge/>
            <w:shd w:val="clear" w:color="auto" w:fill="auto"/>
          </w:tcPr>
          <w:p w14:paraId="5B04ABB0" w14:textId="77777777" w:rsidR="00B12456" w:rsidRPr="00601C5B" w:rsidRDefault="00B12456" w:rsidP="00720AB4">
            <w:pPr>
              <w:jc w:val="center"/>
              <w:rPr>
                <w:rFonts w:ascii="Times New Roman" w:hAnsi="Times New Roman" w:cs="Times New Roman"/>
                <w:lang w:val="en-GB"/>
              </w:rPr>
            </w:pPr>
          </w:p>
        </w:tc>
      </w:tr>
      <w:tr w:rsidR="00B12456" w:rsidRPr="00601C5B" w14:paraId="40FDF413" w14:textId="77777777" w:rsidTr="00720AB4">
        <w:trPr>
          <w:trHeight w:val="740"/>
        </w:trPr>
        <w:tc>
          <w:tcPr>
            <w:tcW w:w="2830" w:type="dxa"/>
            <w:vMerge/>
            <w:shd w:val="clear" w:color="auto" w:fill="auto"/>
          </w:tcPr>
          <w:p w14:paraId="4C2AD50A" w14:textId="77777777" w:rsidR="00B12456" w:rsidRPr="00601C5B" w:rsidRDefault="00B12456" w:rsidP="00720AB4">
            <w:pPr>
              <w:widowControl w:val="0"/>
              <w:autoSpaceDE w:val="0"/>
              <w:autoSpaceDN w:val="0"/>
              <w:adjustRightInd w:val="0"/>
              <w:rPr>
                <w:rFonts w:ascii="Times New Roman" w:hAnsi="Times New Roman" w:cs="Times New Roman"/>
                <w:lang w:val="en-GB"/>
              </w:rPr>
            </w:pPr>
          </w:p>
        </w:tc>
        <w:tc>
          <w:tcPr>
            <w:tcW w:w="2511" w:type="dxa"/>
            <w:gridSpan w:val="2"/>
          </w:tcPr>
          <w:p w14:paraId="223BAD36"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HR-18 HPV</w:t>
            </w:r>
          </w:p>
        </w:tc>
        <w:tc>
          <w:tcPr>
            <w:tcW w:w="2512" w:type="dxa"/>
            <w:shd w:val="clear" w:color="auto" w:fill="auto"/>
          </w:tcPr>
          <w:p w14:paraId="6670BC84"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0.000264-0.01584</w:t>
            </w:r>
          </w:p>
        </w:tc>
        <w:tc>
          <w:tcPr>
            <w:tcW w:w="1794" w:type="dxa"/>
            <w:vMerge/>
            <w:shd w:val="clear" w:color="auto" w:fill="auto"/>
          </w:tcPr>
          <w:p w14:paraId="0DFD143C" w14:textId="77777777" w:rsidR="00B12456" w:rsidRPr="00601C5B" w:rsidRDefault="00B12456" w:rsidP="00720AB4">
            <w:pPr>
              <w:jc w:val="center"/>
              <w:rPr>
                <w:rFonts w:ascii="Times New Roman" w:hAnsi="Times New Roman" w:cs="Times New Roman"/>
                <w:lang w:val="en-GB"/>
              </w:rPr>
            </w:pPr>
          </w:p>
        </w:tc>
      </w:tr>
      <w:tr w:rsidR="00B12456" w:rsidRPr="00601C5B" w14:paraId="7DC7404E" w14:textId="77777777" w:rsidTr="00720AB4">
        <w:trPr>
          <w:trHeight w:val="740"/>
        </w:trPr>
        <w:tc>
          <w:tcPr>
            <w:tcW w:w="2830" w:type="dxa"/>
            <w:vMerge/>
            <w:shd w:val="clear" w:color="auto" w:fill="auto"/>
          </w:tcPr>
          <w:p w14:paraId="6989522B" w14:textId="77777777" w:rsidR="00B12456" w:rsidRPr="00601C5B" w:rsidRDefault="00B12456" w:rsidP="00720AB4">
            <w:pPr>
              <w:widowControl w:val="0"/>
              <w:autoSpaceDE w:val="0"/>
              <w:autoSpaceDN w:val="0"/>
              <w:adjustRightInd w:val="0"/>
              <w:rPr>
                <w:rFonts w:ascii="Times New Roman" w:hAnsi="Times New Roman" w:cs="Times New Roman"/>
                <w:lang w:val="en-GB"/>
              </w:rPr>
            </w:pPr>
          </w:p>
        </w:tc>
        <w:tc>
          <w:tcPr>
            <w:tcW w:w="2511" w:type="dxa"/>
            <w:gridSpan w:val="2"/>
          </w:tcPr>
          <w:p w14:paraId="54223095"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HR-other HPV</w:t>
            </w:r>
          </w:p>
        </w:tc>
        <w:tc>
          <w:tcPr>
            <w:tcW w:w="2512" w:type="dxa"/>
            <w:shd w:val="clear" w:color="auto" w:fill="auto"/>
          </w:tcPr>
          <w:p w14:paraId="3EAEB2B9"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0.000199-0.01194</w:t>
            </w:r>
          </w:p>
        </w:tc>
        <w:tc>
          <w:tcPr>
            <w:tcW w:w="1794" w:type="dxa"/>
            <w:vMerge/>
            <w:shd w:val="clear" w:color="auto" w:fill="auto"/>
          </w:tcPr>
          <w:p w14:paraId="4F0B40F1" w14:textId="77777777" w:rsidR="00B12456" w:rsidRPr="00601C5B" w:rsidRDefault="00B12456" w:rsidP="00720AB4">
            <w:pPr>
              <w:jc w:val="center"/>
              <w:rPr>
                <w:rFonts w:ascii="Times New Roman" w:hAnsi="Times New Roman" w:cs="Times New Roman"/>
                <w:lang w:val="en-GB"/>
              </w:rPr>
            </w:pPr>
          </w:p>
        </w:tc>
      </w:tr>
      <w:tr w:rsidR="00B12456" w:rsidRPr="00601C5B" w14:paraId="78CC4A23" w14:textId="77777777" w:rsidTr="00720AB4">
        <w:trPr>
          <w:trHeight w:val="291"/>
        </w:trPr>
        <w:tc>
          <w:tcPr>
            <w:tcW w:w="5341" w:type="dxa"/>
            <w:gridSpan w:val="3"/>
            <w:shd w:val="clear" w:color="auto" w:fill="auto"/>
          </w:tcPr>
          <w:p w14:paraId="5FFAD99C"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 xml:space="preserve">Local to regional invasive cancer </w:t>
            </w:r>
          </w:p>
        </w:tc>
        <w:tc>
          <w:tcPr>
            <w:tcW w:w="2512" w:type="dxa"/>
            <w:shd w:val="clear" w:color="auto" w:fill="auto"/>
          </w:tcPr>
          <w:p w14:paraId="357B1774"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0.0200</w:t>
            </w:r>
          </w:p>
        </w:tc>
        <w:tc>
          <w:tcPr>
            <w:tcW w:w="1794" w:type="dxa"/>
            <w:vMerge/>
            <w:shd w:val="clear" w:color="auto" w:fill="auto"/>
          </w:tcPr>
          <w:p w14:paraId="4E3F988D" w14:textId="77777777" w:rsidR="00B12456" w:rsidRPr="00601C5B" w:rsidRDefault="00B12456" w:rsidP="00720AB4">
            <w:pPr>
              <w:jc w:val="center"/>
              <w:rPr>
                <w:rFonts w:ascii="Times New Roman" w:hAnsi="Times New Roman" w:cs="Times New Roman"/>
                <w:lang w:val="en-GB"/>
              </w:rPr>
            </w:pPr>
          </w:p>
        </w:tc>
      </w:tr>
      <w:tr w:rsidR="00B12456" w:rsidRPr="00601C5B" w14:paraId="27A56032" w14:textId="77777777" w:rsidTr="00720AB4">
        <w:trPr>
          <w:trHeight w:val="291"/>
        </w:trPr>
        <w:tc>
          <w:tcPr>
            <w:tcW w:w="5341" w:type="dxa"/>
            <w:gridSpan w:val="3"/>
            <w:shd w:val="clear" w:color="auto" w:fill="auto"/>
          </w:tcPr>
          <w:p w14:paraId="504516A7"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 xml:space="preserve">Regional to distant invasive cancer </w:t>
            </w:r>
          </w:p>
        </w:tc>
        <w:tc>
          <w:tcPr>
            <w:tcW w:w="2512" w:type="dxa"/>
            <w:shd w:val="clear" w:color="auto" w:fill="auto"/>
          </w:tcPr>
          <w:p w14:paraId="0582DAEA"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0.0250</w:t>
            </w:r>
          </w:p>
        </w:tc>
        <w:tc>
          <w:tcPr>
            <w:tcW w:w="1794" w:type="dxa"/>
            <w:vMerge/>
            <w:shd w:val="clear" w:color="auto" w:fill="auto"/>
          </w:tcPr>
          <w:p w14:paraId="0814F91C" w14:textId="77777777" w:rsidR="00B12456" w:rsidRPr="00601C5B" w:rsidRDefault="00B12456" w:rsidP="00720AB4">
            <w:pPr>
              <w:jc w:val="center"/>
              <w:rPr>
                <w:rFonts w:ascii="Times New Roman" w:hAnsi="Times New Roman" w:cs="Times New Roman"/>
                <w:lang w:val="en-GB"/>
              </w:rPr>
            </w:pPr>
          </w:p>
        </w:tc>
      </w:tr>
      <w:tr w:rsidR="00B12456" w:rsidRPr="00601C5B" w14:paraId="3E1ADFD9" w14:textId="77777777" w:rsidTr="00720AB4">
        <w:trPr>
          <w:trHeight w:val="291"/>
        </w:trPr>
        <w:tc>
          <w:tcPr>
            <w:tcW w:w="7853" w:type="dxa"/>
            <w:gridSpan w:val="4"/>
            <w:shd w:val="clear" w:color="auto" w:fill="auto"/>
          </w:tcPr>
          <w:p w14:paraId="0E681A69"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
                <w:lang w:val="en-GB"/>
              </w:rPr>
              <w:t>Regression</w:t>
            </w:r>
          </w:p>
        </w:tc>
        <w:tc>
          <w:tcPr>
            <w:tcW w:w="1794" w:type="dxa"/>
            <w:vMerge/>
            <w:shd w:val="clear" w:color="auto" w:fill="auto"/>
          </w:tcPr>
          <w:p w14:paraId="4AC9E31E" w14:textId="77777777" w:rsidR="00B12456" w:rsidRPr="00601C5B" w:rsidRDefault="00B12456" w:rsidP="00720AB4">
            <w:pPr>
              <w:rPr>
                <w:rFonts w:ascii="Times New Roman" w:hAnsi="Times New Roman" w:cs="Times New Roman"/>
                <w:b/>
                <w:lang w:val="en-GB"/>
              </w:rPr>
            </w:pPr>
          </w:p>
        </w:tc>
      </w:tr>
      <w:tr w:rsidR="00B12456" w:rsidRPr="00601C5B" w14:paraId="0A1543DE" w14:textId="77777777" w:rsidTr="00720AB4">
        <w:trPr>
          <w:trHeight w:val="291"/>
        </w:trPr>
        <w:tc>
          <w:tcPr>
            <w:tcW w:w="2830" w:type="dxa"/>
            <w:vMerge w:val="restart"/>
            <w:shd w:val="clear" w:color="auto" w:fill="auto"/>
          </w:tcPr>
          <w:p w14:paraId="280A5B87"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 xml:space="preserve">HPV DNA to Normal </w:t>
            </w:r>
          </w:p>
        </w:tc>
        <w:tc>
          <w:tcPr>
            <w:tcW w:w="2331" w:type="dxa"/>
            <w:shd w:val="clear" w:color="auto" w:fill="auto"/>
          </w:tcPr>
          <w:p w14:paraId="30661FC3"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HR-16 HPV</w:t>
            </w:r>
          </w:p>
        </w:tc>
        <w:tc>
          <w:tcPr>
            <w:tcW w:w="2692" w:type="dxa"/>
            <w:gridSpan w:val="2"/>
            <w:shd w:val="clear" w:color="auto" w:fill="auto"/>
          </w:tcPr>
          <w:p w14:paraId="58DD4DE3"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0.09089</w:t>
            </w:r>
          </w:p>
        </w:tc>
        <w:tc>
          <w:tcPr>
            <w:tcW w:w="1794" w:type="dxa"/>
            <w:vMerge/>
            <w:shd w:val="clear" w:color="auto" w:fill="auto"/>
          </w:tcPr>
          <w:p w14:paraId="3D01D355" w14:textId="77777777" w:rsidR="00B12456" w:rsidRPr="00601C5B" w:rsidRDefault="00B12456" w:rsidP="00720AB4">
            <w:pPr>
              <w:jc w:val="center"/>
              <w:rPr>
                <w:rFonts w:ascii="Times New Roman" w:hAnsi="Times New Roman" w:cs="Times New Roman"/>
                <w:lang w:val="en-GB"/>
              </w:rPr>
            </w:pPr>
          </w:p>
        </w:tc>
      </w:tr>
      <w:tr w:rsidR="00B12456" w:rsidRPr="00601C5B" w14:paraId="16711092" w14:textId="77777777" w:rsidTr="00720AB4">
        <w:trPr>
          <w:trHeight w:val="291"/>
        </w:trPr>
        <w:tc>
          <w:tcPr>
            <w:tcW w:w="2830" w:type="dxa"/>
            <w:vMerge/>
            <w:shd w:val="clear" w:color="auto" w:fill="auto"/>
          </w:tcPr>
          <w:p w14:paraId="6CD942E9"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65E8C560"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HR-18 HPV</w:t>
            </w:r>
          </w:p>
        </w:tc>
        <w:tc>
          <w:tcPr>
            <w:tcW w:w="2692" w:type="dxa"/>
            <w:gridSpan w:val="2"/>
            <w:shd w:val="clear" w:color="auto" w:fill="auto"/>
          </w:tcPr>
          <w:p w14:paraId="2DE8E0E6"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0.09089</w:t>
            </w:r>
          </w:p>
        </w:tc>
        <w:tc>
          <w:tcPr>
            <w:tcW w:w="1794" w:type="dxa"/>
            <w:vMerge/>
            <w:shd w:val="clear" w:color="auto" w:fill="auto"/>
          </w:tcPr>
          <w:p w14:paraId="5A08960B" w14:textId="77777777" w:rsidR="00B12456" w:rsidRPr="00601C5B" w:rsidRDefault="00B12456" w:rsidP="00720AB4">
            <w:pPr>
              <w:jc w:val="center"/>
              <w:rPr>
                <w:rFonts w:ascii="Times New Roman" w:hAnsi="Times New Roman" w:cs="Times New Roman"/>
                <w:lang w:val="en-GB"/>
              </w:rPr>
            </w:pPr>
          </w:p>
        </w:tc>
      </w:tr>
      <w:tr w:rsidR="00B12456" w:rsidRPr="00601C5B" w14:paraId="2FB172BC" w14:textId="77777777" w:rsidTr="00720AB4">
        <w:trPr>
          <w:trHeight w:val="291"/>
        </w:trPr>
        <w:tc>
          <w:tcPr>
            <w:tcW w:w="2830" w:type="dxa"/>
            <w:vMerge/>
            <w:shd w:val="clear" w:color="auto" w:fill="auto"/>
          </w:tcPr>
          <w:p w14:paraId="0A956C16"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21604091"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HR-other HPV</w:t>
            </w:r>
          </w:p>
        </w:tc>
        <w:tc>
          <w:tcPr>
            <w:tcW w:w="2692" w:type="dxa"/>
            <w:gridSpan w:val="2"/>
            <w:shd w:val="clear" w:color="auto" w:fill="auto"/>
          </w:tcPr>
          <w:p w14:paraId="0499B37A"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0.09272</w:t>
            </w:r>
          </w:p>
        </w:tc>
        <w:tc>
          <w:tcPr>
            <w:tcW w:w="1794" w:type="dxa"/>
            <w:vMerge/>
            <w:shd w:val="clear" w:color="auto" w:fill="auto"/>
          </w:tcPr>
          <w:p w14:paraId="1786F6A9" w14:textId="77777777" w:rsidR="00B12456" w:rsidRPr="00601C5B" w:rsidRDefault="00B12456" w:rsidP="00720AB4">
            <w:pPr>
              <w:jc w:val="center"/>
              <w:rPr>
                <w:rFonts w:ascii="Times New Roman" w:hAnsi="Times New Roman" w:cs="Times New Roman"/>
                <w:lang w:val="en-GB"/>
              </w:rPr>
            </w:pPr>
          </w:p>
        </w:tc>
      </w:tr>
      <w:tr w:rsidR="00B12456" w:rsidRPr="00601C5B" w14:paraId="4B227525" w14:textId="77777777" w:rsidTr="00720AB4">
        <w:trPr>
          <w:trHeight w:val="291"/>
        </w:trPr>
        <w:tc>
          <w:tcPr>
            <w:tcW w:w="2830" w:type="dxa"/>
            <w:vMerge/>
            <w:shd w:val="clear" w:color="auto" w:fill="auto"/>
          </w:tcPr>
          <w:p w14:paraId="458B58C2"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0DD8E8BD"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LR-HPV</w:t>
            </w:r>
          </w:p>
        </w:tc>
        <w:tc>
          <w:tcPr>
            <w:tcW w:w="2692" w:type="dxa"/>
            <w:gridSpan w:val="2"/>
            <w:shd w:val="clear" w:color="auto" w:fill="auto"/>
          </w:tcPr>
          <w:p w14:paraId="55656177"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0.09699</w:t>
            </w:r>
          </w:p>
        </w:tc>
        <w:tc>
          <w:tcPr>
            <w:tcW w:w="1794" w:type="dxa"/>
            <w:vMerge/>
            <w:shd w:val="clear" w:color="auto" w:fill="auto"/>
          </w:tcPr>
          <w:p w14:paraId="2D590506" w14:textId="77777777" w:rsidR="00B12456" w:rsidRPr="00601C5B" w:rsidRDefault="00B12456" w:rsidP="00720AB4">
            <w:pPr>
              <w:jc w:val="center"/>
              <w:rPr>
                <w:rFonts w:ascii="Times New Roman" w:hAnsi="Times New Roman" w:cs="Times New Roman"/>
                <w:lang w:val="en-GB"/>
              </w:rPr>
            </w:pPr>
          </w:p>
        </w:tc>
      </w:tr>
      <w:tr w:rsidR="00B12456" w:rsidRPr="00601C5B" w14:paraId="70A8A96F" w14:textId="77777777" w:rsidTr="00720AB4">
        <w:trPr>
          <w:trHeight w:val="291"/>
        </w:trPr>
        <w:tc>
          <w:tcPr>
            <w:tcW w:w="2830" w:type="dxa"/>
            <w:vMerge w:val="restart"/>
            <w:shd w:val="clear" w:color="auto" w:fill="auto"/>
          </w:tcPr>
          <w:p w14:paraId="03F4EE9A"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CIN 1 to normal ‡‡</w:t>
            </w:r>
          </w:p>
        </w:tc>
        <w:tc>
          <w:tcPr>
            <w:tcW w:w="2331" w:type="dxa"/>
            <w:shd w:val="clear" w:color="auto" w:fill="auto"/>
          </w:tcPr>
          <w:p w14:paraId="66723B79"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HR-16 HPV</w:t>
            </w:r>
          </w:p>
        </w:tc>
        <w:tc>
          <w:tcPr>
            <w:tcW w:w="2692" w:type="dxa"/>
            <w:gridSpan w:val="2"/>
            <w:shd w:val="clear" w:color="auto" w:fill="auto"/>
          </w:tcPr>
          <w:p w14:paraId="47606D45"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0.03782</w:t>
            </w:r>
          </w:p>
        </w:tc>
        <w:tc>
          <w:tcPr>
            <w:tcW w:w="1794" w:type="dxa"/>
            <w:vMerge/>
            <w:shd w:val="clear" w:color="auto" w:fill="auto"/>
          </w:tcPr>
          <w:p w14:paraId="594CC183" w14:textId="77777777" w:rsidR="00B12456" w:rsidRPr="00601C5B" w:rsidRDefault="00B12456" w:rsidP="00720AB4">
            <w:pPr>
              <w:jc w:val="center"/>
              <w:rPr>
                <w:rFonts w:ascii="Times New Roman" w:hAnsi="Times New Roman" w:cs="Times New Roman"/>
                <w:lang w:val="en-GB"/>
              </w:rPr>
            </w:pPr>
          </w:p>
        </w:tc>
      </w:tr>
      <w:tr w:rsidR="00B12456" w:rsidRPr="00601C5B" w14:paraId="381F7EE2" w14:textId="77777777" w:rsidTr="00720AB4">
        <w:trPr>
          <w:trHeight w:val="291"/>
        </w:trPr>
        <w:tc>
          <w:tcPr>
            <w:tcW w:w="2830" w:type="dxa"/>
            <w:vMerge/>
            <w:shd w:val="clear" w:color="auto" w:fill="auto"/>
          </w:tcPr>
          <w:p w14:paraId="11790847"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6B3F567F"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HR-18 HPV</w:t>
            </w:r>
          </w:p>
        </w:tc>
        <w:tc>
          <w:tcPr>
            <w:tcW w:w="2692" w:type="dxa"/>
            <w:gridSpan w:val="2"/>
            <w:shd w:val="clear" w:color="auto" w:fill="auto"/>
          </w:tcPr>
          <w:p w14:paraId="77E623A5"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0.03782</w:t>
            </w:r>
          </w:p>
        </w:tc>
        <w:tc>
          <w:tcPr>
            <w:tcW w:w="1794" w:type="dxa"/>
            <w:vMerge/>
            <w:shd w:val="clear" w:color="auto" w:fill="auto"/>
          </w:tcPr>
          <w:p w14:paraId="52F26528" w14:textId="77777777" w:rsidR="00B12456" w:rsidRPr="00601C5B" w:rsidRDefault="00B12456" w:rsidP="00720AB4">
            <w:pPr>
              <w:jc w:val="center"/>
              <w:rPr>
                <w:rFonts w:ascii="Times New Roman" w:hAnsi="Times New Roman" w:cs="Times New Roman"/>
                <w:lang w:val="en-GB"/>
              </w:rPr>
            </w:pPr>
          </w:p>
        </w:tc>
      </w:tr>
      <w:tr w:rsidR="00B12456" w:rsidRPr="00601C5B" w14:paraId="61154F20" w14:textId="77777777" w:rsidTr="00720AB4">
        <w:trPr>
          <w:trHeight w:val="291"/>
        </w:trPr>
        <w:tc>
          <w:tcPr>
            <w:tcW w:w="2830" w:type="dxa"/>
            <w:vMerge/>
            <w:shd w:val="clear" w:color="auto" w:fill="auto"/>
          </w:tcPr>
          <w:p w14:paraId="2B53654A"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3961A2C6"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HR-other HPV</w:t>
            </w:r>
          </w:p>
        </w:tc>
        <w:tc>
          <w:tcPr>
            <w:tcW w:w="2692" w:type="dxa"/>
            <w:gridSpan w:val="2"/>
            <w:shd w:val="clear" w:color="auto" w:fill="auto"/>
          </w:tcPr>
          <w:p w14:paraId="71AE4611"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0.04575</w:t>
            </w:r>
          </w:p>
        </w:tc>
        <w:tc>
          <w:tcPr>
            <w:tcW w:w="1794" w:type="dxa"/>
            <w:vMerge/>
            <w:shd w:val="clear" w:color="auto" w:fill="auto"/>
          </w:tcPr>
          <w:p w14:paraId="45C2E699" w14:textId="77777777" w:rsidR="00B12456" w:rsidRPr="00601C5B" w:rsidRDefault="00B12456" w:rsidP="00720AB4">
            <w:pPr>
              <w:jc w:val="center"/>
              <w:rPr>
                <w:rFonts w:ascii="Times New Roman" w:hAnsi="Times New Roman" w:cs="Times New Roman"/>
                <w:lang w:val="en-GB"/>
              </w:rPr>
            </w:pPr>
          </w:p>
        </w:tc>
      </w:tr>
      <w:tr w:rsidR="00B12456" w:rsidRPr="00601C5B" w14:paraId="22B165DA" w14:textId="77777777" w:rsidTr="00720AB4">
        <w:trPr>
          <w:trHeight w:val="291"/>
        </w:trPr>
        <w:tc>
          <w:tcPr>
            <w:tcW w:w="2830" w:type="dxa"/>
            <w:vMerge/>
            <w:shd w:val="clear" w:color="auto" w:fill="auto"/>
          </w:tcPr>
          <w:p w14:paraId="09896CC6"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781E9BDA"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LR-HPV</w:t>
            </w:r>
          </w:p>
        </w:tc>
        <w:tc>
          <w:tcPr>
            <w:tcW w:w="2692" w:type="dxa"/>
            <w:gridSpan w:val="2"/>
            <w:shd w:val="clear" w:color="auto" w:fill="auto"/>
          </w:tcPr>
          <w:p w14:paraId="494DF5AD"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0.01708</w:t>
            </w:r>
          </w:p>
        </w:tc>
        <w:tc>
          <w:tcPr>
            <w:tcW w:w="1794" w:type="dxa"/>
            <w:vMerge/>
            <w:shd w:val="clear" w:color="auto" w:fill="auto"/>
          </w:tcPr>
          <w:p w14:paraId="4ED6D4E0" w14:textId="77777777" w:rsidR="00B12456" w:rsidRPr="00601C5B" w:rsidRDefault="00B12456" w:rsidP="00720AB4">
            <w:pPr>
              <w:jc w:val="center"/>
              <w:rPr>
                <w:rFonts w:ascii="Times New Roman" w:hAnsi="Times New Roman" w:cs="Times New Roman"/>
                <w:lang w:val="en-GB"/>
              </w:rPr>
            </w:pPr>
          </w:p>
        </w:tc>
      </w:tr>
      <w:tr w:rsidR="00B12456" w:rsidRPr="00601C5B" w14:paraId="7DBFA39D" w14:textId="77777777" w:rsidTr="00720AB4">
        <w:trPr>
          <w:trHeight w:val="291"/>
        </w:trPr>
        <w:tc>
          <w:tcPr>
            <w:tcW w:w="2830" w:type="dxa"/>
            <w:vMerge w:val="restart"/>
            <w:shd w:val="clear" w:color="auto" w:fill="auto"/>
          </w:tcPr>
          <w:p w14:paraId="0A9D12D2"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CIN 2,3 to Normal §§</w:t>
            </w:r>
          </w:p>
        </w:tc>
        <w:tc>
          <w:tcPr>
            <w:tcW w:w="2331" w:type="dxa"/>
            <w:shd w:val="clear" w:color="auto" w:fill="auto"/>
          </w:tcPr>
          <w:p w14:paraId="46E7C5B9"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HR-16 HPV</w:t>
            </w:r>
          </w:p>
        </w:tc>
        <w:tc>
          <w:tcPr>
            <w:tcW w:w="2692" w:type="dxa"/>
            <w:gridSpan w:val="2"/>
            <w:shd w:val="clear" w:color="auto" w:fill="auto"/>
          </w:tcPr>
          <w:p w14:paraId="44993654"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0.000798-0.000455</w:t>
            </w:r>
          </w:p>
        </w:tc>
        <w:tc>
          <w:tcPr>
            <w:tcW w:w="1794" w:type="dxa"/>
            <w:vMerge/>
            <w:shd w:val="clear" w:color="auto" w:fill="auto"/>
          </w:tcPr>
          <w:p w14:paraId="44C6127A" w14:textId="77777777" w:rsidR="00B12456" w:rsidRPr="00601C5B" w:rsidRDefault="00B12456" w:rsidP="00720AB4">
            <w:pPr>
              <w:jc w:val="center"/>
              <w:rPr>
                <w:rFonts w:ascii="Times New Roman" w:hAnsi="Times New Roman" w:cs="Times New Roman"/>
                <w:lang w:val="en-GB"/>
              </w:rPr>
            </w:pPr>
          </w:p>
        </w:tc>
      </w:tr>
      <w:tr w:rsidR="00B12456" w:rsidRPr="00601C5B" w14:paraId="3990A7A1" w14:textId="77777777" w:rsidTr="00720AB4">
        <w:trPr>
          <w:trHeight w:val="291"/>
        </w:trPr>
        <w:tc>
          <w:tcPr>
            <w:tcW w:w="2830" w:type="dxa"/>
            <w:vMerge/>
            <w:shd w:val="clear" w:color="auto" w:fill="auto"/>
          </w:tcPr>
          <w:p w14:paraId="3BF4C14F"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37A8D688"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HR-18 HPV</w:t>
            </w:r>
          </w:p>
        </w:tc>
        <w:tc>
          <w:tcPr>
            <w:tcW w:w="2692" w:type="dxa"/>
            <w:gridSpan w:val="2"/>
            <w:shd w:val="clear" w:color="auto" w:fill="auto"/>
          </w:tcPr>
          <w:p w14:paraId="633AE949"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0.003556-0.011938</w:t>
            </w:r>
          </w:p>
        </w:tc>
        <w:tc>
          <w:tcPr>
            <w:tcW w:w="1794" w:type="dxa"/>
            <w:vMerge/>
            <w:shd w:val="clear" w:color="auto" w:fill="auto"/>
          </w:tcPr>
          <w:p w14:paraId="6614731A" w14:textId="77777777" w:rsidR="00B12456" w:rsidRPr="00601C5B" w:rsidRDefault="00B12456" w:rsidP="00720AB4">
            <w:pPr>
              <w:jc w:val="center"/>
              <w:rPr>
                <w:rFonts w:ascii="Times New Roman" w:hAnsi="Times New Roman" w:cs="Times New Roman"/>
                <w:lang w:val="en-GB"/>
              </w:rPr>
            </w:pPr>
          </w:p>
        </w:tc>
      </w:tr>
      <w:tr w:rsidR="00B12456" w:rsidRPr="00601C5B" w14:paraId="4FB303BC" w14:textId="77777777" w:rsidTr="00720AB4">
        <w:trPr>
          <w:trHeight w:val="291"/>
        </w:trPr>
        <w:tc>
          <w:tcPr>
            <w:tcW w:w="2830" w:type="dxa"/>
            <w:vMerge/>
            <w:shd w:val="clear" w:color="auto" w:fill="auto"/>
          </w:tcPr>
          <w:p w14:paraId="7D7B96A3"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094EF28A"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HR-other HPV</w:t>
            </w:r>
          </w:p>
        </w:tc>
        <w:tc>
          <w:tcPr>
            <w:tcW w:w="2692" w:type="dxa"/>
            <w:gridSpan w:val="2"/>
            <w:shd w:val="clear" w:color="auto" w:fill="auto"/>
          </w:tcPr>
          <w:p w14:paraId="34BB4D68"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0.002926-0.009823</w:t>
            </w:r>
          </w:p>
        </w:tc>
        <w:tc>
          <w:tcPr>
            <w:tcW w:w="1794" w:type="dxa"/>
            <w:vMerge/>
            <w:shd w:val="clear" w:color="auto" w:fill="auto"/>
          </w:tcPr>
          <w:p w14:paraId="10956E3E" w14:textId="77777777" w:rsidR="00B12456" w:rsidRPr="00601C5B" w:rsidRDefault="00B12456" w:rsidP="00720AB4">
            <w:pPr>
              <w:jc w:val="center"/>
              <w:rPr>
                <w:rFonts w:ascii="Times New Roman" w:hAnsi="Times New Roman" w:cs="Times New Roman"/>
                <w:lang w:val="en-GB"/>
              </w:rPr>
            </w:pPr>
          </w:p>
        </w:tc>
      </w:tr>
      <w:tr w:rsidR="00B12456" w:rsidRPr="00601C5B" w14:paraId="4D1ABB5B" w14:textId="77777777" w:rsidTr="00720AB4">
        <w:trPr>
          <w:trHeight w:val="291"/>
        </w:trPr>
        <w:tc>
          <w:tcPr>
            <w:tcW w:w="2830" w:type="dxa"/>
            <w:vMerge/>
            <w:shd w:val="clear" w:color="auto" w:fill="auto"/>
          </w:tcPr>
          <w:p w14:paraId="21A31A84"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093CFDEB"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LR-HPV</w:t>
            </w:r>
          </w:p>
        </w:tc>
        <w:tc>
          <w:tcPr>
            <w:tcW w:w="2692" w:type="dxa"/>
            <w:gridSpan w:val="2"/>
            <w:shd w:val="clear" w:color="auto" w:fill="auto"/>
          </w:tcPr>
          <w:p w14:paraId="03E5CA2F"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0.001904-0.006392</w:t>
            </w:r>
          </w:p>
        </w:tc>
        <w:tc>
          <w:tcPr>
            <w:tcW w:w="1794" w:type="dxa"/>
            <w:vMerge/>
            <w:shd w:val="clear" w:color="auto" w:fill="auto"/>
          </w:tcPr>
          <w:p w14:paraId="218A2E30" w14:textId="77777777" w:rsidR="00B12456" w:rsidRPr="00601C5B" w:rsidRDefault="00B12456" w:rsidP="00720AB4">
            <w:pPr>
              <w:jc w:val="center"/>
              <w:rPr>
                <w:rFonts w:ascii="Times New Roman" w:hAnsi="Times New Roman" w:cs="Times New Roman"/>
                <w:lang w:val="en-GB"/>
              </w:rPr>
            </w:pPr>
          </w:p>
        </w:tc>
      </w:tr>
      <w:tr w:rsidR="00B12456" w:rsidRPr="00601C5B" w14:paraId="5BAAB9F8" w14:textId="77777777" w:rsidTr="00720AB4">
        <w:trPr>
          <w:trHeight w:val="291"/>
        </w:trPr>
        <w:tc>
          <w:tcPr>
            <w:tcW w:w="7853" w:type="dxa"/>
            <w:gridSpan w:val="4"/>
            <w:shd w:val="clear" w:color="auto" w:fill="auto"/>
          </w:tcPr>
          <w:p w14:paraId="15927CAF"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Other</w:t>
            </w:r>
          </w:p>
        </w:tc>
        <w:tc>
          <w:tcPr>
            <w:tcW w:w="1794" w:type="dxa"/>
            <w:vMerge/>
            <w:shd w:val="clear" w:color="auto" w:fill="auto"/>
          </w:tcPr>
          <w:p w14:paraId="2FC60B42" w14:textId="77777777" w:rsidR="00B12456" w:rsidRPr="00601C5B" w:rsidRDefault="00B12456" w:rsidP="00720AB4">
            <w:pPr>
              <w:rPr>
                <w:rFonts w:ascii="Times New Roman" w:hAnsi="Times New Roman" w:cs="Times New Roman"/>
                <w:lang w:val="en-GB"/>
              </w:rPr>
            </w:pPr>
          </w:p>
        </w:tc>
      </w:tr>
      <w:tr w:rsidR="00B12456" w:rsidRPr="00601C5B" w14:paraId="44FC0FDD" w14:textId="77777777" w:rsidTr="00720AB4">
        <w:trPr>
          <w:trHeight w:val="291"/>
        </w:trPr>
        <w:tc>
          <w:tcPr>
            <w:tcW w:w="2830" w:type="dxa"/>
            <w:vMerge w:val="restart"/>
            <w:shd w:val="clear" w:color="auto" w:fill="auto"/>
          </w:tcPr>
          <w:p w14:paraId="3FAD3483"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Immunity (%) (HR-HPV types only) ¶¶</w:t>
            </w:r>
          </w:p>
        </w:tc>
        <w:tc>
          <w:tcPr>
            <w:tcW w:w="2331" w:type="dxa"/>
            <w:shd w:val="clear" w:color="auto" w:fill="auto"/>
          </w:tcPr>
          <w:p w14:paraId="72C46220"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HR-16 HPV</w:t>
            </w:r>
          </w:p>
        </w:tc>
        <w:tc>
          <w:tcPr>
            <w:tcW w:w="2692" w:type="dxa"/>
            <w:gridSpan w:val="2"/>
            <w:shd w:val="clear" w:color="auto" w:fill="auto"/>
          </w:tcPr>
          <w:p w14:paraId="72F54BF9"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0.66</w:t>
            </w:r>
          </w:p>
        </w:tc>
        <w:tc>
          <w:tcPr>
            <w:tcW w:w="1794" w:type="dxa"/>
            <w:vMerge/>
            <w:shd w:val="clear" w:color="auto" w:fill="auto"/>
          </w:tcPr>
          <w:p w14:paraId="47709474" w14:textId="77777777" w:rsidR="00B12456" w:rsidRPr="00601C5B" w:rsidRDefault="00B12456" w:rsidP="00720AB4">
            <w:pPr>
              <w:jc w:val="center"/>
              <w:rPr>
                <w:rFonts w:ascii="Times New Roman" w:hAnsi="Times New Roman" w:cs="Times New Roman"/>
                <w:lang w:val="en-GB"/>
              </w:rPr>
            </w:pPr>
          </w:p>
        </w:tc>
      </w:tr>
      <w:tr w:rsidR="00B12456" w:rsidRPr="00601C5B" w14:paraId="76EDAC8A" w14:textId="77777777" w:rsidTr="00720AB4">
        <w:trPr>
          <w:trHeight w:val="291"/>
        </w:trPr>
        <w:tc>
          <w:tcPr>
            <w:tcW w:w="2830" w:type="dxa"/>
            <w:vMerge/>
            <w:shd w:val="clear" w:color="auto" w:fill="auto"/>
          </w:tcPr>
          <w:p w14:paraId="14F97671"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414188C5"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HR-18 HPV</w:t>
            </w:r>
          </w:p>
        </w:tc>
        <w:tc>
          <w:tcPr>
            <w:tcW w:w="2692" w:type="dxa"/>
            <w:gridSpan w:val="2"/>
            <w:shd w:val="clear" w:color="auto" w:fill="auto"/>
          </w:tcPr>
          <w:p w14:paraId="0A28BE7E"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0.86</w:t>
            </w:r>
          </w:p>
        </w:tc>
        <w:tc>
          <w:tcPr>
            <w:tcW w:w="1794" w:type="dxa"/>
            <w:vMerge/>
            <w:shd w:val="clear" w:color="auto" w:fill="auto"/>
          </w:tcPr>
          <w:p w14:paraId="5820A1D7" w14:textId="77777777" w:rsidR="00B12456" w:rsidRPr="00601C5B" w:rsidRDefault="00B12456" w:rsidP="00720AB4">
            <w:pPr>
              <w:jc w:val="center"/>
              <w:rPr>
                <w:rFonts w:ascii="Times New Roman" w:hAnsi="Times New Roman" w:cs="Times New Roman"/>
                <w:lang w:val="en-GB"/>
              </w:rPr>
            </w:pPr>
          </w:p>
        </w:tc>
      </w:tr>
      <w:tr w:rsidR="00B12456" w:rsidRPr="00601C5B" w14:paraId="3FD48F4B" w14:textId="77777777" w:rsidTr="00720AB4">
        <w:trPr>
          <w:trHeight w:val="291"/>
        </w:trPr>
        <w:tc>
          <w:tcPr>
            <w:tcW w:w="2830" w:type="dxa"/>
            <w:vMerge/>
            <w:shd w:val="clear" w:color="auto" w:fill="auto"/>
          </w:tcPr>
          <w:p w14:paraId="17011881"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2015D5C5"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HR-other HPV</w:t>
            </w:r>
          </w:p>
        </w:tc>
        <w:tc>
          <w:tcPr>
            <w:tcW w:w="2692" w:type="dxa"/>
            <w:gridSpan w:val="2"/>
            <w:shd w:val="clear" w:color="auto" w:fill="auto"/>
          </w:tcPr>
          <w:p w14:paraId="00B6B64B"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0.59</w:t>
            </w:r>
          </w:p>
        </w:tc>
        <w:tc>
          <w:tcPr>
            <w:tcW w:w="1794" w:type="dxa"/>
            <w:vMerge/>
            <w:shd w:val="clear" w:color="auto" w:fill="auto"/>
          </w:tcPr>
          <w:p w14:paraId="7C7C18E9" w14:textId="77777777" w:rsidR="00B12456" w:rsidRPr="00601C5B" w:rsidRDefault="00B12456" w:rsidP="00720AB4">
            <w:pPr>
              <w:jc w:val="center"/>
              <w:rPr>
                <w:rFonts w:ascii="Times New Roman" w:hAnsi="Times New Roman" w:cs="Times New Roman"/>
                <w:lang w:val="en-GB"/>
              </w:rPr>
            </w:pPr>
          </w:p>
        </w:tc>
      </w:tr>
      <w:tr w:rsidR="00B12456" w:rsidRPr="00601C5B" w14:paraId="11CB6C26" w14:textId="77777777" w:rsidTr="00720AB4">
        <w:trPr>
          <w:trHeight w:val="291"/>
        </w:trPr>
        <w:tc>
          <w:tcPr>
            <w:tcW w:w="2830" w:type="dxa"/>
            <w:vMerge w:val="restart"/>
            <w:shd w:val="clear" w:color="auto" w:fill="auto"/>
          </w:tcPr>
          <w:p w14:paraId="5889FDCC"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Annual probability of symptom detection #</w:t>
            </w:r>
          </w:p>
        </w:tc>
        <w:tc>
          <w:tcPr>
            <w:tcW w:w="2331" w:type="dxa"/>
            <w:shd w:val="clear" w:color="auto" w:fill="auto"/>
          </w:tcPr>
          <w:p w14:paraId="40DA54E0"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Local invasive cancer</w:t>
            </w:r>
          </w:p>
        </w:tc>
        <w:tc>
          <w:tcPr>
            <w:tcW w:w="2692" w:type="dxa"/>
            <w:gridSpan w:val="2"/>
            <w:shd w:val="clear" w:color="auto" w:fill="auto"/>
          </w:tcPr>
          <w:p w14:paraId="12F6E015"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0.33</w:t>
            </w:r>
          </w:p>
        </w:tc>
        <w:tc>
          <w:tcPr>
            <w:tcW w:w="1794" w:type="dxa"/>
            <w:vMerge/>
            <w:shd w:val="clear" w:color="auto" w:fill="auto"/>
          </w:tcPr>
          <w:p w14:paraId="23FF3CC7" w14:textId="77777777" w:rsidR="00B12456" w:rsidRPr="00601C5B" w:rsidRDefault="00B12456" w:rsidP="00720AB4">
            <w:pPr>
              <w:jc w:val="center"/>
              <w:rPr>
                <w:rFonts w:ascii="Times New Roman" w:hAnsi="Times New Roman" w:cs="Times New Roman"/>
                <w:lang w:val="en-GB"/>
              </w:rPr>
            </w:pPr>
          </w:p>
        </w:tc>
      </w:tr>
      <w:tr w:rsidR="00B12456" w:rsidRPr="00601C5B" w14:paraId="4C255373" w14:textId="77777777" w:rsidTr="00720AB4">
        <w:trPr>
          <w:trHeight w:val="291"/>
        </w:trPr>
        <w:tc>
          <w:tcPr>
            <w:tcW w:w="2830" w:type="dxa"/>
            <w:vMerge/>
            <w:shd w:val="clear" w:color="auto" w:fill="auto"/>
          </w:tcPr>
          <w:p w14:paraId="440096B7"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65A2CB10"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Regional invasive cancer</w:t>
            </w:r>
          </w:p>
        </w:tc>
        <w:tc>
          <w:tcPr>
            <w:tcW w:w="2692" w:type="dxa"/>
            <w:gridSpan w:val="2"/>
            <w:shd w:val="clear" w:color="auto" w:fill="auto"/>
          </w:tcPr>
          <w:p w14:paraId="315503D3"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0.60</w:t>
            </w:r>
          </w:p>
        </w:tc>
        <w:tc>
          <w:tcPr>
            <w:tcW w:w="1794" w:type="dxa"/>
            <w:vMerge/>
            <w:shd w:val="clear" w:color="auto" w:fill="auto"/>
          </w:tcPr>
          <w:p w14:paraId="2580756B" w14:textId="77777777" w:rsidR="00B12456" w:rsidRPr="00601C5B" w:rsidRDefault="00B12456" w:rsidP="00720AB4">
            <w:pPr>
              <w:jc w:val="center"/>
              <w:rPr>
                <w:rFonts w:ascii="Times New Roman" w:hAnsi="Times New Roman" w:cs="Times New Roman"/>
                <w:lang w:val="en-GB"/>
              </w:rPr>
            </w:pPr>
          </w:p>
        </w:tc>
      </w:tr>
      <w:tr w:rsidR="00B12456" w:rsidRPr="00601C5B" w14:paraId="6E3835F2" w14:textId="77777777" w:rsidTr="00720AB4">
        <w:trPr>
          <w:trHeight w:val="291"/>
        </w:trPr>
        <w:tc>
          <w:tcPr>
            <w:tcW w:w="2830" w:type="dxa"/>
            <w:vMerge/>
            <w:shd w:val="clear" w:color="auto" w:fill="auto"/>
          </w:tcPr>
          <w:p w14:paraId="4EFF4ADA"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32E77280"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Distant cancer</w:t>
            </w:r>
          </w:p>
        </w:tc>
        <w:tc>
          <w:tcPr>
            <w:tcW w:w="2692" w:type="dxa"/>
            <w:gridSpan w:val="2"/>
            <w:shd w:val="clear" w:color="auto" w:fill="auto"/>
          </w:tcPr>
          <w:p w14:paraId="74206227"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0.9</w:t>
            </w:r>
          </w:p>
        </w:tc>
        <w:tc>
          <w:tcPr>
            <w:tcW w:w="1794" w:type="dxa"/>
            <w:vMerge/>
            <w:shd w:val="clear" w:color="auto" w:fill="auto"/>
          </w:tcPr>
          <w:p w14:paraId="19626137" w14:textId="77777777" w:rsidR="00B12456" w:rsidRPr="00601C5B" w:rsidRDefault="00B12456" w:rsidP="00720AB4">
            <w:pPr>
              <w:jc w:val="center"/>
              <w:rPr>
                <w:rFonts w:ascii="Times New Roman" w:hAnsi="Times New Roman" w:cs="Times New Roman"/>
                <w:lang w:val="en-GB"/>
              </w:rPr>
            </w:pPr>
          </w:p>
        </w:tc>
      </w:tr>
      <w:tr w:rsidR="00B12456" w:rsidRPr="00601C5B" w14:paraId="2ED4106A" w14:textId="77777777" w:rsidTr="00720AB4">
        <w:trPr>
          <w:trHeight w:val="291"/>
        </w:trPr>
        <w:tc>
          <w:tcPr>
            <w:tcW w:w="2830" w:type="dxa"/>
            <w:vMerge w:val="restart"/>
            <w:shd w:val="clear" w:color="auto" w:fill="auto"/>
          </w:tcPr>
          <w:p w14:paraId="7D7A833D"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Proportion of cancer patient receiving the treatment</w:t>
            </w:r>
          </w:p>
        </w:tc>
        <w:tc>
          <w:tcPr>
            <w:tcW w:w="2331" w:type="dxa"/>
            <w:shd w:val="clear" w:color="auto" w:fill="auto"/>
          </w:tcPr>
          <w:p w14:paraId="6009C4F4"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Local cancer</w:t>
            </w:r>
          </w:p>
        </w:tc>
        <w:tc>
          <w:tcPr>
            <w:tcW w:w="2692" w:type="dxa"/>
            <w:gridSpan w:val="2"/>
            <w:shd w:val="clear" w:color="auto" w:fill="auto"/>
          </w:tcPr>
          <w:p w14:paraId="71D59FFA"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100%</w:t>
            </w:r>
          </w:p>
        </w:tc>
        <w:tc>
          <w:tcPr>
            <w:tcW w:w="1794" w:type="dxa"/>
            <w:shd w:val="clear" w:color="auto" w:fill="auto"/>
          </w:tcPr>
          <w:p w14:paraId="2B6723C5"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 xml:space="preserve">Assumption </w:t>
            </w:r>
          </w:p>
        </w:tc>
      </w:tr>
      <w:tr w:rsidR="00B12456" w:rsidRPr="00601C5B" w14:paraId="7AE42AC4" w14:textId="77777777" w:rsidTr="00720AB4">
        <w:trPr>
          <w:trHeight w:val="291"/>
        </w:trPr>
        <w:tc>
          <w:tcPr>
            <w:tcW w:w="2830" w:type="dxa"/>
            <w:vMerge/>
            <w:shd w:val="clear" w:color="auto" w:fill="auto"/>
          </w:tcPr>
          <w:p w14:paraId="18866FCD"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787BD546"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Regional cancer</w:t>
            </w:r>
          </w:p>
        </w:tc>
        <w:tc>
          <w:tcPr>
            <w:tcW w:w="2692" w:type="dxa"/>
            <w:gridSpan w:val="2"/>
            <w:shd w:val="clear" w:color="auto" w:fill="auto"/>
          </w:tcPr>
          <w:p w14:paraId="41B1DB69"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87%</w:t>
            </w:r>
          </w:p>
        </w:tc>
        <w:tc>
          <w:tcPr>
            <w:tcW w:w="1794" w:type="dxa"/>
            <w:shd w:val="clear" w:color="auto" w:fill="auto"/>
          </w:tcPr>
          <w:p w14:paraId="5F3B2415" w14:textId="77777777" w:rsidR="00B12456" w:rsidRPr="00601C5B" w:rsidRDefault="00B12456" w:rsidP="00720AB4">
            <w:pPr>
              <w:jc w:val="center"/>
              <w:rPr>
                <w:rFonts w:ascii="Times New Roman" w:hAnsi="Times New Roman" w:cs="Times New Roman"/>
                <w:lang w:val="en-GB"/>
              </w:rPr>
            </w:pPr>
          </w:p>
        </w:tc>
      </w:tr>
      <w:tr w:rsidR="00B12456" w:rsidRPr="00601C5B" w14:paraId="4BE5B334" w14:textId="77777777" w:rsidTr="00720AB4">
        <w:trPr>
          <w:trHeight w:val="291"/>
        </w:trPr>
        <w:tc>
          <w:tcPr>
            <w:tcW w:w="2830" w:type="dxa"/>
            <w:vMerge/>
            <w:shd w:val="clear" w:color="auto" w:fill="auto"/>
          </w:tcPr>
          <w:p w14:paraId="1E49AC0C"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0B5A122B"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Distant cancer</w:t>
            </w:r>
          </w:p>
        </w:tc>
        <w:tc>
          <w:tcPr>
            <w:tcW w:w="2692" w:type="dxa"/>
            <w:gridSpan w:val="2"/>
            <w:shd w:val="clear" w:color="auto" w:fill="auto"/>
          </w:tcPr>
          <w:p w14:paraId="1977ABE1"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78%</w:t>
            </w:r>
          </w:p>
        </w:tc>
        <w:tc>
          <w:tcPr>
            <w:tcW w:w="1794" w:type="dxa"/>
            <w:shd w:val="clear" w:color="auto" w:fill="auto"/>
          </w:tcPr>
          <w:p w14:paraId="1F098951" w14:textId="77777777" w:rsidR="00B12456" w:rsidRPr="00601C5B" w:rsidRDefault="00B12456" w:rsidP="00720AB4">
            <w:pPr>
              <w:jc w:val="center"/>
              <w:rPr>
                <w:rFonts w:ascii="Times New Roman" w:hAnsi="Times New Roman" w:cs="Times New Roman"/>
                <w:lang w:val="en-GB"/>
              </w:rPr>
            </w:pPr>
          </w:p>
        </w:tc>
      </w:tr>
      <w:tr w:rsidR="00B12456" w:rsidRPr="00601C5B" w14:paraId="51A835C3" w14:textId="77777777" w:rsidTr="00720AB4">
        <w:trPr>
          <w:trHeight w:val="291"/>
        </w:trPr>
        <w:tc>
          <w:tcPr>
            <w:tcW w:w="2830" w:type="dxa"/>
            <w:vMerge w:val="restart"/>
            <w:shd w:val="clear" w:color="auto" w:fill="auto"/>
          </w:tcPr>
          <w:p w14:paraId="4618B65F" w14:textId="77777777" w:rsidR="00B12456" w:rsidRPr="00601C5B" w:rsidRDefault="00B12456" w:rsidP="00720AB4">
            <w:pPr>
              <w:rPr>
                <w:rFonts w:ascii="Times New Roman" w:hAnsi="Times New Roman" w:cs="Times New Roman"/>
                <w:vertAlign w:val="superscript"/>
                <w:lang w:val="en-GB"/>
              </w:rPr>
            </w:pPr>
            <w:r w:rsidRPr="00601C5B">
              <w:rPr>
                <w:rFonts w:ascii="Times New Roman" w:hAnsi="Times New Roman" w:cs="Times New Roman"/>
                <w:lang w:val="en-GB"/>
              </w:rPr>
              <w:t>Age-specific 5-year survival proportion after diagnosis and treatment (%) £</w:t>
            </w:r>
          </w:p>
        </w:tc>
        <w:tc>
          <w:tcPr>
            <w:tcW w:w="2331" w:type="dxa"/>
            <w:shd w:val="clear" w:color="auto" w:fill="auto"/>
          </w:tcPr>
          <w:p w14:paraId="3D19243E"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Local cancer</w:t>
            </w:r>
          </w:p>
        </w:tc>
        <w:tc>
          <w:tcPr>
            <w:tcW w:w="2692" w:type="dxa"/>
            <w:gridSpan w:val="2"/>
            <w:shd w:val="clear" w:color="auto" w:fill="auto"/>
          </w:tcPr>
          <w:p w14:paraId="08902E2D"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0.29-71%</w:t>
            </w:r>
          </w:p>
        </w:tc>
        <w:tc>
          <w:tcPr>
            <w:tcW w:w="1794" w:type="dxa"/>
            <w:vMerge w:val="restart"/>
            <w:shd w:val="clear" w:color="auto" w:fill="auto"/>
          </w:tcPr>
          <w:p w14:paraId="1E482B0C"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Calibrated</w:t>
            </w:r>
          </w:p>
        </w:tc>
      </w:tr>
      <w:tr w:rsidR="00B12456" w:rsidRPr="00601C5B" w14:paraId="4255A27E" w14:textId="77777777" w:rsidTr="00720AB4">
        <w:trPr>
          <w:trHeight w:val="291"/>
        </w:trPr>
        <w:tc>
          <w:tcPr>
            <w:tcW w:w="2830" w:type="dxa"/>
            <w:vMerge/>
            <w:shd w:val="clear" w:color="auto" w:fill="auto"/>
          </w:tcPr>
          <w:p w14:paraId="3D2361D7"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116D5371"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Regional cancer</w:t>
            </w:r>
          </w:p>
        </w:tc>
        <w:tc>
          <w:tcPr>
            <w:tcW w:w="2692" w:type="dxa"/>
            <w:gridSpan w:val="2"/>
            <w:shd w:val="clear" w:color="auto" w:fill="auto"/>
          </w:tcPr>
          <w:p w14:paraId="2A26E3D4"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0.24-78%</w:t>
            </w:r>
          </w:p>
        </w:tc>
        <w:tc>
          <w:tcPr>
            <w:tcW w:w="1794" w:type="dxa"/>
            <w:vMerge/>
            <w:shd w:val="clear" w:color="auto" w:fill="auto"/>
          </w:tcPr>
          <w:p w14:paraId="30FF0453" w14:textId="77777777" w:rsidR="00B12456" w:rsidRPr="00601C5B" w:rsidRDefault="00B12456" w:rsidP="00720AB4">
            <w:pPr>
              <w:jc w:val="center"/>
              <w:rPr>
                <w:rFonts w:ascii="Times New Roman" w:hAnsi="Times New Roman" w:cs="Times New Roman"/>
                <w:lang w:val="en-GB"/>
              </w:rPr>
            </w:pPr>
          </w:p>
        </w:tc>
      </w:tr>
      <w:tr w:rsidR="00B12456" w:rsidRPr="00601C5B" w14:paraId="144D767E" w14:textId="77777777" w:rsidTr="00720AB4">
        <w:trPr>
          <w:trHeight w:val="291"/>
        </w:trPr>
        <w:tc>
          <w:tcPr>
            <w:tcW w:w="2830" w:type="dxa"/>
            <w:vMerge w:val="restart"/>
            <w:shd w:val="clear" w:color="auto" w:fill="auto"/>
          </w:tcPr>
          <w:p w14:paraId="6A479A68"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Age-specific monthly probability of death</w:t>
            </w:r>
          </w:p>
        </w:tc>
        <w:tc>
          <w:tcPr>
            <w:tcW w:w="2331" w:type="dxa"/>
            <w:shd w:val="clear" w:color="auto" w:fill="auto"/>
          </w:tcPr>
          <w:p w14:paraId="57FB716E"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Complication of local cancer treatment</w:t>
            </w:r>
          </w:p>
        </w:tc>
        <w:tc>
          <w:tcPr>
            <w:tcW w:w="2692" w:type="dxa"/>
            <w:gridSpan w:val="2"/>
            <w:shd w:val="clear" w:color="auto" w:fill="auto"/>
          </w:tcPr>
          <w:p w14:paraId="643B6725"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0.012-0.037</w:t>
            </w:r>
          </w:p>
        </w:tc>
        <w:tc>
          <w:tcPr>
            <w:tcW w:w="1794" w:type="dxa"/>
            <w:vMerge w:val="restart"/>
            <w:shd w:val="clear" w:color="auto" w:fill="auto"/>
          </w:tcPr>
          <w:p w14:paraId="55F0DCA5"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Calibrated</w:t>
            </w:r>
          </w:p>
        </w:tc>
      </w:tr>
      <w:tr w:rsidR="00B12456" w:rsidRPr="00601C5B" w14:paraId="11A022A8" w14:textId="77777777" w:rsidTr="00720AB4">
        <w:trPr>
          <w:trHeight w:val="291"/>
        </w:trPr>
        <w:tc>
          <w:tcPr>
            <w:tcW w:w="2830" w:type="dxa"/>
            <w:vMerge/>
            <w:shd w:val="clear" w:color="auto" w:fill="auto"/>
          </w:tcPr>
          <w:p w14:paraId="7AC77D5C"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52213E76"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Complication of regional cancer treatment</w:t>
            </w:r>
          </w:p>
        </w:tc>
        <w:tc>
          <w:tcPr>
            <w:tcW w:w="2692" w:type="dxa"/>
            <w:gridSpan w:val="2"/>
            <w:shd w:val="clear" w:color="auto" w:fill="auto"/>
          </w:tcPr>
          <w:p w14:paraId="60662170"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0.0098-0.028</w:t>
            </w:r>
          </w:p>
        </w:tc>
        <w:tc>
          <w:tcPr>
            <w:tcW w:w="1794" w:type="dxa"/>
            <w:vMerge/>
            <w:shd w:val="clear" w:color="auto" w:fill="auto"/>
          </w:tcPr>
          <w:p w14:paraId="491DA718" w14:textId="77777777" w:rsidR="00B12456" w:rsidRPr="00601C5B" w:rsidRDefault="00B12456" w:rsidP="00720AB4">
            <w:pPr>
              <w:jc w:val="center"/>
              <w:rPr>
                <w:rFonts w:ascii="Times New Roman" w:hAnsi="Times New Roman" w:cs="Times New Roman"/>
                <w:lang w:val="en-GB"/>
              </w:rPr>
            </w:pPr>
          </w:p>
        </w:tc>
      </w:tr>
      <w:tr w:rsidR="00B12456" w:rsidRPr="00601C5B" w14:paraId="65A81C07" w14:textId="77777777" w:rsidTr="00720AB4">
        <w:trPr>
          <w:trHeight w:val="291"/>
        </w:trPr>
        <w:tc>
          <w:tcPr>
            <w:tcW w:w="2830" w:type="dxa"/>
            <w:vMerge/>
            <w:shd w:val="clear" w:color="auto" w:fill="auto"/>
          </w:tcPr>
          <w:p w14:paraId="475E3FD4" w14:textId="77777777" w:rsidR="00B12456" w:rsidRPr="00601C5B" w:rsidRDefault="00B12456" w:rsidP="00720AB4">
            <w:pPr>
              <w:rPr>
                <w:rFonts w:ascii="Times New Roman" w:hAnsi="Times New Roman" w:cs="Times New Roman"/>
                <w:lang w:val="en-GB"/>
              </w:rPr>
            </w:pPr>
          </w:p>
        </w:tc>
        <w:tc>
          <w:tcPr>
            <w:tcW w:w="2331" w:type="dxa"/>
            <w:shd w:val="clear" w:color="auto" w:fill="auto"/>
          </w:tcPr>
          <w:p w14:paraId="05C375B8"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Distant cancer (rate)</w:t>
            </w:r>
          </w:p>
        </w:tc>
        <w:tc>
          <w:tcPr>
            <w:tcW w:w="2692" w:type="dxa"/>
            <w:gridSpan w:val="2"/>
            <w:shd w:val="clear" w:color="auto" w:fill="auto"/>
          </w:tcPr>
          <w:p w14:paraId="3687D52F"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0.28-0.83</w:t>
            </w:r>
          </w:p>
        </w:tc>
        <w:tc>
          <w:tcPr>
            <w:tcW w:w="1794" w:type="dxa"/>
            <w:vMerge/>
            <w:shd w:val="clear" w:color="auto" w:fill="auto"/>
          </w:tcPr>
          <w:p w14:paraId="140A2E8A" w14:textId="77777777" w:rsidR="00B12456" w:rsidRPr="00601C5B" w:rsidRDefault="00B12456" w:rsidP="00720AB4">
            <w:pPr>
              <w:jc w:val="center"/>
              <w:rPr>
                <w:rFonts w:ascii="Times New Roman" w:hAnsi="Times New Roman" w:cs="Times New Roman"/>
                <w:lang w:val="en-GB"/>
              </w:rPr>
            </w:pPr>
          </w:p>
        </w:tc>
      </w:tr>
      <w:tr w:rsidR="00B12456" w:rsidRPr="00601C5B" w14:paraId="42E9CBE8" w14:textId="77777777" w:rsidTr="00720AB4">
        <w:trPr>
          <w:trHeight w:val="291"/>
        </w:trPr>
        <w:tc>
          <w:tcPr>
            <w:tcW w:w="2830" w:type="dxa"/>
            <w:vMerge w:val="restart"/>
            <w:shd w:val="clear" w:color="auto" w:fill="auto"/>
          </w:tcPr>
          <w:p w14:paraId="7D4825B6"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Age-specific all cause death rates per person per year</w:t>
            </w:r>
          </w:p>
        </w:tc>
        <w:tc>
          <w:tcPr>
            <w:tcW w:w="2331" w:type="dxa"/>
            <w:shd w:val="clear" w:color="auto" w:fill="auto"/>
          </w:tcPr>
          <w:p w14:paraId="53DBA9E8"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 xml:space="preserve">Female </w:t>
            </w:r>
          </w:p>
        </w:tc>
        <w:tc>
          <w:tcPr>
            <w:tcW w:w="2692" w:type="dxa"/>
            <w:gridSpan w:val="2"/>
            <w:shd w:val="clear" w:color="auto" w:fill="auto"/>
          </w:tcPr>
          <w:p w14:paraId="2D120D9D"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0,00106-0,4122</w:t>
            </w:r>
          </w:p>
        </w:tc>
        <w:tc>
          <w:tcPr>
            <w:tcW w:w="1794" w:type="dxa"/>
            <w:vMerge w:val="restart"/>
            <w:shd w:val="clear" w:color="auto" w:fill="auto"/>
          </w:tcPr>
          <w:p w14:paraId="28A0FBD4" w14:textId="69157A6B" w:rsidR="00B12456" w:rsidRPr="00601C5B" w:rsidRDefault="00EE0590" w:rsidP="00EE0590">
            <w:pPr>
              <w:jc w:val="center"/>
              <w:rPr>
                <w:rFonts w:ascii="Times New Roman" w:hAnsi="Times New Roman" w:cs="Times New Roman"/>
                <w:lang w:val="en-GB"/>
              </w:rPr>
            </w:pPr>
            <w:r w:rsidRPr="00601C5B">
              <w:rPr>
                <w:rFonts w:ascii="Times New Roman" w:hAnsi="Times New Roman" w:cs="Times New Roman"/>
                <w:lang w:val="en-GB"/>
              </w:rPr>
              <w:fldChar w:fldCharType="begin"/>
            </w:r>
            <w:r w:rsidRPr="00601C5B">
              <w:rPr>
                <w:rFonts w:ascii="Times New Roman" w:hAnsi="Times New Roman" w:cs="Times New Roman"/>
                <w:lang w:val="en-GB"/>
              </w:rPr>
              <w:instrText xml:space="preserve"> ADDIN EN.CITE &lt;EndNote&gt;&lt;Cite&gt;&lt;Author&gt;Statistics&lt;/Author&gt;&lt;Year&gt;2012&lt;/Year&gt;&lt;RecNum&gt;157&lt;/RecNum&gt;&lt;DisplayText&gt;[37]&lt;/DisplayText&gt;&lt;record&gt;&lt;rec-number&gt;157&lt;/rec-number&gt;&lt;foreign-keys&gt;&lt;key app="EN" db-id="fax9exwd7ep2zre5dwyxsvpoe0d2dffesrwd"&gt;157&lt;/key&gt;&lt;/foreign-keys&gt;&lt;ref-type name="Online Database"&gt;45&lt;/ref-type&gt;&lt;contributors&gt;&lt;authors&gt;&lt;author&gt;World Health Statistics&lt;/author&gt;&lt;/authors&gt;&lt;/contributors&gt;&lt;titles&gt;&lt;title&gt;Life tables for WHO Member States.&lt;/title&gt;&lt;/titles&gt;&lt;dates&gt;&lt;year&gt;2012&lt;/year&gt;&lt;pub-dates&gt;&lt;date&gt;24/08/2014&lt;/date&gt;&lt;/pub-dates&gt;&lt;/dates&gt;&lt;pub-location&gt;Geneva&lt;/pub-location&gt;&lt;publisher&gt;World Health Organization&lt;/publisher&gt;&lt;urls&gt;&lt;related-urls&gt;&lt;url&gt;http://apps.who.int/gho/data/node.imr.LIFE_0000000029?lang=en&lt;/url&gt;&lt;/related-urls&gt;&lt;/urls&gt;&lt;/record&gt;&lt;/Cite&gt;&lt;/EndNote&gt;</w:instrText>
            </w:r>
            <w:r w:rsidRPr="00601C5B">
              <w:rPr>
                <w:rFonts w:ascii="Times New Roman" w:hAnsi="Times New Roman" w:cs="Times New Roman"/>
                <w:lang w:val="en-GB"/>
              </w:rPr>
              <w:fldChar w:fldCharType="separate"/>
            </w:r>
            <w:r w:rsidRPr="00601C5B">
              <w:rPr>
                <w:rFonts w:ascii="Times New Roman" w:hAnsi="Times New Roman" w:cs="Times New Roman"/>
                <w:noProof/>
                <w:lang w:val="en-GB"/>
              </w:rPr>
              <w:t>[</w:t>
            </w:r>
            <w:hyperlink w:anchor="_ENREF_37" w:tooltip="Statistics, 2012 #157" w:history="1">
              <w:r w:rsidRPr="00601C5B">
                <w:rPr>
                  <w:rFonts w:ascii="Times New Roman" w:hAnsi="Times New Roman" w:cs="Times New Roman"/>
                  <w:noProof/>
                  <w:lang w:val="en-GB"/>
                </w:rPr>
                <w:t>37</w:t>
              </w:r>
            </w:hyperlink>
            <w:r w:rsidRPr="00601C5B">
              <w:rPr>
                <w:rFonts w:ascii="Times New Roman" w:hAnsi="Times New Roman" w:cs="Times New Roman"/>
                <w:noProof/>
                <w:lang w:val="en-GB"/>
              </w:rPr>
              <w:t>]</w:t>
            </w:r>
            <w:r w:rsidRPr="00601C5B">
              <w:rPr>
                <w:rFonts w:ascii="Times New Roman" w:hAnsi="Times New Roman" w:cs="Times New Roman"/>
                <w:lang w:val="en-GB"/>
              </w:rPr>
              <w:fldChar w:fldCharType="end"/>
            </w:r>
          </w:p>
        </w:tc>
      </w:tr>
      <w:tr w:rsidR="00B12456" w:rsidRPr="00601C5B" w14:paraId="2E73912F" w14:textId="77777777" w:rsidTr="00720AB4">
        <w:trPr>
          <w:trHeight w:val="291"/>
        </w:trPr>
        <w:tc>
          <w:tcPr>
            <w:tcW w:w="2830" w:type="dxa"/>
            <w:vMerge/>
            <w:tcBorders>
              <w:bottom w:val="single" w:sz="4" w:space="0" w:color="auto"/>
            </w:tcBorders>
            <w:shd w:val="clear" w:color="auto" w:fill="auto"/>
          </w:tcPr>
          <w:p w14:paraId="1E405F98" w14:textId="77777777" w:rsidR="00B12456" w:rsidRPr="00601C5B" w:rsidRDefault="00B12456" w:rsidP="00720AB4">
            <w:pPr>
              <w:rPr>
                <w:rFonts w:ascii="Times New Roman" w:hAnsi="Times New Roman" w:cs="Times New Roman"/>
                <w:lang w:val="en-GB"/>
              </w:rPr>
            </w:pPr>
          </w:p>
        </w:tc>
        <w:tc>
          <w:tcPr>
            <w:tcW w:w="2331" w:type="dxa"/>
            <w:tcBorders>
              <w:bottom w:val="single" w:sz="4" w:space="0" w:color="auto"/>
            </w:tcBorders>
            <w:shd w:val="clear" w:color="auto" w:fill="auto"/>
          </w:tcPr>
          <w:p w14:paraId="26A01BAB"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 xml:space="preserve">Male </w:t>
            </w:r>
          </w:p>
        </w:tc>
        <w:tc>
          <w:tcPr>
            <w:tcW w:w="2692" w:type="dxa"/>
            <w:gridSpan w:val="2"/>
            <w:tcBorders>
              <w:bottom w:val="single" w:sz="4" w:space="0" w:color="auto"/>
            </w:tcBorders>
            <w:shd w:val="clear" w:color="auto" w:fill="auto"/>
          </w:tcPr>
          <w:p w14:paraId="6752339A" w14:textId="77777777" w:rsidR="00B12456" w:rsidRPr="00601C5B" w:rsidRDefault="00B12456" w:rsidP="00720AB4">
            <w:pPr>
              <w:jc w:val="center"/>
              <w:rPr>
                <w:rFonts w:ascii="Times New Roman" w:hAnsi="Times New Roman" w:cs="Times New Roman"/>
                <w:lang w:val="en-GB"/>
              </w:rPr>
            </w:pPr>
            <w:r w:rsidRPr="00601C5B">
              <w:rPr>
                <w:rFonts w:ascii="Times New Roman" w:hAnsi="Times New Roman" w:cs="Times New Roman"/>
                <w:lang w:val="en-GB"/>
              </w:rPr>
              <w:t>0.001-0.47</w:t>
            </w:r>
          </w:p>
        </w:tc>
        <w:tc>
          <w:tcPr>
            <w:tcW w:w="1794" w:type="dxa"/>
            <w:vMerge/>
            <w:tcBorders>
              <w:bottom w:val="single" w:sz="4" w:space="0" w:color="auto"/>
            </w:tcBorders>
            <w:shd w:val="clear" w:color="auto" w:fill="auto"/>
          </w:tcPr>
          <w:p w14:paraId="57929BE5" w14:textId="77777777" w:rsidR="00B12456" w:rsidRPr="00601C5B" w:rsidRDefault="00B12456" w:rsidP="00720AB4">
            <w:pPr>
              <w:jc w:val="center"/>
              <w:rPr>
                <w:rFonts w:ascii="Times New Roman" w:hAnsi="Times New Roman" w:cs="Times New Roman"/>
                <w:lang w:val="en-GB"/>
              </w:rPr>
            </w:pPr>
          </w:p>
        </w:tc>
      </w:tr>
      <w:tr w:rsidR="00B12456" w:rsidRPr="00601C5B" w14:paraId="419B797C" w14:textId="77777777" w:rsidTr="00720AB4">
        <w:trPr>
          <w:trHeight w:val="67"/>
        </w:trPr>
        <w:tc>
          <w:tcPr>
            <w:tcW w:w="9647" w:type="dxa"/>
            <w:gridSpan w:val="5"/>
            <w:tcBorders>
              <w:top w:val="single" w:sz="4" w:space="0" w:color="auto"/>
            </w:tcBorders>
            <w:shd w:val="clear" w:color="auto" w:fill="auto"/>
          </w:tcPr>
          <w:p w14:paraId="22958E9E" w14:textId="77777777" w:rsidR="00B12456" w:rsidRPr="00601C5B" w:rsidRDefault="00B12456" w:rsidP="00720AB4">
            <w:pPr>
              <w:ind w:left="284" w:hanging="284"/>
              <w:jc w:val="both"/>
              <w:rPr>
                <w:rFonts w:ascii="Times New Roman" w:hAnsi="Times New Roman" w:cs="Times New Roman"/>
                <w:lang w:val="en-GB"/>
              </w:rPr>
            </w:pPr>
            <w:r w:rsidRPr="00601C5B">
              <w:rPr>
                <w:rFonts w:ascii="Times New Roman" w:hAnsi="Times New Roman" w:cs="Times New Roman"/>
                <w:lang w:val="en-GB"/>
              </w:rPr>
              <w:t>* Baseline values are monthly age-specific probabilities, unless otherwise noted</w:t>
            </w:r>
          </w:p>
          <w:p w14:paraId="5E8D155E" w14:textId="77777777" w:rsidR="00B12456" w:rsidRPr="00601C5B" w:rsidRDefault="00B12456" w:rsidP="00720AB4">
            <w:pPr>
              <w:ind w:left="284" w:hanging="284"/>
              <w:jc w:val="both"/>
              <w:rPr>
                <w:rFonts w:ascii="Times New Roman" w:hAnsi="Times New Roman" w:cs="Times New Roman"/>
                <w:lang w:val="en-GB"/>
              </w:rPr>
            </w:pPr>
            <w:r w:rsidRPr="00601C5B">
              <w:rPr>
                <w:rFonts w:ascii="Times New Roman" w:hAnsi="Times New Roman" w:cs="Times New Roman"/>
                <w:lang w:val="en-GB"/>
              </w:rPr>
              <w:t>† The transition from healthy state to infection is a force of infection derived from the number of sexual partner change, HPV type-specific transmissibility.</w:t>
            </w:r>
          </w:p>
          <w:p w14:paraId="6579AC69" w14:textId="77777777" w:rsidR="00B12456" w:rsidRPr="00601C5B" w:rsidRDefault="00B12456" w:rsidP="00720AB4">
            <w:pPr>
              <w:ind w:left="284" w:hanging="284"/>
              <w:jc w:val="both"/>
              <w:rPr>
                <w:rFonts w:ascii="Times New Roman" w:hAnsi="Times New Roman" w:cs="Times New Roman"/>
                <w:lang w:val="en-GB"/>
              </w:rPr>
            </w:pPr>
            <w:r w:rsidRPr="00601C5B">
              <w:rPr>
                <w:rFonts w:ascii="Times New Roman" w:hAnsi="Times New Roman" w:cs="Times New Roman"/>
                <w:lang w:val="en-GB"/>
              </w:rPr>
              <w:t>‡  HPV, human papillomavirus; CIN, cervical intraepithelial neoplasia; HR, high risk; LR, low risk</w:t>
            </w:r>
          </w:p>
          <w:p w14:paraId="07D81C41" w14:textId="77777777" w:rsidR="00B12456" w:rsidRPr="00601C5B" w:rsidRDefault="00B12456" w:rsidP="00720AB4">
            <w:pPr>
              <w:ind w:left="284" w:hanging="284"/>
              <w:jc w:val="both"/>
              <w:rPr>
                <w:rFonts w:ascii="Times New Roman" w:hAnsi="Times New Roman" w:cs="Times New Roman"/>
                <w:lang w:val="en-GB"/>
              </w:rPr>
            </w:pPr>
            <w:r w:rsidRPr="00601C5B">
              <w:rPr>
                <w:rFonts w:ascii="Times New Roman" w:hAnsi="Times New Roman" w:cs="Times New Roman"/>
                <w:lang w:val="en-GB"/>
              </w:rPr>
              <w:t>‡‡ 70% of women with CIN 1 regress to normal, 30% to HPV.</w:t>
            </w:r>
          </w:p>
          <w:p w14:paraId="08C09081" w14:textId="77777777" w:rsidR="00B12456" w:rsidRPr="00601C5B" w:rsidRDefault="00B12456" w:rsidP="00720AB4">
            <w:pPr>
              <w:ind w:left="284" w:hanging="284"/>
              <w:jc w:val="both"/>
              <w:rPr>
                <w:rFonts w:ascii="Times New Roman" w:hAnsi="Times New Roman" w:cs="Times New Roman"/>
                <w:lang w:val="en-GB"/>
              </w:rPr>
            </w:pPr>
            <w:r w:rsidRPr="00601C5B">
              <w:rPr>
                <w:rFonts w:ascii="Times New Roman" w:hAnsi="Times New Roman" w:cs="Times New Roman"/>
                <w:lang w:val="en-GB"/>
              </w:rPr>
              <w:t>§§ 70% of women with CIN2,3 regress to normal, 15% to HPV, 15% to CIN 1.</w:t>
            </w:r>
          </w:p>
          <w:p w14:paraId="5E7462C1" w14:textId="77777777" w:rsidR="00B12456" w:rsidRPr="00601C5B" w:rsidRDefault="00B12456" w:rsidP="00720AB4">
            <w:pPr>
              <w:jc w:val="both"/>
              <w:rPr>
                <w:rFonts w:ascii="Times New Roman" w:hAnsi="Times New Roman" w:cs="Times New Roman"/>
                <w:lang w:val="en-GB"/>
              </w:rPr>
            </w:pPr>
            <w:r w:rsidRPr="00601C5B">
              <w:rPr>
                <w:rFonts w:ascii="Times New Roman" w:hAnsi="Times New Roman" w:cs="Times New Roman"/>
                <w:lang w:val="en-GB"/>
              </w:rPr>
              <w:t>¶¶ Immunity represents the degree to protection each woman faces against future type-specific infection after infection after first infection and clearance. The immunity was assumed to be lifelong.</w:t>
            </w:r>
          </w:p>
          <w:p w14:paraId="31FD614D" w14:textId="77777777" w:rsidR="00B12456" w:rsidRPr="00601C5B" w:rsidRDefault="00B12456" w:rsidP="00720AB4">
            <w:pPr>
              <w:jc w:val="both"/>
              <w:rPr>
                <w:rFonts w:ascii="Times New Roman" w:hAnsi="Times New Roman" w:cs="Times New Roman"/>
                <w:lang w:val="en-GB"/>
              </w:rPr>
            </w:pPr>
            <w:r w:rsidRPr="00601C5B">
              <w:rPr>
                <w:rFonts w:ascii="Times New Roman" w:hAnsi="Times New Roman" w:cs="Times New Roman"/>
                <w:lang w:val="en-GB"/>
              </w:rPr>
              <w:t># The annual probability of symptom detection corresponds to 15% for local cancer and 85% for advanced cancer</w:t>
            </w:r>
          </w:p>
          <w:p w14:paraId="608AA2FC" w14:textId="6F4B8DAD" w:rsidR="00B12456" w:rsidRPr="00601C5B" w:rsidRDefault="00B12456" w:rsidP="00EE0590">
            <w:pPr>
              <w:jc w:val="both"/>
              <w:rPr>
                <w:rFonts w:ascii="Times New Roman" w:hAnsi="Times New Roman" w:cs="Times New Roman"/>
                <w:lang w:val="en-GB"/>
              </w:rPr>
            </w:pPr>
            <w:r w:rsidRPr="00601C5B">
              <w:rPr>
                <w:rFonts w:ascii="Times New Roman" w:hAnsi="Times New Roman" w:cs="Times New Roman"/>
                <w:lang w:val="en-GB"/>
              </w:rPr>
              <w:t xml:space="preserve">£ Age-specific survival proportion was calibrate, based on a mortality rate estimated by Globocan </w:t>
            </w:r>
            <w:r w:rsidR="00EE0590" w:rsidRPr="00601C5B">
              <w:rPr>
                <w:rFonts w:ascii="Times New Roman" w:hAnsi="Times New Roman" w:cs="Times New Roman"/>
                <w:lang w:val="en-GB"/>
              </w:rPr>
              <w:fldChar w:fldCharType="begin"/>
            </w:r>
            <w:r w:rsidR="00EE0590" w:rsidRPr="00601C5B">
              <w:rPr>
                <w:rFonts w:ascii="Times New Roman" w:hAnsi="Times New Roman" w:cs="Times New Roman"/>
                <w:lang w:val="en-GB"/>
              </w:rPr>
              <w:instrText xml:space="preserve"> ADDIN EN.CITE &lt;EndNote&gt;&lt;Cite&gt;&lt;Author&gt;Bruni&lt;/Author&gt;&lt;Year&gt;2014&lt;/Year&gt;&lt;RecNum&gt;316&lt;/RecNum&gt;&lt;DisplayText&gt;[2]&lt;/DisplayText&gt;&lt;record&gt;&lt;rec-number&gt;316&lt;/rec-number&gt;&lt;foreign-keys&gt;&lt;key app="EN" db-id="fax9exwd7ep2zre5dwyxsvpoe0d2dffesrwd"&gt;316&lt;/key&gt;&lt;/foreign-keys&gt;&lt;ref-type name="Online Database"&gt;45&lt;/ref-type&gt;&lt;contributors&gt;&lt;authors&gt;&lt;author&gt;Bruni, L.&lt;/author&gt;&lt;author&gt;Barrionuevo-Rosas, L.&lt;/author&gt;&lt;author&gt;Serrano, B.&lt;/author&gt;&lt;author&gt;Brotons, M.&lt;/author&gt;&lt;author&gt;Cosano, R.&lt;/author&gt;&lt;author&gt;Muñoz, J.&lt;/author&gt;&lt;author&gt;Bosch, FX.&lt;/author&gt;&lt;author&gt;de Sanjosé, S.&lt;/author&gt;&lt;author&gt;Castellsagué, X.&lt;/author&gt;&lt;/authors&gt;&lt;tertiary-authors&gt;&lt;author&gt;ICO Information Centre on HPV and Cancer (HPV Information Centre).&lt;/author&gt;&lt;/tertiary-authors&gt;&lt;/contributors&gt;&lt;titles&gt;&lt;title&gt;Human Papillomavirus and Related Diseases in Laos.&lt;/title&gt;&lt;secondary-title&gt;Summary Report 2014-03-17&lt;/secondary-title&gt;&lt;/titles&gt;&lt;dates&gt;&lt;year&gt;2014&lt;/year&gt;&lt;pub-dates&gt;&lt;date&gt;09 February 2015&lt;/date&gt;&lt;/pub-dates&gt;&lt;/dates&gt;&lt;publisher&gt;ICO Information Centre on HPV and Cancer (HPV Information Centre).&lt;/publisher&gt;&lt;work-type&gt;Summary Report 2014-03-17&lt;/work-type&gt;&lt;urls&gt;&lt;related-urls&gt;&lt;url&gt;http://www.hpvcentre.net/statistics/reports/LAO.pdf&lt;/url&gt;&lt;/related-urls&gt;&lt;/urls&gt;&lt;/record&gt;&lt;/Cite&gt;&lt;/EndNote&gt;</w:instrText>
            </w:r>
            <w:r w:rsidR="00EE0590" w:rsidRPr="00601C5B">
              <w:rPr>
                <w:rFonts w:ascii="Times New Roman" w:hAnsi="Times New Roman" w:cs="Times New Roman"/>
                <w:lang w:val="en-GB"/>
              </w:rPr>
              <w:fldChar w:fldCharType="separate"/>
            </w:r>
            <w:r w:rsidR="00EE0590" w:rsidRPr="00601C5B">
              <w:rPr>
                <w:rFonts w:ascii="Times New Roman" w:hAnsi="Times New Roman" w:cs="Times New Roman"/>
                <w:noProof/>
                <w:lang w:val="en-GB"/>
              </w:rPr>
              <w:t>[</w:t>
            </w:r>
            <w:hyperlink w:anchor="_ENREF_2" w:tooltip="Bruni, 2014 #316" w:history="1">
              <w:r w:rsidR="00EE0590" w:rsidRPr="00601C5B">
                <w:rPr>
                  <w:rFonts w:ascii="Times New Roman" w:hAnsi="Times New Roman" w:cs="Times New Roman"/>
                  <w:noProof/>
                  <w:lang w:val="en-GB"/>
                </w:rPr>
                <w:t>2</w:t>
              </w:r>
            </w:hyperlink>
            <w:r w:rsidR="00EE0590" w:rsidRPr="00601C5B">
              <w:rPr>
                <w:rFonts w:ascii="Times New Roman" w:hAnsi="Times New Roman" w:cs="Times New Roman"/>
                <w:noProof/>
                <w:lang w:val="en-GB"/>
              </w:rPr>
              <w:t>]</w:t>
            </w:r>
            <w:r w:rsidR="00EE0590" w:rsidRPr="00601C5B">
              <w:rPr>
                <w:rFonts w:ascii="Times New Roman" w:hAnsi="Times New Roman" w:cs="Times New Roman"/>
                <w:lang w:val="en-GB"/>
              </w:rPr>
              <w:fldChar w:fldCharType="end"/>
            </w:r>
            <w:r w:rsidRPr="00601C5B">
              <w:rPr>
                <w:rFonts w:ascii="Times New Roman" w:hAnsi="Times New Roman" w:cs="Times New Roman"/>
                <w:lang w:val="en-GB"/>
              </w:rPr>
              <w:t>.</w:t>
            </w:r>
          </w:p>
        </w:tc>
      </w:tr>
    </w:tbl>
    <w:p w14:paraId="099ACFCB" w14:textId="77777777" w:rsidR="00B12456" w:rsidRPr="00601C5B" w:rsidRDefault="00B12456" w:rsidP="00B12456">
      <w:pPr>
        <w:rPr>
          <w:rFonts w:ascii="Times New Roman" w:hAnsi="Times New Roman" w:cs="Times New Roman"/>
          <w:b/>
          <w:lang w:val="en-GB"/>
        </w:rPr>
      </w:pPr>
    </w:p>
    <w:tbl>
      <w:tblPr>
        <w:tblW w:w="0" w:type="auto"/>
        <w:tblLook w:val="04A0" w:firstRow="1" w:lastRow="0" w:firstColumn="1" w:lastColumn="0" w:noHBand="0" w:noVBand="1"/>
      </w:tblPr>
      <w:tblGrid>
        <w:gridCol w:w="1920"/>
        <w:gridCol w:w="1338"/>
        <w:gridCol w:w="1470"/>
        <w:gridCol w:w="1617"/>
        <w:gridCol w:w="1324"/>
        <w:gridCol w:w="1613"/>
      </w:tblGrid>
      <w:tr w:rsidR="00B12456" w:rsidRPr="00601C5B" w14:paraId="24DEDBB8" w14:textId="77777777" w:rsidTr="00720AB4">
        <w:trPr>
          <w:trHeight w:val="252"/>
        </w:trPr>
        <w:tc>
          <w:tcPr>
            <w:tcW w:w="9282" w:type="dxa"/>
            <w:gridSpan w:val="6"/>
            <w:tcBorders>
              <w:bottom w:val="single" w:sz="4" w:space="0" w:color="auto"/>
            </w:tcBorders>
            <w:shd w:val="clear" w:color="auto" w:fill="auto"/>
          </w:tcPr>
          <w:p w14:paraId="132245DD" w14:textId="6687F334" w:rsidR="00B12456" w:rsidRPr="00601C5B" w:rsidRDefault="00B12456" w:rsidP="00720AB4">
            <w:pPr>
              <w:rPr>
                <w:rFonts w:ascii="Times New Roman" w:hAnsi="Times New Roman" w:cs="Times New Roman"/>
                <w:b/>
                <w:lang w:val="en-GB"/>
              </w:rPr>
            </w:pPr>
            <w:r w:rsidRPr="00601C5B">
              <w:rPr>
                <w:rFonts w:ascii="Times New Roman" w:hAnsi="Times New Roman" w:cs="Times New Roman"/>
                <w:b/>
                <w:lang w:val="en-GB"/>
              </w:rPr>
              <w:t>Table</w:t>
            </w:r>
            <w:r w:rsidR="00A40E7D" w:rsidRPr="00601C5B">
              <w:rPr>
                <w:rFonts w:ascii="Times New Roman" w:hAnsi="Times New Roman" w:cs="Times New Roman"/>
                <w:b/>
                <w:lang w:val="en-GB"/>
              </w:rPr>
              <w:t xml:space="preserve"> 5</w:t>
            </w:r>
            <w:r w:rsidRPr="00601C5B">
              <w:rPr>
                <w:rFonts w:ascii="Times New Roman" w:hAnsi="Times New Roman" w:cs="Times New Roman"/>
                <w:b/>
                <w:lang w:val="en-GB"/>
              </w:rPr>
              <w:t>: Calibration target</w:t>
            </w:r>
          </w:p>
        </w:tc>
      </w:tr>
      <w:tr w:rsidR="00B12456" w:rsidRPr="00601C5B" w14:paraId="3C388654" w14:textId="77777777" w:rsidTr="00720AB4">
        <w:trPr>
          <w:trHeight w:val="252"/>
        </w:trPr>
        <w:tc>
          <w:tcPr>
            <w:tcW w:w="3258" w:type="dxa"/>
            <w:gridSpan w:val="2"/>
            <w:tcBorders>
              <w:top w:val="single" w:sz="4" w:space="0" w:color="auto"/>
              <w:bottom w:val="single" w:sz="4" w:space="0" w:color="auto"/>
            </w:tcBorders>
            <w:shd w:val="clear" w:color="auto" w:fill="auto"/>
          </w:tcPr>
          <w:p w14:paraId="149FF0AC" w14:textId="77777777" w:rsidR="00B12456" w:rsidRPr="00601C5B" w:rsidRDefault="00B12456" w:rsidP="00720AB4">
            <w:pPr>
              <w:widowControl w:val="0"/>
              <w:autoSpaceDE w:val="0"/>
              <w:autoSpaceDN w:val="0"/>
              <w:adjustRightInd w:val="0"/>
              <w:rPr>
                <w:rFonts w:ascii="Times New Roman" w:hAnsi="Times New Roman" w:cs="Times New Roman"/>
                <w:b/>
                <w:color w:val="000000"/>
                <w:lang w:val="en-GB"/>
              </w:rPr>
            </w:pPr>
            <w:r w:rsidRPr="00601C5B">
              <w:rPr>
                <w:rFonts w:ascii="Times New Roman" w:hAnsi="Times New Roman" w:cs="Times New Roman"/>
                <w:b/>
                <w:color w:val="000000"/>
                <w:lang w:val="en-GB"/>
              </w:rPr>
              <w:t>Calibration target</w:t>
            </w:r>
          </w:p>
        </w:tc>
        <w:tc>
          <w:tcPr>
            <w:tcW w:w="1470" w:type="dxa"/>
            <w:tcBorders>
              <w:top w:val="single" w:sz="4" w:space="0" w:color="auto"/>
              <w:bottom w:val="single" w:sz="4" w:space="0" w:color="auto"/>
            </w:tcBorders>
          </w:tcPr>
          <w:p w14:paraId="56E0AD42" w14:textId="77777777" w:rsidR="00B12456" w:rsidRPr="00601C5B" w:rsidRDefault="00B12456" w:rsidP="00720AB4">
            <w:pPr>
              <w:widowControl w:val="0"/>
              <w:autoSpaceDE w:val="0"/>
              <w:autoSpaceDN w:val="0"/>
              <w:adjustRightInd w:val="0"/>
              <w:jc w:val="center"/>
              <w:rPr>
                <w:rFonts w:ascii="Times New Roman" w:hAnsi="Times New Roman" w:cs="Times New Roman"/>
                <w:b/>
                <w:color w:val="000000"/>
                <w:lang w:val="en-GB"/>
              </w:rPr>
            </w:pPr>
            <w:r w:rsidRPr="00601C5B">
              <w:rPr>
                <w:rFonts w:ascii="Times New Roman" w:hAnsi="Times New Roman" w:cs="Times New Roman"/>
                <w:b/>
                <w:color w:val="000000"/>
                <w:lang w:val="en-GB"/>
              </w:rPr>
              <w:t>Source</w:t>
            </w:r>
          </w:p>
        </w:tc>
        <w:tc>
          <w:tcPr>
            <w:tcW w:w="2941" w:type="dxa"/>
            <w:gridSpan w:val="2"/>
            <w:tcBorders>
              <w:top w:val="single" w:sz="4" w:space="0" w:color="auto"/>
              <w:bottom w:val="single" w:sz="4" w:space="0" w:color="auto"/>
            </w:tcBorders>
          </w:tcPr>
          <w:p w14:paraId="04638E5A" w14:textId="77777777" w:rsidR="00B12456" w:rsidRPr="00601C5B" w:rsidRDefault="00B12456" w:rsidP="00720AB4">
            <w:pPr>
              <w:widowControl w:val="0"/>
              <w:autoSpaceDE w:val="0"/>
              <w:autoSpaceDN w:val="0"/>
              <w:adjustRightInd w:val="0"/>
              <w:rPr>
                <w:rFonts w:ascii="Times New Roman" w:hAnsi="Times New Roman" w:cs="Times New Roman"/>
                <w:b/>
                <w:color w:val="000000"/>
                <w:lang w:val="en-GB"/>
              </w:rPr>
            </w:pPr>
            <w:r w:rsidRPr="00601C5B">
              <w:rPr>
                <w:rFonts w:ascii="Times New Roman" w:hAnsi="Times New Roman" w:cs="Times New Roman"/>
                <w:b/>
                <w:color w:val="000000"/>
                <w:lang w:val="en-GB"/>
              </w:rPr>
              <w:t>Calibration target</w:t>
            </w:r>
          </w:p>
        </w:tc>
        <w:tc>
          <w:tcPr>
            <w:tcW w:w="1613" w:type="dxa"/>
            <w:tcBorders>
              <w:top w:val="single" w:sz="4" w:space="0" w:color="auto"/>
              <w:bottom w:val="single" w:sz="4" w:space="0" w:color="auto"/>
            </w:tcBorders>
            <w:shd w:val="clear" w:color="auto" w:fill="auto"/>
          </w:tcPr>
          <w:p w14:paraId="7A58D035" w14:textId="77777777" w:rsidR="00B12456" w:rsidRPr="00601C5B" w:rsidRDefault="00B12456" w:rsidP="00720AB4">
            <w:pPr>
              <w:widowControl w:val="0"/>
              <w:autoSpaceDE w:val="0"/>
              <w:autoSpaceDN w:val="0"/>
              <w:adjustRightInd w:val="0"/>
              <w:jc w:val="center"/>
              <w:rPr>
                <w:rFonts w:ascii="Times New Roman" w:hAnsi="Times New Roman" w:cs="Times New Roman"/>
                <w:b/>
                <w:color w:val="000000"/>
                <w:lang w:val="en-GB"/>
              </w:rPr>
            </w:pPr>
            <w:r w:rsidRPr="00601C5B">
              <w:rPr>
                <w:rFonts w:ascii="Times New Roman" w:hAnsi="Times New Roman" w:cs="Times New Roman"/>
                <w:b/>
                <w:color w:val="000000"/>
                <w:lang w:val="en-GB"/>
              </w:rPr>
              <w:t>Source</w:t>
            </w:r>
          </w:p>
        </w:tc>
      </w:tr>
      <w:tr w:rsidR="00B12456" w:rsidRPr="00601C5B" w14:paraId="313AB73E" w14:textId="77777777" w:rsidTr="00720AB4">
        <w:trPr>
          <w:trHeight w:val="488"/>
        </w:trPr>
        <w:tc>
          <w:tcPr>
            <w:tcW w:w="3258" w:type="dxa"/>
            <w:gridSpan w:val="2"/>
            <w:tcBorders>
              <w:top w:val="single" w:sz="4" w:space="0" w:color="auto"/>
            </w:tcBorders>
            <w:shd w:val="clear" w:color="auto" w:fill="auto"/>
          </w:tcPr>
          <w:p w14:paraId="5F860EC5" w14:textId="77777777" w:rsidR="00B12456" w:rsidRPr="00601C5B" w:rsidRDefault="00B12456" w:rsidP="00720AB4">
            <w:pPr>
              <w:widowControl w:val="0"/>
              <w:autoSpaceDE w:val="0"/>
              <w:autoSpaceDN w:val="0"/>
              <w:adjustRightInd w:val="0"/>
              <w:rPr>
                <w:rFonts w:ascii="Times New Roman" w:hAnsi="Times New Roman" w:cs="Times New Roman"/>
                <w:b/>
                <w:color w:val="000000"/>
                <w:lang w:val="en-GB"/>
              </w:rPr>
            </w:pPr>
            <w:r w:rsidRPr="00601C5B">
              <w:rPr>
                <w:rFonts w:ascii="Times New Roman" w:hAnsi="Times New Roman" w:cs="Times New Roman"/>
                <w:b/>
                <w:color w:val="000000"/>
                <w:lang w:val="en-GB"/>
              </w:rPr>
              <w:t>Female population¶</w:t>
            </w:r>
          </w:p>
        </w:tc>
        <w:tc>
          <w:tcPr>
            <w:tcW w:w="1470" w:type="dxa"/>
            <w:tcBorders>
              <w:top w:val="single" w:sz="4" w:space="0" w:color="auto"/>
            </w:tcBorders>
          </w:tcPr>
          <w:p w14:paraId="34F175A2" w14:textId="083527DC" w:rsidR="00B12456" w:rsidRPr="00601C5B" w:rsidRDefault="00EE0590" w:rsidP="00EE0590">
            <w:pPr>
              <w:widowControl w:val="0"/>
              <w:autoSpaceDE w:val="0"/>
              <w:autoSpaceDN w:val="0"/>
              <w:adjustRightInd w:val="0"/>
              <w:jc w:val="center"/>
              <w:rPr>
                <w:rFonts w:ascii="Times New Roman" w:hAnsi="Times New Roman" w:cs="Times New Roman"/>
                <w:color w:val="000000"/>
                <w:lang w:val="en-GB"/>
              </w:rPr>
            </w:pPr>
            <w:r w:rsidRPr="00601C5B">
              <w:rPr>
                <w:rFonts w:ascii="Times New Roman" w:hAnsi="Times New Roman" w:cs="Times New Roman"/>
                <w:color w:val="000000"/>
                <w:lang w:val="en-GB"/>
              </w:rPr>
              <w:fldChar w:fldCharType="begin"/>
            </w:r>
            <w:r w:rsidRPr="00601C5B">
              <w:rPr>
                <w:rFonts w:ascii="Times New Roman" w:hAnsi="Times New Roman" w:cs="Times New Roman"/>
                <w:color w:val="000000"/>
                <w:lang w:val="en-GB"/>
              </w:rPr>
              <w:instrText xml:space="preserve"> ADDIN EN.CITE &lt;EndNote&gt;&lt;Cite&gt;&lt;Author&gt;Bureau&lt;/Author&gt;&lt;Year&gt;2014&lt;/Year&gt;&lt;RecNum&gt;160&lt;/RecNum&gt;&lt;DisplayText&gt;[1]&lt;/DisplayText&gt;&lt;record&gt;&lt;rec-number&gt;160&lt;/rec-number&gt;&lt;foreign-keys&gt;&lt;key app="EN" db-id="fax9exwd7ep2zre5dwyxsvpoe0d2dffesrwd"&gt;160&lt;/key&gt;&lt;/foreign-keys&gt;&lt;ref-type name="Online Database"&gt;45&lt;/ref-type&gt;&lt;contributors&gt;&lt;authors&gt;&lt;author&gt;Lao statistics Bureau&lt;/author&gt;&lt;/authors&gt;&lt;/contributors&gt;&lt;titles&gt;&lt;title&gt;Welcome to Lao Statistics Bureau&lt;/title&gt;&lt;/titles&gt;&lt;dates&gt;&lt;year&gt;2014&lt;/year&gt;&lt;pub-dates&gt;&lt;date&gt;24 Octomber 2014&lt;/date&gt;&lt;/pub-dates&gt;&lt;/dates&gt;&lt;pub-location&gt;Vientiane Capital&lt;/pub-location&gt;&lt;urls&gt;&lt;related-urls&gt;&lt;url&gt;http://www.nsc.gov.la/index.php?lang=en&lt;/url&gt;&lt;/related-urls&gt;&lt;/urls&gt;&lt;/record&gt;&lt;/Cite&gt;&lt;/EndNote&gt;</w:instrText>
            </w:r>
            <w:r w:rsidRPr="00601C5B">
              <w:rPr>
                <w:rFonts w:ascii="Times New Roman" w:hAnsi="Times New Roman" w:cs="Times New Roman"/>
                <w:color w:val="000000"/>
                <w:lang w:val="en-GB"/>
              </w:rPr>
              <w:fldChar w:fldCharType="separate"/>
            </w:r>
            <w:r w:rsidRPr="00601C5B">
              <w:rPr>
                <w:rFonts w:ascii="Times New Roman" w:hAnsi="Times New Roman" w:cs="Times New Roman"/>
                <w:noProof/>
                <w:color w:val="000000"/>
                <w:lang w:val="en-GB"/>
              </w:rPr>
              <w:t>[</w:t>
            </w:r>
            <w:hyperlink w:anchor="_ENREF_1" w:tooltip="Bureau, 2014 #160" w:history="1">
              <w:r w:rsidRPr="00601C5B">
                <w:rPr>
                  <w:rFonts w:ascii="Times New Roman" w:hAnsi="Times New Roman" w:cs="Times New Roman"/>
                  <w:noProof/>
                  <w:color w:val="000000"/>
                  <w:lang w:val="en-GB"/>
                </w:rPr>
                <w:t>1</w:t>
              </w:r>
            </w:hyperlink>
            <w:r w:rsidRPr="00601C5B">
              <w:rPr>
                <w:rFonts w:ascii="Times New Roman" w:hAnsi="Times New Roman" w:cs="Times New Roman"/>
                <w:noProof/>
                <w:color w:val="000000"/>
                <w:lang w:val="en-GB"/>
              </w:rPr>
              <w:t>]</w:t>
            </w:r>
            <w:r w:rsidRPr="00601C5B">
              <w:rPr>
                <w:rFonts w:ascii="Times New Roman" w:hAnsi="Times New Roman" w:cs="Times New Roman"/>
                <w:color w:val="000000"/>
                <w:lang w:val="en-GB"/>
              </w:rPr>
              <w:fldChar w:fldCharType="end"/>
            </w:r>
          </w:p>
        </w:tc>
        <w:tc>
          <w:tcPr>
            <w:tcW w:w="2941" w:type="dxa"/>
            <w:gridSpan w:val="2"/>
            <w:tcBorders>
              <w:top w:val="single" w:sz="4" w:space="0" w:color="auto"/>
            </w:tcBorders>
          </w:tcPr>
          <w:p w14:paraId="2E3A8811" w14:textId="77777777" w:rsidR="00B12456" w:rsidRPr="00601C5B" w:rsidRDefault="00B12456" w:rsidP="00720AB4">
            <w:pPr>
              <w:widowControl w:val="0"/>
              <w:autoSpaceDE w:val="0"/>
              <w:autoSpaceDN w:val="0"/>
              <w:adjustRightInd w:val="0"/>
              <w:rPr>
                <w:rFonts w:ascii="Times New Roman" w:hAnsi="Times New Roman" w:cs="Times New Roman"/>
                <w:b/>
                <w:color w:val="000000"/>
                <w:lang w:val="en-GB"/>
              </w:rPr>
            </w:pPr>
            <w:r w:rsidRPr="00601C5B">
              <w:rPr>
                <w:rFonts w:ascii="Times New Roman" w:hAnsi="Times New Roman" w:cs="Times New Roman"/>
                <w:b/>
                <w:bCs/>
                <w:color w:val="000000"/>
                <w:lang w:val="en-GB"/>
              </w:rPr>
              <w:t>Annual incidence rates of invasive cervical cancer per 100,000</w:t>
            </w:r>
          </w:p>
        </w:tc>
        <w:tc>
          <w:tcPr>
            <w:tcW w:w="1613" w:type="dxa"/>
            <w:tcBorders>
              <w:top w:val="single" w:sz="4" w:space="0" w:color="auto"/>
            </w:tcBorders>
            <w:shd w:val="clear" w:color="auto" w:fill="auto"/>
          </w:tcPr>
          <w:p w14:paraId="1682C134" w14:textId="3BC8E3E2" w:rsidR="00B12456" w:rsidRPr="00601C5B" w:rsidRDefault="00EE0590" w:rsidP="00EE0590">
            <w:pPr>
              <w:widowControl w:val="0"/>
              <w:autoSpaceDE w:val="0"/>
              <w:autoSpaceDN w:val="0"/>
              <w:adjustRightInd w:val="0"/>
              <w:jc w:val="center"/>
              <w:rPr>
                <w:rFonts w:ascii="Times New Roman" w:hAnsi="Times New Roman" w:cs="Times New Roman"/>
                <w:color w:val="000000"/>
                <w:lang w:val="en-GB"/>
              </w:rPr>
            </w:pPr>
            <w:r w:rsidRPr="00601C5B">
              <w:rPr>
                <w:rFonts w:ascii="Times New Roman" w:hAnsi="Times New Roman" w:cs="Times New Roman"/>
                <w:lang w:val="en-GB"/>
              </w:rPr>
              <w:fldChar w:fldCharType="begin"/>
            </w:r>
            <w:r w:rsidRPr="00601C5B">
              <w:rPr>
                <w:rFonts w:ascii="Times New Roman" w:hAnsi="Times New Roman" w:cs="Times New Roman"/>
                <w:lang w:val="en-GB"/>
              </w:rPr>
              <w:instrText xml:space="preserve"> ADDIN EN.CITE &lt;EndNote&gt;&lt;Cite&gt;&lt;Author&gt;Bruni&lt;/Author&gt;&lt;Year&gt;2014&lt;/Year&gt;&lt;RecNum&gt;316&lt;/RecNum&gt;&lt;DisplayText&gt;[2]&lt;/DisplayText&gt;&lt;record&gt;&lt;rec-number&gt;316&lt;/rec-number&gt;&lt;foreign-keys&gt;&lt;key app="EN" db-id="fax9exwd7ep2zre5dwyxsvpoe0d2dffesrwd"&gt;316&lt;/key&gt;&lt;/foreign-keys&gt;&lt;ref-type name="Online Database"&gt;45&lt;/ref-type&gt;&lt;contributors&gt;&lt;authors&gt;&lt;author&gt;Bruni, L.&lt;/author&gt;&lt;author&gt;Barrionuevo-Rosas, L.&lt;/author&gt;&lt;author&gt;Serrano, B.&lt;/author&gt;&lt;author&gt;Brotons, M.&lt;/author&gt;&lt;author&gt;Cosano, R.&lt;/author&gt;&lt;author&gt;Muñoz, J.&lt;/author&gt;&lt;author&gt;Bosch, FX.&lt;/author&gt;&lt;author&gt;de Sanjosé, S.&lt;/author&gt;&lt;author&gt;Castellsagué, X.&lt;/author&gt;&lt;/authors&gt;&lt;tertiary-authors&gt;&lt;author&gt;ICO Information Centre on HPV and Cancer (HPV Information Centre).&lt;/author&gt;&lt;/tertiary-authors&gt;&lt;/contributors&gt;&lt;titles&gt;&lt;title&gt;Human Papillomavirus and Related Diseases in Laos.&lt;/title&gt;&lt;secondary-title&gt;Summary Report 2014-03-17&lt;/secondary-title&gt;&lt;/titles&gt;&lt;dates&gt;&lt;year&gt;2014&lt;/year&gt;&lt;pub-dates&gt;&lt;date&gt;09 February 2015&lt;/date&gt;&lt;/pub-dates&gt;&lt;/dates&gt;&lt;publisher&gt;ICO Information Centre on HPV and Cancer (HPV Information Centre).&lt;/publisher&gt;&lt;work-type&gt;Summary Report 2014-03-17&lt;/work-type&gt;&lt;urls&gt;&lt;related-urls&gt;&lt;url&gt;http://www.hpvcentre.net/statistics/reports/LAO.pdf&lt;/url&gt;&lt;/related-urls&gt;&lt;/urls&gt;&lt;/record&gt;&lt;/Cite&gt;&lt;/EndNote&gt;</w:instrText>
            </w:r>
            <w:r w:rsidRPr="00601C5B">
              <w:rPr>
                <w:rFonts w:ascii="Times New Roman" w:hAnsi="Times New Roman" w:cs="Times New Roman"/>
                <w:lang w:val="en-GB"/>
              </w:rPr>
              <w:fldChar w:fldCharType="separate"/>
            </w:r>
            <w:r w:rsidRPr="00601C5B">
              <w:rPr>
                <w:rFonts w:ascii="Times New Roman" w:hAnsi="Times New Roman" w:cs="Times New Roman"/>
                <w:noProof/>
                <w:lang w:val="en-GB"/>
              </w:rPr>
              <w:t>[</w:t>
            </w:r>
            <w:hyperlink w:anchor="_ENREF_2" w:tooltip="Bruni, 2014 #316" w:history="1">
              <w:r w:rsidRPr="00601C5B">
                <w:rPr>
                  <w:rFonts w:ascii="Times New Roman" w:hAnsi="Times New Roman" w:cs="Times New Roman"/>
                  <w:noProof/>
                  <w:lang w:val="en-GB"/>
                </w:rPr>
                <w:t>2</w:t>
              </w:r>
            </w:hyperlink>
            <w:r w:rsidRPr="00601C5B">
              <w:rPr>
                <w:rFonts w:ascii="Times New Roman" w:hAnsi="Times New Roman" w:cs="Times New Roman"/>
                <w:noProof/>
                <w:lang w:val="en-GB"/>
              </w:rPr>
              <w:t>]</w:t>
            </w:r>
            <w:r w:rsidRPr="00601C5B">
              <w:rPr>
                <w:rFonts w:ascii="Times New Roman" w:hAnsi="Times New Roman" w:cs="Times New Roman"/>
                <w:lang w:val="en-GB"/>
              </w:rPr>
              <w:fldChar w:fldCharType="end"/>
            </w:r>
          </w:p>
        </w:tc>
      </w:tr>
      <w:tr w:rsidR="00B12456" w:rsidRPr="00601C5B" w14:paraId="497DF541" w14:textId="77777777" w:rsidTr="00720AB4">
        <w:trPr>
          <w:trHeight w:val="238"/>
        </w:trPr>
        <w:tc>
          <w:tcPr>
            <w:tcW w:w="1920" w:type="dxa"/>
            <w:shd w:val="clear" w:color="auto" w:fill="auto"/>
            <w:vAlign w:val="center"/>
          </w:tcPr>
          <w:p w14:paraId="349486B6"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t>0- &lt;5</w:t>
            </w:r>
          </w:p>
        </w:tc>
        <w:tc>
          <w:tcPr>
            <w:tcW w:w="1338" w:type="dxa"/>
            <w:shd w:val="clear" w:color="auto" w:fill="auto"/>
          </w:tcPr>
          <w:p w14:paraId="4100CF01"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44196</w:t>
            </w:r>
          </w:p>
        </w:tc>
        <w:tc>
          <w:tcPr>
            <w:tcW w:w="1470" w:type="dxa"/>
          </w:tcPr>
          <w:p w14:paraId="57123FDD" w14:textId="77777777" w:rsidR="00B12456" w:rsidRPr="00601C5B" w:rsidRDefault="00B12456" w:rsidP="00720AB4">
            <w:pPr>
              <w:jc w:val="center"/>
              <w:rPr>
                <w:rFonts w:ascii="Times New Roman" w:hAnsi="Times New Roman" w:cs="Times New Roman"/>
                <w:lang w:val="en-GB"/>
              </w:rPr>
            </w:pPr>
          </w:p>
        </w:tc>
        <w:tc>
          <w:tcPr>
            <w:tcW w:w="1617" w:type="dxa"/>
          </w:tcPr>
          <w:p w14:paraId="7228EDB4"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15-39</w:t>
            </w:r>
          </w:p>
        </w:tc>
        <w:tc>
          <w:tcPr>
            <w:tcW w:w="1324" w:type="dxa"/>
          </w:tcPr>
          <w:p w14:paraId="27340C3A" w14:textId="77777777" w:rsidR="00B12456" w:rsidRPr="00601C5B" w:rsidRDefault="00B12456" w:rsidP="00720AB4">
            <w:pPr>
              <w:jc w:val="center"/>
              <w:rPr>
                <w:rFonts w:ascii="Times New Roman" w:hAnsi="Times New Roman" w:cs="Times New Roman"/>
                <w:b/>
                <w:lang w:val="en-GB"/>
              </w:rPr>
            </w:pPr>
            <w:r w:rsidRPr="00601C5B">
              <w:rPr>
                <w:rFonts w:ascii="Times New Roman" w:hAnsi="Times New Roman" w:cs="Times New Roman"/>
                <w:lang w:val="en-GB"/>
              </w:rPr>
              <w:t>5.2</w:t>
            </w:r>
          </w:p>
        </w:tc>
        <w:tc>
          <w:tcPr>
            <w:tcW w:w="1613" w:type="dxa"/>
            <w:shd w:val="clear" w:color="auto" w:fill="auto"/>
          </w:tcPr>
          <w:p w14:paraId="12C5CE09" w14:textId="77777777" w:rsidR="00B12456" w:rsidRPr="00601C5B" w:rsidRDefault="00B12456" w:rsidP="00720AB4">
            <w:pPr>
              <w:rPr>
                <w:rFonts w:ascii="Times New Roman" w:hAnsi="Times New Roman" w:cs="Times New Roman"/>
                <w:b/>
                <w:lang w:val="en-GB"/>
              </w:rPr>
            </w:pPr>
          </w:p>
        </w:tc>
      </w:tr>
      <w:tr w:rsidR="00B12456" w:rsidRPr="00601C5B" w14:paraId="1618B704" w14:textId="77777777" w:rsidTr="00720AB4">
        <w:trPr>
          <w:trHeight w:val="252"/>
        </w:trPr>
        <w:tc>
          <w:tcPr>
            <w:tcW w:w="1920" w:type="dxa"/>
            <w:shd w:val="clear" w:color="auto" w:fill="auto"/>
            <w:vAlign w:val="center"/>
          </w:tcPr>
          <w:p w14:paraId="00368B1F"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t>5- &lt;10</w:t>
            </w:r>
          </w:p>
        </w:tc>
        <w:tc>
          <w:tcPr>
            <w:tcW w:w="1338" w:type="dxa"/>
            <w:shd w:val="clear" w:color="auto" w:fill="auto"/>
          </w:tcPr>
          <w:p w14:paraId="4783C2D5"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40488</w:t>
            </w:r>
          </w:p>
        </w:tc>
        <w:tc>
          <w:tcPr>
            <w:tcW w:w="1470" w:type="dxa"/>
          </w:tcPr>
          <w:p w14:paraId="24D6436B" w14:textId="77777777" w:rsidR="00B12456" w:rsidRPr="00601C5B" w:rsidRDefault="00B12456" w:rsidP="00720AB4">
            <w:pPr>
              <w:jc w:val="center"/>
              <w:rPr>
                <w:rFonts w:ascii="Times New Roman" w:hAnsi="Times New Roman" w:cs="Times New Roman"/>
                <w:lang w:val="en-GB"/>
              </w:rPr>
            </w:pPr>
          </w:p>
        </w:tc>
        <w:tc>
          <w:tcPr>
            <w:tcW w:w="1617" w:type="dxa"/>
          </w:tcPr>
          <w:p w14:paraId="4AE52029"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40-44</w:t>
            </w:r>
          </w:p>
        </w:tc>
        <w:tc>
          <w:tcPr>
            <w:tcW w:w="1324" w:type="dxa"/>
            <w:vAlign w:val="center"/>
          </w:tcPr>
          <w:p w14:paraId="530F98E3" w14:textId="77777777" w:rsidR="00B12456" w:rsidRPr="00601C5B" w:rsidRDefault="00B12456" w:rsidP="00720AB4">
            <w:pPr>
              <w:jc w:val="center"/>
              <w:rPr>
                <w:rFonts w:ascii="Times New Roman" w:hAnsi="Times New Roman" w:cs="Times New Roman"/>
                <w:b/>
                <w:lang w:val="en-GB"/>
              </w:rPr>
            </w:pPr>
            <w:r w:rsidRPr="00601C5B">
              <w:rPr>
                <w:rFonts w:ascii="Times New Roman" w:eastAsia="Times New Roman" w:hAnsi="Times New Roman" w:cs="Times New Roman"/>
                <w:color w:val="000000"/>
                <w:lang w:val="en-GB"/>
              </w:rPr>
              <w:t>26.9</w:t>
            </w:r>
          </w:p>
        </w:tc>
        <w:tc>
          <w:tcPr>
            <w:tcW w:w="1613" w:type="dxa"/>
            <w:shd w:val="clear" w:color="auto" w:fill="auto"/>
          </w:tcPr>
          <w:p w14:paraId="18692E0F" w14:textId="77777777" w:rsidR="00B12456" w:rsidRPr="00601C5B" w:rsidRDefault="00B12456" w:rsidP="00720AB4">
            <w:pPr>
              <w:rPr>
                <w:rFonts w:ascii="Times New Roman" w:hAnsi="Times New Roman" w:cs="Times New Roman"/>
                <w:b/>
                <w:lang w:val="en-GB"/>
              </w:rPr>
            </w:pPr>
          </w:p>
        </w:tc>
      </w:tr>
      <w:tr w:rsidR="00B12456" w:rsidRPr="00601C5B" w14:paraId="511A2964" w14:textId="77777777" w:rsidTr="00720AB4">
        <w:trPr>
          <w:trHeight w:val="238"/>
        </w:trPr>
        <w:tc>
          <w:tcPr>
            <w:tcW w:w="1920" w:type="dxa"/>
            <w:shd w:val="clear" w:color="auto" w:fill="auto"/>
            <w:vAlign w:val="center"/>
          </w:tcPr>
          <w:p w14:paraId="4D31C575"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t>10 - &lt;15</w:t>
            </w:r>
          </w:p>
        </w:tc>
        <w:tc>
          <w:tcPr>
            <w:tcW w:w="1338" w:type="dxa"/>
            <w:shd w:val="clear" w:color="auto" w:fill="auto"/>
          </w:tcPr>
          <w:p w14:paraId="0970EB67"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27947</w:t>
            </w:r>
          </w:p>
        </w:tc>
        <w:tc>
          <w:tcPr>
            <w:tcW w:w="1470" w:type="dxa"/>
          </w:tcPr>
          <w:p w14:paraId="4C039659" w14:textId="77777777" w:rsidR="00B12456" w:rsidRPr="00601C5B" w:rsidRDefault="00B12456" w:rsidP="00720AB4">
            <w:pPr>
              <w:jc w:val="center"/>
              <w:rPr>
                <w:rFonts w:ascii="Times New Roman" w:hAnsi="Times New Roman" w:cs="Times New Roman"/>
                <w:lang w:val="en-GB"/>
              </w:rPr>
            </w:pPr>
          </w:p>
        </w:tc>
        <w:tc>
          <w:tcPr>
            <w:tcW w:w="1617" w:type="dxa"/>
          </w:tcPr>
          <w:p w14:paraId="40ABBC8F"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45-49</w:t>
            </w:r>
          </w:p>
        </w:tc>
        <w:tc>
          <w:tcPr>
            <w:tcW w:w="1324" w:type="dxa"/>
            <w:vAlign w:val="center"/>
          </w:tcPr>
          <w:p w14:paraId="176D86D4" w14:textId="77777777" w:rsidR="00B12456" w:rsidRPr="00601C5B" w:rsidRDefault="00B12456" w:rsidP="00720AB4">
            <w:pPr>
              <w:jc w:val="center"/>
              <w:rPr>
                <w:rFonts w:ascii="Times New Roman" w:hAnsi="Times New Roman" w:cs="Times New Roman"/>
                <w:b/>
                <w:lang w:val="en-GB"/>
              </w:rPr>
            </w:pPr>
            <w:r w:rsidRPr="00601C5B">
              <w:rPr>
                <w:rFonts w:ascii="Times New Roman" w:eastAsia="Times New Roman" w:hAnsi="Times New Roman" w:cs="Times New Roman"/>
                <w:color w:val="000000"/>
                <w:lang w:val="en-GB"/>
              </w:rPr>
              <w:t>33.3</w:t>
            </w:r>
          </w:p>
        </w:tc>
        <w:tc>
          <w:tcPr>
            <w:tcW w:w="1613" w:type="dxa"/>
            <w:shd w:val="clear" w:color="auto" w:fill="auto"/>
          </w:tcPr>
          <w:p w14:paraId="5FDA346D" w14:textId="77777777" w:rsidR="00B12456" w:rsidRPr="00601C5B" w:rsidRDefault="00B12456" w:rsidP="00720AB4">
            <w:pPr>
              <w:rPr>
                <w:rFonts w:ascii="Times New Roman" w:hAnsi="Times New Roman" w:cs="Times New Roman"/>
                <w:b/>
                <w:lang w:val="en-GB"/>
              </w:rPr>
            </w:pPr>
          </w:p>
        </w:tc>
      </w:tr>
      <w:tr w:rsidR="00B12456" w:rsidRPr="00601C5B" w14:paraId="2B45EECD" w14:textId="77777777" w:rsidTr="00720AB4">
        <w:trPr>
          <w:trHeight w:val="252"/>
        </w:trPr>
        <w:tc>
          <w:tcPr>
            <w:tcW w:w="1920" w:type="dxa"/>
            <w:shd w:val="clear" w:color="auto" w:fill="auto"/>
            <w:vAlign w:val="center"/>
          </w:tcPr>
          <w:p w14:paraId="73B2BB77"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t>15  - &lt; 20</w:t>
            </w:r>
          </w:p>
        </w:tc>
        <w:tc>
          <w:tcPr>
            <w:tcW w:w="1338" w:type="dxa"/>
            <w:shd w:val="clear" w:color="auto" w:fill="auto"/>
          </w:tcPr>
          <w:p w14:paraId="2ACEB1C7"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31402</w:t>
            </w:r>
          </w:p>
        </w:tc>
        <w:tc>
          <w:tcPr>
            <w:tcW w:w="1470" w:type="dxa"/>
          </w:tcPr>
          <w:p w14:paraId="5686E859" w14:textId="77777777" w:rsidR="00B12456" w:rsidRPr="00601C5B" w:rsidRDefault="00B12456" w:rsidP="00720AB4">
            <w:pPr>
              <w:jc w:val="center"/>
              <w:rPr>
                <w:rFonts w:ascii="Times New Roman" w:hAnsi="Times New Roman" w:cs="Times New Roman"/>
                <w:lang w:val="en-GB"/>
              </w:rPr>
            </w:pPr>
          </w:p>
        </w:tc>
        <w:tc>
          <w:tcPr>
            <w:tcW w:w="1617" w:type="dxa"/>
          </w:tcPr>
          <w:p w14:paraId="108C7BFF"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50-54</w:t>
            </w:r>
          </w:p>
        </w:tc>
        <w:tc>
          <w:tcPr>
            <w:tcW w:w="1324" w:type="dxa"/>
            <w:vAlign w:val="center"/>
          </w:tcPr>
          <w:p w14:paraId="787D9B0F" w14:textId="77777777" w:rsidR="00B12456" w:rsidRPr="00601C5B" w:rsidRDefault="00B12456" w:rsidP="00720AB4">
            <w:pPr>
              <w:jc w:val="center"/>
              <w:rPr>
                <w:rFonts w:ascii="Times New Roman" w:hAnsi="Times New Roman" w:cs="Times New Roman"/>
                <w:b/>
                <w:lang w:val="en-GB"/>
              </w:rPr>
            </w:pPr>
            <w:r w:rsidRPr="00601C5B">
              <w:rPr>
                <w:rFonts w:ascii="Times New Roman" w:eastAsia="Times New Roman" w:hAnsi="Times New Roman" w:cs="Times New Roman"/>
                <w:color w:val="000000"/>
                <w:lang w:val="en-GB"/>
              </w:rPr>
              <w:t>37.1</w:t>
            </w:r>
          </w:p>
        </w:tc>
        <w:tc>
          <w:tcPr>
            <w:tcW w:w="1613" w:type="dxa"/>
            <w:shd w:val="clear" w:color="auto" w:fill="auto"/>
          </w:tcPr>
          <w:p w14:paraId="05B27BD9" w14:textId="77777777" w:rsidR="00B12456" w:rsidRPr="00601C5B" w:rsidRDefault="00B12456" w:rsidP="00720AB4">
            <w:pPr>
              <w:rPr>
                <w:rFonts w:ascii="Times New Roman" w:hAnsi="Times New Roman" w:cs="Times New Roman"/>
                <w:b/>
                <w:lang w:val="en-GB"/>
              </w:rPr>
            </w:pPr>
          </w:p>
        </w:tc>
      </w:tr>
      <w:tr w:rsidR="00B12456" w:rsidRPr="00601C5B" w14:paraId="07F37E17" w14:textId="77777777" w:rsidTr="00720AB4">
        <w:trPr>
          <w:trHeight w:val="238"/>
        </w:trPr>
        <w:tc>
          <w:tcPr>
            <w:tcW w:w="1920" w:type="dxa"/>
            <w:shd w:val="clear" w:color="auto" w:fill="auto"/>
            <w:vAlign w:val="center"/>
          </w:tcPr>
          <w:p w14:paraId="34E70671"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t>20  - &lt; 25</w:t>
            </w:r>
          </w:p>
        </w:tc>
        <w:tc>
          <w:tcPr>
            <w:tcW w:w="1338" w:type="dxa"/>
            <w:shd w:val="clear" w:color="auto" w:fill="auto"/>
          </w:tcPr>
          <w:p w14:paraId="1DEED9F8"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38205</w:t>
            </w:r>
          </w:p>
        </w:tc>
        <w:tc>
          <w:tcPr>
            <w:tcW w:w="1470" w:type="dxa"/>
          </w:tcPr>
          <w:p w14:paraId="6F2CCC6B" w14:textId="77777777" w:rsidR="00B12456" w:rsidRPr="00601C5B" w:rsidRDefault="00B12456" w:rsidP="00720AB4">
            <w:pPr>
              <w:jc w:val="center"/>
              <w:rPr>
                <w:rFonts w:ascii="Times New Roman" w:hAnsi="Times New Roman" w:cs="Times New Roman"/>
                <w:lang w:val="en-GB"/>
              </w:rPr>
            </w:pPr>
          </w:p>
        </w:tc>
        <w:tc>
          <w:tcPr>
            <w:tcW w:w="1617" w:type="dxa"/>
          </w:tcPr>
          <w:p w14:paraId="24AB1018"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55-59</w:t>
            </w:r>
          </w:p>
        </w:tc>
        <w:tc>
          <w:tcPr>
            <w:tcW w:w="1324" w:type="dxa"/>
            <w:vAlign w:val="center"/>
          </w:tcPr>
          <w:p w14:paraId="51953FDC" w14:textId="77777777" w:rsidR="00B12456" w:rsidRPr="00601C5B" w:rsidRDefault="00B12456" w:rsidP="00720AB4">
            <w:pPr>
              <w:jc w:val="center"/>
              <w:rPr>
                <w:rFonts w:ascii="Times New Roman" w:hAnsi="Times New Roman" w:cs="Times New Roman"/>
                <w:b/>
                <w:lang w:val="en-GB"/>
              </w:rPr>
            </w:pPr>
            <w:r w:rsidRPr="00601C5B">
              <w:rPr>
                <w:rFonts w:ascii="Times New Roman" w:eastAsia="Times New Roman" w:hAnsi="Times New Roman" w:cs="Times New Roman"/>
                <w:color w:val="000000"/>
                <w:lang w:val="en-GB"/>
              </w:rPr>
              <w:t>36.9</w:t>
            </w:r>
          </w:p>
        </w:tc>
        <w:tc>
          <w:tcPr>
            <w:tcW w:w="1613" w:type="dxa"/>
            <w:shd w:val="clear" w:color="auto" w:fill="auto"/>
          </w:tcPr>
          <w:p w14:paraId="65BFBE46" w14:textId="77777777" w:rsidR="00B12456" w:rsidRPr="00601C5B" w:rsidRDefault="00B12456" w:rsidP="00720AB4">
            <w:pPr>
              <w:rPr>
                <w:rFonts w:ascii="Times New Roman" w:hAnsi="Times New Roman" w:cs="Times New Roman"/>
                <w:b/>
                <w:lang w:val="en-GB"/>
              </w:rPr>
            </w:pPr>
          </w:p>
        </w:tc>
      </w:tr>
      <w:tr w:rsidR="00B12456" w:rsidRPr="00601C5B" w14:paraId="3700FB63" w14:textId="77777777" w:rsidTr="00720AB4">
        <w:trPr>
          <w:trHeight w:val="252"/>
        </w:trPr>
        <w:tc>
          <w:tcPr>
            <w:tcW w:w="1920" w:type="dxa"/>
            <w:shd w:val="clear" w:color="auto" w:fill="auto"/>
            <w:vAlign w:val="center"/>
          </w:tcPr>
          <w:p w14:paraId="2338F918"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t>25  - &lt; 30</w:t>
            </w:r>
          </w:p>
        </w:tc>
        <w:tc>
          <w:tcPr>
            <w:tcW w:w="1338" w:type="dxa"/>
            <w:shd w:val="clear" w:color="auto" w:fill="auto"/>
          </w:tcPr>
          <w:p w14:paraId="5BB8E529"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48941</w:t>
            </w:r>
          </w:p>
        </w:tc>
        <w:tc>
          <w:tcPr>
            <w:tcW w:w="1470" w:type="dxa"/>
          </w:tcPr>
          <w:p w14:paraId="5F3C2EC2" w14:textId="77777777" w:rsidR="00B12456" w:rsidRPr="00601C5B" w:rsidRDefault="00B12456" w:rsidP="00720AB4">
            <w:pPr>
              <w:jc w:val="center"/>
              <w:rPr>
                <w:rFonts w:ascii="Times New Roman" w:hAnsi="Times New Roman" w:cs="Times New Roman"/>
                <w:lang w:val="en-GB"/>
              </w:rPr>
            </w:pPr>
          </w:p>
        </w:tc>
        <w:tc>
          <w:tcPr>
            <w:tcW w:w="1617" w:type="dxa"/>
          </w:tcPr>
          <w:p w14:paraId="22DAB2A7"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60-64</w:t>
            </w:r>
          </w:p>
        </w:tc>
        <w:tc>
          <w:tcPr>
            <w:tcW w:w="1324" w:type="dxa"/>
            <w:vAlign w:val="center"/>
          </w:tcPr>
          <w:p w14:paraId="3B0472E8" w14:textId="77777777" w:rsidR="00B12456" w:rsidRPr="00601C5B" w:rsidRDefault="00B12456" w:rsidP="00720AB4">
            <w:pPr>
              <w:jc w:val="center"/>
              <w:rPr>
                <w:rFonts w:ascii="Times New Roman" w:hAnsi="Times New Roman" w:cs="Times New Roman"/>
                <w:b/>
                <w:lang w:val="en-GB"/>
              </w:rPr>
            </w:pPr>
            <w:r w:rsidRPr="00601C5B">
              <w:rPr>
                <w:rFonts w:ascii="Times New Roman" w:eastAsia="Times New Roman" w:hAnsi="Times New Roman" w:cs="Times New Roman"/>
                <w:color w:val="000000"/>
                <w:lang w:val="en-GB"/>
              </w:rPr>
              <w:t>34.8</w:t>
            </w:r>
          </w:p>
        </w:tc>
        <w:tc>
          <w:tcPr>
            <w:tcW w:w="1613" w:type="dxa"/>
            <w:shd w:val="clear" w:color="auto" w:fill="auto"/>
          </w:tcPr>
          <w:p w14:paraId="34B8F7A3" w14:textId="77777777" w:rsidR="00B12456" w:rsidRPr="00601C5B" w:rsidRDefault="00B12456" w:rsidP="00720AB4">
            <w:pPr>
              <w:rPr>
                <w:rFonts w:ascii="Times New Roman" w:hAnsi="Times New Roman" w:cs="Times New Roman"/>
                <w:b/>
                <w:lang w:val="en-GB"/>
              </w:rPr>
            </w:pPr>
          </w:p>
        </w:tc>
      </w:tr>
      <w:tr w:rsidR="00B12456" w:rsidRPr="00601C5B" w14:paraId="59348C66" w14:textId="77777777" w:rsidTr="00720AB4">
        <w:trPr>
          <w:trHeight w:val="238"/>
        </w:trPr>
        <w:tc>
          <w:tcPr>
            <w:tcW w:w="1920" w:type="dxa"/>
            <w:shd w:val="clear" w:color="auto" w:fill="auto"/>
            <w:vAlign w:val="center"/>
          </w:tcPr>
          <w:p w14:paraId="3BB8D045"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t>30  - &lt; 35</w:t>
            </w:r>
          </w:p>
        </w:tc>
        <w:tc>
          <w:tcPr>
            <w:tcW w:w="1338" w:type="dxa"/>
            <w:shd w:val="clear" w:color="auto" w:fill="auto"/>
          </w:tcPr>
          <w:p w14:paraId="3C1AAF99"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45627</w:t>
            </w:r>
          </w:p>
        </w:tc>
        <w:tc>
          <w:tcPr>
            <w:tcW w:w="1470" w:type="dxa"/>
          </w:tcPr>
          <w:p w14:paraId="66CF53D3" w14:textId="77777777" w:rsidR="00B12456" w:rsidRPr="00601C5B" w:rsidRDefault="00B12456" w:rsidP="00720AB4">
            <w:pPr>
              <w:jc w:val="center"/>
              <w:rPr>
                <w:rFonts w:ascii="Times New Roman" w:hAnsi="Times New Roman" w:cs="Times New Roman"/>
                <w:lang w:val="en-GB"/>
              </w:rPr>
            </w:pPr>
          </w:p>
        </w:tc>
        <w:tc>
          <w:tcPr>
            <w:tcW w:w="1617" w:type="dxa"/>
          </w:tcPr>
          <w:p w14:paraId="3ACFBE4A"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65-69</w:t>
            </w:r>
          </w:p>
        </w:tc>
        <w:tc>
          <w:tcPr>
            <w:tcW w:w="1324" w:type="dxa"/>
            <w:vAlign w:val="center"/>
          </w:tcPr>
          <w:p w14:paraId="4EC3E14B" w14:textId="77777777" w:rsidR="00B12456" w:rsidRPr="00601C5B" w:rsidRDefault="00B12456" w:rsidP="00720AB4">
            <w:pPr>
              <w:jc w:val="center"/>
              <w:rPr>
                <w:rFonts w:ascii="Times New Roman" w:hAnsi="Times New Roman" w:cs="Times New Roman"/>
                <w:b/>
                <w:lang w:val="en-GB"/>
              </w:rPr>
            </w:pPr>
            <w:r w:rsidRPr="00601C5B">
              <w:rPr>
                <w:rFonts w:ascii="Times New Roman" w:eastAsia="Times New Roman" w:hAnsi="Times New Roman" w:cs="Times New Roman"/>
                <w:color w:val="000000"/>
                <w:lang w:val="en-GB"/>
              </w:rPr>
              <w:t>33.7</w:t>
            </w:r>
          </w:p>
        </w:tc>
        <w:tc>
          <w:tcPr>
            <w:tcW w:w="1613" w:type="dxa"/>
            <w:shd w:val="clear" w:color="auto" w:fill="auto"/>
          </w:tcPr>
          <w:p w14:paraId="4BA6CDDE" w14:textId="77777777" w:rsidR="00B12456" w:rsidRPr="00601C5B" w:rsidRDefault="00B12456" w:rsidP="00720AB4">
            <w:pPr>
              <w:rPr>
                <w:rFonts w:ascii="Times New Roman" w:hAnsi="Times New Roman" w:cs="Times New Roman"/>
                <w:b/>
                <w:lang w:val="en-GB"/>
              </w:rPr>
            </w:pPr>
          </w:p>
        </w:tc>
      </w:tr>
      <w:tr w:rsidR="00B12456" w:rsidRPr="00601C5B" w14:paraId="32B69F15" w14:textId="77777777" w:rsidTr="00720AB4">
        <w:trPr>
          <w:trHeight w:val="252"/>
        </w:trPr>
        <w:tc>
          <w:tcPr>
            <w:tcW w:w="1920" w:type="dxa"/>
            <w:shd w:val="clear" w:color="auto" w:fill="auto"/>
            <w:vAlign w:val="center"/>
          </w:tcPr>
          <w:p w14:paraId="4FFAFB39"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t>35  - &lt; 40</w:t>
            </w:r>
          </w:p>
        </w:tc>
        <w:tc>
          <w:tcPr>
            <w:tcW w:w="1338" w:type="dxa"/>
            <w:shd w:val="clear" w:color="auto" w:fill="auto"/>
          </w:tcPr>
          <w:p w14:paraId="6A848F33"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32125</w:t>
            </w:r>
          </w:p>
        </w:tc>
        <w:tc>
          <w:tcPr>
            <w:tcW w:w="1470" w:type="dxa"/>
          </w:tcPr>
          <w:p w14:paraId="7A767B07" w14:textId="77777777" w:rsidR="00B12456" w:rsidRPr="00601C5B" w:rsidRDefault="00B12456" w:rsidP="00720AB4">
            <w:pPr>
              <w:jc w:val="center"/>
              <w:rPr>
                <w:rFonts w:ascii="Times New Roman" w:hAnsi="Times New Roman" w:cs="Times New Roman"/>
                <w:lang w:val="en-GB"/>
              </w:rPr>
            </w:pPr>
          </w:p>
        </w:tc>
        <w:tc>
          <w:tcPr>
            <w:tcW w:w="1617" w:type="dxa"/>
          </w:tcPr>
          <w:p w14:paraId="2E5AC423"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70-74</w:t>
            </w:r>
          </w:p>
        </w:tc>
        <w:tc>
          <w:tcPr>
            <w:tcW w:w="1324" w:type="dxa"/>
            <w:vAlign w:val="bottom"/>
          </w:tcPr>
          <w:p w14:paraId="6B2351A6" w14:textId="77777777" w:rsidR="00B12456" w:rsidRPr="00601C5B" w:rsidRDefault="00B12456" w:rsidP="00720AB4">
            <w:pPr>
              <w:jc w:val="center"/>
              <w:rPr>
                <w:rFonts w:ascii="Times New Roman" w:hAnsi="Times New Roman" w:cs="Times New Roman"/>
                <w:b/>
                <w:lang w:val="en-GB"/>
              </w:rPr>
            </w:pPr>
            <w:r w:rsidRPr="00601C5B">
              <w:rPr>
                <w:rFonts w:ascii="Times New Roman" w:eastAsia="Times New Roman" w:hAnsi="Times New Roman" w:cs="Times New Roman"/>
                <w:color w:val="000000"/>
                <w:lang w:val="en-GB"/>
              </w:rPr>
              <w:t>30.5</w:t>
            </w:r>
          </w:p>
        </w:tc>
        <w:tc>
          <w:tcPr>
            <w:tcW w:w="1613" w:type="dxa"/>
            <w:shd w:val="clear" w:color="auto" w:fill="auto"/>
          </w:tcPr>
          <w:p w14:paraId="45002C77" w14:textId="77777777" w:rsidR="00B12456" w:rsidRPr="00601C5B" w:rsidRDefault="00B12456" w:rsidP="00720AB4">
            <w:pPr>
              <w:rPr>
                <w:rFonts w:ascii="Times New Roman" w:hAnsi="Times New Roman" w:cs="Times New Roman"/>
                <w:b/>
                <w:lang w:val="en-GB"/>
              </w:rPr>
            </w:pPr>
          </w:p>
        </w:tc>
      </w:tr>
      <w:tr w:rsidR="00B12456" w:rsidRPr="00601C5B" w14:paraId="62F06FED" w14:textId="77777777" w:rsidTr="00720AB4">
        <w:trPr>
          <w:trHeight w:val="252"/>
        </w:trPr>
        <w:tc>
          <w:tcPr>
            <w:tcW w:w="1920" w:type="dxa"/>
            <w:shd w:val="clear" w:color="auto" w:fill="auto"/>
            <w:vAlign w:val="center"/>
          </w:tcPr>
          <w:p w14:paraId="2301B7E8"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t>40  - &lt; 45</w:t>
            </w:r>
          </w:p>
        </w:tc>
        <w:tc>
          <w:tcPr>
            <w:tcW w:w="1338" w:type="dxa"/>
            <w:shd w:val="clear" w:color="auto" w:fill="auto"/>
          </w:tcPr>
          <w:p w14:paraId="13F8F981"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26762</w:t>
            </w:r>
          </w:p>
        </w:tc>
        <w:tc>
          <w:tcPr>
            <w:tcW w:w="1470" w:type="dxa"/>
          </w:tcPr>
          <w:p w14:paraId="51888282" w14:textId="77777777" w:rsidR="00B12456" w:rsidRPr="00601C5B" w:rsidRDefault="00B12456" w:rsidP="00720AB4">
            <w:pPr>
              <w:jc w:val="center"/>
              <w:rPr>
                <w:rFonts w:ascii="Times New Roman" w:hAnsi="Times New Roman" w:cs="Times New Roman"/>
                <w:lang w:val="en-GB"/>
              </w:rPr>
            </w:pPr>
          </w:p>
        </w:tc>
        <w:tc>
          <w:tcPr>
            <w:tcW w:w="1617" w:type="dxa"/>
          </w:tcPr>
          <w:p w14:paraId="7D039B5A"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&gt;74</w:t>
            </w:r>
          </w:p>
        </w:tc>
        <w:tc>
          <w:tcPr>
            <w:tcW w:w="1324" w:type="dxa"/>
          </w:tcPr>
          <w:p w14:paraId="0E6BBBA4" w14:textId="77777777" w:rsidR="00B12456" w:rsidRPr="00601C5B" w:rsidRDefault="00B12456" w:rsidP="00720AB4">
            <w:pPr>
              <w:jc w:val="center"/>
              <w:rPr>
                <w:rFonts w:ascii="Times New Roman" w:hAnsi="Times New Roman" w:cs="Times New Roman"/>
                <w:b/>
                <w:lang w:val="en-GB"/>
              </w:rPr>
            </w:pPr>
            <w:r w:rsidRPr="00601C5B">
              <w:rPr>
                <w:rFonts w:ascii="Times New Roman" w:eastAsia="Times New Roman" w:hAnsi="Times New Roman" w:cs="Times New Roman"/>
                <w:color w:val="000000"/>
                <w:lang w:val="en-GB"/>
              </w:rPr>
              <w:t>29</w:t>
            </w:r>
          </w:p>
        </w:tc>
        <w:tc>
          <w:tcPr>
            <w:tcW w:w="1613" w:type="dxa"/>
            <w:shd w:val="clear" w:color="auto" w:fill="auto"/>
          </w:tcPr>
          <w:p w14:paraId="560A4470" w14:textId="77777777" w:rsidR="00B12456" w:rsidRPr="00601C5B" w:rsidRDefault="00B12456" w:rsidP="00720AB4">
            <w:pPr>
              <w:rPr>
                <w:rFonts w:ascii="Times New Roman" w:hAnsi="Times New Roman" w:cs="Times New Roman"/>
                <w:b/>
                <w:lang w:val="en-GB"/>
              </w:rPr>
            </w:pPr>
          </w:p>
        </w:tc>
      </w:tr>
      <w:tr w:rsidR="00B12456" w:rsidRPr="00601C5B" w14:paraId="20369FCB" w14:textId="77777777" w:rsidTr="00720AB4">
        <w:trPr>
          <w:trHeight w:val="238"/>
        </w:trPr>
        <w:tc>
          <w:tcPr>
            <w:tcW w:w="1920" w:type="dxa"/>
            <w:shd w:val="clear" w:color="auto" w:fill="auto"/>
            <w:vAlign w:val="center"/>
          </w:tcPr>
          <w:p w14:paraId="3D02BEE0"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t>45  - &lt; 50</w:t>
            </w:r>
          </w:p>
        </w:tc>
        <w:tc>
          <w:tcPr>
            <w:tcW w:w="1338" w:type="dxa"/>
            <w:shd w:val="clear" w:color="auto" w:fill="auto"/>
          </w:tcPr>
          <w:p w14:paraId="2D6160CE"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21895</w:t>
            </w:r>
          </w:p>
        </w:tc>
        <w:tc>
          <w:tcPr>
            <w:tcW w:w="1470" w:type="dxa"/>
          </w:tcPr>
          <w:p w14:paraId="0BCB98FA" w14:textId="77777777" w:rsidR="00B12456" w:rsidRPr="00601C5B" w:rsidRDefault="00B12456" w:rsidP="00720AB4">
            <w:pPr>
              <w:jc w:val="center"/>
              <w:rPr>
                <w:rFonts w:ascii="Times New Roman" w:hAnsi="Times New Roman" w:cs="Times New Roman"/>
                <w:lang w:val="en-GB"/>
              </w:rPr>
            </w:pPr>
          </w:p>
        </w:tc>
        <w:tc>
          <w:tcPr>
            <w:tcW w:w="2941" w:type="dxa"/>
            <w:gridSpan w:val="2"/>
            <w:vAlign w:val="center"/>
          </w:tcPr>
          <w:p w14:paraId="1CB87601"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
                <w:bCs/>
                <w:color w:val="000000"/>
                <w:lang w:val="en-GB"/>
              </w:rPr>
              <w:t>Annual mortality of invasive cervical cancer per 100,000</w:t>
            </w:r>
          </w:p>
        </w:tc>
        <w:tc>
          <w:tcPr>
            <w:tcW w:w="1613" w:type="dxa"/>
            <w:shd w:val="clear" w:color="auto" w:fill="auto"/>
          </w:tcPr>
          <w:p w14:paraId="6B93CD44" w14:textId="77777777" w:rsidR="00B12456" w:rsidRPr="00601C5B" w:rsidRDefault="00B12456" w:rsidP="00720AB4">
            <w:pPr>
              <w:rPr>
                <w:rFonts w:ascii="Times New Roman" w:hAnsi="Times New Roman" w:cs="Times New Roman"/>
                <w:b/>
                <w:lang w:val="en-GB"/>
              </w:rPr>
            </w:pPr>
          </w:p>
        </w:tc>
      </w:tr>
      <w:tr w:rsidR="00B12456" w:rsidRPr="00601C5B" w14:paraId="639684D1" w14:textId="77777777" w:rsidTr="00720AB4">
        <w:trPr>
          <w:trHeight w:val="252"/>
        </w:trPr>
        <w:tc>
          <w:tcPr>
            <w:tcW w:w="1920" w:type="dxa"/>
            <w:shd w:val="clear" w:color="auto" w:fill="auto"/>
            <w:vAlign w:val="center"/>
          </w:tcPr>
          <w:p w14:paraId="6A9CEC69"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t>50  - &lt; 55</w:t>
            </w:r>
          </w:p>
        </w:tc>
        <w:tc>
          <w:tcPr>
            <w:tcW w:w="1338" w:type="dxa"/>
            <w:shd w:val="clear" w:color="auto" w:fill="auto"/>
          </w:tcPr>
          <w:p w14:paraId="212664CB"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17307</w:t>
            </w:r>
          </w:p>
        </w:tc>
        <w:tc>
          <w:tcPr>
            <w:tcW w:w="1470" w:type="dxa"/>
          </w:tcPr>
          <w:p w14:paraId="58F581C2" w14:textId="77777777" w:rsidR="00B12456" w:rsidRPr="00601C5B" w:rsidRDefault="00B12456" w:rsidP="00720AB4">
            <w:pPr>
              <w:jc w:val="center"/>
              <w:rPr>
                <w:rFonts w:ascii="Times New Roman" w:hAnsi="Times New Roman" w:cs="Times New Roman"/>
                <w:lang w:val="en-GB"/>
              </w:rPr>
            </w:pPr>
          </w:p>
        </w:tc>
        <w:tc>
          <w:tcPr>
            <w:tcW w:w="1617" w:type="dxa"/>
          </w:tcPr>
          <w:p w14:paraId="5D7FCA4A"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15-39</w:t>
            </w:r>
          </w:p>
        </w:tc>
        <w:tc>
          <w:tcPr>
            <w:tcW w:w="1324" w:type="dxa"/>
            <w:vAlign w:val="center"/>
          </w:tcPr>
          <w:p w14:paraId="0A80586C" w14:textId="77777777" w:rsidR="00B12456" w:rsidRPr="00601C5B" w:rsidRDefault="00B12456" w:rsidP="00720AB4">
            <w:pPr>
              <w:jc w:val="center"/>
              <w:rPr>
                <w:rFonts w:ascii="Times New Roman" w:eastAsia="Times New Roman" w:hAnsi="Times New Roman" w:cs="Times New Roman"/>
                <w:color w:val="000000"/>
                <w:lang w:val="en-GB"/>
              </w:rPr>
            </w:pPr>
            <w:r w:rsidRPr="00601C5B">
              <w:rPr>
                <w:rFonts w:ascii="Times New Roman" w:eastAsia="Times New Roman" w:hAnsi="Times New Roman" w:cs="Times New Roman"/>
                <w:color w:val="000000"/>
                <w:lang w:val="en-GB"/>
              </w:rPr>
              <w:t>1.2</w:t>
            </w:r>
          </w:p>
        </w:tc>
        <w:tc>
          <w:tcPr>
            <w:tcW w:w="1613" w:type="dxa"/>
            <w:shd w:val="clear" w:color="auto" w:fill="auto"/>
          </w:tcPr>
          <w:p w14:paraId="78CCCB0C" w14:textId="77777777" w:rsidR="00B12456" w:rsidRPr="00601C5B" w:rsidRDefault="00B12456" w:rsidP="00720AB4">
            <w:pPr>
              <w:rPr>
                <w:rFonts w:ascii="Times New Roman" w:hAnsi="Times New Roman" w:cs="Times New Roman"/>
                <w:b/>
                <w:lang w:val="en-GB"/>
              </w:rPr>
            </w:pPr>
          </w:p>
        </w:tc>
      </w:tr>
      <w:tr w:rsidR="00B12456" w:rsidRPr="00601C5B" w14:paraId="4679D913" w14:textId="77777777" w:rsidTr="00720AB4">
        <w:trPr>
          <w:trHeight w:val="238"/>
        </w:trPr>
        <w:tc>
          <w:tcPr>
            <w:tcW w:w="1920" w:type="dxa"/>
            <w:shd w:val="clear" w:color="auto" w:fill="auto"/>
            <w:vAlign w:val="center"/>
          </w:tcPr>
          <w:p w14:paraId="207230B3"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lastRenderedPageBreak/>
              <w:t>55  - &lt; 60</w:t>
            </w:r>
          </w:p>
        </w:tc>
        <w:tc>
          <w:tcPr>
            <w:tcW w:w="1338" w:type="dxa"/>
            <w:shd w:val="clear" w:color="auto" w:fill="auto"/>
          </w:tcPr>
          <w:p w14:paraId="57C316A5"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12766</w:t>
            </w:r>
          </w:p>
        </w:tc>
        <w:tc>
          <w:tcPr>
            <w:tcW w:w="1470" w:type="dxa"/>
          </w:tcPr>
          <w:p w14:paraId="7248AD0D" w14:textId="77777777" w:rsidR="00B12456" w:rsidRPr="00601C5B" w:rsidRDefault="00B12456" w:rsidP="00720AB4">
            <w:pPr>
              <w:jc w:val="center"/>
              <w:rPr>
                <w:rFonts w:ascii="Times New Roman" w:hAnsi="Times New Roman" w:cs="Times New Roman"/>
                <w:lang w:val="en-GB"/>
              </w:rPr>
            </w:pPr>
          </w:p>
        </w:tc>
        <w:tc>
          <w:tcPr>
            <w:tcW w:w="1617" w:type="dxa"/>
          </w:tcPr>
          <w:p w14:paraId="6923C840"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40-44</w:t>
            </w:r>
          </w:p>
        </w:tc>
        <w:tc>
          <w:tcPr>
            <w:tcW w:w="1324" w:type="dxa"/>
          </w:tcPr>
          <w:p w14:paraId="1CC63B42" w14:textId="77777777" w:rsidR="00B12456" w:rsidRPr="00601C5B" w:rsidRDefault="00B12456" w:rsidP="00720AB4">
            <w:pPr>
              <w:jc w:val="center"/>
              <w:rPr>
                <w:rFonts w:ascii="Times New Roman" w:eastAsia="Times New Roman" w:hAnsi="Times New Roman" w:cs="Times New Roman"/>
                <w:color w:val="000000"/>
                <w:lang w:val="en-GB"/>
              </w:rPr>
            </w:pPr>
            <w:r w:rsidRPr="00601C5B">
              <w:rPr>
                <w:rFonts w:ascii="Times New Roman" w:eastAsia="Times New Roman" w:hAnsi="Times New Roman" w:cs="Times New Roman"/>
                <w:color w:val="000000"/>
                <w:lang w:val="en-GB"/>
              </w:rPr>
              <w:t>9.6</w:t>
            </w:r>
          </w:p>
        </w:tc>
        <w:tc>
          <w:tcPr>
            <w:tcW w:w="1613" w:type="dxa"/>
            <w:shd w:val="clear" w:color="auto" w:fill="auto"/>
          </w:tcPr>
          <w:p w14:paraId="7BDC1E0D" w14:textId="77777777" w:rsidR="00B12456" w:rsidRPr="00601C5B" w:rsidRDefault="00B12456" w:rsidP="00720AB4">
            <w:pPr>
              <w:rPr>
                <w:rFonts w:ascii="Times New Roman" w:hAnsi="Times New Roman" w:cs="Times New Roman"/>
                <w:b/>
                <w:lang w:val="en-GB"/>
              </w:rPr>
            </w:pPr>
          </w:p>
        </w:tc>
      </w:tr>
      <w:tr w:rsidR="00B12456" w:rsidRPr="00601C5B" w14:paraId="3BE0860D" w14:textId="77777777" w:rsidTr="00720AB4">
        <w:trPr>
          <w:trHeight w:val="252"/>
        </w:trPr>
        <w:tc>
          <w:tcPr>
            <w:tcW w:w="1920" w:type="dxa"/>
            <w:shd w:val="clear" w:color="auto" w:fill="auto"/>
            <w:vAlign w:val="center"/>
          </w:tcPr>
          <w:p w14:paraId="4B898D96"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t>60  - &lt; 65</w:t>
            </w:r>
          </w:p>
        </w:tc>
        <w:tc>
          <w:tcPr>
            <w:tcW w:w="1338" w:type="dxa"/>
            <w:shd w:val="clear" w:color="auto" w:fill="auto"/>
          </w:tcPr>
          <w:p w14:paraId="77098B9B"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8251</w:t>
            </w:r>
          </w:p>
        </w:tc>
        <w:tc>
          <w:tcPr>
            <w:tcW w:w="1470" w:type="dxa"/>
          </w:tcPr>
          <w:p w14:paraId="443DAA86" w14:textId="77777777" w:rsidR="00B12456" w:rsidRPr="00601C5B" w:rsidRDefault="00B12456" w:rsidP="00720AB4">
            <w:pPr>
              <w:jc w:val="center"/>
              <w:rPr>
                <w:rFonts w:ascii="Times New Roman" w:hAnsi="Times New Roman" w:cs="Times New Roman"/>
                <w:lang w:val="en-GB"/>
              </w:rPr>
            </w:pPr>
          </w:p>
        </w:tc>
        <w:tc>
          <w:tcPr>
            <w:tcW w:w="1617" w:type="dxa"/>
          </w:tcPr>
          <w:p w14:paraId="0CC3C235"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45-49</w:t>
            </w:r>
          </w:p>
        </w:tc>
        <w:tc>
          <w:tcPr>
            <w:tcW w:w="1324" w:type="dxa"/>
          </w:tcPr>
          <w:p w14:paraId="4CFE1178" w14:textId="77777777" w:rsidR="00B12456" w:rsidRPr="00601C5B" w:rsidRDefault="00B12456" w:rsidP="00720AB4">
            <w:pPr>
              <w:jc w:val="center"/>
              <w:rPr>
                <w:rFonts w:ascii="Times New Roman" w:eastAsia="Times New Roman" w:hAnsi="Times New Roman" w:cs="Times New Roman"/>
                <w:color w:val="000000"/>
                <w:lang w:val="en-GB"/>
              </w:rPr>
            </w:pPr>
            <w:r w:rsidRPr="00601C5B">
              <w:rPr>
                <w:rFonts w:ascii="Times New Roman" w:eastAsia="Times New Roman" w:hAnsi="Times New Roman" w:cs="Times New Roman"/>
                <w:color w:val="000000"/>
                <w:lang w:val="en-GB"/>
              </w:rPr>
              <w:t>14.2</w:t>
            </w:r>
          </w:p>
        </w:tc>
        <w:tc>
          <w:tcPr>
            <w:tcW w:w="1613" w:type="dxa"/>
            <w:shd w:val="clear" w:color="auto" w:fill="auto"/>
          </w:tcPr>
          <w:p w14:paraId="49F0F47F" w14:textId="77777777" w:rsidR="00B12456" w:rsidRPr="00601C5B" w:rsidRDefault="00B12456" w:rsidP="00720AB4">
            <w:pPr>
              <w:rPr>
                <w:rFonts w:ascii="Times New Roman" w:hAnsi="Times New Roman" w:cs="Times New Roman"/>
                <w:b/>
                <w:lang w:val="en-GB"/>
              </w:rPr>
            </w:pPr>
          </w:p>
        </w:tc>
      </w:tr>
      <w:tr w:rsidR="00B12456" w:rsidRPr="00601C5B" w14:paraId="5EC2FDD6" w14:textId="77777777" w:rsidTr="00720AB4">
        <w:trPr>
          <w:trHeight w:val="238"/>
        </w:trPr>
        <w:tc>
          <w:tcPr>
            <w:tcW w:w="1920" w:type="dxa"/>
            <w:shd w:val="clear" w:color="auto" w:fill="auto"/>
            <w:vAlign w:val="center"/>
          </w:tcPr>
          <w:p w14:paraId="2F83795D"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t>65  - &lt; 70</w:t>
            </w:r>
          </w:p>
        </w:tc>
        <w:tc>
          <w:tcPr>
            <w:tcW w:w="1338" w:type="dxa"/>
            <w:shd w:val="clear" w:color="auto" w:fill="auto"/>
          </w:tcPr>
          <w:p w14:paraId="61D3BA0D"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5,930</w:t>
            </w:r>
          </w:p>
        </w:tc>
        <w:tc>
          <w:tcPr>
            <w:tcW w:w="1470" w:type="dxa"/>
          </w:tcPr>
          <w:p w14:paraId="129579B0" w14:textId="77777777" w:rsidR="00B12456" w:rsidRPr="00601C5B" w:rsidRDefault="00B12456" w:rsidP="00720AB4">
            <w:pPr>
              <w:jc w:val="center"/>
              <w:rPr>
                <w:rFonts w:ascii="Times New Roman" w:hAnsi="Times New Roman" w:cs="Times New Roman"/>
                <w:lang w:val="en-GB"/>
              </w:rPr>
            </w:pPr>
          </w:p>
        </w:tc>
        <w:tc>
          <w:tcPr>
            <w:tcW w:w="1617" w:type="dxa"/>
          </w:tcPr>
          <w:p w14:paraId="0B6A1D2C"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50-54</w:t>
            </w:r>
          </w:p>
        </w:tc>
        <w:tc>
          <w:tcPr>
            <w:tcW w:w="1324" w:type="dxa"/>
          </w:tcPr>
          <w:p w14:paraId="00EDD85C" w14:textId="77777777" w:rsidR="00B12456" w:rsidRPr="00601C5B" w:rsidRDefault="00B12456" w:rsidP="00720AB4">
            <w:pPr>
              <w:jc w:val="center"/>
              <w:rPr>
                <w:rFonts w:ascii="Times New Roman" w:eastAsia="Times New Roman" w:hAnsi="Times New Roman" w:cs="Times New Roman"/>
                <w:color w:val="000000"/>
                <w:lang w:val="en-GB"/>
              </w:rPr>
            </w:pPr>
            <w:r w:rsidRPr="00601C5B">
              <w:rPr>
                <w:rFonts w:ascii="Times New Roman" w:eastAsia="Times New Roman" w:hAnsi="Times New Roman" w:cs="Times New Roman"/>
                <w:color w:val="000000"/>
                <w:lang w:val="en-GB"/>
              </w:rPr>
              <w:t>19.8</w:t>
            </w:r>
          </w:p>
        </w:tc>
        <w:tc>
          <w:tcPr>
            <w:tcW w:w="1613" w:type="dxa"/>
            <w:shd w:val="clear" w:color="auto" w:fill="auto"/>
          </w:tcPr>
          <w:p w14:paraId="3F91FDD0" w14:textId="77777777" w:rsidR="00B12456" w:rsidRPr="00601C5B" w:rsidRDefault="00B12456" w:rsidP="00720AB4">
            <w:pPr>
              <w:rPr>
                <w:rFonts w:ascii="Times New Roman" w:hAnsi="Times New Roman" w:cs="Times New Roman"/>
                <w:b/>
                <w:lang w:val="en-GB"/>
              </w:rPr>
            </w:pPr>
          </w:p>
        </w:tc>
      </w:tr>
      <w:tr w:rsidR="00B12456" w:rsidRPr="00601C5B" w14:paraId="700382A5" w14:textId="77777777" w:rsidTr="00720AB4">
        <w:trPr>
          <w:trHeight w:val="252"/>
        </w:trPr>
        <w:tc>
          <w:tcPr>
            <w:tcW w:w="1920" w:type="dxa"/>
            <w:shd w:val="clear" w:color="auto" w:fill="auto"/>
            <w:vAlign w:val="center"/>
          </w:tcPr>
          <w:p w14:paraId="7990E7E9"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t>70  - &lt; 75</w:t>
            </w:r>
          </w:p>
        </w:tc>
        <w:tc>
          <w:tcPr>
            <w:tcW w:w="1338" w:type="dxa"/>
            <w:shd w:val="clear" w:color="auto" w:fill="auto"/>
          </w:tcPr>
          <w:p w14:paraId="471DC86F"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4152</w:t>
            </w:r>
          </w:p>
        </w:tc>
        <w:tc>
          <w:tcPr>
            <w:tcW w:w="1470" w:type="dxa"/>
          </w:tcPr>
          <w:p w14:paraId="5C9F2EA7" w14:textId="77777777" w:rsidR="00B12456" w:rsidRPr="00601C5B" w:rsidRDefault="00B12456" w:rsidP="00720AB4">
            <w:pPr>
              <w:jc w:val="center"/>
              <w:rPr>
                <w:rFonts w:ascii="Times New Roman" w:hAnsi="Times New Roman" w:cs="Times New Roman"/>
                <w:lang w:val="en-GB"/>
              </w:rPr>
            </w:pPr>
          </w:p>
        </w:tc>
        <w:tc>
          <w:tcPr>
            <w:tcW w:w="1617" w:type="dxa"/>
          </w:tcPr>
          <w:p w14:paraId="61CD9ED3"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55-59</w:t>
            </w:r>
          </w:p>
        </w:tc>
        <w:tc>
          <w:tcPr>
            <w:tcW w:w="1324" w:type="dxa"/>
          </w:tcPr>
          <w:p w14:paraId="2852DC8C" w14:textId="77777777" w:rsidR="00B12456" w:rsidRPr="00601C5B" w:rsidRDefault="00B12456" w:rsidP="00720AB4">
            <w:pPr>
              <w:jc w:val="center"/>
              <w:rPr>
                <w:rFonts w:ascii="Times New Roman" w:eastAsia="Times New Roman" w:hAnsi="Times New Roman" w:cs="Times New Roman"/>
                <w:color w:val="000000"/>
                <w:lang w:val="en-GB"/>
              </w:rPr>
            </w:pPr>
            <w:r w:rsidRPr="00601C5B">
              <w:rPr>
                <w:rFonts w:ascii="Times New Roman" w:eastAsia="Times New Roman" w:hAnsi="Times New Roman" w:cs="Times New Roman"/>
                <w:color w:val="000000"/>
                <w:lang w:val="en-GB"/>
              </w:rPr>
              <w:t>23.9</w:t>
            </w:r>
          </w:p>
        </w:tc>
        <w:tc>
          <w:tcPr>
            <w:tcW w:w="1613" w:type="dxa"/>
            <w:shd w:val="clear" w:color="auto" w:fill="auto"/>
          </w:tcPr>
          <w:p w14:paraId="0DE39CD0" w14:textId="77777777" w:rsidR="00B12456" w:rsidRPr="00601C5B" w:rsidRDefault="00B12456" w:rsidP="00720AB4">
            <w:pPr>
              <w:rPr>
                <w:rFonts w:ascii="Times New Roman" w:hAnsi="Times New Roman" w:cs="Times New Roman"/>
                <w:b/>
                <w:lang w:val="en-GB"/>
              </w:rPr>
            </w:pPr>
          </w:p>
        </w:tc>
      </w:tr>
      <w:tr w:rsidR="00B12456" w:rsidRPr="00601C5B" w14:paraId="7B1389A6" w14:textId="77777777" w:rsidTr="00720AB4">
        <w:trPr>
          <w:trHeight w:val="252"/>
        </w:trPr>
        <w:tc>
          <w:tcPr>
            <w:tcW w:w="1920" w:type="dxa"/>
            <w:shd w:val="clear" w:color="auto" w:fill="auto"/>
            <w:vAlign w:val="center"/>
          </w:tcPr>
          <w:p w14:paraId="51B7DECA"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lang w:val="en-GB"/>
              </w:rPr>
              <w:t>75+</w:t>
            </w:r>
          </w:p>
        </w:tc>
        <w:tc>
          <w:tcPr>
            <w:tcW w:w="1338" w:type="dxa"/>
            <w:shd w:val="clear" w:color="auto" w:fill="auto"/>
          </w:tcPr>
          <w:p w14:paraId="15EAC620" w14:textId="77777777" w:rsidR="00B12456" w:rsidRPr="00601C5B" w:rsidRDefault="00B12456" w:rsidP="00720AB4">
            <w:pPr>
              <w:widowControl w:val="0"/>
              <w:autoSpaceDE w:val="0"/>
              <w:autoSpaceDN w:val="0"/>
              <w:adjustRightInd w:val="0"/>
              <w:jc w:val="center"/>
              <w:rPr>
                <w:rFonts w:ascii="Times New Roman" w:hAnsi="Times New Roman" w:cs="Times New Roman"/>
                <w:lang w:val="en-GB"/>
              </w:rPr>
            </w:pPr>
            <w:r w:rsidRPr="00601C5B">
              <w:rPr>
                <w:rFonts w:ascii="Times New Roman" w:hAnsi="Times New Roman" w:cs="Times New Roman"/>
                <w:lang w:val="en-GB"/>
              </w:rPr>
              <w:t>6119</w:t>
            </w:r>
          </w:p>
        </w:tc>
        <w:tc>
          <w:tcPr>
            <w:tcW w:w="1470" w:type="dxa"/>
          </w:tcPr>
          <w:p w14:paraId="6ABF6BD3" w14:textId="77777777" w:rsidR="00B12456" w:rsidRPr="00601C5B" w:rsidRDefault="00B12456" w:rsidP="00720AB4">
            <w:pPr>
              <w:jc w:val="center"/>
              <w:rPr>
                <w:rFonts w:ascii="Times New Roman" w:hAnsi="Times New Roman" w:cs="Times New Roman"/>
                <w:lang w:val="en-GB"/>
              </w:rPr>
            </w:pPr>
          </w:p>
        </w:tc>
        <w:tc>
          <w:tcPr>
            <w:tcW w:w="1617" w:type="dxa"/>
          </w:tcPr>
          <w:p w14:paraId="4C987251"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60-64</w:t>
            </w:r>
          </w:p>
        </w:tc>
        <w:tc>
          <w:tcPr>
            <w:tcW w:w="1324" w:type="dxa"/>
          </w:tcPr>
          <w:p w14:paraId="0F666026" w14:textId="77777777" w:rsidR="00B12456" w:rsidRPr="00601C5B" w:rsidRDefault="00B12456" w:rsidP="00720AB4">
            <w:pPr>
              <w:jc w:val="center"/>
              <w:rPr>
                <w:rFonts w:ascii="Times New Roman" w:eastAsia="Times New Roman" w:hAnsi="Times New Roman" w:cs="Times New Roman"/>
                <w:color w:val="000000"/>
                <w:lang w:val="en-GB"/>
              </w:rPr>
            </w:pPr>
            <w:r w:rsidRPr="00601C5B">
              <w:rPr>
                <w:rFonts w:ascii="Times New Roman" w:eastAsia="Times New Roman" w:hAnsi="Times New Roman" w:cs="Times New Roman"/>
                <w:color w:val="000000"/>
                <w:lang w:val="en-GB"/>
              </w:rPr>
              <w:t>27.9</w:t>
            </w:r>
          </w:p>
        </w:tc>
        <w:tc>
          <w:tcPr>
            <w:tcW w:w="1613" w:type="dxa"/>
            <w:shd w:val="clear" w:color="auto" w:fill="auto"/>
          </w:tcPr>
          <w:p w14:paraId="658359A9" w14:textId="77777777" w:rsidR="00B12456" w:rsidRPr="00601C5B" w:rsidRDefault="00B12456" w:rsidP="00720AB4">
            <w:pPr>
              <w:rPr>
                <w:rFonts w:ascii="Times New Roman" w:hAnsi="Times New Roman" w:cs="Times New Roman"/>
                <w:b/>
                <w:lang w:val="en-GB"/>
              </w:rPr>
            </w:pPr>
          </w:p>
        </w:tc>
      </w:tr>
      <w:tr w:rsidR="00B12456" w:rsidRPr="00601C5B" w14:paraId="14BFA133" w14:textId="77777777" w:rsidTr="00720AB4">
        <w:trPr>
          <w:trHeight w:val="740"/>
        </w:trPr>
        <w:tc>
          <w:tcPr>
            <w:tcW w:w="3258" w:type="dxa"/>
            <w:gridSpan w:val="2"/>
            <w:shd w:val="clear" w:color="auto" w:fill="auto"/>
          </w:tcPr>
          <w:p w14:paraId="37949CAB"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
                <w:bCs/>
                <w:color w:val="000000"/>
                <w:lang w:val="en-GB"/>
              </w:rPr>
              <w:t xml:space="preserve">Distribution of HPV types among women with cancer, </w:t>
            </w:r>
            <w:r w:rsidRPr="00601C5B">
              <w:rPr>
                <w:rFonts w:ascii="Times New Roman" w:hAnsi="Times New Roman" w:cs="Times New Roman"/>
                <w:b/>
                <w:iCs/>
                <w:color w:val="000000"/>
                <w:lang w:val="en-GB"/>
              </w:rPr>
              <w:t>Thai data</w:t>
            </w:r>
          </w:p>
        </w:tc>
        <w:tc>
          <w:tcPr>
            <w:tcW w:w="1470" w:type="dxa"/>
          </w:tcPr>
          <w:p w14:paraId="5B4B0D3C" w14:textId="7DFA1EBB" w:rsidR="00B12456" w:rsidRPr="00601C5B" w:rsidRDefault="00EE0590" w:rsidP="00EE0590">
            <w:pPr>
              <w:jc w:val="center"/>
              <w:rPr>
                <w:rFonts w:ascii="Times New Roman" w:hAnsi="Times New Roman" w:cs="Times New Roman"/>
                <w:color w:val="000000"/>
                <w:lang w:val="en-GB"/>
              </w:rPr>
            </w:pPr>
            <w:r w:rsidRPr="00601C5B">
              <w:rPr>
                <w:rFonts w:ascii="Times New Roman" w:hAnsi="Times New Roman" w:cs="Times New Roman"/>
                <w:color w:val="000000"/>
                <w:lang w:val="en-GB"/>
              </w:rPr>
              <w:fldChar w:fldCharType="begin"/>
            </w:r>
            <w:r w:rsidRPr="00601C5B">
              <w:rPr>
                <w:rFonts w:ascii="Times New Roman" w:hAnsi="Times New Roman" w:cs="Times New Roman"/>
                <w:color w:val="000000"/>
                <w:lang w:val="en-GB"/>
              </w:rPr>
              <w:instrText xml:space="preserve"> ADDIN EN.CITE &lt;EndNote&gt;&lt;Cite&gt;&lt;Author&gt;Bruni&lt;/Author&gt;&lt;Year&gt;2014&lt;/Year&gt;&lt;RecNum&gt;317&lt;/RecNum&gt;&lt;DisplayText&gt;[18]&lt;/DisplayText&gt;&lt;record&gt;&lt;rec-number&gt;317&lt;/rec-number&gt;&lt;foreign-keys&gt;&lt;key app="EN" db-id="fax9exwd7ep2zre5dwyxsvpoe0d2dffesrwd"&gt;317&lt;/key&gt;&lt;/foreign-keys&gt;&lt;ref-type name="Report"&gt;27&lt;/ref-type&gt;&lt;contributors&gt;&lt;authors&gt;&lt;author&gt;Bruni, L.&lt;/author&gt;&lt;author&gt;Barrionuevo-Rosas, L.&lt;/author&gt;&lt;author&gt;Serrano, B.&lt;/author&gt;&lt;author&gt;Brotons, M.&lt;/author&gt;&lt;author&gt;Cosano, R.&lt;/author&gt;&lt;author&gt;Muñoz, J.&lt;/author&gt;&lt;author&gt;Bosch, FX.&lt;/author&gt;&lt;author&gt;de Sanjosé, S.&lt;/author&gt;&lt;author&gt;Castellsagué, X.&lt;/author&gt;&lt;/authors&gt;&lt;tertiary-authors&gt;&lt;author&gt;ICO Information Centre on HPV and Cancer (HPV Information Centre).&lt;/author&gt;&lt;/tertiary-authors&gt;&lt;/contributors&gt;&lt;titles&gt;&lt;title&gt;Human Papillomavirus and Related Diseases in Thailand.&lt;/title&gt;&lt;secondary-title&gt;Summary Report 2014-03-17&lt;/secondary-title&gt;&lt;/titles&gt;&lt;dates&gt;&lt;year&gt;2014&lt;/year&gt;&lt;/dates&gt;&lt;publisher&gt;ICO Information Centre on HPV and Cancer (HPV Information Centre).&lt;/publisher&gt;&lt;work-type&gt;Summary Report 2014-03-17&lt;/work-type&gt;&lt;urls&gt;&lt;/urls&gt;&lt;/record&gt;&lt;/Cite&gt;&lt;/EndNote&gt;</w:instrText>
            </w:r>
            <w:r w:rsidRPr="00601C5B">
              <w:rPr>
                <w:rFonts w:ascii="Times New Roman" w:hAnsi="Times New Roman" w:cs="Times New Roman"/>
                <w:color w:val="000000"/>
                <w:lang w:val="en-GB"/>
              </w:rPr>
              <w:fldChar w:fldCharType="separate"/>
            </w:r>
            <w:r w:rsidRPr="00601C5B">
              <w:rPr>
                <w:rFonts w:ascii="Times New Roman" w:hAnsi="Times New Roman" w:cs="Times New Roman"/>
                <w:noProof/>
                <w:color w:val="000000"/>
                <w:lang w:val="en-GB"/>
              </w:rPr>
              <w:t>[</w:t>
            </w:r>
            <w:hyperlink w:anchor="_ENREF_18" w:tooltip="Bruni, 2014 #317" w:history="1">
              <w:r w:rsidRPr="00601C5B">
                <w:rPr>
                  <w:rFonts w:ascii="Times New Roman" w:hAnsi="Times New Roman" w:cs="Times New Roman"/>
                  <w:noProof/>
                  <w:color w:val="000000"/>
                  <w:lang w:val="en-GB"/>
                </w:rPr>
                <w:t>18</w:t>
              </w:r>
            </w:hyperlink>
            <w:r w:rsidRPr="00601C5B">
              <w:rPr>
                <w:rFonts w:ascii="Times New Roman" w:hAnsi="Times New Roman" w:cs="Times New Roman"/>
                <w:noProof/>
                <w:color w:val="000000"/>
                <w:lang w:val="en-GB"/>
              </w:rPr>
              <w:t>]</w:t>
            </w:r>
            <w:r w:rsidRPr="00601C5B">
              <w:rPr>
                <w:rFonts w:ascii="Times New Roman" w:hAnsi="Times New Roman" w:cs="Times New Roman"/>
                <w:color w:val="000000"/>
                <w:lang w:val="en-GB"/>
              </w:rPr>
              <w:fldChar w:fldCharType="end"/>
            </w:r>
          </w:p>
        </w:tc>
        <w:tc>
          <w:tcPr>
            <w:tcW w:w="1617" w:type="dxa"/>
            <w:vMerge w:val="restart"/>
            <w:vAlign w:val="center"/>
          </w:tcPr>
          <w:p w14:paraId="69478AB7" w14:textId="77777777" w:rsidR="00B12456" w:rsidRPr="00601C5B" w:rsidRDefault="00B12456" w:rsidP="00720AB4">
            <w:pPr>
              <w:rPr>
                <w:rFonts w:ascii="Times New Roman" w:hAnsi="Times New Roman" w:cs="Times New Roman"/>
                <w:bCs/>
                <w:color w:val="000000"/>
                <w:lang w:val="en-GB"/>
              </w:rPr>
            </w:pPr>
            <w:r w:rsidRPr="00601C5B">
              <w:rPr>
                <w:rFonts w:ascii="Times New Roman" w:hAnsi="Times New Roman" w:cs="Times New Roman"/>
                <w:bCs/>
                <w:color w:val="000000"/>
                <w:lang w:val="en-GB"/>
              </w:rPr>
              <w:t>65-69</w:t>
            </w:r>
          </w:p>
          <w:p w14:paraId="78A1791A"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bCs/>
                <w:color w:val="000000"/>
                <w:lang w:val="en-GB"/>
              </w:rPr>
              <w:t>70-74</w:t>
            </w:r>
          </w:p>
          <w:p w14:paraId="65AFC67D" w14:textId="77777777" w:rsidR="00B12456" w:rsidRPr="00601C5B" w:rsidRDefault="00B12456" w:rsidP="00720AB4">
            <w:pPr>
              <w:rPr>
                <w:rFonts w:ascii="Times New Roman" w:hAnsi="Times New Roman" w:cs="Times New Roman"/>
                <w:bCs/>
                <w:color w:val="000000"/>
                <w:lang w:val="en-GB"/>
              </w:rPr>
            </w:pPr>
            <w:r w:rsidRPr="00601C5B">
              <w:rPr>
                <w:rFonts w:ascii="Times New Roman" w:hAnsi="Times New Roman" w:cs="Times New Roman"/>
                <w:bCs/>
                <w:color w:val="000000"/>
                <w:lang w:val="en-GB"/>
              </w:rPr>
              <w:t>&gt;74</w:t>
            </w:r>
          </w:p>
          <w:p w14:paraId="235EA6EB" w14:textId="77777777" w:rsidR="00B12456" w:rsidRPr="00601C5B" w:rsidRDefault="00B12456" w:rsidP="00720AB4">
            <w:pPr>
              <w:rPr>
                <w:rFonts w:ascii="Times New Roman" w:hAnsi="Times New Roman" w:cs="Times New Roman"/>
                <w:bCs/>
                <w:color w:val="000000"/>
                <w:lang w:val="en-GB"/>
              </w:rPr>
            </w:pPr>
          </w:p>
          <w:p w14:paraId="0136425E" w14:textId="77777777" w:rsidR="00B12456" w:rsidRPr="00601C5B" w:rsidRDefault="00B12456" w:rsidP="00720AB4">
            <w:pPr>
              <w:rPr>
                <w:rFonts w:ascii="Times New Roman" w:hAnsi="Times New Roman" w:cs="Times New Roman"/>
                <w:b/>
                <w:color w:val="000000"/>
                <w:lang w:val="en-GB"/>
              </w:rPr>
            </w:pPr>
          </w:p>
        </w:tc>
        <w:tc>
          <w:tcPr>
            <w:tcW w:w="1324" w:type="dxa"/>
            <w:vMerge w:val="restart"/>
          </w:tcPr>
          <w:p w14:paraId="199CBE15" w14:textId="77777777" w:rsidR="00B12456" w:rsidRPr="00601C5B" w:rsidRDefault="00B12456" w:rsidP="00720AB4">
            <w:pPr>
              <w:jc w:val="center"/>
              <w:rPr>
                <w:rFonts w:ascii="Times New Roman" w:eastAsia="Times New Roman" w:hAnsi="Times New Roman" w:cs="Times New Roman"/>
                <w:color w:val="000000"/>
                <w:lang w:val="en-GB"/>
              </w:rPr>
            </w:pPr>
            <w:r w:rsidRPr="00601C5B">
              <w:rPr>
                <w:rFonts w:ascii="Times New Roman" w:eastAsia="Times New Roman" w:hAnsi="Times New Roman" w:cs="Times New Roman"/>
                <w:color w:val="000000"/>
                <w:lang w:val="en-GB"/>
              </w:rPr>
              <w:t>31.8</w:t>
            </w:r>
          </w:p>
          <w:p w14:paraId="2D34EC5F" w14:textId="77777777" w:rsidR="00B12456" w:rsidRPr="00601C5B" w:rsidRDefault="00B12456" w:rsidP="00720AB4">
            <w:pPr>
              <w:jc w:val="center"/>
              <w:rPr>
                <w:rFonts w:ascii="Times New Roman" w:eastAsia="Times New Roman" w:hAnsi="Times New Roman" w:cs="Times New Roman"/>
                <w:color w:val="000000"/>
                <w:lang w:val="en-GB"/>
              </w:rPr>
            </w:pPr>
            <w:r w:rsidRPr="00601C5B">
              <w:rPr>
                <w:rFonts w:ascii="Times New Roman" w:eastAsia="Times New Roman" w:hAnsi="Times New Roman" w:cs="Times New Roman"/>
                <w:color w:val="000000"/>
                <w:lang w:val="en-GB"/>
              </w:rPr>
              <w:t>35.6</w:t>
            </w:r>
          </w:p>
          <w:p w14:paraId="625CB517" w14:textId="77777777" w:rsidR="00B12456" w:rsidRPr="00601C5B" w:rsidRDefault="00B12456" w:rsidP="00720AB4">
            <w:pPr>
              <w:jc w:val="center"/>
              <w:rPr>
                <w:rFonts w:ascii="Times New Roman" w:eastAsia="Times New Roman" w:hAnsi="Times New Roman" w:cs="Times New Roman"/>
                <w:color w:val="000000"/>
                <w:lang w:val="en-GB"/>
              </w:rPr>
            </w:pPr>
            <w:r w:rsidRPr="00601C5B">
              <w:rPr>
                <w:rFonts w:ascii="Times New Roman" w:eastAsia="Times New Roman" w:hAnsi="Times New Roman" w:cs="Times New Roman"/>
                <w:color w:val="000000"/>
                <w:lang w:val="en-GB"/>
              </w:rPr>
              <w:t>39.4</w:t>
            </w:r>
          </w:p>
        </w:tc>
        <w:tc>
          <w:tcPr>
            <w:tcW w:w="1613" w:type="dxa"/>
            <w:shd w:val="clear" w:color="auto" w:fill="auto"/>
          </w:tcPr>
          <w:p w14:paraId="199C1ADF" w14:textId="77777777" w:rsidR="00B12456" w:rsidRPr="00601C5B" w:rsidRDefault="00B12456" w:rsidP="00720AB4">
            <w:pPr>
              <w:rPr>
                <w:rFonts w:ascii="Times New Roman" w:hAnsi="Times New Roman" w:cs="Times New Roman"/>
                <w:b/>
                <w:lang w:val="en-GB"/>
              </w:rPr>
            </w:pPr>
          </w:p>
        </w:tc>
      </w:tr>
      <w:tr w:rsidR="00B12456" w:rsidRPr="00601C5B" w14:paraId="51681C62" w14:textId="77777777" w:rsidTr="00720AB4">
        <w:trPr>
          <w:trHeight w:val="238"/>
        </w:trPr>
        <w:tc>
          <w:tcPr>
            <w:tcW w:w="1920" w:type="dxa"/>
            <w:shd w:val="clear" w:color="auto" w:fill="auto"/>
          </w:tcPr>
          <w:p w14:paraId="1697E03F"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bCs/>
                <w:color w:val="000000"/>
                <w:lang w:val="en-GB"/>
              </w:rPr>
              <w:t>HPV1618</w:t>
            </w:r>
          </w:p>
        </w:tc>
        <w:tc>
          <w:tcPr>
            <w:tcW w:w="1338" w:type="dxa"/>
            <w:shd w:val="clear" w:color="auto" w:fill="auto"/>
          </w:tcPr>
          <w:p w14:paraId="5B8285A3"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75.1</w:t>
            </w:r>
          </w:p>
        </w:tc>
        <w:tc>
          <w:tcPr>
            <w:tcW w:w="1470" w:type="dxa"/>
          </w:tcPr>
          <w:p w14:paraId="394D9342" w14:textId="77777777" w:rsidR="00B12456" w:rsidRPr="00601C5B" w:rsidRDefault="00B12456" w:rsidP="00720AB4">
            <w:pPr>
              <w:jc w:val="center"/>
              <w:rPr>
                <w:rFonts w:ascii="Times New Roman" w:hAnsi="Times New Roman" w:cs="Times New Roman"/>
                <w:b/>
                <w:lang w:val="en-GB"/>
              </w:rPr>
            </w:pPr>
          </w:p>
        </w:tc>
        <w:tc>
          <w:tcPr>
            <w:tcW w:w="1617" w:type="dxa"/>
            <w:vMerge/>
            <w:vAlign w:val="center"/>
          </w:tcPr>
          <w:p w14:paraId="70172B08" w14:textId="77777777" w:rsidR="00B12456" w:rsidRPr="00601C5B" w:rsidRDefault="00B12456" w:rsidP="00720AB4">
            <w:pPr>
              <w:rPr>
                <w:rFonts w:ascii="Times New Roman" w:hAnsi="Times New Roman" w:cs="Times New Roman"/>
                <w:b/>
                <w:lang w:val="en-GB"/>
              </w:rPr>
            </w:pPr>
          </w:p>
        </w:tc>
        <w:tc>
          <w:tcPr>
            <w:tcW w:w="1324" w:type="dxa"/>
            <w:vMerge/>
          </w:tcPr>
          <w:p w14:paraId="43DACCDD" w14:textId="77777777" w:rsidR="00B12456" w:rsidRPr="00601C5B" w:rsidRDefault="00B12456" w:rsidP="00720AB4">
            <w:pPr>
              <w:jc w:val="center"/>
              <w:rPr>
                <w:rFonts w:ascii="Times New Roman" w:eastAsia="Times New Roman" w:hAnsi="Times New Roman" w:cs="Times New Roman"/>
                <w:color w:val="000000"/>
                <w:lang w:val="en-GB"/>
              </w:rPr>
            </w:pPr>
          </w:p>
        </w:tc>
        <w:tc>
          <w:tcPr>
            <w:tcW w:w="1613" w:type="dxa"/>
            <w:shd w:val="clear" w:color="auto" w:fill="auto"/>
          </w:tcPr>
          <w:p w14:paraId="3BF216F9" w14:textId="77777777" w:rsidR="00B12456" w:rsidRPr="00601C5B" w:rsidRDefault="00B12456" w:rsidP="00720AB4">
            <w:pPr>
              <w:rPr>
                <w:rFonts w:ascii="Times New Roman" w:hAnsi="Times New Roman" w:cs="Times New Roman"/>
                <w:b/>
                <w:lang w:val="en-GB"/>
              </w:rPr>
            </w:pPr>
          </w:p>
        </w:tc>
      </w:tr>
      <w:tr w:rsidR="00B12456" w:rsidRPr="00601C5B" w14:paraId="5F2E8904" w14:textId="77777777" w:rsidTr="00720AB4">
        <w:trPr>
          <w:trHeight w:val="252"/>
        </w:trPr>
        <w:tc>
          <w:tcPr>
            <w:tcW w:w="1920" w:type="dxa"/>
            <w:tcBorders>
              <w:bottom w:val="single" w:sz="4" w:space="0" w:color="auto"/>
            </w:tcBorders>
            <w:shd w:val="clear" w:color="auto" w:fill="auto"/>
          </w:tcPr>
          <w:p w14:paraId="2215B1D9" w14:textId="77777777" w:rsidR="00B12456" w:rsidRPr="00601C5B" w:rsidRDefault="00B12456" w:rsidP="00720AB4">
            <w:pPr>
              <w:widowControl w:val="0"/>
              <w:autoSpaceDE w:val="0"/>
              <w:autoSpaceDN w:val="0"/>
              <w:adjustRightInd w:val="0"/>
              <w:jc w:val="center"/>
              <w:rPr>
                <w:rFonts w:ascii="Times New Roman" w:hAnsi="Times New Roman" w:cs="Times New Roman"/>
                <w:bCs/>
                <w:color w:val="000000"/>
                <w:lang w:val="en-GB"/>
              </w:rPr>
            </w:pPr>
            <w:r w:rsidRPr="00601C5B">
              <w:rPr>
                <w:rFonts w:ascii="Times New Roman" w:hAnsi="Times New Roman" w:cs="Times New Roman"/>
                <w:bCs/>
                <w:color w:val="000000"/>
                <w:lang w:val="en-GB"/>
              </w:rPr>
              <w:t>Other-HR HPV</w:t>
            </w:r>
            <w:r w:rsidRPr="00601C5B">
              <w:rPr>
                <w:rFonts w:ascii="Times New Roman" w:hAnsi="Times New Roman" w:cs="Times New Roman"/>
                <w:lang w:val="en-GB"/>
              </w:rPr>
              <w:t>‡</w:t>
            </w:r>
          </w:p>
        </w:tc>
        <w:tc>
          <w:tcPr>
            <w:tcW w:w="1338" w:type="dxa"/>
            <w:tcBorders>
              <w:bottom w:val="single" w:sz="4" w:space="0" w:color="auto"/>
            </w:tcBorders>
            <w:shd w:val="clear" w:color="auto" w:fill="auto"/>
          </w:tcPr>
          <w:p w14:paraId="355487EE"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24.9</w:t>
            </w:r>
          </w:p>
        </w:tc>
        <w:tc>
          <w:tcPr>
            <w:tcW w:w="1470" w:type="dxa"/>
            <w:tcBorders>
              <w:bottom w:val="single" w:sz="4" w:space="0" w:color="auto"/>
            </w:tcBorders>
          </w:tcPr>
          <w:p w14:paraId="06EF94D9" w14:textId="77777777" w:rsidR="00B12456" w:rsidRPr="00601C5B" w:rsidRDefault="00B12456" w:rsidP="00720AB4">
            <w:pPr>
              <w:rPr>
                <w:rFonts w:ascii="Times New Roman" w:hAnsi="Times New Roman" w:cs="Times New Roman"/>
                <w:b/>
                <w:lang w:val="en-GB"/>
              </w:rPr>
            </w:pPr>
          </w:p>
        </w:tc>
        <w:tc>
          <w:tcPr>
            <w:tcW w:w="1617" w:type="dxa"/>
            <w:vMerge/>
            <w:tcBorders>
              <w:bottom w:val="single" w:sz="4" w:space="0" w:color="auto"/>
            </w:tcBorders>
          </w:tcPr>
          <w:p w14:paraId="302E0513" w14:textId="77777777" w:rsidR="00B12456" w:rsidRPr="00601C5B" w:rsidRDefault="00B12456" w:rsidP="00720AB4">
            <w:pPr>
              <w:rPr>
                <w:rFonts w:ascii="Times New Roman" w:hAnsi="Times New Roman" w:cs="Times New Roman"/>
                <w:b/>
                <w:lang w:val="en-GB"/>
              </w:rPr>
            </w:pPr>
          </w:p>
        </w:tc>
        <w:tc>
          <w:tcPr>
            <w:tcW w:w="1324" w:type="dxa"/>
            <w:vMerge/>
            <w:tcBorders>
              <w:bottom w:val="single" w:sz="4" w:space="0" w:color="auto"/>
            </w:tcBorders>
          </w:tcPr>
          <w:p w14:paraId="7085853D" w14:textId="77777777" w:rsidR="00B12456" w:rsidRPr="00601C5B" w:rsidRDefault="00B12456" w:rsidP="00720AB4">
            <w:pPr>
              <w:jc w:val="center"/>
              <w:rPr>
                <w:rFonts w:ascii="Times New Roman" w:eastAsia="Times New Roman" w:hAnsi="Times New Roman" w:cs="Times New Roman"/>
                <w:color w:val="000000"/>
                <w:lang w:val="en-GB"/>
              </w:rPr>
            </w:pPr>
          </w:p>
        </w:tc>
        <w:tc>
          <w:tcPr>
            <w:tcW w:w="1613" w:type="dxa"/>
            <w:tcBorders>
              <w:bottom w:val="single" w:sz="4" w:space="0" w:color="auto"/>
            </w:tcBorders>
            <w:shd w:val="clear" w:color="auto" w:fill="auto"/>
          </w:tcPr>
          <w:p w14:paraId="4D555F1C" w14:textId="77777777" w:rsidR="00B12456" w:rsidRPr="00601C5B" w:rsidRDefault="00B12456" w:rsidP="00720AB4">
            <w:pPr>
              <w:rPr>
                <w:rFonts w:ascii="Times New Roman" w:hAnsi="Times New Roman" w:cs="Times New Roman"/>
                <w:b/>
                <w:lang w:val="en-GB"/>
              </w:rPr>
            </w:pPr>
          </w:p>
        </w:tc>
      </w:tr>
      <w:tr w:rsidR="00B12456" w:rsidRPr="00601C5B" w14:paraId="0D704E71" w14:textId="77777777" w:rsidTr="00720AB4">
        <w:trPr>
          <w:trHeight w:val="252"/>
        </w:trPr>
        <w:tc>
          <w:tcPr>
            <w:tcW w:w="9282" w:type="dxa"/>
            <w:gridSpan w:val="6"/>
            <w:tcBorders>
              <w:top w:val="single" w:sz="4" w:space="0" w:color="auto"/>
            </w:tcBorders>
            <w:shd w:val="clear" w:color="auto" w:fill="auto"/>
          </w:tcPr>
          <w:p w14:paraId="174B421C" w14:textId="77777777" w:rsidR="00B12456" w:rsidRPr="00601C5B" w:rsidRDefault="00B12456" w:rsidP="00720AB4">
            <w:pPr>
              <w:rPr>
                <w:rFonts w:ascii="Times New Roman" w:hAnsi="Times New Roman" w:cs="Times New Roman"/>
                <w:lang w:val="en-GB"/>
              </w:rPr>
            </w:pPr>
            <w:r w:rsidRPr="00601C5B">
              <w:rPr>
                <w:rFonts w:ascii="Times New Roman" w:hAnsi="Times New Roman" w:cs="Times New Roman"/>
                <w:lang w:val="en-GB"/>
              </w:rPr>
              <w:t xml:space="preserve">¶ The proportion of male population to female population is 0.948 </w:t>
            </w:r>
          </w:p>
          <w:p w14:paraId="3D33F5FA" w14:textId="77777777" w:rsidR="00B12456" w:rsidRPr="00601C5B" w:rsidRDefault="00B12456" w:rsidP="00720AB4">
            <w:pPr>
              <w:rPr>
                <w:rFonts w:ascii="Times New Roman" w:hAnsi="Times New Roman" w:cs="Times New Roman"/>
                <w:b/>
                <w:lang w:val="en-GB"/>
              </w:rPr>
            </w:pPr>
            <w:r w:rsidRPr="00601C5B">
              <w:rPr>
                <w:rFonts w:ascii="Times New Roman" w:hAnsi="Times New Roman" w:cs="Times New Roman"/>
                <w:lang w:val="en-GB"/>
              </w:rPr>
              <w:t>‡ HPV, human papillomavirus</w:t>
            </w:r>
          </w:p>
        </w:tc>
      </w:tr>
    </w:tbl>
    <w:p w14:paraId="45925BDE" w14:textId="77777777" w:rsidR="00D41684" w:rsidRPr="00601C5B" w:rsidRDefault="00D41684" w:rsidP="006F6324">
      <w:pPr>
        <w:pStyle w:val="Caption"/>
        <w:keepNext/>
        <w:spacing w:after="0"/>
        <w:jc w:val="both"/>
        <w:rPr>
          <w:rFonts w:ascii="Times New Roman" w:hAnsi="Times New Roman"/>
          <w:b w:val="0"/>
          <w:color w:val="auto"/>
          <w:sz w:val="22"/>
          <w:szCs w:val="22"/>
        </w:rPr>
      </w:pPr>
    </w:p>
    <w:p w14:paraId="527C9FC9" w14:textId="3280846E" w:rsidR="00EA6DB5" w:rsidRPr="00601C5B" w:rsidRDefault="00EA6DB5" w:rsidP="006F6324">
      <w:pPr>
        <w:pStyle w:val="Caption"/>
        <w:keepNext/>
        <w:spacing w:after="0"/>
        <w:jc w:val="both"/>
        <w:rPr>
          <w:rFonts w:ascii="Times New Roman" w:hAnsi="Times New Roman"/>
          <w:color w:val="auto"/>
          <w:sz w:val="22"/>
          <w:szCs w:val="22"/>
        </w:rPr>
      </w:pPr>
      <w:r w:rsidRPr="00601C5B">
        <w:rPr>
          <w:rFonts w:ascii="Times New Roman" w:hAnsi="Times New Roman"/>
          <w:color w:val="auto"/>
          <w:sz w:val="22"/>
          <w:szCs w:val="22"/>
        </w:rPr>
        <w:t xml:space="preserve">Table </w:t>
      </w:r>
      <w:r w:rsidR="00A40E7D" w:rsidRPr="00601C5B">
        <w:rPr>
          <w:rFonts w:ascii="Times New Roman" w:hAnsi="Times New Roman"/>
          <w:color w:val="auto"/>
          <w:sz w:val="22"/>
          <w:szCs w:val="22"/>
        </w:rPr>
        <w:t>6</w:t>
      </w:r>
      <w:r w:rsidRPr="00601C5B">
        <w:rPr>
          <w:rFonts w:ascii="Times New Roman" w:hAnsi="Times New Roman"/>
          <w:color w:val="auto"/>
          <w:sz w:val="22"/>
          <w:szCs w:val="22"/>
        </w:rPr>
        <w:t>: Summary of input other parameters for the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2416"/>
        <w:gridCol w:w="1374"/>
        <w:gridCol w:w="1512"/>
      </w:tblGrid>
      <w:tr w:rsidR="00EA6DB5" w:rsidRPr="00601C5B" w14:paraId="13DA8F48" w14:textId="77777777" w:rsidTr="00CA27E2">
        <w:trPr>
          <w:trHeight w:val="180"/>
        </w:trPr>
        <w:tc>
          <w:tcPr>
            <w:tcW w:w="4320" w:type="dxa"/>
            <w:tcBorders>
              <w:bottom w:val="single" w:sz="4" w:space="0" w:color="auto"/>
            </w:tcBorders>
          </w:tcPr>
          <w:p w14:paraId="120AC59A" w14:textId="77777777" w:rsidR="00EA6DB5" w:rsidRPr="00601C5B" w:rsidRDefault="00EA6DB5" w:rsidP="006F6324">
            <w:pPr>
              <w:spacing w:line="240" w:lineRule="auto"/>
              <w:rPr>
                <w:rFonts w:ascii="Times New Roman" w:hAnsi="Times New Roman"/>
                <w:b/>
                <w:lang w:val="en-GB"/>
              </w:rPr>
            </w:pPr>
            <w:r w:rsidRPr="00601C5B">
              <w:rPr>
                <w:rFonts w:ascii="Times New Roman" w:hAnsi="Times New Roman"/>
                <w:b/>
                <w:lang w:val="en-GB"/>
              </w:rPr>
              <w:t xml:space="preserve">Parameters </w:t>
            </w:r>
          </w:p>
        </w:tc>
        <w:tc>
          <w:tcPr>
            <w:tcW w:w="2416" w:type="dxa"/>
            <w:tcBorders>
              <w:bottom w:val="single" w:sz="4" w:space="0" w:color="auto"/>
            </w:tcBorders>
          </w:tcPr>
          <w:p w14:paraId="424B67C8" w14:textId="77777777" w:rsidR="00EA6DB5" w:rsidRPr="00601C5B" w:rsidRDefault="00EA6DB5" w:rsidP="006F6324">
            <w:pPr>
              <w:spacing w:line="240" w:lineRule="auto"/>
              <w:jc w:val="center"/>
              <w:rPr>
                <w:rFonts w:ascii="Times New Roman" w:hAnsi="Times New Roman"/>
                <w:b/>
                <w:lang w:val="en-GB"/>
              </w:rPr>
            </w:pPr>
            <w:r w:rsidRPr="00601C5B">
              <w:rPr>
                <w:rFonts w:ascii="Times New Roman" w:hAnsi="Times New Roman"/>
                <w:b/>
                <w:lang w:val="en-GB"/>
              </w:rPr>
              <w:t>Value (range)</w:t>
            </w:r>
          </w:p>
        </w:tc>
        <w:tc>
          <w:tcPr>
            <w:tcW w:w="1374" w:type="dxa"/>
            <w:tcBorders>
              <w:bottom w:val="single" w:sz="4" w:space="0" w:color="auto"/>
            </w:tcBorders>
          </w:tcPr>
          <w:p w14:paraId="61D93E65" w14:textId="77777777" w:rsidR="00EA6DB5" w:rsidRPr="00601C5B" w:rsidRDefault="00EA6DB5" w:rsidP="006F6324">
            <w:pPr>
              <w:spacing w:line="240" w:lineRule="auto"/>
              <w:jc w:val="center"/>
              <w:rPr>
                <w:rFonts w:ascii="Times New Roman" w:hAnsi="Times New Roman"/>
                <w:b/>
                <w:lang w:val="en-GB"/>
              </w:rPr>
            </w:pPr>
            <w:r w:rsidRPr="00601C5B">
              <w:rPr>
                <w:rFonts w:ascii="Times New Roman" w:hAnsi="Times New Roman"/>
                <w:b/>
                <w:lang w:val="en-GB"/>
              </w:rPr>
              <w:t>Distribution</w:t>
            </w:r>
          </w:p>
        </w:tc>
        <w:tc>
          <w:tcPr>
            <w:tcW w:w="1512" w:type="dxa"/>
            <w:tcBorders>
              <w:bottom w:val="single" w:sz="4" w:space="0" w:color="auto"/>
            </w:tcBorders>
          </w:tcPr>
          <w:p w14:paraId="663B8141" w14:textId="77777777" w:rsidR="00EA6DB5" w:rsidRPr="00601C5B" w:rsidRDefault="00EA6DB5" w:rsidP="006F6324">
            <w:pPr>
              <w:spacing w:line="240" w:lineRule="auto"/>
              <w:jc w:val="center"/>
              <w:rPr>
                <w:rFonts w:ascii="Times New Roman" w:hAnsi="Times New Roman"/>
                <w:b/>
                <w:lang w:val="en-GB"/>
              </w:rPr>
            </w:pPr>
            <w:r w:rsidRPr="00601C5B">
              <w:rPr>
                <w:rFonts w:ascii="Times New Roman" w:hAnsi="Times New Roman"/>
                <w:b/>
                <w:lang w:val="en-GB"/>
              </w:rPr>
              <w:t>Source</w:t>
            </w:r>
          </w:p>
        </w:tc>
      </w:tr>
      <w:tr w:rsidR="00EA6DB5" w:rsidRPr="00601C5B" w14:paraId="05F884FB" w14:textId="77777777" w:rsidTr="00CA27E2">
        <w:trPr>
          <w:trHeight w:val="180"/>
        </w:trPr>
        <w:tc>
          <w:tcPr>
            <w:tcW w:w="4320" w:type="dxa"/>
            <w:tcBorders>
              <w:top w:val="single" w:sz="4" w:space="0" w:color="auto"/>
            </w:tcBorders>
          </w:tcPr>
          <w:p w14:paraId="42B76984" w14:textId="77777777" w:rsidR="00EA6DB5" w:rsidRPr="00601C5B" w:rsidRDefault="00EA6DB5" w:rsidP="006F6324">
            <w:pPr>
              <w:spacing w:line="240" w:lineRule="auto"/>
              <w:rPr>
                <w:rFonts w:ascii="Times New Roman" w:hAnsi="Times New Roman"/>
                <w:b/>
                <w:lang w:val="en-GB"/>
              </w:rPr>
            </w:pPr>
            <w:r w:rsidRPr="00601C5B">
              <w:rPr>
                <w:rFonts w:ascii="Times New Roman" w:hAnsi="Times New Roman"/>
                <w:b/>
                <w:lang w:val="en-GB"/>
              </w:rPr>
              <w:t>VIA</w:t>
            </w:r>
          </w:p>
        </w:tc>
        <w:tc>
          <w:tcPr>
            <w:tcW w:w="2416" w:type="dxa"/>
            <w:tcBorders>
              <w:top w:val="single" w:sz="4" w:space="0" w:color="auto"/>
            </w:tcBorders>
          </w:tcPr>
          <w:p w14:paraId="1157B4D0" w14:textId="77777777" w:rsidR="00EA6DB5" w:rsidRPr="00601C5B" w:rsidRDefault="00EA6DB5" w:rsidP="006F6324">
            <w:pPr>
              <w:spacing w:line="240" w:lineRule="auto"/>
              <w:jc w:val="center"/>
              <w:rPr>
                <w:rFonts w:ascii="Times New Roman" w:hAnsi="Times New Roman"/>
                <w:lang w:val="en-GB"/>
              </w:rPr>
            </w:pPr>
          </w:p>
        </w:tc>
        <w:tc>
          <w:tcPr>
            <w:tcW w:w="1374" w:type="dxa"/>
            <w:tcBorders>
              <w:top w:val="single" w:sz="4" w:space="0" w:color="auto"/>
            </w:tcBorders>
          </w:tcPr>
          <w:p w14:paraId="6CC04A74" w14:textId="77777777" w:rsidR="00EA6DB5" w:rsidRPr="00601C5B" w:rsidRDefault="00EA6DB5" w:rsidP="006F6324">
            <w:pPr>
              <w:spacing w:line="240" w:lineRule="auto"/>
              <w:jc w:val="center"/>
              <w:rPr>
                <w:rFonts w:ascii="Times New Roman" w:hAnsi="Times New Roman"/>
                <w:lang w:val="en-GB"/>
              </w:rPr>
            </w:pPr>
          </w:p>
        </w:tc>
        <w:tc>
          <w:tcPr>
            <w:tcW w:w="1512" w:type="dxa"/>
            <w:tcBorders>
              <w:top w:val="single" w:sz="4" w:space="0" w:color="auto"/>
            </w:tcBorders>
          </w:tcPr>
          <w:p w14:paraId="27F53B81" w14:textId="77777777" w:rsidR="00EA6DB5" w:rsidRPr="00601C5B" w:rsidRDefault="00EA6DB5" w:rsidP="006F6324">
            <w:pPr>
              <w:spacing w:line="240" w:lineRule="auto"/>
              <w:jc w:val="center"/>
              <w:rPr>
                <w:rFonts w:ascii="Times New Roman" w:hAnsi="Times New Roman"/>
                <w:lang w:val="en-GB"/>
              </w:rPr>
            </w:pPr>
          </w:p>
        </w:tc>
      </w:tr>
      <w:tr w:rsidR="00EA6DB5" w:rsidRPr="00601C5B" w14:paraId="08DBE586" w14:textId="77777777" w:rsidTr="00CA27E2">
        <w:trPr>
          <w:trHeight w:val="308"/>
        </w:trPr>
        <w:tc>
          <w:tcPr>
            <w:tcW w:w="4320" w:type="dxa"/>
          </w:tcPr>
          <w:p w14:paraId="2A123EBE"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Sensitivity (95% Confidence interval)</w:t>
            </w:r>
          </w:p>
        </w:tc>
        <w:tc>
          <w:tcPr>
            <w:tcW w:w="2416" w:type="dxa"/>
          </w:tcPr>
          <w:p w14:paraId="18FDC349"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73.2% (66.5–80.0%)</w:t>
            </w:r>
          </w:p>
        </w:tc>
        <w:tc>
          <w:tcPr>
            <w:tcW w:w="1374" w:type="dxa"/>
          </w:tcPr>
          <w:p w14:paraId="5A398D34"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6CEADAE1" w14:textId="0973CF2D" w:rsidR="00EA6DB5" w:rsidRPr="00601C5B" w:rsidRDefault="00EE0590" w:rsidP="00EE0590">
            <w:pPr>
              <w:spacing w:line="240" w:lineRule="auto"/>
              <w:jc w:val="center"/>
              <w:rPr>
                <w:rFonts w:ascii="Times New Roman" w:hAnsi="Times New Roman"/>
                <w:lang w:val="en-GB"/>
              </w:rPr>
            </w:pPr>
            <w:r w:rsidRPr="00601C5B">
              <w:rPr>
                <w:rFonts w:ascii="Times New Roman" w:hAnsi="Times New Roman"/>
                <w:lang w:val="en-GB"/>
              </w:rPr>
              <w:fldChar w:fldCharType="begin"/>
            </w:r>
            <w:r w:rsidRPr="00601C5B">
              <w:rPr>
                <w:rFonts w:ascii="Times New Roman" w:hAnsi="Times New Roman"/>
                <w:lang w:val="en-GB"/>
              </w:rPr>
              <w:instrText xml:space="preserve"> ADDIN EN.CITE &lt;EndNote&gt;&lt;Cite&gt;&lt;Author&gt;Qiao&lt;/Author&gt;&lt;Year&gt;2015&lt;/Year&gt;&lt;RecNum&gt;437&lt;/RecNum&gt;&lt;DisplayText&gt;[25]&lt;/DisplayText&gt;&lt;record&gt;&lt;rec-number&gt;437&lt;/rec-number&gt;&lt;foreign-keys&gt;&lt;key app="EN" db-id="fax9exwd7ep2zre5dwyxsvpoe0d2dffesrwd"&gt;437&lt;/key&gt;&lt;/foreign-keys&gt;&lt;ref-type name="Journal Article"&gt;17&lt;/ref-type&gt;&lt;contributors&gt;&lt;authors&gt;&lt;author&gt;Qiao, L.&lt;/author&gt;&lt;author&gt;Li, B.&lt;/author&gt;&lt;author&gt;Long, M.&lt;/author&gt;&lt;author&gt;Wang, X.&lt;/author&gt;&lt;author&gt;Wang, A.&lt;/author&gt;&lt;author&gt;Zhang, G.&lt;/author&gt;&lt;/authors&gt;&lt;/contributors&gt;&lt;auth-address&gt;Departments of Cancer Prevention and Treatment, Sichuan Cancer Hospital and Institute and Sichuan Cancer Prevention and Treatment Center, Chengdu, China.&amp;#xD;Departments of Gynecologic Oncology, Sichuan Cancer Hospital and Institute and Sichuan Cancer Prevention and Treatment Center, Chengdu, China.&lt;/auth-address&gt;&lt;titles&gt;&lt;title&gt;Accuracy of visual inspection with acetic acid and with Lugol&amp;apos;s iodine for cervical cancer screening: Meta-analysis&lt;/title&gt;&lt;secondary-title&gt;J Obstet Gynaecol Res&lt;/secondary-title&gt;&lt;alt-title&gt;The journal of obstetrics and gynaecology research&lt;/alt-title&gt;&lt;/titles&gt;&lt;periodical&gt;&lt;full-title&gt;J Obstet Gynaecol Res&lt;/full-title&gt;&lt;abbr-1&gt;The journal of obstetrics and gynaecology research&lt;/abbr-1&gt;&lt;/periodical&gt;&lt;alt-periodical&gt;&lt;full-title&gt;J Obstet Gynaecol Res&lt;/full-title&gt;&lt;abbr-1&gt;The journal of obstetrics and gynaecology research&lt;/abbr-1&gt;&lt;/alt-periodical&gt;&lt;edition&gt;2015/05/28&lt;/edition&gt;&lt;dates&gt;&lt;year&gt;2015&lt;/year&gt;&lt;pub-dates&gt;&lt;date&gt;May 26&lt;/date&gt;&lt;/pub-dates&gt;&lt;/dates&gt;&lt;isbn&gt;1447-0756 (Electronic)&amp;#xD;1341-8076 (Linking)&lt;/isbn&gt;&lt;accession-num&gt;26014371&lt;/accession-num&gt;&lt;urls&gt;&lt;/urls&gt;&lt;electronic-resource-num&gt;10.1111/jog.12732&lt;/electronic-resource-num&gt;&lt;remote-database-provider&gt;NLM&lt;/remote-database-provider&gt;&lt;language&gt;Eng&lt;/language&gt;&lt;/record&gt;&lt;/Cite&gt;&lt;/EndNote&gt;</w:instrText>
            </w:r>
            <w:r w:rsidRPr="00601C5B">
              <w:rPr>
                <w:rFonts w:ascii="Times New Roman" w:hAnsi="Times New Roman"/>
                <w:lang w:val="en-GB"/>
              </w:rPr>
              <w:fldChar w:fldCharType="separate"/>
            </w:r>
            <w:r w:rsidRPr="00601C5B">
              <w:rPr>
                <w:rFonts w:ascii="Times New Roman" w:hAnsi="Times New Roman"/>
                <w:noProof/>
                <w:lang w:val="en-GB"/>
              </w:rPr>
              <w:t>[</w:t>
            </w:r>
            <w:hyperlink w:anchor="_ENREF_25" w:tooltip="Qiao, 2015 #437" w:history="1">
              <w:r w:rsidRPr="00601C5B">
                <w:rPr>
                  <w:rFonts w:ascii="Times New Roman" w:hAnsi="Times New Roman"/>
                  <w:noProof/>
                  <w:lang w:val="en-GB"/>
                </w:rPr>
                <w:t>25</w:t>
              </w:r>
            </w:hyperlink>
            <w:r w:rsidRPr="00601C5B">
              <w:rPr>
                <w:rFonts w:ascii="Times New Roman" w:hAnsi="Times New Roman"/>
                <w:noProof/>
                <w:lang w:val="en-GB"/>
              </w:rPr>
              <w:t>]</w:t>
            </w:r>
            <w:r w:rsidRPr="00601C5B">
              <w:rPr>
                <w:rFonts w:ascii="Times New Roman" w:hAnsi="Times New Roman"/>
                <w:lang w:val="en-GB"/>
              </w:rPr>
              <w:fldChar w:fldCharType="end"/>
            </w:r>
          </w:p>
        </w:tc>
      </w:tr>
      <w:tr w:rsidR="00EA6DB5" w:rsidRPr="00601C5B" w14:paraId="708CCD4A" w14:textId="77777777" w:rsidTr="00CA27E2">
        <w:trPr>
          <w:trHeight w:val="302"/>
        </w:trPr>
        <w:tc>
          <w:tcPr>
            <w:tcW w:w="4320" w:type="dxa"/>
          </w:tcPr>
          <w:p w14:paraId="7700FBDA"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Specificity (95% CI)</w:t>
            </w:r>
          </w:p>
        </w:tc>
        <w:tc>
          <w:tcPr>
            <w:tcW w:w="2416" w:type="dxa"/>
          </w:tcPr>
          <w:p w14:paraId="7BCAC08B"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86.7% (82.9–90.4%)</w:t>
            </w:r>
          </w:p>
        </w:tc>
        <w:tc>
          <w:tcPr>
            <w:tcW w:w="1374" w:type="dxa"/>
          </w:tcPr>
          <w:p w14:paraId="2C49997F"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1E926080" w14:textId="77777777" w:rsidR="00EA6DB5" w:rsidRPr="00601C5B" w:rsidRDefault="00EA6DB5" w:rsidP="006F6324">
            <w:pPr>
              <w:spacing w:line="240" w:lineRule="auto"/>
              <w:jc w:val="center"/>
              <w:rPr>
                <w:rFonts w:ascii="Times New Roman" w:hAnsi="Times New Roman"/>
                <w:lang w:val="en-GB"/>
              </w:rPr>
            </w:pPr>
          </w:p>
        </w:tc>
      </w:tr>
      <w:tr w:rsidR="00EA6DB5" w:rsidRPr="00601C5B" w14:paraId="77A8E886" w14:textId="77777777" w:rsidTr="00CA27E2">
        <w:trPr>
          <w:trHeight w:val="302"/>
        </w:trPr>
        <w:tc>
          <w:tcPr>
            <w:tcW w:w="4320" w:type="dxa"/>
          </w:tcPr>
          <w:p w14:paraId="64AC71F6" w14:textId="77777777" w:rsidR="00EA6DB5" w:rsidRPr="00601C5B" w:rsidRDefault="00EA6DB5" w:rsidP="006F6324">
            <w:pPr>
              <w:spacing w:line="240" w:lineRule="auto"/>
              <w:rPr>
                <w:rFonts w:ascii="Times New Roman" w:hAnsi="Times New Roman"/>
                <w:b/>
                <w:lang w:val="en-GB"/>
              </w:rPr>
            </w:pPr>
            <w:r w:rsidRPr="00601C5B">
              <w:rPr>
                <w:rFonts w:ascii="Times New Roman" w:hAnsi="Times New Roman"/>
                <w:b/>
                <w:lang w:val="en-GB"/>
              </w:rPr>
              <w:t>Conventional cervical cytology</w:t>
            </w:r>
          </w:p>
        </w:tc>
        <w:tc>
          <w:tcPr>
            <w:tcW w:w="2416" w:type="dxa"/>
          </w:tcPr>
          <w:p w14:paraId="469CE1BA" w14:textId="77777777" w:rsidR="00EA6DB5" w:rsidRPr="00601C5B" w:rsidRDefault="00EA6DB5" w:rsidP="006F6324">
            <w:pPr>
              <w:spacing w:line="240" w:lineRule="auto"/>
              <w:jc w:val="center"/>
              <w:rPr>
                <w:rFonts w:ascii="Times New Roman" w:hAnsi="Times New Roman"/>
                <w:lang w:val="en-GB"/>
              </w:rPr>
            </w:pPr>
          </w:p>
        </w:tc>
        <w:tc>
          <w:tcPr>
            <w:tcW w:w="1374" w:type="dxa"/>
          </w:tcPr>
          <w:p w14:paraId="0B8C83FA" w14:textId="77777777" w:rsidR="00EA6DB5" w:rsidRPr="00601C5B" w:rsidRDefault="00EA6DB5" w:rsidP="006F6324">
            <w:pPr>
              <w:spacing w:line="240" w:lineRule="auto"/>
              <w:jc w:val="center"/>
              <w:rPr>
                <w:rFonts w:ascii="Times New Roman" w:hAnsi="Times New Roman"/>
                <w:lang w:val="en-GB"/>
              </w:rPr>
            </w:pPr>
          </w:p>
        </w:tc>
        <w:tc>
          <w:tcPr>
            <w:tcW w:w="1512" w:type="dxa"/>
          </w:tcPr>
          <w:p w14:paraId="28AFB469" w14:textId="77777777" w:rsidR="00EA6DB5" w:rsidRPr="00601C5B" w:rsidRDefault="00EA6DB5" w:rsidP="006F6324">
            <w:pPr>
              <w:spacing w:line="240" w:lineRule="auto"/>
              <w:jc w:val="center"/>
              <w:rPr>
                <w:rFonts w:ascii="Times New Roman" w:hAnsi="Times New Roman"/>
                <w:lang w:val="en-GB"/>
              </w:rPr>
            </w:pPr>
          </w:p>
        </w:tc>
      </w:tr>
      <w:tr w:rsidR="00EA6DB5" w:rsidRPr="00601C5B" w14:paraId="3FE1DE4E" w14:textId="77777777" w:rsidTr="00CA27E2">
        <w:trPr>
          <w:trHeight w:val="302"/>
        </w:trPr>
        <w:tc>
          <w:tcPr>
            <w:tcW w:w="4320" w:type="dxa"/>
          </w:tcPr>
          <w:p w14:paraId="25ED485B"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Sensitivity for CIN23</w:t>
            </w:r>
          </w:p>
        </w:tc>
        <w:tc>
          <w:tcPr>
            <w:tcW w:w="2416" w:type="dxa"/>
          </w:tcPr>
          <w:p w14:paraId="1AFD7F49" w14:textId="7F9FCA65"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59% (29-82</w:t>
            </w:r>
            <w:r w:rsidR="00D44C23" w:rsidRPr="00601C5B">
              <w:rPr>
                <w:rFonts w:ascii="Times New Roman" w:hAnsi="Times New Roman"/>
                <w:lang w:val="en-GB"/>
              </w:rPr>
              <w:t>%</w:t>
            </w:r>
            <w:r w:rsidRPr="00601C5B">
              <w:rPr>
                <w:rFonts w:ascii="Times New Roman" w:hAnsi="Times New Roman"/>
                <w:lang w:val="en-GB"/>
              </w:rPr>
              <w:t>)</w:t>
            </w:r>
          </w:p>
        </w:tc>
        <w:tc>
          <w:tcPr>
            <w:tcW w:w="1374" w:type="dxa"/>
          </w:tcPr>
          <w:p w14:paraId="0A08DE27"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113F2E5A" w14:textId="4FE7669C" w:rsidR="00EA6DB5" w:rsidRPr="00601C5B" w:rsidRDefault="00EE0590" w:rsidP="00EE0590">
            <w:pPr>
              <w:spacing w:line="240" w:lineRule="auto"/>
              <w:jc w:val="center"/>
              <w:rPr>
                <w:rFonts w:ascii="Times New Roman" w:hAnsi="Times New Roman"/>
                <w:lang w:val="en-GB"/>
              </w:rPr>
            </w:pPr>
            <w:r w:rsidRPr="00601C5B">
              <w:rPr>
                <w:rFonts w:ascii="Times New Roman" w:hAnsi="Times New Roman"/>
                <w:lang w:val="en-GB"/>
              </w:rPr>
              <w:fldChar w:fldCharType="begin">
                <w:fldData xml:space="preserve">PEVuZE5vdGU+PENpdGU+PEF1dGhvcj5DaGVuPC9BdXRob3I+PFllYXI+MjAxMjwvWWVhcj48UmVj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</w:fldData>
              </w:fldChar>
            </w:r>
            <w:r w:rsidRPr="00601C5B">
              <w:rPr>
                <w:rFonts w:ascii="Times New Roman" w:hAnsi="Times New Roman"/>
                <w:lang w:val="en-GB"/>
              </w:rPr>
              <w:instrText xml:space="preserve"> ADDIN EN.CITE </w:instrText>
            </w:r>
            <w:r w:rsidRPr="00601C5B">
              <w:rPr>
                <w:rFonts w:ascii="Times New Roman" w:hAnsi="Times New Roman"/>
                <w:lang w:val="en-GB"/>
              </w:rPr>
              <w:fldChar w:fldCharType="begin">
                <w:fldData xml:space="preserve">PEVuZE5vdGU+PENpdGU+PEF1dGhvcj5DaGVuPC9BdXRob3I+PFllYXI+MjAxMjwvWWVhcj48UmVj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</w:fldData>
              </w:fldChar>
            </w:r>
            <w:r w:rsidRPr="00601C5B">
              <w:rPr>
                <w:rFonts w:ascii="Times New Roman" w:hAnsi="Times New Roman"/>
                <w:lang w:val="en-GB"/>
              </w:rPr>
              <w:instrText xml:space="preserve"> ADDIN EN.CITE.DATA </w:instrText>
            </w:r>
            <w:r w:rsidRPr="00601C5B">
              <w:rPr>
                <w:rFonts w:ascii="Times New Roman" w:hAnsi="Times New Roman"/>
                <w:lang w:val="en-GB"/>
              </w:rPr>
            </w:r>
            <w:r w:rsidRPr="00601C5B">
              <w:rPr>
                <w:rFonts w:ascii="Times New Roman" w:hAnsi="Times New Roman"/>
                <w:lang w:val="en-GB"/>
              </w:rPr>
              <w:fldChar w:fldCharType="end"/>
            </w:r>
            <w:r w:rsidRPr="00601C5B">
              <w:rPr>
                <w:rFonts w:ascii="Times New Roman" w:hAnsi="Times New Roman"/>
                <w:lang w:val="en-GB"/>
              </w:rPr>
            </w:r>
            <w:r w:rsidRPr="00601C5B">
              <w:rPr>
                <w:rFonts w:ascii="Times New Roman" w:hAnsi="Times New Roman"/>
                <w:lang w:val="en-GB"/>
              </w:rPr>
              <w:fldChar w:fldCharType="separate"/>
            </w:r>
            <w:r w:rsidRPr="00601C5B">
              <w:rPr>
                <w:rFonts w:ascii="Times New Roman" w:hAnsi="Times New Roman"/>
                <w:noProof/>
                <w:lang w:val="en-GB"/>
              </w:rPr>
              <w:t>[</w:t>
            </w:r>
            <w:hyperlink w:anchor="_ENREF_21" w:tooltip="Chen, 2012 #212" w:history="1">
              <w:r w:rsidRPr="00601C5B">
                <w:rPr>
                  <w:rFonts w:ascii="Times New Roman" w:hAnsi="Times New Roman"/>
                  <w:noProof/>
                  <w:lang w:val="en-GB"/>
                </w:rPr>
                <w:t>21</w:t>
              </w:r>
            </w:hyperlink>
            <w:r w:rsidRPr="00601C5B">
              <w:rPr>
                <w:rFonts w:ascii="Times New Roman" w:hAnsi="Times New Roman"/>
                <w:noProof/>
                <w:lang w:val="en-GB"/>
              </w:rPr>
              <w:t>]</w:t>
            </w:r>
            <w:r w:rsidRPr="00601C5B">
              <w:rPr>
                <w:rFonts w:ascii="Times New Roman" w:hAnsi="Times New Roman"/>
                <w:lang w:val="en-GB"/>
              </w:rPr>
              <w:fldChar w:fldCharType="end"/>
            </w:r>
          </w:p>
        </w:tc>
      </w:tr>
      <w:tr w:rsidR="00EA6DB5" w:rsidRPr="00601C5B" w14:paraId="527CEAB6" w14:textId="77777777" w:rsidTr="00CA27E2">
        <w:trPr>
          <w:trHeight w:val="302"/>
        </w:trPr>
        <w:tc>
          <w:tcPr>
            <w:tcW w:w="4320" w:type="dxa"/>
          </w:tcPr>
          <w:p w14:paraId="571A253C"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 xml:space="preserve">Specificity </w:t>
            </w:r>
          </w:p>
        </w:tc>
        <w:tc>
          <w:tcPr>
            <w:tcW w:w="2416" w:type="dxa"/>
          </w:tcPr>
          <w:p w14:paraId="211352E7" w14:textId="3024833F"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94% (88-99</w:t>
            </w:r>
            <w:r w:rsidR="00D44C23" w:rsidRPr="00601C5B">
              <w:rPr>
                <w:rFonts w:ascii="Times New Roman" w:hAnsi="Times New Roman"/>
                <w:lang w:val="en-GB"/>
              </w:rPr>
              <w:t>%</w:t>
            </w:r>
            <w:r w:rsidRPr="00601C5B">
              <w:rPr>
                <w:rFonts w:ascii="Times New Roman" w:hAnsi="Times New Roman"/>
                <w:lang w:val="en-GB"/>
              </w:rPr>
              <w:t>)</w:t>
            </w:r>
          </w:p>
        </w:tc>
        <w:tc>
          <w:tcPr>
            <w:tcW w:w="1374" w:type="dxa"/>
          </w:tcPr>
          <w:p w14:paraId="7D60352A"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6EE496DF" w14:textId="77777777" w:rsidR="00EA6DB5" w:rsidRPr="00601C5B" w:rsidRDefault="00EA6DB5" w:rsidP="006F6324">
            <w:pPr>
              <w:spacing w:line="240" w:lineRule="auto"/>
              <w:jc w:val="center"/>
              <w:rPr>
                <w:rFonts w:ascii="Times New Roman" w:hAnsi="Times New Roman"/>
                <w:lang w:val="en-GB"/>
              </w:rPr>
            </w:pPr>
          </w:p>
        </w:tc>
      </w:tr>
      <w:tr w:rsidR="00EA6DB5" w:rsidRPr="00601C5B" w14:paraId="1F44696B" w14:textId="77777777" w:rsidTr="00CA27E2">
        <w:trPr>
          <w:trHeight w:val="302"/>
        </w:trPr>
        <w:tc>
          <w:tcPr>
            <w:tcW w:w="4320" w:type="dxa"/>
          </w:tcPr>
          <w:p w14:paraId="1D453225" w14:textId="77777777" w:rsidR="00EA6DB5" w:rsidRPr="00601C5B" w:rsidRDefault="00EA6DB5" w:rsidP="006F6324">
            <w:pPr>
              <w:spacing w:line="240" w:lineRule="auto"/>
              <w:rPr>
                <w:rFonts w:ascii="Times New Roman" w:hAnsi="Times New Roman"/>
                <w:b/>
                <w:lang w:val="en-GB"/>
              </w:rPr>
            </w:pPr>
            <w:r w:rsidRPr="00601C5B">
              <w:rPr>
                <w:rFonts w:ascii="Times New Roman" w:hAnsi="Times New Roman"/>
                <w:b/>
                <w:lang w:val="en-GB"/>
              </w:rPr>
              <w:t>ThinPrep Cervical cytology</w:t>
            </w:r>
          </w:p>
        </w:tc>
        <w:tc>
          <w:tcPr>
            <w:tcW w:w="2416" w:type="dxa"/>
          </w:tcPr>
          <w:p w14:paraId="02A169BF" w14:textId="77777777" w:rsidR="00EA6DB5" w:rsidRPr="00601C5B" w:rsidRDefault="00EA6DB5" w:rsidP="006F6324">
            <w:pPr>
              <w:spacing w:line="240" w:lineRule="auto"/>
              <w:jc w:val="center"/>
              <w:rPr>
                <w:rFonts w:ascii="Times New Roman" w:hAnsi="Times New Roman"/>
                <w:lang w:val="en-GB"/>
              </w:rPr>
            </w:pPr>
          </w:p>
        </w:tc>
        <w:tc>
          <w:tcPr>
            <w:tcW w:w="1374" w:type="dxa"/>
          </w:tcPr>
          <w:p w14:paraId="05626FA0" w14:textId="77777777" w:rsidR="00EA6DB5" w:rsidRPr="00601C5B" w:rsidRDefault="00EA6DB5" w:rsidP="006F6324">
            <w:pPr>
              <w:spacing w:line="240" w:lineRule="auto"/>
              <w:jc w:val="center"/>
              <w:rPr>
                <w:rFonts w:ascii="Times New Roman" w:hAnsi="Times New Roman"/>
                <w:lang w:val="en-GB"/>
              </w:rPr>
            </w:pPr>
          </w:p>
        </w:tc>
        <w:tc>
          <w:tcPr>
            <w:tcW w:w="1512" w:type="dxa"/>
          </w:tcPr>
          <w:p w14:paraId="2C60F930" w14:textId="77777777" w:rsidR="00EA6DB5" w:rsidRPr="00601C5B" w:rsidRDefault="00EA6DB5" w:rsidP="006F6324">
            <w:pPr>
              <w:spacing w:line="240" w:lineRule="auto"/>
              <w:jc w:val="center"/>
              <w:rPr>
                <w:rFonts w:ascii="Times New Roman" w:hAnsi="Times New Roman"/>
                <w:lang w:val="en-GB"/>
              </w:rPr>
            </w:pPr>
          </w:p>
        </w:tc>
      </w:tr>
      <w:tr w:rsidR="00EA6DB5" w:rsidRPr="00601C5B" w14:paraId="4B2E76DE" w14:textId="77777777" w:rsidTr="00CA27E2">
        <w:trPr>
          <w:trHeight w:val="302"/>
        </w:trPr>
        <w:tc>
          <w:tcPr>
            <w:tcW w:w="4320" w:type="dxa"/>
          </w:tcPr>
          <w:p w14:paraId="1E8CE0F0"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Sensitivity for CIN23</w:t>
            </w:r>
          </w:p>
        </w:tc>
        <w:tc>
          <w:tcPr>
            <w:tcW w:w="2416" w:type="dxa"/>
          </w:tcPr>
          <w:p w14:paraId="1D9E15B8" w14:textId="77777777" w:rsidR="00EA6DB5" w:rsidRPr="00601C5B" w:rsidRDefault="00EA6DB5" w:rsidP="006F6324">
            <w:pPr>
              <w:widowControl w:val="0"/>
              <w:autoSpaceDE w:val="0"/>
              <w:autoSpaceDN w:val="0"/>
              <w:adjustRightInd w:val="0"/>
              <w:spacing w:line="240" w:lineRule="auto"/>
              <w:jc w:val="center"/>
              <w:rPr>
                <w:rFonts w:ascii="Times New Roman" w:hAnsi="Times New Roman"/>
                <w:lang w:val="en-GB"/>
              </w:rPr>
            </w:pPr>
            <w:r w:rsidRPr="00601C5B">
              <w:rPr>
                <w:rFonts w:ascii="Times New Roman" w:hAnsi="Times New Roman"/>
                <w:lang w:val="en-GB"/>
              </w:rPr>
              <w:t>88% (70-94%)</w:t>
            </w:r>
          </w:p>
        </w:tc>
        <w:tc>
          <w:tcPr>
            <w:tcW w:w="1374" w:type="dxa"/>
          </w:tcPr>
          <w:p w14:paraId="54B3EA5A"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1532713A" w14:textId="1193343E" w:rsidR="00EA6DB5" w:rsidRPr="00601C5B" w:rsidRDefault="00EA6DB5" w:rsidP="00EE0590">
            <w:pPr>
              <w:spacing w:line="240" w:lineRule="auto"/>
              <w:jc w:val="center"/>
              <w:rPr>
                <w:rFonts w:ascii="Times New Roman" w:hAnsi="Times New Roman"/>
                <w:lang w:val="en-GB"/>
              </w:rPr>
            </w:pPr>
            <w:r w:rsidRPr="00601C5B">
              <w:rPr>
                <w:rFonts w:ascii="Times New Roman" w:hAnsi="Times New Roman"/>
                <w:lang w:val="en-GB"/>
              </w:rPr>
              <w:fldChar w:fldCharType="begin">
                <w:fldData xml:space="preserve">PEVuZE5vdGU+PENpdGU+PEF1dGhvcj5DaGVuPC9BdXRob3I+PFllYXI+MjAxMjwvWWVhcj48UmVj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PjwvYWx0LXBlcmlvZGljYWw+PHBhZ2VzPjY4Ny05NywgVzIxNC01PC9wYWdlcz48dm9sdW1lPjE1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</w:fldData>
              </w:fldChar>
            </w:r>
            <w:r w:rsidR="00EE0590" w:rsidRPr="00601C5B">
              <w:rPr>
                <w:rFonts w:ascii="Times New Roman" w:hAnsi="Times New Roman"/>
                <w:lang w:val="en-GB"/>
              </w:rPr>
              <w:instrText xml:space="preserve"> ADDIN EN.CITE </w:instrText>
            </w:r>
            <w:r w:rsidR="00EE0590" w:rsidRPr="00601C5B">
              <w:rPr>
                <w:rFonts w:ascii="Times New Roman" w:hAnsi="Times New Roman"/>
                <w:lang w:val="en-GB"/>
              </w:rPr>
              <w:fldChar w:fldCharType="begin">
                <w:fldData xml:space="preserve">PEVuZE5vdGU+PENpdGU+PEF1dGhvcj5DaGVuPC9BdXRob3I+PFllYXI+MjAxMjwvWWVhcj48UmVj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PjwvYWx0LXBlcmlvZGljYWw+PHBhZ2VzPjY4Ny05NywgVzIxNC01PC9wYWdlcz48dm9sdW1lPjE1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</w:fldData>
              </w:fldChar>
            </w:r>
            <w:r w:rsidR="00EE0590" w:rsidRPr="00601C5B">
              <w:rPr>
                <w:rFonts w:ascii="Times New Roman" w:hAnsi="Times New Roman"/>
                <w:lang w:val="en-GB"/>
              </w:rPr>
              <w:instrText xml:space="preserve"> ADDIN EN.CITE.DATA </w:instrText>
            </w:r>
            <w:r w:rsidR="00EE0590" w:rsidRPr="00601C5B">
              <w:rPr>
                <w:rFonts w:ascii="Times New Roman" w:hAnsi="Times New Roman"/>
                <w:lang w:val="en-GB"/>
              </w:rPr>
            </w:r>
            <w:r w:rsidR="00EE0590" w:rsidRPr="00601C5B">
              <w:rPr>
                <w:rFonts w:ascii="Times New Roman" w:hAnsi="Times New Roman"/>
                <w:lang w:val="en-GB"/>
              </w:rPr>
              <w:fldChar w:fldCharType="end"/>
            </w:r>
            <w:r w:rsidRPr="00601C5B">
              <w:rPr>
                <w:rFonts w:ascii="Times New Roman" w:hAnsi="Times New Roman"/>
                <w:lang w:val="en-GB"/>
              </w:rPr>
            </w:r>
            <w:r w:rsidRPr="00601C5B">
              <w:rPr>
                <w:rFonts w:ascii="Times New Roman" w:hAnsi="Times New Roman"/>
                <w:lang w:val="en-GB"/>
              </w:rPr>
              <w:fldChar w:fldCharType="separate"/>
            </w:r>
            <w:r w:rsidR="00EE0590" w:rsidRPr="00601C5B">
              <w:rPr>
                <w:rFonts w:ascii="Times New Roman" w:hAnsi="Times New Roman"/>
                <w:noProof/>
                <w:lang w:val="en-GB"/>
              </w:rPr>
              <w:t>[</w:t>
            </w:r>
            <w:hyperlink w:anchor="_ENREF_21" w:tooltip="Chen, 2012 #212" w:history="1">
              <w:r w:rsidR="00EE0590" w:rsidRPr="00601C5B">
                <w:rPr>
                  <w:rFonts w:ascii="Times New Roman" w:hAnsi="Times New Roman"/>
                  <w:noProof/>
                  <w:lang w:val="en-GB"/>
                </w:rPr>
                <w:t>21</w:t>
              </w:r>
            </w:hyperlink>
            <w:r w:rsidR="00EE0590" w:rsidRPr="00601C5B">
              <w:rPr>
                <w:rFonts w:ascii="Times New Roman" w:hAnsi="Times New Roman"/>
                <w:noProof/>
                <w:lang w:val="en-GB"/>
              </w:rPr>
              <w:t>,</w:t>
            </w:r>
            <w:hyperlink w:anchor="_ENREF_38" w:tooltip="Whitlock, 2011 #100" w:history="1">
              <w:r w:rsidR="00EE0590" w:rsidRPr="00601C5B">
                <w:rPr>
                  <w:rFonts w:ascii="Times New Roman" w:hAnsi="Times New Roman"/>
                  <w:noProof/>
                  <w:lang w:val="en-GB"/>
                </w:rPr>
                <w:t>38</w:t>
              </w:r>
            </w:hyperlink>
            <w:r w:rsidR="00EE0590" w:rsidRPr="00601C5B">
              <w:rPr>
                <w:rFonts w:ascii="Times New Roman" w:hAnsi="Times New Roman"/>
                <w:noProof/>
                <w:lang w:val="en-GB"/>
              </w:rPr>
              <w:t>]</w:t>
            </w:r>
            <w:r w:rsidRPr="00601C5B">
              <w:rPr>
                <w:rFonts w:ascii="Times New Roman" w:hAnsi="Times New Roman"/>
                <w:lang w:val="en-GB"/>
              </w:rPr>
              <w:fldChar w:fldCharType="end"/>
            </w:r>
          </w:p>
        </w:tc>
      </w:tr>
      <w:tr w:rsidR="00EA6DB5" w:rsidRPr="00601C5B" w14:paraId="604271F8" w14:textId="77777777" w:rsidTr="00CA27E2">
        <w:trPr>
          <w:trHeight w:val="302"/>
        </w:trPr>
        <w:tc>
          <w:tcPr>
            <w:tcW w:w="4320" w:type="dxa"/>
          </w:tcPr>
          <w:p w14:paraId="5092F059"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 xml:space="preserve">Specificity </w:t>
            </w:r>
          </w:p>
        </w:tc>
        <w:tc>
          <w:tcPr>
            <w:tcW w:w="2416" w:type="dxa"/>
          </w:tcPr>
          <w:p w14:paraId="301B6E09" w14:textId="67B88FF5"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88% (65-97</w:t>
            </w:r>
            <w:r w:rsidR="00D44C23" w:rsidRPr="00601C5B">
              <w:rPr>
                <w:rFonts w:ascii="Times New Roman" w:hAnsi="Times New Roman"/>
                <w:lang w:val="en-GB"/>
              </w:rPr>
              <w:t>%</w:t>
            </w:r>
            <w:r w:rsidRPr="00601C5B">
              <w:rPr>
                <w:rFonts w:ascii="Times New Roman" w:hAnsi="Times New Roman"/>
                <w:lang w:val="en-GB"/>
              </w:rPr>
              <w:t>)</w:t>
            </w:r>
          </w:p>
        </w:tc>
        <w:tc>
          <w:tcPr>
            <w:tcW w:w="1374" w:type="dxa"/>
          </w:tcPr>
          <w:p w14:paraId="275911BC"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1F0A1132" w14:textId="79E11C57" w:rsidR="00EA6DB5" w:rsidRPr="00601C5B" w:rsidRDefault="00EE0590" w:rsidP="00EE0590">
            <w:pPr>
              <w:spacing w:line="240" w:lineRule="auto"/>
              <w:jc w:val="center"/>
              <w:rPr>
                <w:rFonts w:ascii="Times New Roman" w:hAnsi="Times New Roman"/>
                <w:lang w:val="en-GB"/>
              </w:rPr>
            </w:pPr>
            <w:r w:rsidRPr="00601C5B">
              <w:rPr>
                <w:rFonts w:ascii="Times New Roman" w:hAnsi="Times New Roman"/>
                <w:lang w:val="en-GB"/>
              </w:rPr>
              <w:fldChar w:fldCharType="begin"/>
            </w:r>
            <w:r w:rsidRPr="00601C5B">
              <w:rPr>
                <w:rFonts w:ascii="Times New Roman" w:hAnsi="Times New Roman"/>
                <w:lang w:val="en-GB"/>
              </w:rPr>
              <w:instrText xml:space="preserve"> ADDIN EN.CITE &lt;EndNote&gt;&lt;Cite&gt;&lt;Author&gt;Arbyn&lt;/Author&gt;&lt;Year&gt;2008&lt;/Year&gt;&lt;RecNum&gt;102&lt;/RecNum&gt;&lt;DisplayText&gt;[24]&lt;/DisplayText&gt;&lt;record&gt;&lt;rec-number&gt;102&lt;/rec-number&gt;&lt;foreign-keys&gt;&lt;key app="EN" db-id="fax9exwd7ep2zre5dwyxsvpoe0d2dffesrwd"&gt;102&lt;/key&gt;&lt;/foreign-keys&gt;&lt;ref-type name="Journal Article"&gt;17&lt;/ref-type&gt;&lt;contributors&gt;&lt;authors&gt;&lt;author&gt;Arbyn, M.&lt;/author&gt;&lt;author&gt;Bergeron, C.&lt;/author&gt;&lt;author&gt;Klinkhamer, P.&lt;/author&gt;&lt;author&gt;Martin-Hirsch, P.&lt;/author&gt;&lt;author&gt;Siebers, A. G.&lt;/author&gt;&lt;author&gt;Bulten, J.&lt;/author&gt;&lt;/authors&gt;&lt;/contributors&gt;&lt;auth-address&gt;Scientific Institute of Public Health, Brussels, Belgium. marc.arbyn@iph.fgov.be&lt;/auth-address&gt;&lt;titles&gt;&lt;title&gt;Liquid compared with conventional cervical cytology: a systematic review and meta-analysis&lt;/title&gt;&lt;secondary-title&gt;Obstet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gynecology&lt;/abbr-1&gt;&lt;/alt-periodical&gt;&lt;pages&gt;167-77&lt;/pages&gt;&lt;volume&gt;111&lt;/volume&gt;&lt;number&gt;1&lt;/number&gt;&lt;edition&gt;2008/01/01&lt;/edition&gt;&lt;keywords&gt;&lt;keyword&gt;Cervical Intraepithelial Neoplasia/ diagnosis/pathology&lt;/keyword&gt;&lt;keyword&gt;Colposcopy&lt;/keyword&gt;&lt;keyword&gt;Female&lt;/keyword&gt;&lt;keyword&gt;Humans&lt;/keyword&gt;&lt;keyword&gt;Mass Screening/methods&lt;/keyword&gt;&lt;keyword&gt;Randomized Controlled Trials as Topic&lt;/keyword&gt;&lt;keyword&gt;Sensitivity and Specificity&lt;/keyword&gt;&lt;keyword&gt;Specimen Handling&lt;/keyword&gt;&lt;keyword&gt;Uterine Cervical Neoplasms/ diagnosis/pathology&lt;/keyword&gt;&lt;keyword&gt;Vaginal Smears/ methods&lt;/keyword&gt;&lt;/keywords&gt;&lt;dates&gt;&lt;year&gt;2008&lt;/year&gt;&lt;pub-dates&gt;&lt;date&gt;Jan&lt;/date&gt;&lt;/pub-dates&gt;&lt;/dates&gt;&lt;isbn&gt;0029-7844 (Print)&amp;#xD;0029-7844 (Linking)&lt;/isbn&gt;&lt;accession-num&gt;18165406&lt;/accession-num&gt;&lt;urls&gt;&lt;/urls&gt;&lt;electronic-resource-num&gt;10.1097/01.AOG.0000296488.85807.b3&lt;/electronic-resource-num&gt;&lt;remote-database-provider&gt;NLM&lt;/remote-database-provider&gt;&lt;language&gt;eng&lt;/language&gt;&lt;/record&gt;&lt;/Cite&gt;&lt;/EndNote&gt;</w:instrText>
            </w:r>
            <w:r w:rsidRPr="00601C5B">
              <w:rPr>
                <w:rFonts w:ascii="Times New Roman" w:hAnsi="Times New Roman"/>
                <w:lang w:val="en-GB"/>
              </w:rPr>
              <w:fldChar w:fldCharType="separate"/>
            </w:r>
            <w:r w:rsidRPr="00601C5B">
              <w:rPr>
                <w:rFonts w:ascii="Times New Roman" w:hAnsi="Times New Roman"/>
                <w:noProof/>
                <w:lang w:val="en-GB"/>
              </w:rPr>
              <w:t>[</w:t>
            </w:r>
            <w:hyperlink w:anchor="_ENREF_24" w:tooltip="Arbyn, 2008 #102" w:history="1">
              <w:r w:rsidRPr="00601C5B">
                <w:rPr>
                  <w:rFonts w:ascii="Times New Roman" w:hAnsi="Times New Roman"/>
                  <w:noProof/>
                  <w:lang w:val="en-GB"/>
                </w:rPr>
                <w:t>24</w:t>
              </w:r>
            </w:hyperlink>
            <w:r w:rsidRPr="00601C5B">
              <w:rPr>
                <w:rFonts w:ascii="Times New Roman" w:hAnsi="Times New Roman"/>
                <w:noProof/>
                <w:lang w:val="en-GB"/>
              </w:rPr>
              <w:t>]</w:t>
            </w:r>
            <w:r w:rsidRPr="00601C5B">
              <w:rPr>
                <w:rFonts w:ascii="Times New Roman" w:hAnsi="Times New Roman"/>
                <w:lang w:val="en-GB"/>
              </w:rPr>
              <w:fldChar w:fldCharType="end"/>
            </w:r>
          </w:p>
        </w:tc>
      </w:tr>
      <w:tr w:rsidR="00EA6DB5" w:rsidRPr="00601C5B" w14:paraId="151BDA97" w14:textId="77777777" w:rsidTr="00CA27E2">
        <w:trPr>
          <w:trHeight w:val="321"/>
        </w:trPr>
        <w:tc>
          <w:tcPr>
            <w:tcW w:w="4320" w:type="dxa"/>
          </w:tcPr>
          <w:p w14:paraId="701B29E2" w14:textId="77777777" w:rsidR="00EA6DB5" w:rsidRPr="00601C5B" w:rsidRDefault="00EA6DB5" w:rsidP="006F6324">
            <w:pPr>
              <w:spacing w:line="240" w:lineRule="auto"/>
              <w:rPr>
                <w:rFonts w:ascii="Times New Roman" w:hAnsi="Times New Roman"/>
                <w:b/>
                <w:highlight w:val="yellow"/>
                <w:lang w:val="en-GB"/>
              </w:rPr>
            </w:pPr>
            <w:r w:rsidRPr="00601C5B">
              <w:rPr>
                <w:rFonts w:ascii="Times New Roman" w:hAnsi="Times New Roman"/>
                <w:b/>
                <w:lang w:val="en-GB"/>
              </w:rPr>
              <w:t>Combined testing VIA and conventional cytology</w:t>
            </w:r>
          </w:p>
        </w:tc>
        <w:tc>
          <w:tcPr>
            <w:tcW w:w="2416" w:type="dxa"/>
          </w:tcPr>
          <w:p w14:paraId="5D22A76E" w14:textId="77777777" w:rsidR="00EA6DB5" w:rsidRPr="00601C5B" w:rsidRDefault="00EA6DB5" w:rsidP="006F6324">
            <w:pPr>
              <w:spacing w:line="240" w:lineRule="auto"/>
              <w:jc w:val="center"/>
              <w:rPr>
                <w:rFonts w:ascii="Times New Roman" w:hAnsi="Times New Roman"/>
                <w:highlight w:val="yellow"/>
                <w:lang w:val="en-GB"/>
              </w:rPr>
            </w:pPr>
          </w:p>
        </w:tc>
        <w:tc>
          <w:tcPr>
            <w:tcW w:w="1374" w:type="dxa"/>
          </w:tcPr>
          <w:p w14:paraId="157E0932" w14:textId="77777777" w:rsidR="00EA6DB5" w:rsidRPr="00601C5B" w:rsidRDefault="00EA6DB5" w:rsidP="006F6324">
            <w:pPr>
              <w:spacing w:line="240" w:lineRule="auto"/>
              <w:jc w:val="center"/>
              <w:rPr>
                <w:rFonts w:ascii="Times New Roman" w:hAnsi="Times New Roman"/>
                <w:lang w:val="en-GB"/>
              </w:rPr>
            </w:pPr>
          </w:p>
        </w:tc>
        <w:tc>
          <w:tcPr>
            <w:tcW w:w="1512" w:type="dxa"/>
          </w:tcPr>
          <w:p w14:paraId="1F337BAA" w14:textId="77777777" w:rsidR="00EA6DB5" w:rsidRPr="00601C5B" w:rsidRDefault="00EA6DB5" w:rsidP="006F6324">
            <w:pPr>
              <w:spacing w:line="240" w:lineRule="auto"/>
              <w:jc w:val="center"/>
              <w:rPr>
                <w:rFonts w:ascii="Times New Roman" w:hAnsi="Times New Roman"/>
                <w:lang w:val="en-GB"/>
              </w:rPr>
            </w:pPr>
          </w:p>
        </w:tc>
      </w:tr>
      <w:tr w:rsidR="00EA6DB5" w:rsidRPr="00601C5B" w14:paraId="11E6E85B" w14:textId="77777777" w:rsidTr="00CA27E2">
        <w:trPr>
          <w:trHeight w:val="321"/>
        </w:trPr>
        <w:tc>
          <w:tcPr>
            <w:tcW w:w="4320" w:type="dxa"/>
          </w:tcPr>
          <w:p w14:paraId="689D7E50"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Sensitivity to detect high-grade CIN</w:t>
            </w:r>
          </w:p>
        </w:tc>
        <w:tc>
          <w:tcPr>
            <w:tcW w:w="2416" w:type="dxa"/>
          </w:tcPr>
          <w:p w14:paraId="7D03AA63" w14:textId="26D47DD1" w:rsidR="00EA6DB5" w:rsidRPr="00601C5B" w:rsidRDefault="00D44C23" w:rsidP="006F6324">
            <w:pPr>
              <w:spacing w:line="240" w:lineRule="auto"/>
              <w:jc w:val="center"/>
              <w:rPr>
                <w:rFonts w:ascii="Times New Roman" w:hAnsi="Times New Roman"/>
                <w:highlight w:val="yellow"/>
                <w:lang w:val="en-GB"/>
              </w:rPr>
            </w:pPr>
            <w:r w:rsidRPr="00601C5B">
              <w:rPr>
                <w:rFonts w:ascii="Times New Roman" w:eastAsia="Times New Roman" w:hAnsi="Times New Roman"/>
                <w:lang w:val="en-GB"/>
              </w:rPr>
              <w:t>87% (</w:t>
            </w:r>
            <w:r w:rsidR="00EA6DB5" w:rsidRPr="00601C5B">
              <w:rPr>
                <w:rFonts w:ascii="Times New Roman" w:eastAsia="Times New Roman" w:hAnsi="Times New Roman"/>
                <w:lang w:val="en-GB"/>
              </w:rPr>
              <w:t>83-90%)</w:t>
            </w:r>
          </w:p>
        </w:tc>
        <w:tc>
          <w:tcPr>
            <w:tcW w:w="1374" w:type="dxa"/>
          </w:tcPr>
          <w:p w14:paraId="10AC8450"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455CBDB7" w14:textId="618E3905" w:rsidR="00EA6DB5" w:rsidRPr="00601C5B" w:rsidRDefault="00EE0590" w:rsidP="00EE0590">
            <w:pPr>
              <w:spacing w:line="240" w:lineRule="auto"/>
              <w:jc w:val="center"/>
              <w:rPr>
                <w:rFonts w:ascii="Times New Roman" w:hAnsi="Times New Roman"/>
                <w:lang w:val="en-GB"/>
              </w:rPr>
            </w:pPr>
            <w:r w:rsidRPr="00601C5B">
              <w:rPr>
                <w:rFonts w:ascii="Times New Roman" w:hAnsi="Times New Roman"/>
                <w:lang w:val="en-GB"/>
              </w:rPr>
              <w:fldChar w:fldCharType="begin"/>
            </w:r>
            <w:r w:rsidRPr="00601C5B">
              <w:rPr>
                <w:rFonts w:ascii="Times New Roman" w:hAnsi="Times New Roman"/>
                <w:lang w:val="en-GB"/>
              </w:rPr>
              <w:instrText xml:space="preserve"> ADDIN EN.CITE &lt;EndNote&gt;&lt;Cite&gt;&lt;Author&gt;Chanthavilay&lt;/Author&gt;&lt;Year&gt;2015&lt;/Year&gt;&lt;RecNum&gt;499&lt;/RecNum&gt;&lt;DisplayText&gt;[26]&lt;/DisplayText&gt;&lt;record&gt;&lt;rec-number&gt;499&lt;/rec-number&gt;&lt;foreign-keys&gt;&lt;key app="EN" db-id="fax9exwd7ep2zre5dwyxsvpoe0d2dffesrwd"&gt;499&lt;/key&gt;&lt;/foreign-keys&gt;&lt;ref-type name="Journal Article"&gt;17&lt;/ref-type&gt;&lt;contributors&gt;&lt;authors&gt;&lt;author&gt;Chanthavilay, P.&lt;/author&gt;&lt;author&gt;Mayxay, M.&lt;/author&gt;&lt;author&gt;Phongsavan, K.&lt;/author&gt;&lt;author&gt;Marsden, D. E.&lt;/author&gt;&lt;author&gt;White, L. J.&lt;/author&gt;&lt;author&gt;Moore, L.&lt;/author&gt;&lt;author&gt;Reinharz, D.&lt;/author&gt;&lt;/authors&gt;&lt;/contributors&gt;&lt;auth-address&gt;Faculty of Postgraduate Studies, University of Health Sciences, 3Lao-Oxford-Mahosot Hospital-Wellcome Trust Research Unit (LOMWRU), Microbiology Laboratory, Mahosot Hospital, Vientiane, Lao PDR E-mail : phetsavanh456@gmail.com.&lt;/auth-address&gt;&lt;titles&gt;&lt;title&gt;Accuracy of Combined Visual Inspection with Acetic Acid and Cervical Cytology Testing as a Primary Screening Tool for Cervical Cancer: a Systematic Review and Meta-Analysis&lt;/title&gt;&lt;secondary-title&gt;Asian Pac J Cancer Prev&lt;/secondary-title&gt;&lt;alt-title&gt;Asian Pacific journal of cancer prevention : APJCP&lt;/alt-title&gt;&lt;/titles&gt;&lt;periodical&gt;&lt;full-title&gt;Asian Pac J Cancer Prev&lt;/full-title&gt;&lt;abbr-1&gt;Asian Pacific journal of cancer prevention : APJCP&lt;/abbr-1&gt;&lt;/periodical&gt;&lt;alt-periodical&gt;&lt;full-title&gt;Asian Pac J Cancer Prev&lt;/full-title&gt;&lt;abbr-1&gt;Asian Pacific journal of cancer prevention : APJCP&lt;/abbr-1&gt;&lt;/alt-periodical&gt;&lt;pages&gt;5889-97&lt;/pages&gt;&lt;volume&gt;16&lt;/volume&gt;&lt;number&gt;14&lt;/number&gt;&lt;edition&gt;2015/09/01&lt;/edition&gt;&lt;dates&gt;&lt;year&gt;2015&lt;/year&gt;&lt;/dates&gt;&lt;isbn&gt;1513-7368 (Print)&amp;#xD;1513-7368 (Linking)&lt;/isbn&gt;&lt;accession-num&gt;26320468&lt;/accession-num&gt;&lt;urls&gt;&lt;/urls&gt;&lt;remote-database-provider&gt;NLM&lt;/remote-database-provider&gt;&lt;language&gt;eng&lt;/language&gt;&lt;/record&gt;&lt;/Cite&gt;&lt;/EndNote&gt;</w:instrText>
            </w:r>
            <w:r w:rsidRPr="00601C5B">
              <w:rPr>
                <w:rFonts w:ascii="Times New Roman" w:hAnsi="Times New Roman"/>
                <w:lang w:val="en-GB"/>
              </w:rPr>
              <w:fldChar w:fldCharType="separate"/>
            </w:r>
            <w:r w:rsidRPr="00601C5B">
              <w:rPr>
                <w:rFonts w:ascii="Times New Roman" w:hAnsi="Times New Roman"/>
                <w:noProof/>
                <w:lang w:val="en-GB"/>
              </w:rPr>
              <w:t>[</w:t>
            </w:r>
            <w:hyperlink w:anchor="_ENREF_26" w:tooltip="Chanthavilay, 2015 #499" w:history="1">
              <w:r w:rsidRPr="00601C5B">
                <w:rPr>
                  <w:rFonts w:ascii="Times New Roman" w:hAnsi="Times New Roman"/>
                  <w:noProof/>
                  <w:lang w:val="en-GB"/>
                </w:rPr>
                <w:t>26</w:t>
              </w:r>
            </w:hyperlink>
            <w:r w:rsidRPr="00601C5B">
              <w:rPr>
                <w:rFonts w:ascii="Times New Roman" w:hAnsi="Times New Roman"/>
                <w:noProof/>
                <w:lang w:val="en-GB"/>
              </w:rPr>
              <w:t>]</w:t>
            </w:r>
            <w:r w:rsidRPr="00601C5B">
              <w:rPr>
                <w:rFonts w:ascii="Times New Roman" w:hAnsi="Times New Roman"/>
                <w:lang w:val="en-GB"/>
              </w:rPr>
              <w:fldChar w:fldCharType="end"/>
            </w:r>
          </w:p>
        </w:tc>
      </w:tr>
      <w:tr w:rsidR="00EA6DB5" w:rsidRPr="00601C5B" w14:paraId="36804D7E" w14:textId="77777777" w:rsidTr="00CA27E2">
        <w:trPr>
          <w:trHeight w:val="321"/>
        </w:trPr>
        <w:tc>
          <w:tcPr>
            <w:tcW w:w="4320" w:type="dxa"/>
          </w:tcPr>
          <w:p w14:paraId="626C9A7D" w14:textId="77777777" w:rsidR="00EA6DB5" w:rsidRPr="00601C5B" w:rsidRDefault="00EA6DB5" w:rsidP="006F6324">
            <w:pPr>
              <w:spacing w:line="240" w:lineRule="auto"/>
              <w:ind w:left="567"/>
              <w:rPr>
                <w:rFonts w:ascii="Times New Roman" w:hAnsi="Times New Roman"/>
                <w:lang w:val="en-GB"/>
              </w:rPr>
            </w:pPr>
            <w:r w:rsidRPr="00601C5B">
              <w:rPr>
                <w:rFonts w:ascii="Times New Roman" w:hAnsi="Times New Roman"/>
                <w:lang w:val="en-GB"/>
              </w:rPr>
              <w:t xml:space="preserve">  Specificity </w:t>
            </w:r>
          </w:p>
        </w:tc>
        <w:tc>
          <w:tcPr>
            <w:tcW w:w="2416" w:type="dxa"/>
          </w:tcPr>
          <w:p w14:paraId="7B6F866C" w14:textId="77777777" w:rsidR="00EA6DB5" w:rsidRPr="00601C5B" w:rsidRDefault="00EA6DB5" w:rsidP="006F6324">
            <w:pPr>
              <w:spacing w:line="240" w:lineRule="auto"/>
              <w:jc w:val="center"/>
              <w:rPr>
                <w:rFonts w:ascii="Times New Roman" w:hAnsi="Times New Roman"/>
                <w:highlight w:val="yellow"/>
                <w:lang w:val="en-GB"/>
              </w:rPr>
            </w:pPr>
            <w:r w:rsidRPr="00601C5B">
              <w:rPr>
                <w:rFonts w:ascii="Times New Roman" w:eastAsia="Times New Roman" w:hAnsi="Times New Roman"/>
                <w:lang w:val="en-GB"/>
              </w:rPr>
              <w:t>79% (63-89%)</w:t>
            </w:r>
          </w:p>
        </w:tc>
        <w:tc>
          <w:tcPr>
            <w:tcW w:w="1374" w:type="dxa"/>
          </w:tcPr>
          <w:p w14:paraId="0084D559"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02F97168" w14:textId="77777777" w:rsidR="00EA6DB5" w:rsidRPr="00601C5B" w:rsidRDefault="00EA6DB5" w:rsidP="006F6324">
            <w:pPr>
              <w:spacing w:line="240" w:lineRule="auto"/>
              <w:jc w:val="center"/>
              <w:rPr>
                <w:rFonts w:ascii="Times New Roman" w:hAnsi="Times New Roman"/>
                <w:lang w:val="en-GB"/>
              </w:rPr>
            </w:pPr>
          </w:p>
        </w:tc>
      </w:tr>
      <w:tr w:rsidR="00EA6DB5" w:rsidRPr="00601C5B" w14:paraId="127D3AF0" w14:textId="77777777" w:rsidTr="00CA27E2">
        <w:trPr>
          <w:trHeight w:val="321"/>
        </w:trPr>
        <w:tc>
          <w:tcPr>
            <w:tcW w:w="4320" w:type="dxa"/>
          </w:tcPr>
          <w:p w14:paraId="7329AE47" w14:textId="77777777" w:rsidR="00EA6DB5" w:rsidRPr="00601C5B" w:rsidRDefault="00EA6DB5" w:rsidP="006F6324">
            <w:pPr>
              <w:spacing w:line="240" w:lineRule="auto"/>
              <w:rPr>
                <w:rFonts w:ascii="Times New Roman" w:hAnsi="Times New Roman"/>
                <w:b/>
                <w:lang w:val="en-GB"/>
              </w:rPr>
            </w:pPr>
            <w:r w:rsidRPr="00601C5B">
              <w:rPr>
                <w:rFonts w:ascii="Times New Roman" w:hAnsi="Times New Roman"/>
                <w:b/>
                <w:lang w:val="en-GB"/>
              </w:rPr>
              <w:t>Rapid HPV DNA testing</w:t>
            </w:r>
          </w:p>
        </w:tc>
        <w:tc>
          <w:tcPr>
            <w:tcW w:w="2416" w:type="dxa"/>
          </w:tcPr>
          <w:p w14:paraId="210FC0AC" w14:textId="77777777" w:rsidR="00EA6DB5" w:rsidRPr="00601C5B" w:rsidRDefault="00EA6DB5" w:rsidP="006F6324">
            <w:pPr>
              <w:spacing w:line="240" w:lineRule="auto"/>
              <w:jc w:val="center"/>
              <w:rPr>
                <w:rFonts w:ascii="Times New Roman" w:eastAsia="MS Mincho" w:hAnsi="Times New Roman"/>
                <w:lang w:val="en-GB"/>
              </w:rPr>
            </w:pPr>
          </w:p>
        </w:tc>
        <w:tc>
          <w:tcPr>
            <w:tcW w:w="1374" w:type="dxa"/>
          </w:tcPr>
          <w:p w14:paraId="745F4918" w14:textId="77777777" w:rsidR="00EA6DB5" w:rsidRPr="00601C5B" w:rsidRDefault="00EA6DB5" w:rsidP="006F6324">
            <w:pPr>
              <w:spacing w:line="240" w:lineRule="auto"/>
              <w:jc w:val="center"/>
              <w:rPr>
                <w:rFonts w:ascii="Times New Roman" w:hAnsi="Times New Roman"/>
                <w:lang w:val="en-GB"/>
              </w:rPr>
            </w:pPr>
          </w:p>
        </w:tc>
        <w:tc>
          <w:tcPr>
            <w:tcW w:w="1512" w:type="dxa"/>
          </w:tcPr>
          <w:p w14:paraId="068409EB" w14:textId="77777777" w:rsidR="00EA6DB5" w:rsidRPr="00601C5B" w:rsidRDefault="00EA6DB5" w:rsidP="006F6324">
            <w:pPr>
              <w:spacing w:line="240" w:lineRule="auto"/>
              <w:jc w:val="center"/>
              <w:rPr>
                <w:rFonts w:ascii="Times New Roman" w:hAnsi="Times New Roman"/>
                <w:lang w:val="en-GB"/>
              </w:rPr>
            </w:pPr>
          </w:p>
        </w:tc>
      </w:tr>
      <w:tr w:rsidR="00EA6DB5" w:rsidRPr="00601C5B" w14:paraId="64014B0D" w14:textId="77777777" w:rsidTr="00CA27E2">
        <w:trPr>
          <w:trHeight w:val="321"/>
        </w:trPr>
        <w:tc>
          <w:tcPr>
            <w:tcW w:w="4320" w:type="dxa"/>
          </w:tcPr>
          <w:p w14:paraId="694AD65D" w14:textId="77777777" w:rsidR="00EA6DB5" w:rsidRPr="00601C5B" w:rsidRDefault="00EA6DB5" w:rsidP="006F6324">
            <w:pPr>
              <w:spacing w:line="240" w:lineRule="auto"/>
              <w:ind w:left="567"/>
              <w:rPr>
                <w:rFonts w:ascii="Times New Roman" w:hAnsi="Times New Roman"/>
                <w:lang w:val="en-GB"/>
              </w:rPr>
            </w:pPr>
            <w:r w:rsidRPr="00601C5B">
              <w:rPr>
                <w:rFonts w:ascii="Times New Roman" w:hAnsi="Times New Roman"/>
                <w:lang w:val="en-GB"/>
              </w:rPr>
              <w:t>Sensitivity to detect high-grade CIN</w:t>
            </w:r>
          </w:p>
        </w:tc>
        <w:tc>
          <w:tcPr>
            <w:tcW w:w="2416" w:type="dxa"/>
          </w:tcPr>
          <w:p w14:paraId="770E8B11" w14:textId="14180D2C" w:rsidR="00EA6DB5" w:rsidRPr="00601C5B" w:rsidRDefault="00136D03" w:rsidP="006F6324">
            <w:pPr>
              <w:spacing w:line="240" w:lineRule="auto"/>
              <w:jc w:val="center"/>
              <w:rPr>
                <w:rFonts w:ascii="Times New Roman" w:eastAsia="MS Mincho" w:hAnsi="Times New Roman"/>
                <w:lang w:val="en-GB"/>
              </w:rPr>
            </w:pPr>
            <w:r w:rsidRPr="00601C5B">
              <w:rPr>
                <w:rFonts w:ascii="Times New Roman" w:hAnsi="Times New Roman"/>
                <w:lang w:val="en-GB"/>
              </w:rPr>
              <w:t>81.5 % (76.5- 85.8</w:t>
            </w:r>
            <w:r w:rsidR="00EA6DB5" w:rsidRPr="00601C5B">
              <w:rPr>
                <w:rFonts w:ascii="Times New Roman" w:hAnsi="Times New Roman"/>
                <w:lang w:val="en-GB"/>
              </w:rPr>
              <w:t>%)</w:t>
            </w:r>
          </w:p>
        </w:tc>
        <w:tc>
          <w:tcPr>
            <w:tcW w:w="1374" w:type="dxa"/>
          </w:tcPr>
          <w:p w14:paraId="03FA10DA"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2B653079" w14:textId="15D4B1C1" w:rsidR="00EA6DB5" w:rsidRPr="00601C5B" w:rsidRDefault="00EE0590" w:rsidP="00EE0590">
            <w:pPr>
              <w:spacing w:line="240" w:lineRule="auto"/>
              <w:jc w:val="center"/>
              <w:rPr>
                <w:rFonts w:ascii="Times New Roman" w:hAnsi="Times New Roman"/>
                <w:lang w:val="en-GB"/>
              </w:rPr>
            </w:pPr>
            <w:r w:rsidRPr="00601C5B">
              <w:rPr>
                <w:rFonts w:ascii="Times New Roman" w:hAnsi="Times New Roman"/>
                <w:lang w:val="en-GB"/>
              </w:rPr>
              <w:fldChar w:fldCharType="begin">
                <w:fldData xml:space="preserve">PEVuZE5vdGU+PENpdGU+PEF1dGhvcj5KZXJvbmltbzwvQXV0aG9yPjxZZWFyPjIwMTQ8L1llYXI+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</w:fldData>
              </w:fldChar>
            </w:r>
            <w:r w:rsidRPr="00601C5B">
              <w:rPr>
                <w:rFonts w:ascii="Times New Roman" w:hAnsi="Times New Roman"/>
                <w:lang w:val="en-GB"/>
              </w:rPr>
              <w:instrText xml:space="preserve"> ADDIN EN.CITE </w:instrText>
            </w:r>
            <w:r w:rsidRPr="00601C5B">
              <w:rPr>
                <w:rFonts w:ascii="Times New Roman" w:hAnsi="Times New Roman"/>
                <w:lang w:val="en-GB"/>
              </w:rPr>
              <w:fldChar w:fldCharType="begin">
                <w:fldData xml:space="preserve">PEVuZE5vdGU+PENpdGU+PEF1dGhvcj5KZXJvbmltbzwvQXV0aG9yPjxZZWFyPjIwMTQ8L1llYXI+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</w:fldData>
              </w:fldChar>
            </w:r>
            <w:r w:rsidRPr="00601C5B">
              <w:rPr>
                <w:rFonts w:ascii="Times New Roman" w:hAnsi="Times New Roman"/>
                <w:lang w:val="en-GB"/>
              </w:rPr>
              <w:instrText xml:space="preserve"> ADDIN EN.CITE.DATA </w:instrText>
            </w:r>
            <w:r w:rsidRPr="00601C5B">
              <w:rPr>
                <w:rFonts w:ascii="Times New Roman" w:hAnsi="Times New Roman"/>
                <w:lang w:val="en-GB"/>
              </w:rPr>
            </w:r>
            <w:r w:rsidRPr="00601C5B">
              <w:rPr>
                <w:rFonts w:ascii="Times New Roman" w:hAnsi="Times New Roman"/>
                <w:lang w:val="en-GB"/>
              </w:rPr>
              <w:fldChar w:fldCharType="end"/>
            </w:r>
            <w:r w:rsidRPr="00601C5B">
              <w:rPr>
                <w:rFonts w:ascii="Times New Roman" w:hAnsi="Times New Roman"/>
                <w:lang w:val="en-GB"/>
              </w:rPr>
            </w:r>
            <w:r w:rsidRPr="00601C5B">
              <w:rPr>
                <w:rFonts w:ascii="Times New Roman" w:hAnsi="Times New Roman"/>
                <w:lang w:val="en-GB"/>
              </w:rPr>
              <w:fldChar w:fldCharType="separate"/>
            </w:r>
            <w:r w:rsidRPr="00601C5B">
              <w:rPr>
                <w:rFonts w:ascii="Times New Roman" w:hAnsi="Times New Roman"/>
                <w:noProof/>
                <w:lang w:val="en-GB"/>
              </w:rPr>
              <w:t>[</w:t>
            </w:r>
            <w:hyperlink w:anchor="_ENREF_27" w:tooltip="Jeronimo, 2014 #271" w:history="1">
              <w:r w:rsidRPr="00601C5B">
                <w:rPr>
                  <w:rFonts w:ascii="Times New Roman" w:hAnsi="Times New Roman"/>
                  <w:noProof/>
                  <w:lang w:val="en-GB"/>
                </w:rPr>
                <w:t>27</w:t>
              </w:r>
            </w:hyperlink>
            <w:r w:rsidRPr="00601C5B">
              <w:rPr>
                <w:rFonts w:ascii="Times New Roman" w:hAnsi="Times New Roman"/>
                <w:noProof/>
                <w:lang w:val="en-GB"/>
              </w:rPr>
              <w:t>]</w:t>
            </w:r>
            <w:r w:rsidRPr="00601C5B">
              <w:rPr>
                <w:rFonts w:ascii="Times New Roman" w:hAnsi="Times New Roman"/>
                <w:lang w:val="en-GB"/>
              </w:rPr>
              <w:fldChar w:fldCharType="end"/>
            </w:r>
          </w:p>
        </w:tc>
      </w:tr>
      <w:tr w:rsidR="00EA6DB5" w:rsidRPr="00601C5B" w14:paraId="77EE5ABF" w14:textId="77777777" w:rsidTr="00CA27E2">
        <w:trPr>
          <w:trHeight w:val="321"/>
        </w:trPr>
        <w:tc>
          <w:tcPr>
            <w:tcW w:w="4320" w:type="dxa"/>
          </w:tcPr>
          <w:p w14:paraId="20A91B4D" w14:textId="77777777" w:rsidR="00EA6DB5" w:rsidRPr="00601C5B" w:rsidRDefault="00EA6DB5" w:rsidP="006F6324">
            <w:pPr>
              <w:spacing w:line="240" w:lineRule="auto"/>
              <w:ind w:left="567"/>
              <w:rPr>
                <w:rFonts w:ascii="Times New Roman" w:hAnsi="Times New Roman"/>
                <w:lang w:val="en-GB"/>
              </w:rPr>
            </w:pPr>
            <w:r w:rsidRPr="00601C5B">
              <w:rPr>
                <w:rFonts w:ascii="Times New Roman" w:hAnsi="Times New Roman"/>
                <w:lang w:val="en-GB"/>
              </w:rPr>
              <w:t xml:space="preserve">  Specificity </w:t>
            </w:r>
          </w:p>
        </w:tc>
        <w:tc>
          <w:tcPr>
            <w:tcW w:w="2416" w:type="dxa"/>
          </w:tcPr>
          <w:p w14:paraId="128909D4" w14:textId="77777777" w:rsidR="00EA6DB5" w:rsidRPr="00601C5B" w:rsidRDefault="00EA6DB5" w:rsidP="006F6324">
            <w:pPr>
              <w:spacing w:line="240" w:lineRule="auto"/>
              <w:jc w:val="center"/>
              <w:rPr>
                <w:rFonts w:ascii="Times New Roman" w:eastAsia="MS Mincho" w:hAnsi="Times New Roman"/>
                <w:lang w:val="en-GB"/>
              </w:rPr>
            </w:pPr>
            <w:r w:rsidRPr="00601C5B">
              <w:rPr>
                <w:rFonts w:ascii="Times New Roman" w:hAnsi="Times New Roman"/>
                <w:lang w:val="en-GB"/>
              </w:rPr>
              <w:t>91.6 % (81.8%-97.4%)</w:t>
            </w:r>
          </w:p>
        </w:tc>
        <w:tc>
          <w:tcPr>
            <w:tcW w:w="1374" w:type="dxa"/>
          </w:tcPr>
          <w:p w14:paraId="2E4ACDFA"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06CCBFFF" w14:textId="77777777" w:rsidR="00EA6DB5" w:rsidRPr="00601C5B" w:rsidRDefault="00EA6DB5" w:rsidP="006F6324">
            <w:pPr>
              <w:spacing w:line="240" w:lineRule="auto"/>
              <w:jc w:val="center"/>
              <w:rPr>
                <w:rFonts w:ascii="Times New Roman" w:hAnsi="Times New Roman"/>
                <w:lang w:val="en-GB"/>
              </w:rPr>
            </w:pPr>
          </w:p>
        </w:tc>
      </w:tr>
      <w:tr w:rsidR="00EA6DB5" w:rsidRPr="00601C5B" w14:paraId="2509F591" w14:textId="77777777" w:rsidTr="00CA27E2">
        <w:trPr>
          <w:trHeight w:val="321"/>
        </w:trPr>
        <w:tc>
          <w:tcPr>
            <w:tcW w:w="4320" w:type="dxa"/>
          </w:tcPr>
          <w:p w14:paraId="0E1C4BAC" w14:textId="77777777" w:rsidR="00EA6DB5" w:rsidRPr="00601C5B" w:rsidRDefault="00EA6DB5" w:rsidP="006F6324">
            <w:pPr>
              <w:spacing w:line="240" w:lineRule="auto"/>
              <w:rPr>
                <w:rFonts w:ascii="Times New Roman" w:hAnsi="Times New Roman"/>
                <w:b/>
                <w:lang w:val="en-GB"/>
              </w:rPr>
            </w:pPr>
            <w:r w:rsidRPr="00601C5B">
              <w:rPr>
                <w:rFonts w:ascii="Times New Roman" w:hAnsi="Times New Roman"/>
                <w:b/>
                <w:lang w:val="en-GB"/>
              </w:rPr>
              <w:t>Colposcopy</w:t>
            </w:r>
          </w:p>
        </w:tc>
        <w:tc>
          <w:tcPr>
            <w:tcW w:w="2416" w:type="dxa"/>
          </w:tcPr>
          <w:p w14:paraId="6E8FC9BE" w14:textId="77777777" w:rsidR="00EA6DB5" w:rsidRPr="00601C5B" w:rsidRDefault="00EA6DB5" w:rsidP="006F6324">
            <w:pPr>
              <w:spacing w:line="240" w:lineRule="auto"/>
              <w:jc w:val="center"/>
              <w:rPr>
                <w:rFonts w:ascii="Times New Roman" w:hAnsi="Times New Roman"/>
                <w:highlight w:val="yellow"/>
                <w:lang w:val="en-GB"/>
              </w:rPr>
            </w:pPr>
          </w:p>
        </w:tc>
        <w:tc>
          <w:tcPr>
            <w:tcW w:w="1374" w:type="dxa"/>
          </w:tcPr>
          <w:p w14:paraId="1D3B6A13" w14:textId="77777777" w:rsidR="00EA6DB5" w:rsidRPr="00601C5B" w:rsidRDefault="00EA6DB5" w:rsidP="006F6324">
            <w:pPr>
              <w:spacing w:line="240" w:lineRule="auto"/>
              <w:jc w:val="center"/>
              <w:rPr>
                <w:rFonts w:ascii="Times New Roman" w:hAnsi="Times New Roman"/>
                <w:lang w:val="en-GB"/>
              </w:rPr>
            </w:pPr>
          </w:p>
        </w:tc>
        <w:tc>
          <w:tcPr>
            <w:tcW w:w="1512" w:type="dxa"/>
          </w:tcPr>
          <w:p w14:paraId="0B610BAF" w14:textId="2F3FC0E6" w:rsidR="00EA6DB5" w:rsidRPr="00601C5B" w:rsidRDefault="00EE0590" w:rsidP="00EE0590">
            <w:pPr>
              <w:spacing w:line="240" w:lineRule="auto"/>
              <w:jc w:val="center"/>
              <w:rPr>
                <w:rFonts w:ascii="Times New Roman" w:hAnsi="Times New Roman"/>
                <w:lang w:val="en-GB"/>
              </w:rPr>
            </w:pPr>
            <w:r w:rsidRPr="00601C5B">
              <w:rPr>
                <w:rFonts w:ascii="Times New Roman" w:hAnsi="Times New Roman"/>
                <w:lang w:val="en-GB"/>
              </w:rPr>
              <w:fldChar w:fldCharType="begin"/>
            </w:r>
            <w:r w:rsidRPr="00601C5B">
              <w:rPr>
                <w:rFonts w:ascii="Times New Roman" w:hAnsi="Times New Roman"/>
                <w:lang w:val="en-GB"/>
              </w:rPr>
              <w:instrText xml:space="preserve"> ADDIN EN.CITE &lt;EndNote&gt;&lt;Cite&gt;&lt;Author&gt;Mitchell&lt;/Author&gt;&lt;Year&gt;1998&lt;/Year&gt;&lt;RecNum&gt;269&lt;/RecNum&gt;&lt;DisplayText&gt;[39]&lt;/DisplayText&gt;&lt;record&gt;&lt;rec-number&gt;269&lt;/rec-number&gt;&lt;foreign-keys&gt;&lt;key app="EN" db-id="fax9exwd7ep2zre5dwyxsvpoe0d2dffesrwd"&gt;269&lt;/key&gt;&lt;/foreign-keys&gt;&lt;ref-type name="Journal Article"&gt;17&lt;/ref-type&gt;&lt;contributors&gt;&lt;authors&gt;&lt;author&gt;Mitchell, M. F.&lt;/author&gt;&lt;author&gt;Schottenfeld, D.&lt;/author&gt;&lt;author&gt;Tortolero-Luna, G.&lt;/author&gt;&lt;author&gt;Cantor, S. B.&lt;/author&gt;&lt;author&gt;Richards-Kortum, R.&lt;/author&gt;&lt;/authors&gt;&lt;/contributors&gt;&lt;auth-address&gt;Department of Gynecologic Oncology, University of Texas M. D. Anderson Cancer Center, Houston 77030, USA. follen_mitchell@gyn.mda.uth.tmc.edu&lt;/auth-address&gt;&lt;titles&gt;&lt;title&gt;Colposcopy for the diagnosis of squamous intraepithelial lesions: a meta-analysis&lt;/title&gt;&lt;secondary-title&gt;Obstet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gynecology&lt;/abbr-1&gt;&lt;/alt-periodical&gt;&lt;pages&gt;626-31&lt;/pages&gt;&lt;volume&gt;91&lt;/volume&gt;&lt;number&gt;4&lt;/number&gt;&lt;edition&gt;1998/04/16&lt;/edition&gt;&lt;keywords&gt;&lt;keyword&gt;Cervical Intraepithelial Neoplasia/ diagnosis&lt;/keyword&gt;&lt;keyword&gt;Colposcopy&lt;/keyword&gt;&lt;keyword&gt;Female&lt;/keyword&gt;&lt;keyword&gt;Humans&lt;/keyword&gt;&lt;keyword&gt;Predictive Value of Tests&lt;/keyword&gt;&lt;keyword&gt;ROC Curve&lt;/keyword&gt;&lt;keyword&gt;Sensitivity and Specificity&lt;/keyword&gt;&lt;keyword&gt;Uterine Cervical Neoplasms/ diagnosis&lt;/keyword&gt;&lt;/keywords&gt;&lt;dates&gt;&lt;year&gt;1998&lt;/year&gt;&lt;pub-dates&gt;&lt;date&gt;Apr&lt;/date&gt;&lt;/pub-dates&gt;&lt;/dates&gt;&lt;isbn&gt;0029-7844 (Print)&amp;#xD;0029-7844 (Linking)&lt;/isbn&gt;&lt;accession-num&gt;9540955&lt;/accession-num&gt;&lt;urls&gt;&lt;/urls&gt;&lt;remote-database-provider&gt;NLM&lt;/remote-database-provider&gt;&lt;language&gt;eng&lt;/language&gt;&lt;/record&gt;&lt;/Cite&gt;&lt;/EndNote&gt;</w:instrText>
            </w:r>
            <w:r w:rsidRPr="00601C5B">
              <w:rPr>
                <w:rFonts w:ascii="Times New Roman" w:hAnsi="Times New Roman"/>
                <w:lang w:val="en-GB"/>
              </w:rPr>
              <w:fldChar w:fldCharType="separate"/>
            </w:r>
            <w:r w:rsidRPr="00601C5B">
              <w:rPr>
                <w:rFonts w:ascii="Times New Roman" w:hAnsi="Times New Roman"/>
                <w:noProof/>
                <w:lang w:val="en-GB"/>
              </w:rPr>
              <w:t>[</w:t>
            </w:r>
            <w:hyperlink w:anchor="_ENREF_39" w:tooltip="Mitchell, 1998 #269" w:history="1">
              <w:r w:rsidRPr="00601C5B">
                <w:rPr>
                  <w:rFonts w:ascii="Times New Roman" w:hAnsi="Times New Roman"/>
                  <w:noProof/>
                  <w:lang w:val="en-GB"/>
                </w:rPr>
                <w:t>39</w:t>
              </w:r>
            </w:hyperlink>
            <w:r w:rsidRPr="00601C5B">
              <w:rPr>
                <w:rFonts w:ascii="Times New Roman" w:hAnsi="Times New Roman"/>
                <w:noProof/>
                <w:lang w:val="en-GB"/>
              </w:rPr>
              <w:t>]</w:t>
            </w:r>
            <w:r w:rsidRPr="00601C5B">
              <w:rPr>
                <w:rFonts w:ascii="Times New Roman" w:hAnsi="Times New Roman"/>
                <w:lang w:val="en-GB"/>
              </w:rPr>
              <w:fldChar w:fldCharType="end"/>
            </w:r>
          </w:p>
        </w:tc>
      </w:tr>
      <w:tr w:rsidR="00EA6DB5" w:rsidRPr="00601C5B" w14:paraId="19763A29" w14:textId="77777777" w:rsidTr="00CA27E2">
        <w:trPr>
          <w:trHeight w:val="321"/>
        </w:trPr>
        <w:tc>
          <w:tcPr>
            <w:tcW w:w="4320" w:type="dxa"/>
          </w:tcPr>
          <w:p w14:paraId="0A1E8FF9"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Sensitivity for high-grade CIN</w:t>
            </w:r>
          </w:p>
        </w:tc>
        <w:tc>
          <w:tcPr>
            <w:tcW w:w="2416" w:type="dxa"/>
          </w:tcPr>
          <w:p w14:paraId="51860432"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96% (64 –99%)</w:t>
            </w:r>
          </w:p>
        </w:tc>
        <w:tc>
          <w:tcPr>
            <w:tcW w:w="1374" w:type="dxa"/>
          </w:tcPr>
          <w:p w14:paraId="1D5BC99C"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6552182C" w14:textId="77777777" w:rsidR="00EA6DB5" w:rsidRPr="00601C5B" w:rsidRDefault="00EA6DB5" w:rsidP="006F6324">
            <w:pPr>
              <w:spacing w:line="240" w:lineRule="auto"/>
              <w:jc w:val="center"/>
              <w:rPr>
                <w:rFonts w:ascii="Times New Roman" w:hAnsi="Times New Roman"/>
                <w:lang w:val="en-GB"/>
              </w:rPr>
            </w:pPr>
          </w:p>
        </w:tc>
      </w:tr>
      <w:tr w:rsidR="00EA6DB5" w:rsidRPr="00601C5B" w14:paraId="5DF69AF2" w14:textId="77777777" w:rsidTr="00CA27E2">
        <w:trPr>
          <w:trHeight w:val="321"/>
        </w:trPr>
        <w:tc>
          <w:tcPr>
            <w:tcW w:w="4320" w:type="dxa"/>
          </w:tcPr>
          <w:p w14:paraId="67A1F921"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Sensitivity</w:t>
            </w:r>
          </w:p>
        </w:tc>
        <w:tc>
          <w:tcPr>
            <w:tcW w:w="2416" w:type="dxa"/>
          </w:tcPr>
          <w:p w14:paraId="4BDF56B5"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48% (30 –93%)</w:t>
            </w:r>
          </w:p>
        </w:tc>
        <w:tc>
          <w:tcPr>
            <w:tcW w:w="1374" w:type="dxa"/>
          </w:tcPr>
          <w:p w14:paraId="520E30EC"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0577BF68" w14:textId="77777777" w:rsidR="00EA6DB5" w:rsidRPr="00601C5B" w:rsidRDefault="00EA6DB5" w:rsidP="006F6324">
            <w:pPr>
              <w:spacing w:line="240" w:lineRule="auto"/>
              <w:jc w:val="center"/>
              <w:rPr>
                <w:rFonts w:ascii="Times New Roman" w:hAnsi="Times New Roman"/>
                <w:lang w:val="en-GB"/>
              </w:rPr>
            </w:pPr>
          </w:p>
        </w:tc>
      </w:tr>
      <w:tr w:rsidR="00EA6DB5" w:rsidRPr="00601C5B" w14:paraId="03CF86B9" w14:textId="77777777" w:rsidTr="00CA27E2">
        <w:trPr>
          <w:trHeight w:val="321"/>
        </w:trPr>
        <w:tc>
          <w:tcPr>
            <w:tcW w:w="4320" w:type="dxa"/>
          </w:tcPr>
          <w:p w14:paraId="58A32F86" w14:textId="77777777" w:rsidR="00EA6DB5" w:rsidRPr="00601C5B" w:rsidRDefault="00EA6DB5" w:rsidP="006F6324">
            <w:pPr>
              <w:spacing w:line="240" w:lineRule="auto"/>
              <w:rPr>
                <w:rFonts w:ascii="Times New Roman" w:hAnsi="Times New Roman"/>
                <w:b/>
                <w:lang w:val="en-GB"/>
              </w:rPr>
            </w:pPr>
            <w:r w:rsidRPr="00601C5B">
              <w:rPr>
                <w:rFonts w:ascii="Times New Roman" w:hAnsi="Times New Roman"/>
                <w:b/>
                <w:lang w:val="en-GB"/>
              </w:rPr>
              <w:t xml:space="preserve">Probability of treatment for High grade CIN in Cervical cytology </w:t>
            </w:r>
          </w:p>
        </w:tc>
        <w:tc>
          <w:tcPr>
            <w:tcW w:w="2416" w:type="dxa"/>
          </w:tcPr>
          <w:p w14:paraId="0762F9F4" w14:textId="77777777" w:rsidR="00EA6DB5" w:rsidRPr="00601C5B" w:rsidRDefault="00EA6DB5" w:rsidP="006F6324">
            <w:pPr>
              <w:spacing w:line="240" w:lineRule="auto"/>
              <w:jc w:val="center"/>
              <w:rPr>
                <w:rFonts w:ascii="Times New Roman" w:hAnsi="Times New Roman"/>
                <w:lang w:val="en-GB"/>
              </w:rPr>
            </w:pPr>
          </w:p>
        </w:tc>
        <w:tc>
          <w:tcPr>
            <w:tcW w:w="1374" w:type="dxa"/>
          </w:tcPr>
          <w:p w14:paraId="7B1BCA0C" w14:textId="77777777" w:rsidR="00EA6DB5" w:rsidRPr="00601C5B" w:rsidRDefault="00EA6DB5" w:rsidP="006F6324">
            <w:pPr>
              <w:spacing w:line="240" w:lineRule="auto"/>
              <w:jc w:val="center"/>
              <w:rPr>
                <w:rFonts w:ascii="Times New Roman" w:hAnsi="Times New Roman"/>
                <w:lang w:val="en-GB"/>
              </w:rPr>
            </w:pPr>
          </w:p>
        </w:tc>
        <w:tc>
          <w:tcPr>
            <w:tcW w:w="1512" w:type="dxa"/>
          </w:tcPr>
          <w:p w14:paraId="74232857" w14:textId="77777777" w:rsidR="00EA6DB5" w:rsidRPr="00601C5B" w:rsidRDefault="00EA6DB5" w:rsidP="006F6324">
            <w:pPr>
              <w:spacing w:line="240" w:lineRule="auto"/>
              <w:jc w:val="center"/>
              <w:rPr>
                <w:rFonts w:ascii="Times New Roman" w:hAnsi="Times New Roman"/>
                <w:lang w:val="en-GB"/>
              </w:rPr>
            </w:pPr>
          </w:p>
        </w:tc>
      </w:tr>
      <w:tr w:rsidR="00EA6DB5" w:rsidRPr="00601C5B" w14:paraId="0682A196" w14:textId="77777777" w:rsidTr="00CA27E2">
        <w:trPr>
          <w:trHeight w:val="321"/>
        </w:trPr>
        <w:tc>
          <w:tcPr>
            <w:tcW w:w="4320" w:type="dxa"/>
          </w:tcPr>
          <w:p w14:paraId="4B701716"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 35 years</w:t>
            </w:r>
          </w:p>
        </w:tc>
        <w:tc>
          <w:tcPr>
            <w:tcW w:w="2416" w:type="dxa"/>
          </w:tcPr>
          <w:p w14:paraId="26328375"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LEEP: 80% (50-80%)</w:t>
            </w:r>
          </w:p>
          <w:p w14:paraId="7AE9D885"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Hysterectomy: 20% (20-50%)</w:t>
            </w:r>
          </w:p>
        </w:tc>
        <w:tc>
          <w:tcPr>
            <w:tcW w:w="1374" w:type="dxa"/>
          </w:tcPr>
          <w:p w14:paraId="78246F48"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28CE1EDC"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Assumption #</w:t>
            </w:r>
          </w:p>
        </w:tc>
      </w:tr>
      <w:tr w:rsidR="00EA6DB5" w:rsidRPr="00601C5B" w14:paraId="10363C93" w14:textId="77777777" w:rsidTr="00CA27E2">
        <w:trPr>
          <w:trHeight w:val="321"/>
        </w:trPr>
        <w:tc>
          <w:tcPr>
            <w:tcW w:w="4320" w:type="dxa"/>
          </w:tcPr>
          <w:p w14:paraId="5C7DABCA"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&gt; 35 years</w:t>
            </w:r>
          </w:p>
        </w:tc>
        <w:tc>
          <w:tcPr>
            <w:tcW w:w="2416" w:type="dxa"/>
          </w:tcPr>
          <w:p w14:paraId="5C345C57"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Hysterectomy: 80% (50-80%)</w:t>
            </w:r>
          </w:p>
          <w:p w14:paraId="5FC76E63"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LEEP: 20% (20-50%)</w:t>
            </w:r>
          </w:p>
        </w:tc>
        <w:tc>
          <w:tcPr>
            <w:tcW w:w="1374" w:type="dxa"/>
          </w:tcPr>
          <w:p w14:paraId="00E2C4AE"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169FEC3A" w14:textId="77777777" w:rsidR="00EA6DB5" w:rsidRPr="00601C5B" w:rsidRDefault="00EA6DB5" w:rsidP="006F6324">
            <w:pPr>
              <w:spacing w:line="240" w:lineRule="auto"/>
              <w:jc w:val="center"/>
              <w:rPr>
                <w:rFonts w:ascii="Times New Roman" w:hAnsi="Times New Roman"/>
                <w:lang w:val="en-GB"/>
              </w:rPr>
            </w:pPr>
          </w:p>
        </w:tc>
      </w:tr>
      <w:tr w:rsidR="00EA6DB5" w:rsidRPr="00601C5B" w14:paraId="095DC8CE" w14:textId="77777777" w:rsidTr="00CA27E2">
        <w:trPr>
          <w:trHeight w:val="321"/>
        </w:trPr>
        <w:tc>
          <w:tcPr>
            <w:tcW w:w="4320" w:type="dxa"/>
          </w:tcPr>
          <w:p w14:paraId="0BBE87AB" w14:textId="77777777" w:rsidR="00EA6DB5" w:rsidRPr="00601C5B" w:rsidRDefault="00EA6DB5" w:rsidP="006F6324">
            <w:pPr>
              <w:spacing w:line="240" w:lineRule="auto"/>
              <w:rPr>
                <w:rFonts w:ascii="Times New Roman" w:hAnsi="Times New Roman"/>
                <w:b/>
                <w:lang w:val="en-GB"/>
              </w:rPr>
            </w:pPr>
            <w:r w:rsidRPr="00601C5B">
              <w:rPr>
                <w:rFonts w:ascii="Times New Roman" w:hAnsi="Times New Roman"/>
                <w:b/>
                <w:lang w:val="en-GB"/>
              </w:rPr>
              <w:t>Proportion of recovery</w:t>
            </w:r>
          </w:p>
        </w:tc>
        <w:tc>
          <w:tcPr>
            <w:tcW w:w="2416" w:type="dxa"/>
          </w:tcPr>
          <w:p w14:paraId="2767660E" w14:textId="77777777" w:rsidR="00EA6DB5" w:rsidRPr="00601C5B" w:rsidRDefault="00EA6DB5" w:rsidP="006F6324">
            <w:pPr>
              <w:spacing w:line="240" w:lineRule="auto"/>
              <w:jc w:val="center"/>
              <w:rPr>
                <w:rFonts w:ascii="Times New Roman" w:hAnsi="Times New Roman"/>
                <w:lang w:val="en-GB"/>
              </w:rPr>
            </w:pPr>
          </w:p>
        </w:tc>
        <w:tc>
          <w:tcPr>
            <w:tcW w:w="1374" w:type="dxa"/>
          </w:tcPr>
          <w:p w14:paraId="44C2E863" w14:textId="77777777" w:rsidR="00EA6DB5" w:rsidRPr="00601C5B" w:rsidRDefault="00EA6DB5" w:rsidP="006F6324">
            <w:pPr>
              <w:spacing w:line="240" w:lineRule="auto"/>
              <w:jc w:val="center"/>
              <w:rPr>
                <w:rFonts w:ascii="Times New Roman" w:hAnsi="Times New Roman"/>
                <w:lang w:val="en-GB"/>
              </w:rPr>
            </w:pPr>
          </w:p>
        </w:tc>
        <w:tc>
          <w:tcPr>
            <w:tcW w:w="1512" w:type="dxa"/>
          </w:tcPr>
          <w:p w14:paraId="0459F021" w14:textId="77777777" w:rsidR="00EA6DB5" w:rsidRPr="00601C5B" w:rsidRDefault="00EA6DB5" w:rsidP="006F6324">
            <w:pPr>
              <w:spacing w:line="240" w:lineRule="auto"/>
              <w:jc w:val="center"/>
              <w:rPr>
                <w:rFonts w:ascii="Times New Roman" w:hAnsi="Times New Roman"/>
                <w:lang w:val="en-GB"/>
              </w:rPr>
            </w:pPr>
          </w:p>
        </w:tc>
      </w:tr>
      <w:tr w:rsidR="00EA6DB5" w:rsidRPr="00601C5B" w14:paraId="745DCCFB" w14:textId="77777777" w:rsidTr="00CA27E2">
        <w:trPr>
          <w:trHeight w:val="321"/>
        </w:trPr>
        <w:tc>
          <w:tcPr>
            <w:tcW w:w="4320" w:type="dxa"/>
          </w:tcPr>
          <w:p w14:paraId="6DED3DC2"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 xml:space="preserve">Cryotherapy </w:t>
            </w:r>
          </w:p>
        </w:tc>
        <w:tc>
          <w:tcPr>
            <w:tcW w:w="2416" w:type="dxa"/>
          </w:tcPr>
          <w:p w14:paraId="41671AC9" w14:textId="77777777" w:rsidR="00EA6DB5" w:rsidRPr="00601C5B" w:rsidRDefault="00EA6DB5" w:rsidP="006F6324">
            <w:pPr>
              <w:spacing w:line="240" w:lineRule="auto"/>
              <w:jc w:val="center"/>
              <w:rPr>
                <w:rFonts w:ascii="Times New Roman" w:hAnsi="Times New Roman"/>
                <w:lang w:val="en-GB"/>
              </w:rPr>
            </w:pPr>
          </w:p>
        </w:tc>
        <w:tc>
          <w:tcPr>
            <w:tcW w:w="1374" w:type="dxa"/>
          </w:tcPr>
          <w:p w14:paraId="2B7B6CA9" w14:textId="77777777" w:rsidR="00EA6DB5" w:rsidRPr="00601C5B" w:rsidRDefault="00EA6DB5" w:rsidP="006F6324">
            <w:pPr>
              <w:spacing w:line="240" w:lineRule="auto"/>
              <w:jc w:val="center"/>
              <w:rPr>
                <w:rFonts w:ascii="Times New Roman" w:hAnsi="Times New Roman"/>
                <w:lang w:val="en-GB"/>
              </w:rPr>
            </w:pPr>
          </w:p>
        </w:tc>
        <w:tc>
          <w:tcPr>
            <w:tcW w:w="1512" w:type="dxa"/>
          </w:tcPr>
          <w:p w14:paraId="3904487E" w14:textId="77777777" w:rsidR="00EA6DB5" w:rsidRPr="00601C5B" w:rsidRDefault="00EA6DB5" w:rsidP="006F6324">
            <w:pPr>
              <w:spacing w:line="240" w:lineRule="auto"/>
              <w:jc w:val="center"/>
              <w:rPr>
                <w:rFonts w:ascii="Times New Roman" w:hAnsi="Times New Roman"/>
                <w:lang w:val="en-GB"/>
              </w:rPr>
            </w:pPr>
          </w:p>
        </w:tc>
      </w:tr>
      <w:tr w:rsidR="00EA6DB5" w:rsidRPr="00601C5B" w14:paraId="34820B9C" w14:textId="77777777" w:rsidTr="00CA27E2">
        <w:trPr>
          <w:trHeight w:val="321"/>
        </w:trPr>
        <w:tc>
          <w:tcPr>
            <w:tcW w:w="4320" w:type="dxa"/>
          </w:tcPr>
          <w:p w14:paraId="4D8DB6C3" w14:textId="77777777" w:rsidR="00EA6DB5" w:rsidRPr="00601C5B" w:rsidRDefault="00EA6DB5" w:rsidP="006F6324">
            <w:pPr>
              <w:spacing w:line="240" w:lineRule="auto"/>
              <w:ind w:left="1416"/>
              <w:rPr>
                <w:rFonts w:ascii="Times New Roman" w:hAnsi="Times New Roman"/>
                <w:lang w:val="en-GB"/>
              </w:rPr>
            </w:pPr>
            <w:r w:rsidRPr="00601C5B">
              <w:rPr>
                <w:rFonts w:ascii="Times New Roman" w:hAnsi="Times New Roman"/>
                <w:lang w:val="en-GB"/>
              </w:rPr>
              <w:t>Low-grade CIN</w:t>
            </w:r>
          </w:p>
        </w:tc>
        <w:tc>
          <w:tcPr>
            <w:tcW w:w="2416" w:type="dxa"/>
          </w:tcPr>
          <w:p w14:paraId="50A9412A"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94% (85-95)</w:t>
            </w:r>
          </w:p>
        </w:tc>
        <w:tc>
          <w:tcPr>
            <w:tcW w:w="1374" w:type="dxa"/>
          </w:tcPr>
          <w:p w14:paraId="0835B86F"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0FF13B71" w14:textId="59AD9676" w:rsidR="00EA6DB5" w:rsidRPr="00601C5B" w:rsidRDefault="00EE0590" w:rsidP="00EE0590">
            <w:pPr>
              <w:spacing w:line="240" w:lineRule="auto"/>
              <w:jc w:val="center"/>
              <w:rPr>
                <w:rFonts w:ascii="Times New Roman" w:hAnsi="Times New Roman"/>
                <w:lang w:val="en-GB"/>
              </w:rPr>
            </w:pPr>
            <w:r w:rsidRPr="00601C5B">
              <w:rPr>
                <w:rFonts w:ascii="Times New Roman" w:hAnsi="Times New Roman"/>
                <w:lang w:val="en-GB"/>
              </w:rPr>
              <w:fldChar w:fldCharType="begin"/>
            </w:r>
            <w:r w:rsidRPr="00601C5B">
              <w:rPr>
                <w:rFonts w:ascii="Times New Roman" w:hAnsi="Times New Roman"/>
                <w:lang w:val="en-GB"/>
              </w:rPr>
              <w:instrText xml:space="preserve"> ADDIN EN.CITE &lt;EndNote&gt;&lt;Cite&gt;&lt;Author&gt;Sauvaget&lt;/Author&gt;&lt;Year&gt;2013&lt;/Year&gt;&lt;RecNum&gt;436&lt;/RecNum&gt;&lt;DisplayText&gt;[40]&lt;/DisplayText&gt;&lt;record&gt;&lt;rec-number&gt;436&lt;/rec-number&gt;&lt;foreign-keys&gt;&lt;key app="EN" db-id="fax9exwd7ep2zre5dwyxsvpoe0d2dffesrwd"&gt;436&lt;/key&gt;&lt;/foreign-keys&gt;&lt;ref-type name="Journal Article"&gt;17&lt;/ref-type&gt;&lt;contributors&gt;&lt;authors&gt;&lt;author&gt;Sauvaget, C.&lt;/author&gt;&lt;author&gt;Muwonge, R.&lt;/author&gt;&lt;author&gt;Sankaranarayanan, R.&lt;/author&gt;&lt;/authors&gt;&lt;/contributors&gt;&lt;auth-address&gt;Screening Group, Early Detection and Prevention Section, International Agency for Research on Cancer, Lyon, France. sauvagetc@iarc.fr&lt;/auth-address&gt;&lt;titles&gt;&lt;title&gt;Meta-analysis of the effectiveness of cryotherapy in the treatment of cervical intraepithelial neoplasia&lt;/title&gt;&lt;secondary-title&gt;Int J Gynaecol Obstet&lt;/secondary-title&gt;&lt;alt-title&gt;International journal of gynaecology and obstetrics: the official organ of the International Federation of Gynaecology and Obstetrics&lt;/alt-title&gt;&lt;/titles&gt;&lt;periodical&gt;&lt;full-title&gt;Int J Gynaecol Obstet&lt;/full-title&gt;&lt;abbr-1&gt;International journal of gynaecology and obstetrics: the official organ of the International Federation of Gynaecology and Obstetrics&lt;/abbr-1&gt;&lt;/periodical&gt;&lt;alt-periodical&gt;&lt;full-title&gt;Int J Gynaecol Obstet&lt;/full-title&gt;&lt;abbr-1&gt;International journal of gynaecology and obstetrics: the official organ of the International Federation of Gynaecology and Obstetrics&lt;/abbr-1&gt;&lt;/alt-periodical&gt;&lt;pages&gt;218-23&lt;/pages&gt;&lt;volume&gt;120&lt;/volume&gt;&lt;number&gt;3&lt;/number&gt;&lt;edition&gt;2012/12/26&lt;/edition&gt;&lt;keywords&gt;&lt;keyword&gt;Cervical Intraepithelial Neoplasia/ surgery&lt;/keyword&gt;&lt;keyword&gt;Cryosurgery&lt;/keyword&gt;&lt;keyword&gt;Female&lt;/keyword&gt;&lt;keyword&gt;Humans&lt;/keyword&gt;&lt;keyword&gt;Treatment Outcome&lt;/keyword&gt;&lt;/keywords&gt;&lt;dates&gt;&lt;year&gt;2013&lt;/year&gt;&lt;pub-dates&gt;&lt;date&gt;Mar&lt;/date&gt;&lt;/pub-dates&gt;&lt;/dates&gt;&lt;isbn&gt;1879-3479 (Electronic)&amp;#xD;0020-7292 (Linking)&lt;/isbn&gt;&lt;accession-num&gt;23265830&lt;/accession-num&gt;&lt;urls&gt;&lt;/urls&gt;&lt;electronic-resource-num&gt;10.1016/j.ijgo.2012.10.014&lt;/electronic-resource-num&gt;&lt;remote-database-provider&gt;NLM&lt;/remote-database-provider&gt;&lt;language&gt;eng&lt;/language&gt;&lt;/record&gt;&lt;/Cite&gt;&lt;/EndNote&gt;</w:instrText>
            </w:r>
            <w:r w:rsidRPr="00601C5B">
              <w:rPr>
                <w:rFonts w:ascii="Times New Roman" w:hAnsi="Times New Roman"/>
                <w:lang w:val="en-GB"/>
              </w:rPr>
              <w:fldChar w:fldCharType="separate"/>
            </w:r>
            <w:r w:rsidRPr="00601C5B">
              <w:rPr>
                <w:rFonts w:ascii="Times New Roman" w:hAnsi="Times New Roman"/>
                <w:noProof/>
                <w:lang w:val="en-GB"/>
              </w:rPr>
              <w:t>[</w:t>
            </w:r>
            <w:hyperlink w:anchor="_ENREF_40" w:tooltip="Sauvaget, 2013 #436" w:history="1">
              <w:r w:rsidRPr="00601C5B">
                <w:rPr>
                  <w:rFonts w:ascii="Times New Roman" w:hAnsi="Times New Roman"/>
                  <w:noProof/>
                  <w:lang w:val="en-GB"/>
                </w:rPr>
                <w:t>40</w:t>
              </w:r>
            </w:hyperlink>
            <w:r w:rsidRPr="00601C5B">
              <w:rPr>
                <w:rFonts w:ascii="Times New Roman" w:hAnsi="Times New Roman"/>
                <w:noProof/>
                <w:lang w:val="en-GB"/>
              </w:rPr>
              <w:t>]</w:t>
            </w:r>
            <w:r w:rsidRPr="00601C5B">
              <w:rPr>
                <w:rFonts w:ascii="Times New Roman" w:hAnsi="Times New Roman"/>
                <w:lang w:val="en-GB"/>
              </w:rPr>
              <w:fldChar w:fldCharType="end"/>
            </w:r>
          </w:p>
        </w:tc>
      </w:tr>
      <w:tr w:rsidR="00EA6DB5" w:rsidRPr="00601C5B" w14:paraId="34658129" w14:textId="77777777" w:rsidTr="00CA27E2">
        <w:trPr>
          <w:trHeight w:val="321"/>
        </w:trPr>
        <w:tc>
          <w:tcPr>
            <w:tcW w:w="4320" w:type="dxa"/>
          </w:tcPr>
          <w:p w14:paraId="7C0423EE" w14:textId="77777777" w:rsidR="00EA6DB5" w:rsidRPr="00601C5B" w:rsidRDefault="00EA6DB5" w:rsidP="006F6324">
            <w:pPr>
              <w:spacing w:line="240" w:lineRule="auto"/>
              <w:ind w:left="1416"/>
              <w:rPr>
                <w:rFonts w:ascii="Times New Roman" w:hAnsi="Times New Roman"/>
                <w:lang w:val="en-GB"/>
              </w:rPr>
            </w:pPr>
            <w:r w:rsidRPr="00601C5B">
              <w:rPr>
                <w:rFonts w:ascii="Times New Roman" w:hAnsi="Times New Roman"/>
                <w:lang w:val="en-GB"/>
              </w:rPr>
              <w:lastRenderedPageBreak/>
              <w:t>High-grade CIN</w:t>
            </w:r>
          </w:p>
        </w:tc>
        <w:tc>
          <w:tcPr>
            <w:tcW w:w="2416" w:type="dxa"/>
          </w:tcPr>
          <w:p w14:paraId="45E34D82"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86% (83-89)</w:t>
            </w:r>
          </w:p>
        </w:tc>
        <w:tc>
          <w:tcPr>
            <w:tcW w:w="1374" w:type="dxa"/>
          </w:tcPr>
          <w:p w14:paraId="3C214B5E"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64553880" w14:textId="77777777" w:rsidR="00EA6DB5" w:rsidRPr="00601C5B" w:rsidRDefault="00EA6DB5" w:rsidP="006F6324">
            <w:pPr>
              <w:spacing w:line="240" w:lineRule="auto"/>
              <w:jc w:val="center"/>
              <w:rPr>
                <w:rFonts w:ascii="Times New Roman" w:hAnsi="Times New Roman"/>
                <w:lang w:val="en-GB"/>
              </w:rPr>
            </w:pPr>
          </w:p>
        </w:tc>
      </w:tr>
      <w:tr w:rsidR="00EA6DB5" w:rsidRPr="00601C5B" w14:paraId="430E8292" w14:textId="77777777" w:rsidTr="00CA27E2">
        <w:trPr>
          <w:trHeight w:val="321"/>
        </w:trPr>
        <w:tc>
          <w:tcPr>
            <w:tcW w:w="4320" w:type="dxa"/>
          </w:tcPr>
          <w:p w14:paraId="3518C2A2" w14:textId="77777777" w:rsidR="00EA6DB5" w:rsidRPr="00601C5B" w:rsidRDefault="00EA6DB5" w:rsidP="006F6324">
            <w:pPr>
              <w:spacing w:line="240" w:lineRule="auto"/>
              <w:rPr>
                <w:rFonts w:ascii="Times New Roman" w:hAnsi="Times New Roman"/>
                <w:lang w:val="en-GB"/>
              </w:rPr>
            </w:pPr>
            <w:r w:rsidRPr="00601C5B">
              <w:rPr>
                <w:rFonts w:ascii="Times New Roman" w:hAnsi="Times New Roman"/>
                <w:lang w:val="en-GB"/>
              </w:rPr>
              <w:t>LEEP: High-grade CIN</w:t>
            </w:r>
          </w:p>
        </w:tc>
        <w:tc>
          <w:tcPr>
            <w:tcW w:w="2416" w:type="dxa"/>
          </w:tcPr>
          <w:p w14:paraId="11EF984C"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96.7% (90-98 %)</w:t>
            </w:r>
          </w:p>
        </w:tc>
        <w:tc>
          <w:tcPr>
            <w:tcW w:w="1374" w:type="dxa"/>
          </w:tcPr>
          <w:p w14:paraId="2FB24E1D"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666B7258" w14:textId="5916C90F" w:rsidR="00EA6DB5" w:rsidRPr="00601C5B" w:rsidRDefault="00EE0590" w:rsidP="00EE0590">
            <w:pPr>
              <w:spacing w:line="240" w:lineRule="auto"/>
              <w:jc w:val="center"/>
              <w:rPr>
                <w:rFonts w:ascii="Times New Roman" w:hAnsi="Times New Roman"/>
                <w:lang w:val="en-GB"/>
              </w:rPr>
            </w:pPr>
            <w:r w:rsidRPr="00601C5B">
              <w:rPr>
                <w:rFonts w:ascii="Times New Roman" w:hAnsi="Times New Roman"/>
                <w:lang w:val="en-GB"/>
              </w:rPr>
              <w:fldChar w:fldCharType="begin">
                <w:fldData xml:space="preserve">PEVuZE5vdGU+PENpdGU+PEF1dGhvcj5TdXByYXNlcnQ8L0F1dGhvcj48WWVhcj4yMDA5PC9ZZWFy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</w:fldData>
              </w:fldChar>
            </w:r>
            <w:r w:rsidRPr="00601C5B">
              <w:rPr>
                <w:rFonts w:ascii="Times New Roman" w:hAnsi="Times New Roman"/>
                <w:lang w:val="en-GB"/>
              </w:rPr>
              <w:instrText xml:space="preserve"> ADDIN EN.CITE </w:instrText>
            </w:r>
            <w:r w:rsidRPr="00601C5B">
              <w:rPr>
                <w:rFonts w:ascii="Times New Roman" w:hAnsi="Times New Roman"/>
                <w:lang w:val="en-GB"/>
              </w:rPr>
              <w:fldChar w:fldCharType="begin">
                <w:fldData xml:space="preserve">PEVuZE5vdGU+PENpdGU+PEF1dGhvcj5TdXByYXNlcnQ8L0F1dGhvcj48WWVhcj4yMDA5PC9ZZWFy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</w:fldData>
              </w:fldChar>
            </w:r>
            <w:r w:rsidRPr="00601C5B">
              <w:rPr>
                <w:rFonts w:ascii="Times New Roman" w:hAnsi="Times New Roman"/>
                <w:lang w:val="en-GB"/>
              </w:rPr>
              <w:instrText xml:space="preserve"> ADDIN EN.CITE.DATA </w:instrText>
            </w:r>
            <w:r w:rsidRPr="00601C5B">
              <w:rPr>
                <w:rFonts w:ascii="Times New Roman" w:hAnsi="Times New Roman"/>
                <w:lang w:val="en-GB"/>
              </w:rPr>
            </w:r>
            <w:r w:rsidRPr="00601C5B">
              <w:rPr>
                <w:rFonts w:ascii="Times New Roman" w:hAnsi="Times New Roman"/>
                <w:lang w:val="en-GB"/>
              </w:rPr>
              <w:fldChar w:fldCharType="end"/>
            </w:r>
            <w:r w:rsidRPr="00601C5B">
              <w:rPr>
                <w:rFonts w:ascii="Times New Roman" w:hAnsi="Times New Roman"/>
                <w:lang w:val="en-GB"/>
              </w:rPr>
            </w:r>
            <w:r w:rsidRPr="00601C5B">
              <w:rPr>
                <w:rFonts w:ascii="Times New Roman" w:hAnsi="Times New Roman"/>
                <w:lang w:val="en-GB"/>
              </w:rPr>
              <w:fldChar w:fldCharType="separate"/>
            </w:r>
            <w:r w:rsidRPr="00601C5B">
              <w:rPr>
                <w:rFonts w:ascii="Times New Roman" w:hAnsi="Times New Roman"/>
                <w:noProof/>
                <w:lang w:val="en-GB"/>
              </w:rPr>
              <w:t>[</w:t>
            </w:r>
            <w:hyperlink w:anchor="_ENREF_22" w:tooltip="Suprasert, 2009 #243" w:history="1">
              <w:r w:rsidRPr="00601C5B">
                <w:rPr>
                  <w:rFonts w:ascii="Times New Roman" w:hAnsi="Times New Roman"/>
                  <w:noProof/>
                  <w:lang w:val="en-GB"/>
                </w:rPr>
                <w:t>22</w:t>
              </w:r>
            </w:hyperlink>
            <w:r w:rsidRPr="00601C5B">
              <w:rPr>
                <w:rFonts w:ascii="Times New Roman" w:hAnsi="Times New Roman"/>
                <w:noProof/>
                <w:lang w:val="en-GB"/>
              </w:rPr>
              <w:t>]</w:t>
            </w:r>
            <w:r w:rsidRPr="00601C5B">
              <w:rPr>
                <w:rFonts w:ascii="Times New Roman" w:hAnsi="Times New Roman"/>
                <w:lang w:val="en-GB"/>
              </w:rPr>
              <w:fldChar w:fldCharType="end"/>
            </w:r>
          </w:p>
        </w:tc>
      </w:tr>
      <w:tr w:rsidR="00EA6DB5" w:rsidRPr="00601C5B" w14:paraId="0B2F8C16" w14:textId="77777777" w:rsidTr="00CA27E2">
        <w:trPr>
          <w:trHeight w:val="321"/>
        </w:trPr>
        <w:tc>
          <w:tcPr>
            <w:tcW w:w="4320" w:type="dxa"/>
          </w:tcPr>
          <w:p w14:paraId="1EB3E465" w14:textId="77777777" w:rsidR="00EA6DB5" w:rsidRPr="00601C5B" w:rsidRDefault="00EA6DB5" w:rsidP="006F6324">
            <w:pPr>
              <w:spacing w:line="240" w:lineRule="auto"/>
              <w:rPr>
                <w:rFonts w:ascii="Times New Roman" w:hAnsi="Times New Roman"/>
                <w:lang w:val="en-GB"/>
              </w:rPr>
            </w:pPr>
            <w:r w:rsidRPr="00601C5B">
              <w:rPr>
                <w:rFonts w:ascii="Times New Roman" w:hAnsi="Times New Roman"/>
                <w:lang w:val="en-GB"/>
              </w:rPr>
              <w:t>Hysterectomy: Any CIN</w:t>
            </w:r>
          </w:p>
        </w:tc>
        <w:tc>
          <w:tcPr>
            <w:tcW w:w="2416" w:type="dxa"/>
          </w:tcPr>
          <w:p w14:paraId="764DC9DC"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99% (90-100%)</w:t>
            </w:r>
          </w:p>
        </w:tc>
        <w:tc>
          <w:tcPr>
            <w:tcW w:w="1374" w:type="dxa"/>
          </w:tcPr>
          <w:p w14:paraId="2145EE97"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12DEDF77" w14:textId="0191DF6C" w:rsidR="00EA6DB5" w:rsidRPr="00601C5B" w:rsidRDefault="00EE0590" w:rsidP="00EE0590">
            <w:pPr>
              <w:spacing w:line="240" w:lineRule="auto"/>
              <w:jc w:val="center"/>
              <w:rPr>
                <w:rFonts w:ascii="Times New Roman" w:hAnsi="Times New Roman"/>
                <w:lang w:val="en-GB"/>
              </w:rPr>
            </w:pPr>
            <w:r w:rsidRPr="00601C5B">
              <w:rPr>
                <w:rFonts w:ascii="Times New Roman" w:hAnsi="Times New Roman"/>
                <w:lang w:val="en-GB"/>
              </w:rPr>
              <w:fldChar w:fldCharType="begin"/>
            </w:r>
            <w:r w:rsidRPr="00601C5B">
              <w:rPr>
                <w:rFonts w:ascii="Times New Roman" w:hAnsi="Times New Roman"/>
                <w:lang w:val="en-GB"/>
              </w:rPr>
              <w:instrText xml:space="preserve"> ADDIN EN.CITE &lt;EndNote&gt;&lt;Cite&gt;&lt;Author&gt;Jones&lt;/Author&gt;&lt;Year&gt;1995&lt;/Year&gt;&lt;RecNum&gt;302&lt;/RecNum&gt;&lt;DisplayText&gt;[41]&lt;/DisplayText&gt;&lt;record&gt;&lt;rec-number&gt;302&lt;/rec-number&gt;&lt;foreign-keys&gt;&lt;key app="EN" db-id="fax9exwd7ep2zre5dwyxsvpoe0d2dffesrwd"&gt;302&lt;/key&gt;&lt;/foreign-keys&gt;&lt;ref-type name="Journal Article"&gt;17&lt;/ref-type&gt;&lt;contributors&gt;&lt;authors&gt;&lt;author&gt;Jones, H. W., 3rd&lt;/author&gt;&lt;/authors&gt;&lt;/contributors&gt;&lt;auth-address&gt;Vanderbilt University, Nashville, TN 37232, USA.&lt;/auth-address&gt;&lt;titles&gt;&lt;title&gt;Cone biopsy and hysterectomy in the management of cervical intraepithelial neoplasia&lt;/title&gt;&lt;secondary-title&gt;Baillieres Clin Obstet Gynaecol&lt;/secondary-title&gt;&lt;alt-title&gt;Bailliere&amp;apos;s clinical obstetrics and gynaecology&lt;/alt-title&gt;&lt;/titles&gt;&lt;periodical&gt;&lt;full-title&gt;Baillieres Clin Obstet Gynaecol&lt;/full-title&gt;&lt;abbr-1&gt;Bailliere&amp;apos;s clinical obstetrics and gynaecology&lt;/abbr-1&gt;&lt;/periodical&gt;&lt;alt-periodical&gt;&lt;full-title&gt;Baillieres Clin Obstet Gynaecol&lt;/full-title&gt;&lt;abbr-1&gt;Bailliere&amp;apos;s clinical obstetrics and gynaecology&lt;/abbr-1&gt;&lt;/alt-periodical&gt;&lt;pages&gt;221-36&lt;/pages&gt;&lt;volume&gt;9&lt;/volume&gt;&lt;number&gt;1&lt;/number&gt;&lt;edition&gt;1995/03/01&lt;/edition&gt;&lt;keywords&gt;&lt;keyword&gt;Biopsy/adverse effects/instrumentation/ methods&lt;/keyword&gt;&lt;keyword&gt;Cervical Intraepithelial Neoplasia/ pathology/surgery&lt;/keyword&gt;&lt;keyword&gt;Cervix Uteri/ pathology/surgery&lt;/keyword&gt;&lt;keyword&gt;Colposcopy&lt;/keyword&gt;&lt;keyword&gt;Female&lt;/keyword&gt;&lt;keyword&gt;Humans&lt;/keyword&gt;&lt;keyword&gt;Hysterectomy&lt;/keyword&gt;&lt;keyword&gt;Neoplasm Recurrence, Local&lt;/keyword&gt;&lt;keyword&gt;Pregnancy&lt;/keyword&gt;&lt;keyword&gt;Pregnancy Complications, Neoplastic/pathology/surgery&lt;/keyword&gt;&lt;keyword&gt;Uterine Cervical Neoplasms/ pathology/surgery&lt;/keyword&gt;&lt;/keywords&gt;&lt;dates&gt;&lt;year&gt;1995&lt;/year&gt;&lt;pub-dates&gt;&lt;date&gt;Mar&lt;/date&gt;&lt;/pub-dates&gt;&lt;/dates&gt;&lt;isbn&gt;0950-3552 (Print)&amp;#xD;0950-3552 (Linking)&lt;/isbn&gt;&lt;accession-num&gt;7600728&lt;/accession-num&gt;&lt;urls&gt;&lt;related-urls&gt;&lt;url&gt;http://www.sciencedirect.com/science/article/pii/S0950355205803670&lt;/url&gt;&lt;/related-urls&gt;&lt;/urls&gt;&lt;remote-database-provider&gt;NLM&lt;/remote-database-provider&gt;&lt;language&gt;eng&lt;/language&gt;&lt;/record&gt;&lt;/Cite&gt;&lt;/EndNote&gt;</w:instrText>
            </w:r>
            <w:r w:rsidRPr="00601C5B">
              <w:rPr>
                <w:rFonts w:ascii="Times New Roman" w:hAnsi="Times New Roman"/>
                <w:lang w:val="en-GB"/>
              </w:rPr>
              <w:fldChar w:fldCharType="separate"/>
            </w:r>
            <w:r w:rsidRPr="00601C5B">
              <w:rPr>
                <w:rFonts w:ascii="Times New Roman" w:hAnsi="Times New Roman"/>
                <w:noProof/>
                <w:lang w:val="en-GB"/>
              </w:rPr>
              <w:t>[</w:t>
            </w:r>
            <w:hyperlink w:anchor="_ENREF_41" w:tooltip="Jones, 1995 #302" w:history="1">
              <w:r w:rsidRPr="00601C5B">
                <w:rPr>
                  <w:rFonts w:ascii="Times New Roman" w:hAnsi="Times New Roman"/>
                  <w:noProof/>
                  <w:lang w:val="en-GB"/>
                </w:rPr>
                <w:t>41</w:t>
              </w:r>
            </w:hyperlink>
            <w:r w:rsidRPr="00601C5B">
              <w:rPr>
                <w:rFonts w:ascii="Times New Roman" w:hAnsi="Times New Roman"/>
                <w:noProof/>
                <w:lang w:val="en-GB"/>
              </w:rPr>
              <w:t>]</w:t>
            </w:r>
            <w:r w:rsidRPr="00601C5B">
              <w:rPr>
                <w:rFonts w:ascii="Times New Roman" w:hAnsi="Times New Roman"/>
                <w:lang w:val="en-GB"/>
              </w:rPr>
              <w:fldChar w:fldCharType="end"/>
            </w:r>
          </w:p>
        </w:tc>
      </w:tr>
      <w:tr w:rsidR="00EA6DB5" w:rsidRPr="00601C5B" w14:paraId="76FE861A" w14:textId="77777777" w:rsidTr="00CA27E2">
        <w:trPr>
          <w:trHeight w:val="321"/>
        </w:trPr>
        <w:tc>
          <w:tcPr>
            <w:tcW w:w="4320" w:type="dxa"/>
          </w:tcPr>
          <w:p w14:paraId="3A1DCFC8"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Local cervical cancer</w:t>
            </w:r>
          </w:p>
        </w:tc>
        <w:tc>
          <w:tcPr>
            <w:tcW w:w="2416" w:type="dxa"/>
          </w:tcPr>
          <w:p w14:paraId="24B8F071" w14:textId="77777777" w:rsidR="00EA6DB5" w:rsidRPr="00601C5B" w:rsidRDefault="00EA6DB5" w:rsidP="006F6324">
            <w:pPr>
              <w:spacing w:line="240" w:lineRule="auto"/>
              <w:jc w:val="center"/>
              <w:rPr>
                <w:rFonts w:ascii="Times New Roman" w:hAnsi="Times New Roman"/>
                <w:lang w:val="en-GB"/>
              </w:rPr>
            </w:pPr>
          </w:p>
        </w:tc>
        <w:tc>
          <w:tcPr>
            <w:tcW w:w="1374" w:type="dxa"/>
          </w:tcPr>
          <w:p w14:paraId="65ECEF26"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4D9F6550"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Calibrated</w:t>
            </w:r>
          </w:p>
        </w:tc>
      </w:tr>
      <w:tr w:rsidR="00EA6DB5" w:rsidRPr="00601C5B" w14:paraId="35D1C483" w14:textId="77777777" w:rsidTr="00CA27E2">
        <w:trPr>
          <w:trHeight w:val="321"/>
        </w:trPr>
        <w:tc>
          <w:tcPr>
            <w:tcW w:w="4320" w:type="dxa"/>
          </w:tcPr>
          <w:p w14:paraId="1D6B7DB2"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Regional cervical cancer</w:t>
            </w:r>
          </w:p>
        </w:tc>
        <w:tc>
          <w:tcPr>
            <w:tcW w:w="2416" w:type="dxa"/>
          </w:tcPr>
          <w:p w14:paraId="3FC1DF05" w14:textId="77777777" w:rsidR="00EA6DB5" w:rsidRPr="00601C5B" w:rsidRDefault="00EA6DB5" w:rsidP="006F6324">
            <w:pPr>
              <w:spacing w:line="240" w:lineRule="auto"/>
              <w:jc w:val="center"/>
              <w:rPr>
                <w:rFonts w:ascii="Times New Roman" w:hAnsi="Times New Roman"/>
                <w:lang w:val="en-GB"/>
              </w:rPr>
            </w:pPr>
          </w:p>
        </w:tc>
        <w:tc>
          <w:tcPr>
            <w:tcW w:w="1374" w:type="dxa"/>
          </w:tcPr>
          <w:p w14:paraId="0B9595FE"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04A7D638"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Calibrated</w:t>
            </w:r>
          </w:p>
        </w:tc>
      </w:tr>
      <w:tr w:rsidR="00EA6DB5" w:rsidRPr="00601C5B" w14:paraId="1C1AC109" w14:textId="77777777" w:rsidTr="00CA27E2">
        <w:trPr>
          <w:trHeight w:val="321"/>
        </w:trPr>
        <w:tc>
          <w:tcPr>
            <w:tcW w:w="4320" w:type="dxa"/>
          </w:tcPr>
          <w:p w14:paraId="4B6CA8D6" w14:textId="77777777" w:rsidR="00EA6DB5" w:rsidRPr="00601C5B" w:rsidRDefault="00EA6DB5" w:rsidP="006F6324">
            <w:pPr>
              <w:spacing w:line="240" w:lineRule="auto"/>
              <w:rPr>
                <w:rFonts w:ascii="Times New Roman" w:hAnsi="Times New Roman"/>
                <w:lang w:val="en-GB"/>
              </w:rPr>
            </w:pPr>
            <w:r w:rsidRPr="00601C5B">
              <w:rPr>
                <w:rFonts w:ascii="Times New Roman" w:hAnsi="Times New Roman"/>
                <w:lang w:val="en-GB"/>
              </w:rPr>
              <w:t>Mortality related to invasive cancer treatment</w:t>
            </w:r>
          </w:p>
        </w:tc>
        <w:tc>
          <w:tcPr>
            <w:tcW w:w="2416" w:type="dxa"/>
          </w:tcPr>
          <w:p w14:paraId="2295EC04" w14:textId="77777777" w:rsidR="00EA6DB5" w:rsidRPr="00601C5B" w:rsidRDefault="00EA6DB5" w:rsidP="006F6324">
            <w:pPr>
              <w:spacing w:line="240" w:lineRule="auto"/>
              <w:jc w:val="center"/>
              <w:rPr>
                <w:rFonts w:ascii="Times New Roman" w:hAnsi="Times New Roman"/>
                <w:lang w:val="en-GB"/>
              </w:rPr>
            </w:pPr>
          </w:p>
        </w:tc>
        <w:tc>
          <w:tcPr>
            <w:tcW w:w="1374" w:type="dxa"/>
          </w:tcPr>
          <w:p w14:paraId="6C8C19DC"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55C906E7"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Calibrated</w:t>
            </w:r>
          </w:p>
        </w:tc>
      </w:tr>
      <w:tr w:rsidR="00EA6DB5" w:rsidRPr="00601C5B" w14:paraId="5105038D" w14:textId="77777777" w:rsidTr="00CA27E2">
        <w:trPr>
          <w:trHeight w:val="321"/>
        </w:trPr>
        <w:tc>
          <w:tcPr>
            <w:tcW w:w="4320" w:type="dxa"/>
          </w:tcPr>
          <w:p w14:paraId="496C2613"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Local cervical cancer</w:t>
            </w:r>
          </w:p>
        </w:tc>
        <w:tc>
          <w:tcPr>
            <w:tcW w:w="2416" w:type="dxa"/>
          </w:tcPr>
          <w:p w14:paraId="54FD7C65" w14:textId="77777777" w:rsidR="00EA6DB5" w:rsidRPr="00601C5B" w:rsidRDefault="00EA6DB5" w:rsidP="006F6324">
            <w:pPr>
              <w:spacing w:line="240" w:lineRule="auto"/>
              <w:jc w:val="center"/>
              <w:rPr>
                <w:rFonts w:ascii="Times New Roman" w:hAnsi="Times New Roman"/>
                <w:lang w:val="en-GB"/>
              </w:rPr>
            </w:pPr>
          </w:p>
        </w:tc>
        <w:tc>
          <w:tcPr>
            <w:tcW w:w="1374" w:type="dxa"/>
          </w:tcPr>
          <w:p w14:paraId="1B9A1233"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Beta</w:t>
            </w:r>
          </w:p>
        </w:tc>
        <w:tc>
          <w:tcPr>
            <w:tcW w:w="1512" w:type="dxa"/>
          </w:tcPr>
          <w:p w14:paraId="00B8EA66"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Calibrated</w:t>
            </w:r>
          </w:p>
        </w:tc>
      </w:tr>
      <w:tr w:rsidR="00EA6DB5" w:rsidRPr="00601C5B" w14:paraId="7DB6EAAA" w14:textId="77777777" w:rsidTr="00CA27E2">
        <w:trPr>
          <w:trHeight w:val="321"/>
        </w:trPr>
        <w:tc>
          <w:tcPr>
            <w:tcW w:w="4320" w:type="dxa"/>
          </w:tcPr>
          <w:p w14:paraId="4866106A" w14:textId="77777777" w:rsidR="00EA6DB5" w:rsidRPr="00601C5B" w:rsidRDefault="00EA6DB5" w:rsidP="006F6324">
            <w:pPr>
              <w:spacing w:line="240" w:lineRule="auto"/>
              <w:ind w:left="708"/>
              <w:rPr>
                <w:rFonts w:ascii="Times New Roman" w:hAnsi="Times New Roman"/>
                <w:lang w:val="en-GB"/>
              </w:rPr>
            </w:pPr>
            <w:r w:rsidRPr="00601C5B">
              <w:rPr>
                <w:rFonts w:ascii="Times New Roman" w:hAnsi="Times New Roman"/>
                <w:lang w:val="en-GB"/>
              </w:rPr>
              <w:t>Regional cervical cancer</w:t>
            </w:r>
          </w:p>
        </w:tc>
        <w:tc>
          <w:tcPr>
            <w:tcW w:w="2416" w:type="dxa"/>
          </w:tcPr>
          <w:p w14:paraId="0E908FCC" w14:textId="77777777" w:rsidR="00EA6DB5" w:rsidRPr="00601C5B" w:rsidRDefault="00EA6DB5" w:rsidP="006F6324">
            <w:pPr>
              <w:spacing w:line="240" w:lineRule="auto"/>
              <w:jc w:val="center"/>
              <w:rPr>
                <w:rFonts w:ascii="Times New Roman" w:hAnsi="Times New Roman"/>
                <w:lang w:val="en-GB"/>
              </w:rPr>
            </w:pPr>
          </w:p>
        </w:tc>
        <w:tc>
          <w:tcPr>
            <w:tcW w:w="1374" w:type="dxa"/>
          </w:tcPr>
          <w:p w14:paraId="5AE93E0E" w14:textId="77777777" w:rsidR="00EA6DB5" w:rsidRPr="00601C5B" w:rsidRDefault="00EA6DB5" w:rsidP="006F6324">
            <w:pPr>
              <w:spacing w:line="240" w:lineRule="auto"/>
              <w:jc w:val="center"/>
              <w:rPr>
                <w:rFonts w:ascii="Times New Roman" w:hAnsi="Times New Roman"/>
                <w:lang w:val="en-GB"/>
              </w:rPr>
            </w:pPr>
          </w:p>
        </w:tc>
        <w:tc>
          <w:tcPr>
            <w:tcW w:w="1512" w:type="dxa"/>
          </w:tcPr>
          <w:p w14:paraId="40FE7AB9"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Calibrated</w:t>
            </w:r>
          </w:p>
        </w:tc>
      </w:tr>
      <w:tr w:rsidR="00EA6DB5" w:rsidRPr="00601C5B" w14:paraId="71933393" w14:textId="77777777" w:rsidTr="00CA27E2">
        <w:trPr>
          <w:trHeight w:val="321"/>
        </w:trPr>
        <w:tc>
          <w:tcPr>
            <w:tcW w:w="4320" w:type="dxa"/>
          </w:tcPr>
          <w:p w14:paraId="6D556554" w14:textId="77777777" w:rsidR="00EA6DB5" w:rsidRPr="00601C5B" w:rsidRDefault="00EA6DB5" w:rsidP="006F6324">
            <w:pPr>
              <w:spacing w:line="240" w:lineRule="auto"/>
              <w:rPr>
                <w:rFonts w:ascii="Times New Roman" w:hAnsi="Times New Roman"/>
                <w:lang w:val="en-GB"/>
              </w:rPr>
            </w:pPr>
            <w:r w:rsidRPr="00601C5B">
              <w:rPr>
                <w:rFonts w:ascii="Times New Roman" w:hAnsi="Times New Roman"/>
                <w:lang w:val="en-GB"/>
              </w:rPr>
              <w:t>Age-specific mortality of all-cause mortality</w:t>
            </w:r>
          </w:p>
        </w:tc>
        <w:tc>
          <w:tcPr>
            <w:tcW w:w="2416" w:type="dxa"/>
          </w:tcPr>
          <w:p w14:paraId="001D452D" w14:textId="77777777" w:rsidR="00EA6DB5" w:rsidRPr="00601C5B" w:rsidRDefault="00EA6DB5" w:rsidP="006F6324">
            <w:pPr>
              <w:spacing w:line="240" w:lineRule="auto"/>
              <w:jc w:val="center"/>
              <w:rPr>
                <w:rFonts w:ascii="Times New Roman" w:hAnsi="Times New Roman"/>
                <w:lang w:val="en-GB"/>
              </w:rPr>
            </w:pPr>
          </w:p>
        </w:tc>
        <w:tc>
          <w:tcPr>
            <w:tcW w:w="1374" w:type="dxa"/>
          </w:tcPr>
          <w:p w14:paraId="7DF373FC" w14:textId="77777777" w:rsidR="00EA6DB5" w:rsidRPr="00601C5B" w:rsidRDefault="00EA6DB5" w:rsidP="006F6324">
            <w:pPr>
              <w:spacing w:line="240" w:lineRule="auto"/>
              <w:jc w:val="center"/>
              <w:rPr>
                <w:rFonts w:ascii="Times New Roman" w:hAnsi="Times New Roman"/>
                <w:lang w:val="en-GB"/>
              </w:rPr>
            </w:pPr>
          </w:p>
        </w:tc>
        <w:tc>
          <w:tcPr>
            <w:tcW w:w="1512" w:type="dxa"/>
          </w:tcPr>
          <w:p w14:paraId="7FB583EE" w14:textId="77777777" w:rsidR="00EA6DB5" w:rsidRPr="00601C5B" w:rsidRDefault="00EA6DB5" w:rsidP="006F6324">
            <w:pPr>
              <w:spacing w:line="240" w:lineRule="auto"/>
              <w:jc w:val="center"/>
              <w:rPr>
                <w:rFonts w:ascii="Times New Roman" w:hAnsi="Times New Roman"/>
                <w:lang w:val="en-GB"/>
              </w:rPr>
            </w:pPr>
          </w:p>
        </w:tc>
      </w:tr>
      <w:tr w:rsidR="00EA6DB5" w:rsidRPr="00601C5B" w14:paraId="51489C8C" w14:textId="77777777" w:rsidTr="00CA27E2">
        <w:trPr>
          <w:trHeight w:val="321"/>
        </w:trPr>
        <w:tc>
          <w:tcPr>
            <w:tcW w:w="4320" w:type="dxa"/>
            <w:tcBorders>
              <w:bottom w:val="single" w:sz="4" w:space="0" w:color="auto"/>
            </w:tcBorders>
          </w:tcPr>
          <w:p w14:paraId="372E80D2" w14:textId="77777777" w:rsidR="00EA6DB5" w:rsidRPr="00601C5B" w:rsidRDefault="00EA6DB5" w:rsidP="006F6324">
            <w:pPr>
              <w:spacing w:line="240" w:lineRule="auto"/>
              <w:rPr>
                <w:rFonts w:ascii="Times New Roman" w:hAnsi="Times New Roman"/>
                <w:lang w:val="en-GB"/>
              </w:rPr>
            </w:pPr>
            <w:r w:rsidRPr="00601C5B">
              <w:rPr>
                <w:rFonts w:ascii="Times New Roman" w:hAnsi="Times New Roman"/>
                <w:lang w:val="en-GB"/>
              </w:rPr>
              <w:t>Vaccine efficacy against HPV type 16 and 18 infection</w:t>
            </w:r>
          </w:p>
        </w:tc>
        <w:tc>
          <w:tcPr>
            <w:tcW w:w="2416" w:type="dxa"/>
            <w:tcBorders>
              <w:bottom w:val="single" w:sz="4" w:space="0" w:color="auto"/>
            </w:tcBorders>
          </w:tcPr>
          <w:p w14:paraId="0E10B9DB" w14:textId="77777777" w:rsidR="00EA6DB5" w:rsidRPr="00601C5B" w:rsidRDefault="00EA6DB5" w:rsidP="006F6324">
            <w:pPr>
              <w:spacing w:line="240" w:lineRule="auto"/>
              <w:jc w:val="center"/>
              <w:rPr>
                <w:rFonts w:ascii="Times New Roman" w:hAnsi="Times New Roman"/>
                <w:lang w:val="en-GB"/>
              </w:rPr>
            </w:pPr>
            <w:r w:rsidRPr="00601C5B">
              <w:rPr>
                <w:rFonts w:ascii="Times New Roman" w:hAnsi="Times New Roman"/>
                <w:lang w:val="en-GB"/>
              </w:rPr>
              <w:t>100%</w:t>
            </w:r>
          </w:p>
        </w:tc>
        <w:tc>
          <w:tcPr>
            <w:tcW w:w="1374" w:type="dxa"/>
            <w:tcBorders>
              <w:bottom w:val="single" w:sz="4" w:space="0" w:color="auto"/>
            </w:tcBorders>
          </w:tcPr>
          <w:p w14:paraId="32B6B790" w14:textId="77777777" w:rsidR="00EA6DB5" w:rsidRPr="00601C5B" w:rsidRDefault="00EA6DB5" w:rsidP="006F6324">
            <w:pPr>
              <w:spacing w:line="240" w:lineRule="auto"/>
              <w:jc w:val="center"/>
              <w:rPr>
                <w:rFonts w:ascii="Times New Roman" w:hAnsi="Times New Roman"/>
                <w:lang w:val="en-GB"/>
              </w:rPr>
            </w:pPr>
          </w:p>
        </w:tc>
        <w:tc>
          <w:tcPr>
            <w:tcW w:w="1512" w:type="dxa"/>
            <w:tcBorders>
              <w:bottom w:val="single" w:sz="4" w:space="0" w:color="auto"/>
            </w:tcBorders>
          </w:tcPr>
          <w:p w14:paraId="26ACE136" w14:textId="16804C15" w:rsidR="00EA6DB5" w:rsidRPr="00601C5B" w:rsidRDefault="00EE0590" w:rsidP="00EE0590">
            <w:pPr>
              <w:spacing w:line="240" w:lineRule="auto"/>
              <w:jc w:val="center"/>
              <w:rPr>
                <w:rFonts w:ascii="Times New Roman" w:hAnsi="Times New Roman"/>
                <w:lang w:val="en-GB"/>
              </w:rPr>
            </w:pPr>
            <w:r w:rsidRPr="00601C5B">
              <w:rPr>
                <w:rFonts w:ascii="Times New Roman" w:hAnsi="Times New Roman"/>
                <w:lang w:val="en-GB"/>
              </w:rPr>
              <w:fldChar w:fldCharType="begin">
                <w:fldData xml:space="preserve">PEVuZE5vdGU+PENpdGU+PEF1dGhvcj5Cb3NjaDwvQXV0aG9yPjxZZWFyPjIwMTE8L1llYXI+PFJl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</w:fldData>
              </w:fldChar>
            </w:r>
            <w:r w:rsidRPr="00601C5B">
              <w:rPr>
                <w:rFonts w:ascii="Times New Roman" w:hAnsi="Times New Roman"/>
                <w:lang w:val="en-GB"/>
              </w:rPr>
              <w:instrText xml:space="preserve"> ADDIN EN.CITE </w:instrText>
            </w:r>
            <w:r w:rsidRPr="00601C5B">
              <w:rPr>
                <w:rFonts w:ascii="Times New Roman" w:hAnsi="Times New Roman"/>
                <w:lang w:val="en-GB"/>
              </w:rPr>
              <w:fldChar w:fldCharType="begin">
                <w:fldData xml:space="preserve">PEVuZE5vdGU+PENpdGU+PEF1dGhvcj5Cb3NjaDwvQXV0aG9yPjxZZWFyPjIwMTE8L1llYXI+PFJl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</w:fldData>
              </w:fldChar>
            </w:r>
            <w:r w:rsidRPr="00601C5B">
              <w:rPr>
                <w:rFonts w:ascii="Times New Roman" w:hAnsi="Times New Roman"/>
                <w:lang w:val="en-GB"/>
              </w:rPr>
              <w:instrText xml:space="preserve"> ADDIN EN.CITE.DATA </w:instrText>
            </w:r>
            <w:r w:rsidRPr="00601C5B">
              <w:rPr>
                <w:rFonts w:ascii="Times New Roman" w:hAnsi="Times New Roman"/>
                <w:lang w:val="en-GB"/>
              </w:rPr>
            </w:r>
            <w:r w:rsidRPr="00601C5B">
              <w:rPr>
                <w:rFonts w:ascii="Times New Roman" w:hAnsi="Times New Roman"/>
                <w:lang w:val="en-GB"/>
              </w:rPr>
              <w:fldChar w:fldCharType="end"/>
            </w:r>
            <w:r w:rsidRPr="00601C5B">
              <w:rPr>
                <w:rFonts w:ascii="Times New Roman" w:hAnsi="Times New Roman"/>
                <w:lang w:val="en-GB"/>
              </w:rPr>
            </w:r>
            <w:r w:rsidRPr="00601C5B">
              <w:rPr>
                <w:rFonts w:ascii="Times New Roman" w:hAnsi="Times New Roman"/>
                <w:lang w:val="en-GB"/>
              </w:rPr>
              <w:fldChar w:fldCharType="separate"/>
            </w:r>
            <w:r w:rsidRPr="00601C5B">
              <w:rPr>
                <w:rFonts w:ascii="Times New Roman" w:hAnsi="Times New Roman"/>
                <w:noProof/>
                <w:lang w:val="en-GB"/>
              </w:rPr>
              <w:t>[</w:t>
            </w:r>
            <w:hyperlink w:anchor="_ENREF_42" w:tooltip="Bosch, 2011 #161" w:history="1">
              <w:r w:rsidRPr="00601C5B">
                <w:rPr>
                  <w:rFonts w:ascii="Times New Roman" w:hAnsi="Times New Roman"/>
                  <w:noProof/>
                  <w:lang w:val="en-GB"/>
                </w:rPr>
                <w:t>42</w:t>
              </w:r>
            </w:hyperlink>
            <w:r w:rsidRPr="00601C5B">
              <w:rPr>
                <w:rFonts w:ascii="Times New Roman" w:hAnsi="Times New Roman"/>
                <w:noProof/>
                <w:lang w:val="en-GB"/>
              </w:rPr>
              <w:t>]</w:t>
            </w:r>
            <w:r w:rsidRPr="00601C5B">
              <w:rPr>
                <w:rFonts w:ascii="Times New Roman" w:hAnsi="Times New Roman"/>
                <w:lang w:val="en-GB"/>
              </w:rPr>
              <w:fldChar w:fldCharType="end"/>
            </w:r>
          </w:p>
        </w:tc>
      </w:tr>
      <w:tr w:rsidR="000A0306" w:rsidRPr="00601C5B" w14:paraId="2ED0ECAF" w14:textId="77777777" w:rsidTr="00CA27E2">
        <w:trPr>
          <w:trHeight w:val="1380"/>
        </w:trPr>
        <w:tc>
          <w:tcPr>
            <w:tcW w:w="9622" w:type="dxa"/>
            <w:gridSpan w:val="4"/>
            <w:tcBorders>
              <w:top w:val="single" w:sz="4" w:space="0" w:color="auto"/>
            </w:tcBorders>
          </w:tcPr>
          <w:p w14:paraId="49E509C4" w14:textId="72B4774C" w:rsidR="005B08AF" w:rsidRPr="00601C5B" w:rsidRDefault="005B08AF" w:rsidP="006F6324">
            <w:pPr>
              <w:spacing w:line="240" w:lineRule="auto"/>
              <w:rPr>
                <w:rFonts w:ascii="Times New Roman" w:hAnsi="Times New Roman"/>
                <w:b/>
                <w:sz w:val="20"/>
                <w:lang w:val="en-GB"/>
              </w:rPr>
            </w:pPr>
            <w:r w:rsidRPr="00601C5B">
              <w:rPr>
                <w:rFonts w:ascii="Times New Roman" w:hAnsi="Times New Roman"/>
                <w:b/>
                <w:sz w:val="20"/>
                <w:lang w:val="en-GB"/>
              </w:rPr>
              <w:t xml:space="preserve">Note: </w:t>
            </w:r>
          </w:p>
          <w:p w14:paraId="69AA8F15" w14:textId="77777777" w:rsidR="000A0306" w:rsidRPr="00601C5B" w:rsidRDefault="000A0306" w:rsidP="006F6324">
            <w:pPr>
              <w:spacing w:line="240" w:lineRule="auto"/>
              <w:rPr>
                <w:rFonts w:ascii="Times New Roman" w:hAnsi="Times New Roman"/>
                <w:sz w:val="20"/>
                <w:lang w:val="en-GB"/>
              </w:rPr>
            </w:pPr>
            <w:r w:rsidRPr="00601C5B">
              <w:rPr>
                <w:rFonts w:ascii="Times New Roman" w:hAnsi="Times New Roman"/>
                <w:sz w:val="20"/>
                <w:lang w:val="en-GB"/>
              </w:rPr>
              <w:t># Assumption was based on experts’ opinion</w:t>
            </w:r>
          </w:p>
          <w:p w14:paraId="4F400BDE" w14:textId="77777777" w:rsidR="000A0306" w:rsidRPr="00601C5B" w:rsidRDefault="000A0306" w:rsidP="006F6324">
            <w:pPr>
              <w:spacing w:line="240" w:lineRule="auto"/>
              <w:rPr>
                <w:rFonts w:ascii="Times New Roman" w:hAnsi="Times New Roman"/>
                <w:sz w:val="20"/>
                <w:lang w:val="en-GB"/>
              </w:rPr>
            </w:pPr>
            <w:r w:rsidRPr="00601C5B">
              <w:rPr>
                <w:rFonts w:ascii="Times New Roman" w:hAnsi="Times New Roman"/>
                <w:sz w:val="20"/>
                <w:lang w:val="en-GB"/>
              </w:rPr>
              <w:t>Women with local cervical cancer are treated by hysterectomy</w:t>
            </w:r>
          </w:p>
          <w:p w14:paraId="67142B6C" w14:textId="77777777" w:rsidR="000A0306" w:rsidRPr="00601C5B" w:rsidRDefault="000A0306" w:rsidP="006F6324">
            <w:pPr>
              <w:spacing w:line="240" w:lineRule="auto"/>
              <w:rPr>
                <w:rFonts w:ascii="Times New Roman" w:hAnsi="Times New Roman"/>
                <w:sz w:val="20"/>
                <w:lang w:val="en-GB"/>
              </w:rPr>
            </w:pPr>
            <w:r w:rsidRPr="00601C5B">
              <w:rPr>
                <w:rFonts w:ascii="Times New Roman" w:hAnsi="Times New Roman"/>
                <w:sz w:val="20"/>
                <w:lang w:val="en-GB"/>
              </w:rPr>
              <w:t>Women with regional cervical cancer are treated by chemoradiation</w:t>
            </w:r>
          </w:p>
          <w:p w14:paraId="0BD2BE08" w14:textId="77777777" w:rsidR="000A0306" w:rsidRPr="00601C5B" w:rsidRDefault="000A0306" w:rsidP="006F6324">
            <w:pPr>
              <w:spacing w:line="240" w:lineRule="auto"/>
              <w:rPr>
                <w:rFonts w:ascii="Times New Roman" w:hAnsi="Times New Roman"/>
                <w:sz w:val="20"/>
                <w:lang w:val="en-GB"/>
              </w:rPr>
            </w:pPr>
            <w:r w:rsidRPr="00601C5B">
              <w:rPr>
                <w:rFonts w:ascii="Times New Roman" w:hAnsi="Times New Roman"/>
                <w:sz w:val="20"/>
                <w:lang w:val="en-GB"/>
              </w:rPr>
              <w:t>Women with distant cancer are given palliative care</w:t>
            </w:r>
          </w:p>
        </w:tc>
      </w:tr>
    </w:tbl>
    <w:p w14:paraId="569A2761" w14:textId="4FD37CED" w:rsidR="00EA6DB5" w:rsidRPr="00601C5B" w:rsidRDefault="00EA6DB5" w:rsidP="006F6324">
      <w:pPr>
        <w:spacing w:line="240" w:lineRule="auto"/>
        <w:rPr>
          <w:rFonts w:ascii="Times New Roman" w:hAnsi="Times New Roman" w:cs="Times New Roman"/>
          <w:b/>
          <w:lang w:val="en-GB"/>
        </w:rPr>
      </w:pPr>
      <w:r w:rsidRPr="00601C5B">
        <w:rPr>
          <w:rFonts w:ascii="Times New Roman" w:hAnsi="Times New Roman" w:cs="Times New Roman"/>
          <w:b/>
          <w:lang w:val="en-GB"/>
        </w:rPr>
        <w:t>Table</w:t>
      </w:r>
      <w:r w:rsidR="00FE1762" w:rsidRPr="00601C5B">
        <w:rPr>
          <w:rFonts w:ascii="Times New Roman" w:hAnsi="Times New Roman" w:cs="Times New Roman"/>
          <w:b/>
          <w:lang w:val="en-GB"/>
        </w:rPr>
        <w:t xml:space="preserve"> </w:t>
      </w:r>
      <w:r w:rsidR="00A40E7D" w:rsidRPr="00601C5B">
        <w:rPr>
          <w:rFonts w:ascii="Times New Roman" w:hAnsi="Times New Roman" w:cs="Times New Roman"/>
          <w:b/>
          <w:lang w:val="en-GB"/>
        </w:rPr>
        <w:t>7</w:t>
      </w:r>
      <w:r w:rsidRPr="00601C5B">
        <w:rPr>
          <w:rFonts w:ascii="Times New Roman" w:hAnsi="Times New Roman" w:cs="Times New Roman"/>
          <w:b/>
          <w:lang w:val="en-GB"/>
        </w:rPr>
        <w:t>: compliance</w:t>
      </w:r>
    </w:p>
    <w:p w14:paraId="72E5AA53" w14:textId="77777777" w:rsidR="00EA6DB5" w:rsidRPr="00601C5B" w:rsidRDefault="00EA6DB5" w:rsidP="006F6324">
      <w:pPr>
        <w:spacing w:line="240" w:lineRule="auto"/>
        <w:rPr>
          <w:rFonts w:ascii="Times New Roman" w:hAnsi="Times New Roman" w:cs="Times New Roman"/>
          <w:lang w:val="en-GB"/>
        </w:rPr>
      </w:pPr>
    </w:p>
    <w:tbl>
      <w:tblPr>
        <w:tblW w:w="9384" w:type="dxa"/>
        <w:tblLook w:val="04A0" w:firstRow="1" w:lastRow="0" w:firstColumn="1" w:lastColumn="0" w:noHBand="0" w:noVBand="1"/>
      </w:tblPr>
      <w:tblGrid>
        <w:gridCol w:w="4237"/>
        <w:gridCol w:w="2075"/>
        <w:gridCol w:w="1536"/>
        <w:gridCol w:w="1536"/>
      </w:tblGrid>
      <w:tr w:rsidR="00EA6DB5" w:rsidRPr="00601C5B" w14:paraId="05FA6F59" w14:textId="77777777" w:rsidTr="00D11E63">
        <w:trPr>
          <w:trHeight w:val="424"/>
        </w:trPr>
        <w:tc>
          <w:tcPr>
            <w:tcW w:w="4237" w:type="dxa"/>
            <w:tcBorders>
              <w:bottom w:val="single" w:sz="4" w:space="0" w:color="auto"/>
            </w:tcBorders>
            <w:shd w:val="clear" w:color="auto" w:fill="auto"/>
          </w:tcPr>
          <w:p w14:paraId="6FC4162E" w14:textId="77777777" w:rsidR="00EA6DB5" w:rsidRPr="00601C5B" w:rsidRDefault="00EA6DB5" w:rsidP="006F6324">
            <w:pPr>
              <w:spacing w:line="240" w:lineRule="auto"/>
              <w:jc w:val="center"/>
              <w:rPr>
                <w:rFonts w:ascii="Times New Roman" w:hAnsi="Times New Roman" w:cs="Times New Roman"/>
                <w:b/>
                <w:lang w:val="en-GB"/>
              </w:rPr>
            </w:pPr>
            <w:r w:rsidRPr="00601C5B">
              <w:rPr>
                <w:rFonts w:ascii="Times New Roman" w:hAnsi="Times New Roman" w:cs="Times New Roman"/>
                <w:b/>
                <w:lang w:val="en-GB"/>
              </w:rPr>
              <w:t>Item</w:t>
            </w:r>
          </w:p>
        </w:tc>
        <w:tc>
          <w:tcPr>
            <w:tcW w:w="2075" w:type="dxa"/>
            <w:tcBorders>
              <w:bottom w:val="single" w:sz="4" w:space="0" w:color="auto"/>
            </w:tcBorders>
          </w:tcPr>
          <w:p w14:paraId="5093CF6E" w14:textId="77777777" w:rsidR="00EA6DB5" w:rsidRPr="00601C5B" w:rsidRDefault="00EA6DB5" w:rsidP="006F6324">
            <w:pPr>
              <w:spacing w:line="240" w:lineRule="auto"/>
              <w:jc w:val="center"/>
              <w:rPr>
                <w:rFonts w:ascii="Times New Roman" w:hAnsi="Times New Roman" w:cs="Times New Roman"/>
                <w:b/>
                <w:lang w:val="en-GB"/>
              </w:rPr>
            </w:pPr>
          </w:p>
        </w:tc>
        <w:tc>
          <w:tcPr>
            <w:tcW w:w="1536" w:type="dxa"/>
            <w:tcBorders>
              <w:bottom w:val="single" w:sz="4" w:space="0" w:color="auto"/>
            </w:tcBorders>
          </w:tcPr>
          <w:p w14:paraId="51899E61" w14:textId="77777777" w:rsidR="00EA6DB5" w:rsidRPr="00601C5B" w:rsidRDefault="00EA6DB5" w:rsidP="006F6324">
            <w:pPr>
              <w:spacing w:line="240" w:lineRule="auto"/>
              <w:jc w:val="center"/>
              <w:rPr>
                <w:rFonts w:ascii="Times New Roman" w:hAnsi="Times New Roman" w:cs="Times New Roman"/>
                <w:b/>
                <w:lang w:val="en-GB"/>
              </w:rPr>
            </w:pPr>
            <w:r w:rsidRPr="00601C5B">
              <w:rPr>
                <w:rFonts w:ascii="Times New Roman" w:hAnsi="Times New Roman" w:cs="Times New Roman"/>
                <w:b/>
                <w:lang w:val="en-GB"/>
              </w:rPr>
              <w:t>Percentage (%)</w:t>
            </w:r>
          </w:p>
        </w:tc>
        <w:tc>
          <w:tcPr>
            <w:tcW w:w="1536" w:type="dxa"/>
            <w:tcBorders>
              <w:bottom w:val="single" w:sz="4" w:space="0" w:color="auto"/>
            </w:tcBorders>
          </w:tcPr>
          <w:p w14:paraId="278DCCE7" w14:textId="77777777" w:rsidR="00EA6DB5" w:rsidRPr="00601C5B" w:rsidRDefault="00EA6DB5" w:rsidP="006F6324">
            <w:pPr>
              <w:spacing w:line="240" w:lineRule="auto"/>
              <w:jc w:val="center"/>
              <w:rPr>
                <w:rFonts w:ascii="Times New Roman" w:hAnsi="Times New Roman" w:cs="Times New Roman"/>
                <w:b/>
                <w:lang w:val="en-GB"/>
              </w:rPr>
            </w:pPr>
            <w:r w:rsidRPr="00601C5B">
              <w:rPr>
                <w:rFonts w:ascii="Times New Roman" w:hAnsi="Times New Roman" w:cs="Times New Roman"/>
                <w:b/>
                <w:lang w:val="en-GB"/>
              </w:rPr>
              <w:t>Distribution</w:t>
            </w:r>
          </w:p>
        </w:tc>
      </w:tr>
      <w:tr w:rsidR="00EA6DB5" w:rsidRPr="00601C5B" w14:paraId="16D89CF8" w14:textId="77777777" w:rsidTr="00D11E63">
        <w:trPr>
          <w:trHeight w:val="547"/>
        </w:trPr>
        <w:tc>
          <w:tcPr>
            <w:tcW w:w="4237" w:type="dxa"/>
            <w:vMerge w:val="restart"/>
            <w:tcBorders>
              <w:top w:val="single" w:sz="4" w:space="0" w:color="auto"/>
            </w:tcBorders>
            <w:shd w:val="clear" w:color="auto" w:fill="auto"/>
          </w:tcPr>
          <w:p w14:paraId="738E49FF" w14:textId="77777777" w:rsidR="00EA6DB5" w:rsidRPr="00601C5B" w:rsidRDefault="00EA6DB5" w:rsidP="006F6324">
            <w:pPr>
              <w:spacing w:line="240" w:lineRule="auto"/>
              <w:rPr>
                <w:rFonts w:ascii="Times New Roman" w:hAnsi="Times New Roman" w:cs="Times New Roman"/>
                <w:lang w:val="en-GB"/>
              </w:rPr>
            </w:pPr>
            <w:r w:rsidRPr="00601C5B">
              <w:rPr>
                <w:rFonts w:ascii="Times New Roman" w:hAnsi="Times New Roman" w:cs="Times New Roman"/>
                <w:lang w:val="en-GB"/>
              </w:rPr>
              <w:t>Screening coverage (assumptions according to experts)</w:t>
            </w:r>
          </w:p>
        </w:tc>
        <w:tc>
          <w:tcPr>
            <w:tcW w:w="2075" w:type="dxa"/>
            <w:tcBorders>
              <w:top w:val="single" w:sz="4" w:space="0" w:color="auto"/>
            </w:tcBorders>
          </w:tcPr>
          <w:p w14:paraId="34B9C355" w14:textId="77777777" w:rsidR="00EA6DB5" w:rsidRPr="00601C5B" w:rsidRDefault="00EA6DB5" w:rsidP="006F6324">
            <w:pPr>
              <w:spacing w:line="240" w:lineRule="auto"/>
              <w:rPr>
                <w:rFonts w:ascii="Times New Roman" w:hAnsi="Times New Roman" w:cs="Times New Roman"/>
                <w:lang w:val="en-GB"/>
              </w:rPr>
            </w:pPr>
            <w:r w:rsidRPr="00601C5B">
              <w:rPr>
                <w:rFonts w:ascii="Times New Roman" w:hAnsi="Times New Roman" w:cs="Times New Roman"/>
                <w:lang w:val="en-GB"/>
              </w:rPr>
              <w:t>No screening program (VIA and cervical cytology)</w:t>
            </w:r>
          </w:p>
        </w:tc>
        <w:tc>
          <w:tcPr>
            <w:tcW w:w="1536" w:type="dxa"/>
            <w:tcBorders>
              <w:top w:val="single" w:sz="4" w:space="0" w:color="auto"/>
            </w:tcBorders>
          </w:tcPr>
          <w:p w14:paraId="55876BEB"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5% (0-20%)</w:t>
            </w:r>
          </w:p>
        </w:tc>
        <w:tc>
          <w:tcPr>
            <w:tcW w:w="1536" w:type="dxa"/>
            <w:tcBorders>
              <w:top w:val="single" w:sz="4" w:space="0" w:color="auto"/>
            </w:tcBorders>
          </w:tcPr>
          <w:p w14:paraId="4744009F"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Beta</w:t>
            </w:r>
          </w:p>
        </w:tc>
      </w:tr>
      <w:tr w:rsidR="00EA6DB5" w:rsidRPr="00601C5B" w14:paraId="736FBF58" w14:textId="77777777" w:rsidTr="00D11E63">
        <w:trPr>
          <w:trHeight w:val="545"/>
        </w:trPr>
        <w:tc>
          <w:tcPr>
            <w:tcW w:w="4237" w:type="dxa"/>
            <w:vMerge/>
            <w:shd w:val="clear" w:color="auto" w:fill="auto"/>
          </w:tcPr>
          <w:p w14:paraId="0F0A9B55" w14:textId="77777777" w:rsidR="00EA6DB5" w:rsidRPr="00601C5B" w:rsidRDefault="00EA6DB5" w:rsidP="006F6324">
            <w:pPr>
              <w:spacing w:line="240" w:lineRule="auto"/>
              <w:rPr>
                <w:rFonts w:ascii="Times New Roman" w:hAnsi="Times New Roman" w:cs="Times New Roman"/>
                <w:lang w:val="en-GB"/>
              </w:rPr>
            </w:pPr>
          </w:p>
        </w:tc>
        <w:tc>
          <w:tcPr>
            <w:tcW w:w="2075" w:type="dxa"/>
            <w:vMerge w:val="restart"/>
          </w:tcPr>
          <w:p w14:paraId="24F5B910" w14:textId="77777777" w:rsidR="00EA6DB5" w:rsidRPr="00601C5B" w:rsidRDefault="00EA6DB5" w:rsidP="00FE1762">
            <w:pPr>
              <w:spacing w:line="240" w:lineRule="auto"/>
              <w:jc w:val="both"/>
              <w:rPr>
                <w:rFonts w:ascii="Times New Roman" w:hAnsi="Times New Roman" w:cs="Times New Roman"/>
                <w:lang w:val="en-GB"/>
              </w:rPr>
            </w:pPr>
            <w:r w:rsidRPr="00601C5B">
              <w:rPr>
                <w:rFonts w:ascii="Times New Roman" w:hAnsi="Times New Roman" w:cs="Times New Roman"/>
                <w:lang w:val="en-GB"/>
              </w:rPr>
              <w:t>Screening program (Cervical cytology or VIA or Rapid HPV DNA testing)</w:t>
            </w:r>
          </w:p>
        </w:tc>
        <w:tc>
          <w:tcPr>
            <w:tcW w:w="1536" w:type="dxa"/>
          </w:tcPr>
          <w:p w14:paraId="01C96299"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First time: 70% (30-70%)</w:t>
            </w:r>
          </w:p>
        </w:tc>
        <w:tc>
          <w:tcPr>
            <w:tcW w:w="1536" w:type="dxa"/>
          </w:tcPr>
          <w:p w14:paraId="25D83B82"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Beta</w:t>
            </w:r>
          </w:p>
        </w:tc>
      </w:tr>
      <w:tr w:rsidR="00EA6DB5" w:rsidRPr="00601C5B" w14:paraId="0CB52412" w14:textId="77777777" w:rsidTr="00D11E63">
        <w:trPr>
          <w:trHeight w:val="553"/>
        </w:trPr>
        <w:tc>
          <w:tcPr>
            <w:tcW w:w="4237" w:type="dxa"/>
            <w:vMerge/>
            <w:shd w:val="clear" w:color="auto" w:fill="auto"/>
          </w:tcPr>
          <w:p w14:paraId="210C9100" w14:textId="77777777" w:rsidR="00EA6DB5" w:rsidRPr="00601C5B" w:rsidRDefault="00EA6DB5" w:rsidP="006F6324">
            <w:pPr>
              <w:spacing w:line="240" w:lineRule="auto"/>
              <w:rPr>
                <w:rFonts w:ascii="Times New Roman" w:hAnsi="Times New Roman" w:cs="Times New Roman"/>
                <w:lang w:val="en-GB"/>
              </w:rPr>
            </w:pPr>
          </w:p>
        </w:tc>
        <w:tc>
          <w:tcPr>
            <w:tcW w:w="2075" w:type="dxa"/>
            <w:vMerge/>
          </w:tcPr>
          <w:p w14:paraId="7A23748E" w14:textId="77777777" w:rsidR="00EA6DB5" w:rsidRPr="00601C5B" w:rsidRDefault="00EA6DB5" w:rsidP="006F6324">
            <w:pPr>
              <w:spacing w:line="240" w:lineRule="auto"/>
              <w:jc w:val="center"/>
              <w:rPr>
                <w:rFonts w:ascii="Times New Roman" w:hAnsi="Times New Roman" w:cs="Times New Roman"/>
                <w:lang w:val="en-GB"/>
              </w:rPr>
            </w:pPr>
          </w:p>
        </w:tc>
        <w:tc>
          <w:tcPr>
            <w:tcW w:w="1536" w:type="dxa"/>
          </w:tcPr>
          <w:p w14:paraId="3D3B5755" w14:textId="383CC328" w:rsidR="00EA6DB5" w:rsidRPr="00601C5B" w:rsidRDefault="00D11E63"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Following time: 10% (0-50</w:t>
            </w:r>
            <w:r w:rsidR="00EA6DB5" w:rsidRPr="00601C5B">
              <w:rPr>
                <w:rFonts w:ascii="Times New Roman" w:hAnsi="Times New Roman" w:cs="Times New Roman"/>
                <w:lang w:val="en-GB"/>
              </w:rPr>
              <w:t>)</w:t>
            </w:r>
          </w:p>
        </w:tc>
        <w:tc>
          <w:tcPr>
            <w:tcW w:w="1536" w:type="dxa"/>
          </w:tcPr>
          <w:p w14:paraId="28923983"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Beta</w:t>
            </w:r>
          </w:p>
        </w:tc>
      </w:tr>
      <w:tr w:rsidR="00EA6DB5" w:rsidRPr="00601C5B" w14:paraId="5F857347" w14:textId="77777777" w:rsidTr="00D11E63">
        <w:trPr>
          <w:trHeight w:val="274"/>
        </w:trPr>
        <w:tc>
          <w:tcPr>
            <w:tcW w:w="4237" w:type="dxa"/>
            <w:shd w:val="clear" w:color="auto" w:fill="auto"/>
          </w:tcPr>
          <w:p w14:paraId="1C3572F9" w14:textId="77777777" w:rsidR="00EA6DB5" w:rsidRPr="00601C5B" w:rsidRDefault="00EA6DB5" w:rsidP="006F6324">
            <w:pPr>
              <w:spacing w:line="240" w:lineRule="auto"/>
              <w:rPr>
                <w:rFonts w:ascii="Times New Roman" w:hAnsi="Times New Roman" w:cs="Times New Roman"/>
                <w:lang w:val="en-GB"/>
              </w:rPr>
            </w:pPr>
            <w:r w:rsidRPr="00601C5B">
              <w:rPr>
                <w:rFonts w:ascii="Times New Roman" w:hAnsi="Times New Roman" w:cs="Times New Roman"/>
                <w:lang w:val="en-GB"/>
              </w:rPr>
              <w:t>Loss of follow-up of at screening visit, according to statistics at the pathology center</w:t>
            </w:r>
          </w:p>
        </w:tc>
        <w:tc>
          <w:tcPr>
            <w:tcW w:w="2075" w:type="dxa"/>
          </w:tcPr>
          <w:p w14:paraId="49888948"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Per visit</w:t>
            </w:r>
          </w:p>
        </w:tc>
        <w:tc>
          <w:tcPr>
            <w:tcW w:w="1536" w:type="dxa"/>
          </w:tcPr>
          <w:p w14:paraId="16076C4C" w14:textId="3D522421" w:rsidR="00EA6DB5" w:rsidRPr="00601C5B" w:rsidRDefault="00D11E63"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15% (0-50</w:t>
            </w:r>
            <w:r w:rsidR="00EA6DB5" w:rsidRPr="00601C5B">
              <w:rPr>
                <w:rFonts w:ascii="Times New Roman" w:hAnsi="Times New Roman" w:cs="Times New Roman"/>
                <w:lang w:val="en-GB"/>
              </w:rPr>
              <w:t>)</w:t>
            </w:r>
          </w:p>
        </w:tc>
        <w:tc>
          <w:tcPr>
            <w:tcW w:w="1536" w:type="dxa"/>
          </w:tcPr>
          <w:p w14:paraId="35D24A9F"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Beta</w:t>
            </w:r>
          </w:p>
        </w:tc>
      </w:tr>
      <w:tr w:rsidR="00EA6DB5" w:rsidRPr="00601C5B" w14:paraId="2F2433F1" w14:textId="77777777" w:rsidTr="00D11E63">
        <w:trPr>
          <w:trHeight w:val="702"/>
        </w:trPr>
        <w:tc>
          <w:tcPr>
            <w:tcW w:w="4237" w:type="dxa"/>
            <w:shd w:val="clear" w:color="auto" w:fill="auto"/>
          </w:tcPr>
          <w:p w14:paraId="1DA44981" w14:textId="77777777" w:rsidR="00EA6DB5" w:rsidRPr="00601C5B" w:rsidRDefault="00EA6DB5" w:rsidP="006F6324">
            <w:pPr>
              <w:spacing w:line="240" w:lineRule="auto"/>
              <w:rPr>
                <w:rFonts w:ascii="Times New Roman" w:hAnsi="Times New Roman" w:cs="Times New Roman"/>
                <w:lang w:val="en-GB"/>
              </w:rPr>
            </w:pPr>
            <w:r w:rsidRPr="00601C5B">
              <w:rPr>
                <w:rFonts w:ascii="Times New Roman" w:hAnsi="Times New Roman" w:cs="Times New Roman"/>
                <w:lang w:val="en-GB"/>
              </w:rPr>
              <w:t>Among women with suspicion of invasive cervical cancer, percentage undergoing a full diagnosis procedure</w:t>
            </w:r>
          </w:p>
        </w:tc>
        <w:tc>
          <w:tcPr>
            <w:tcW w:w="2075" w:type="dxa"/>
          </w:tcPr>
          <w:p w14:paraId="42A4A41E" w14:textId="77777777" w:rsidR="00EA6DB5" w:rsidRPr="00601C5B" w:rsidRDefault="00EA6DB5" w:rsidP="006F6324">
            <w:pPr>
              <w:spacing w:line="240" w:lineRule="auto"/>
              <w:jc w:val="center"/>
              <w:rPr>
                <w:rFonts w:ascii="Times New Roman" w:hAnsi="Times New Roman" w:cs="Times New Roman"/>
                <w:lang w:val="en-GB"/>
              </w:rPr>
            </w:pPr>
          </w:p>
        </w:tc>
        <w:tc>
          <w:tcPr>
            <w:tcW w:w="1536" w:type="dxa"/>
          </w:tcPr>
          <w:p w14:paraId="4138ECF6"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60% (40-100)</w:t>
            </w:r>
          </w:p>
        </w:tc>
        <w:tc>
          <w:tcPr>
            <w:tcW w:w="1536" w:type="dxa"/>
          </w:tcPr>
          <w:p w14:paraId="3FE77FF2"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Beta</w:t>
            </w:r>
          </w:p>
        </w:tc>
      </w:tr>
      <w:tr w:rsidR="00EA6DB5" w:rsidRPr="00601C5B" w14:paraId="4958F2AE" w14:textId="77777777" w:rsidTr="00D11E63">
        <w:trPr>
          <w:trHeight w:val="269"/>
        </w:trPr>
        <w:tc>
          <w:tcPr>
            <w:tcW w:w="4237" w:type="dxa"/>
            <w:vMerge w:val="restart"/>
            <w:shd w:val="clear" w:color="auto" w:fill="auto"/>
          </w:tcPr>
          <w:p w14:paraId="1AE973E7" w14:textId="77777777" w:rsidR="00EA6DB5" w:rsidRPr="00601C5B" w:rsidRDefault="00EA6DB5" w:rsidP="006F6324">
            <w:pPr>
              <w:spacing w:line="240" w:lineRule="auto"/>
              <w:rPr>
                <w:rFonts w:ascii="Times New Roman" w:hAnsi="Times New Roman" w:cs="Times New Roman"/>
                <w:lang w:val="en-GB"/>
              </w:rPr>
            </w:pPr>
            <w:r w:rsidRPr="00601C5B">
              <w:rPr>
                <w:rFonts w:ascii="Times New Roman" w:hAnsi="Times New Roman" w:cs="Times New Roman"/>
                <w:lang w:val="en-GB"/>
              </w:rPr>
              <w:t>Percentage of women with local cervical cancer undergoing treatment</w:t>
            </w:r>
          </w:p>
        </w:tc>
        <w:tc>
          <w:tcPr>
            <w:tcW w:w="2075" w:type="dxa"/>
          </w:tcPr>
          <w:p w14:paraId="0910261C"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Surgery</w:t>
            </w:r>
          </w:p>
        </w:tc>
        <w:tc>
          <w:tcPr>
            <w:tcW w:w="1536" w:type="dxa"/>
          </w:tcPr>
          <w:p w14:paraId="4B92B4B2"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80% (50-100)</w:t>
            </w:r>
          </w:p>
        </w:tc>
        <w:tc>
          <w:tcPr>
            <w:tcW w:w="1536" w:type="dxa"/>
          </w:tcPr>
          <w:p w14:paraId="562AF72A"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Beta</w:t>
            </w:r>
          </w:p>
        </w:tc>
      </w:tr>
      <w:tr w:rsidR="00EA6DB5" w:rsidRPr="00601C5B" w14:paraId="448B02D6" w14:textId="77777777" w:rsidTr="00D11E63">
        <w:trPr>
          <w:trHeight w:val="143"/>
        </w:trPr>
        <w:tc>
          <w:tcPr>
            <w:tcW w:w="4237" w:type="dxa"/>
            <w:vMerge/>
            <w:shd w:val="clear" w:color="auto" w:fill="auto"/>
          </w:tcPr>
          <w:p w14:paraId="7462D0AE" w14:textId="77777777" w:rsidR="00EA6DB5" w:rsidRPr="00601C5B" w:rsidRDefault="00EA6DB5" w:rsidP="006F6324">
            <w:pPr>
              <w:spacing w:line="240" w:lineRule="auto"/>
              <w:rPr>
                <w:rFonts w:ascii="Times New Roman" w:hAnsi="Times New Roman" w:cs="Times New Roman"/>
                <w:lang w:val="en-GB"/>
              </w:rPr>
            </w:pPr>
          </w:p>
        </w:tc>
        <w:tc>
          <w:tcPr>
            <w:tcW w:w="2075" w:type="dxa"/>
          </w:tcPr>
          <w:p w14:paraId="0DEC8A64"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Other (palliative or nor care)</w:t>
            </w:r>
          </w:p>
        </w:tc>
        <w:tc>
          <w:tcPr>
            <w:tcW w:w="1536" w:type="dxa"/>
          </w:tcPr>
          <w:p w14:paraId="4685D673"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20% (0-50)</w:t>
            </w:r>
          </w:p>
        </w:tc>
        <w:tc>
          <w:tcPr>
            <w:tcW w:w="1536" w:type="dxa"/>
          </w:tcPr>
          <w:p w14:paraId="1780D57E"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Beta</w:t>
            </w:r>
          </w:p>
        </w:tc>
      </w:tr>
      <w:tr w:rsidR="00EA6DB5" w:rsidRPr="00601C5B" w14:paraId="0174D68A" w14:textId="77777777" w:rsidTr="00D11E63">
        <w:trPr>
          <w:trHeight w:val="143"/>
        </w:trPr>
        <w:tc>
          <w:tcPr>
            <w:tcW w:w="4237" w:type="dxa"/>
            <w:vMerge/>
            <w:shd w:val="clear" w:color="auto" w:fill="auto"/>
          </w:tcPr>
          <w:p w14:paraId="23F8B132" w14:textId="77777777" w:rsidR="00EA6DB5" w:rsidRPr="00601C5B" w:rsidRDefault="00EA6DB5" w:rsidP="006F6324">
            <w:pPr>
              <w:spacing w:line="240" w:lineRule="auto"/>
              <w:rPr>
                <w:rFonts w:ascii="Times New Roman" w:hAnsi="Times New Roman" w:cs="Times New Roman"/>
                <w:lang w:val="en-GB"/>
              </w:rPr>
            </w:pPr>
          </w:p>
        </w:tc>
        <w:tc>
          <w:tcPr>
            <w:tcW w:w="2075" w:type="dxa"/>
          </w:tcPr>
          <w:p w14:paraId="16B2A2C2"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Loss to follow-up</w:t>
            </w:r>
          </w:p>
        </w:tc>
        <w:tc>
          <w:tcPr>
            <w:tcW w:w="1536" w:type="dxa"/>
          </w:tcPr>
          <w:p w14:paraId="5E1AACEA"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10% (0-50)</w:t>
            </w:r>
          </w:p>
        </w:tc>
        <w:tc>
          <w:tcPr>
            <w:tcW w:w="1536" w:type="dxa"/>
          </w:tcPr>
          <w:p w14:paraId="40686EF0"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Beta</w:t>
            </w:r>
          </w:p>
        </w:tc>
      </w:tr>
      <w:tr w:rsidR="00EA6DB5" w:rsidRPr="00601C5B" w14:paraId="67720726" w14:textId="77777777" w:rsidTr="00D11E63">
        <w:trPr>
          <w:trHeight w:val="299"/>
        </w:trPr>
        <w:tc>
          <w:tcPr>
            <w:tcW w:w="4237" w:type="dxa"/>
            <w:vMerge w:val="restart"/>
            <w:shd w:val="clear" w:color="auto" w:fill="auto"/>
          </w:tcPr>
          <w:p w14:paraId="7A572E71" w14:textId="77777777" w:rsidR="00EA6DB5" w:rsidRPr="00601C5B" w:rsidRDefault="00EA6DB5" w:rsidP="006F6324">
            <w:pPr>
              <w:spacing w:line="240" w:lineRule="auto"/>
              <w:rPr>
                <w:rFonts w:ascii="Times New Roman" w:hAnsi="Times New Roman" w:cs="Times New Roman"/>
                <w:lang w:val="en-GB"/>
              </w:rPr>
            </w:pPr>
            <w:r w:rsidRPr="00601C5B">
              <w:rPr>
                <w:rFonts w:ascii="Times New Roman" w:hAnsi="Times New Roman" w:cs="Times New Roman"/>
                <w:lang w:val="en-GB"/>
              </w:rPr>
              <w:t>Percentage of women with regional cervical cancer undergoing a treatment in Thailand/Vietnam/China</w:t>
            </w:r>
          </w:p>
        </w:tc>
        <w:tc>
          <w:tcPr>
            <w:tcW w:w="2075" w:type="dxa"/>
          </w:tcPr>
          <w:p w14:paraId="7D9D9BBC"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 xml:space="preserve">Chemoradiation </w:t>
            </w:r>
          </w:p>
        </w:tc>
        <w:tc>
          <w:tcPr>
            <w:tcW w:w="1536" w:type="dxa"/>
          </w:tcPr>
          <w:p w14:paraId="226C7C40"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80% (0-50)</w:t>
            </w:r>
          </w:p>
        </w:tc>
        <w:tc>
          <w:tcPr>
            <w:tcW w:w="1536" w:type="dxa"/>
          </w:tcPr>
          <w:p w14:paraId="36E76DF4"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Beta</w:t>
            </w:r>
          </w:p>
        </w:tc>
      </w:tr>
      <w:tr w:rsidR="00EA6DB5" w:rsidRPr="00601C5B" w14:paraId="50A4504A" w14:textId="77777777" w:rsidTr="00D11E63">
        <w:trPr>
          <w:trHeight w:val="280"/>
        </w:trPr>
        <w:tc>
          <w:tcPr>
            <w:tcW w:w="4237" w:type="dxa"/>
            <w:vMerge/>
            <w:shd w:val="clear" w:color="auto" w:fill="auto"/>
          </w:tcPr>
          <w:p w14:paraId="1C893105" w14:textId="77777777" w:rsidR="00EA6DB5" w:rsidRPr="00601C5B" w:rsidRDefault="00EA6DB5" w:rsidP="006F6324">
            <w:pPr>
              <w:spacing w:line="240" w:lineRule="auto"/>
              <w:rPr>
                <w:rFonts w:ascii="Times New Roman" w:hAnsi="Times New Roman" w:cs="Times New Roman"/>
                <w:lang w:val="en-GB"/>
              </w:rPr>
            </w:pPr>
          </w:p>
        </w:tc>
        <w:tc>
          <w:tcPr>
            <w:tcW w:w="2075" w:type="dxa"/>
          </w:tcPr>
          <w:p w14:paraId="562A5C17"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Loss to follow-up</w:t>
            </w:r>
          </w:p>
        </w:tc>
        <w:tc>
          <w:tcPr>
            <w:tcW w:w="1536" w:type="dxa"/>
          </w:tcPr>
          <w:p w14:paraId="321BBEF0"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20% (0-50)</w:t>
            </w:r>
          </w:p>
        </w:tc>
        <w:tc>
          <w:tcPr>
            <w:tcW w:w="1536" w:type="dxa"/>
          </w:tcPr>
          <w:p w14:paraId="6D78DC32"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Beta</w:t>
            </w:r>
          </w:p>
        </w:tc>
      </w:tr>
      <w:tr w:rsidR="00EA6DB5" w:rsidRPr="00601C5B" w14:paraId="093159F6" w14:textId="77777777" w:rsidTr="00D11E63">
        <w:trPr>
          <w:trHeight w:val="562"/>
        </w:trPr>
        <w:tc>
          <w:tcPr>
            <w:tcW w:w="4237" w:type="dxa"/>
            <w:tcBorders>
              <w:bottom w:val="single" w:sz="4" w:space="0" w:color="auto"/>
            </w:tcBorders>
            <w:shd w:val="clear" w:color="auto" w:fill="auto"/>
          </w:tcPr>
          <w:p w14:paraId="4AA916E6" w14:textId="77777777" w:rsidR="00EA6DB5" w:rsidRPr="00601C5B" w:rsidRDefault="00EA6DB5" w:rsidP="006F6324">
            <w:pPr>
              <w:spacing w:line="240" w:lineRule="auto"/>
              <w:rPr>
                <w:rFonts w:ascii="Times New Roman" w:hAnsi="Times New Roman" w:cs="Times New Roman"/>
                <w:lang w:val="en-GB"/>
              </w:rPr>
            </w:pPr>
            <w:r w:rsidRPr="00601C5B">
              <w:rPr>
                <w:rFonts w:ascii="Times New Roman" w:hAnsi="Times New Roman" w:cs="Times New Roman"/>
                <w:lang w:val="en-GB"/>
              </w:rPr>
              <w:t>Percentage of women with distant cervical cancer receiving palliative care</w:t>
            </w:r>
          </w:p>
        </w:tc>
        <w:tc>
          <w:tcPr>
            <w:tcW w:w="2075" w:type="dxa"/>
            <w:tcBorders>
              <w:bottom w:val="single" w:sz="4" w:space="0" w:color="auto"/>
            </w:tcBorders>
          </w:tcPr>
          <w:p w14:paraId="53E06499"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No care</w:t>
            </w:r>
          </w:p>
        </w:tc>
        <w:tc>
          <w:tcPr>
            <w:tcW w:w="1536" w:type="dxa"/>
            <w:tcBorders>
              <w:bottom w:val="single" w:sz="4" w:space="0" w:color="auto"/>
            </w:tcBorders>
          </w:tcPr>
          <w:p w14:paraId="628022C3" w14:textId="1D305457" w:rsidR="00EA6DB5" w:rsidRPr="00601C5B" w:rsidRDefault="00B434B7" w:rsidP="006F6324">
            <w:pPr>
              <w:spacing w:line="240" w:lineRule="auto"/>
              <w:jc w:val="center"/>
              <w:rPr>
                <w:rFonts w:ascii="Times New Roman" w:hAnsi="Times New Roman" w:cs="Times New Roman"/>
                <w:lang w:val="en-GB"/>
              </w:rPr>
            </w:pPr>
            <w:r>
              <w:rPr>
                <w:rFonts w:ascii="Times New Roman" w:hAnsi="Times New Roman" w:cs="Times New Roman"/>
                <w:lang w:val="en-GB"/>
              </w:rPr>
              <w:t>80</w:t>
            </w:r>
            <w:r w:rsidR="00EA6DB5" w:rsidRPr="00601C5B">
              <w:rPr>
                <w:rFonts w:ascii="Times New Roman" w:hAnsi="Times New Roman" w:cs="Times New Roman"/>
                <w:lang w:val="en-GB"/>
              </w:rPr>
              <w:t>%</w:t>
            </w:r>
          </w:p>
        </w:tc>
        <w:tc>
          <w:tcPr>
            <w:tcW w:w="1536" w:type="dxa"/>
            <w:tcBorders>
              <w:bottom w:val="single" w:sz="4" w:space="0" w:color="auto"/>
            </w:tcBorders>
          </w:tcPr>
          <w:p w14:paraId="68C2833B" w14:textId="77777777" w:rsidR="00EA6DB5" w:rsidRPr="00601C5B" w:rsidRDefault="00EA6DB5" w:rsidP="006F6324">
            <w:pPr>
              <w:spacing w:line="240" w:lineRule="auto"/>
              <w:jc w:val="center"/>
              <w:rPr>
                <w:rFonts w:ascii="Times New Roman" w:hAnsi="Times New Roman" w:cs="Times New Roman"/>
                <w:lang w:val="en-GB"/>
              </w:rPr>
            </w:pPr>
            <w:r w:rsidRPr="00601C5B">
              <w:rPr>
                <w:rFonts w:ascii="Times New Roman" w:hAnsi="Times New Roman" w:cs="Times New Roman"/>
                <w:lang w:val="en-GB"/>
              </w:rPr>
              <w:t>Beta</w:t>
            </w:r>
          </w:p>
        </w:tc>
      </w:tr>
    </w:tbl>
    <w:p w14:paraId="4554D895" w14:textId="77777777" w:rsidR="00EA6DB5" w:rsidRPr="00601C5B" w:rsidRDefault="00EA6DB5" w:rsidP="006F6324">
      <w:pPr>
        <w:spacing w:line="240" w:lineRule="auto"/>
        <w:rPr>
          <w:rFonts w:ascii="Times New Roman" w:hAnsi="Times New Roman" w:cs="Times New Roman"/>
          <w:lang w:val="en-GB"/>
        </w:rPr>
      </w:pPr>
    </w:p>
    <w:p w14:paraId="63059808" w14:textId="77777777" w:rsidR="000A0306" w:rsidRPr="00601C5B" w:rsidRDefault="000A0306" w:rsidP="006F6324">
      <w:pPr>
        <w:spacing w:line="240" w:lineRule="auto"/>
        <w:rPr>
          <w:rFonts w:ascii="Times New Roman" w:hAnsi="Times New Roman" w:cs="Times New Roman"/>
          <w:b/>
          <w:lang w:val="en-GB"/>
        </w:rPr>
      </w:pPr>
    </w:p>
    <w:p w14:paraId="274FDEE8" w14:textId="7D3FECD2" w:rsidR="003F5B3C" w:rsidRPr="00601C5B" w:rsidRDefault="00A40E7D" w:rsidP="006F6324">
      <w:pPr>
        <w:spacing w:line="240" w:lineRule="auto"/>
        <w:rPr>
          <w:rFonts w:ascii="Times New Roman" w:hAnsi="Times New Roman" w:cs="Times New Roman"/>
          <w:b/>
          <w:lang w:val="en-GB"/>
        </w:rPr>
      </w:pPr>
      <w:r w:rsidRPr="00601C5B">
        <w:rPr>
          <w:rFonts w:ascii="Times New Roman" w:hAnsi="Times New Roman" w:cs="Times New Roman"/>
          <w:b/>
          <w:lang w:val="en-GB"/>
        </w:rPr>
        <w:t>Table 8</w:t>
      </w:r>
      <w:r w:rsidR="00CA27E2" w:rsidRPr="00601C5B">
        <w:rPr>
          <w:rFonts w:ascii="Times New Roman" w:hAnsi="Times New Roman" w:cs="Times New Roman"/>
          <w:b/>
          <w:lang w:val="en-GB"/>
        </w:rPr>
        <w:t>: C</w:t>
      </w:r>
      <w:r w:rsidR="003F5B3C" w:rsidRPr="00601C5B">
        <w:rPr>
          <w:rFonts w:ascii="Times New Roman" w:hAnsi="Times New Roman" w:cs="Times New Roman"/>
          <w:b/>
          <w:lang w:val="en-GB"/>
        </w:rPr>
        <w:t>osting parameters</w:t>
      </w:r>
    </w:p>
    <w:p w14:paraId="3E273E20" w14:textId="77777777" w:rsidR="003F5B3C" w:rsidRPr="00601C5B" w:rsidRDefault="003F5B3C" w:rsidP="006F6324">
      <w:pPr>
        <w:spacing w:line="240" w:lineRule="auto"/>
        <w:rPr>
          <w:rFonts w:ascii="Times New Roman" w:hAnsi="Times New Roman" w:cs="Times New Roman"/>
          <w:b/>
          <w:lang w:val="en-GB"/>
        </w:rPr>
      </w:pP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977"/>
        <w:gridCol w:w="1276"/>
        <w:gridCol w:w="3544"/>
      </w:tblGrid>
      <w:tr w:rsidR="003F5B3C" w:rsidRPr="00601C5B" w14:paraId="4D4C597C" w14:textId="77777777" w:rsidTr="00CA27E2">
        <w:trPr>
          <w:trHeight w:val="398"/>
        </w:trPr>
        <w:tc>
          <w:tcPr>
            <w:tcW w:w="1701" w:type="dxa"/>
            <w:tcBorders>
              <w:bottom w:val="single" w:sz="4" w:space="0" w:color="auto"/>
            </w:tcBorders>
            <w:shd w:val="clear" w:color="auto" w:fill="auto"/>
          </w:tcPr>
          <w:p w14:paraId="02873549" w14:textId="77777777" w:rsidR="003F5B3C" w:rsidRPr="00601C5B" w:rsidRDefault="003F5B3C" w:rsidP="006F6324">
            <w:pPr>
              <w:spacing w:line="240" w:lineRule="auto"/>
              <w:rPr>
                <w:rFonts w:ascii="Times New Roman" w:hAnsi="Times New Roman"/>
                <w:b/>
                <w:lang w:val="en-GB"/>
              </w:rPr>
            </w:pPr>
            <w:r w:rsidRPr="00601C5B">
              <w:rPr>
                <w:rFonts w:ascii="Times New Roman" w:hAnsi="Times New Roman"/>
                <w:b/>
                <w:lang w:val="en-GB"/>
              </w:rPr>
              <w:t xml:space="preserve">Option </w:t>
            </w:r>
          </w:p>
        </w:tc>
        <w:tc>
          <w:tcPr>
            <w:tcW w:w="2977" w:type="dxa"/>
            <w:tcBorders>
              <w:bottom w:val="single" w:sz="4" w:space="0" w:color="auto"/>
            </w:tcBorders>
            <w:shd w:val="clear" w:color="auto" w:fill="auto"/>
          </w:tcPr>
          <w:p w14:paraId="1813D4F7" w14:textId="77777777" w:rsidR="003F5B3C" w:rsidRPr="00601C5B" w:rsidRDefault="003F5B3C" w:rsidP="006F6324">
            <w:pPr>
              <w:spacing w:line="240" w:lineRule="auto"/>
              <w:rPr>
                <w:rFonts w:ascii="Times New Roman" w:hAnsi="Times New Roman"/>
                <w:b/>
                <w:lang w:val="en-GB"/>
              </w:rPr>
            </w:pPr>
            <w:r w:rsidRPr="00601C5B">
              <w:rPr>
                <w:rFonts w:ascii="Times New Roman" w:hAnsi="Times New Roman"/>
                <w:b/>
                <w:lang w:val="en-GB"/>
              </w:rPr>
              <w:t>Items</w:t>
            </w:r>
          </w:p>
        </w:tc>
        <w:tc>
          <w:tcPr>
            <w:tcW w:w="1276" w:type="dxa"/>
            <w:tcBorders>
              <w:bottom w:val="single" w:sz="4" w:space="0" w:color="auto"/>
            </w:tcBorders>
            <w:shd w:val="clear" w:color="auto" w:fill="auto"/>
          </w:tcPr>
          <w:p w14:paraId="4BDDB7FC" w14:textId="77777777" w:rsidR="003F5B3C" w:rsidRPr="00601C5B" w:rsidRDefault="003F5B3C" w:rsidP="006F6324">
            <w:pPr>
              <w:spacing w:line="240" w:lineRule="auto"/>
              <w:jc w:val="center"/>
              <w:rPr>
                <w:rFonts w:ascii="Times New Roman" w:hAnsi="Times New Roman"/>
                <w:b/>
                <w:lang w:val="en-GB"/>
              </w:rPr>
            </w:pPr>
            <w:r w:rsidRPr="00601C5B">
              <w:rPr>
                <w:rFonts w:ascii="Times New Roman" w:hAnsi="Times New Roman"/>
                <w:b/>
                <w:lang w:val="en-GB"/>
              </w:rPr>
              <w:t xml:space="preserve">Unit price </w:t>
            </w:r>
            <w:r w:rsidRPr="00601C5B">
              <w:rPr>
                <w:rFonts w:ascii="Times New Roman" w:hAnsi="Times New Roman"/>
                <w:b/>
                <w:lang w:val="en-GB"/>
              </w:rPr>
              <w:lastRenderedPageBreak/>
              <w:t>(2013 I$)</w:t>
            </w:r>
          </w:p>
        </w:tc>
        <w:tc>
          <w:tcPr>
            <w:tcW w:w="3544" w:type="dxa"/>
            <w:tcBorders>
              <w:bottom w:val="single" w:sz="4" w:space="0" w:color="auto"/>
            </w:tcBorders>
            <w:shd w:val="clear" w:color="auto" w:fill="auto"/>
          </w:tcPr>
          <w:p w14:paraId="13E82E7E" w14:textId="77777777" w:rsidR="003F5B3C" w:rsidRPr="00601C5B" w:rsidRDefault="003F5B3C" w:rsidP="006F6324">
            <w:pPr>
              <w:spacing w:line="240" w:lineRule="auto"/>
              <w:jc w:val="both"/>
              <w:rPr>
                <w:rFonts w:ascii="Times New Roman" w:hAnsi="Times New Roman"/>
                <w:b/>
                <w:lang w:val="en-GB"/>
              </w:rPr>
            </w:pPr>
            <w:r w:rsidRPr="00601C5B">
              <w:rPr>
                <w:rFonts w:ascii="Times New Roman" w:hAnsi="Times New Roman"/>
                <w:b/>
                <w:lang w:val="en-GB"/>
              </w:rPr>
              <w:lastRenderedPageBreak/>
              <w:t xml:space="preserve">Source </w:t>
            </w:r>
          </w:p>
        </w:tc>
      </w:tr>
      <w:tr w:rsidR="003F5B3C" w:rsidRPr="00601C5B" w14:paraId="15A6478E" w14:textId="77777777" w:rsidTr="00CA27E2">
        <w:trPr>
          <w:trHeight w:val="100"/>
        </w:trPr>
        <w:tc>
          <w:tcPr>
            <w:tcW w:w="1701" w:type="dxa"/>
            <w:vMerge w:val="restart"/>
            <w:tcBorders>
              <w:top w:val="single" w:sz="4" w:space="0" w:color="auto"/>
            </w:tcBorders>
            <w:shd w:val="clear" w:color="auto" w:fill="auto"/>
          </w:tcPr>
          <w:p w14:paraId="0511CF5B"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lastRenderedPageBreak/>
              <w:t>VIA</w:t>
            </w:r>
          </w:p>
        </w:tc>
        <w:tc>
          <w:tcPr>
            <w:tcW w:w="2977" w:type="dxa"/>
            <w:tcBorders>
              <w:top w:val="single" w:sz="4" w:space="0" w:color="auto"/>
            </w:tcBorders>
            <w:shd w:val="clear" w:color="auto" w:fill="auto"/>
          </w:tcPr>
          <w:p w14:paraId="174C795A"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Administration ‡</w:t>
            </w:r>
          </w:p>
        </w:tc>
        <w:tc>
          <w:tcPr>
            <w:tcW w:w="1276" w:type="dxa"/>
            <w:tcBorders>
              <w:top w:val="single" w:sz="4" w:space="0" w:color="auto"/>
            </w:tcBorders>
            <w:shd w:val="clear" w:color="auto" w:fill="auto"/>
            <w:vAlign w:val="bottom"/>
          </w:tcPr>
          <w:p w14:paraId="6BD83A60"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14.48</w:t>
            </w:r>
          </w:p>
        </w:tc>
        <w:tc>
          <w:tcPr>
            <w:tcW w:w="3544" w:type="dxa"/>
            <w:vMerge w:val="restart"/>
            <w:tcBorders>
              <w:top w:val="single" w:sz="4" w:space="0" w:color="auto"/>
            </w:tcBorders>
            <w:shd w:val="clear" w:color="auto" w:fill="auto"/>
          </w:tcPr>
          <w:p w14:paraId="6144560E" w14:textId="77777777" w:rsidR="003F5B3C" w:rsidRPr="00601C5B" w:rsidRDefault="003F5B3C" w:rsidP="006F6324">
            <w:pPr>
              <w:spacing w:line="240" w:lineRule="auto"/>
              <w:jc w:val="both"/>
              <w:rPr>
                <w:rFonts w:ascii="Times New Roman" w:hAnsi="Times New Roman"/>
                <w:lang w:val="en-GB"/>
              </w:rPr>
            </w:pPr>
            <w:r w:rsidRPr="00601C5B">
              <w:rPr>
                <w:rFonts w:ascii="Times New Roman" w:hAnsi="Times New Roman"/>
                <w:lang w:val="en-GB"/>
              </w:rPr>
              <w:t>Personal communication with a head of department of health insurance. Ministry of health, Lao PDR</w:t>
            </w:r>
          </w:p>
        </w:tc>
      </w:tr>
      <w:tr w:rsidR="003F5B3C" w:rsidRPr="00601C5B" w14:paraId="4ADE3A3C" w14:textId="77777777" w:rsidTr="00CA27E2">
        <w:trPr>
          <w:trHeight w:val="181"/>
        </w:trPr>
        <w:tc>
          <w:tcPr>
            <w:tcW w:w="1701" w:type="dxa"/>
            <w:vMerge/>
            <w:shd w:val="clear" w:color="auto" w:fill="auto"/>
          </w:tcPr>
          <w:p w14:paraId="2713DEB7" w14:textId="77777777" w:rsidR="003F5B3C" w:rsidRPr="00601C5B" w:rsidRDefault="003F5B3C" w:rsidP="006F6324">
            <w:pPr>
              <w:spacing w:line="240" w:lineRule="auto"/>
              <w:rPr>
                <w:rFonts w:ascii="Times New Roman" w:hAnsi="Times New Roman"/>
                <w:lang w:val="en-GB"/>
              </w:rPr>
            </w:pPr>
          </w:p>
        </w:tc>
        <w:tc>
          <w:tcPr>
            <w:tcW w:w="2977" w:type="dxa"/>
            <w:shd w:val="clear" w:color="auto" w:fill="auto"/>
          </w:tcPr>
          <w:p w14:paraId="4053DAF0" w14:textId="77777777" w:rsidR="003F5B3C" w:rsidRPr="00601C5B" w:rsidRDefault="003F5B3C" w:rsidP="006F6324">
            <w:pPr>
              <w:tabs>
                <w:tab w:val="right" w:pos="1768"/>
              </w:tabs>
              <w:spacing w:line="240" w:lineRule="auto"/>
              <w:rPr>
                <w:rFonts w:ascii="Times New Roman" w:hAnsi="Times New Roman"/>
                <w:lang w:val="en-GB"/>
              </w:rPr>
            </w:pPr>
            <w:r w:rsidRPr="00601C5B">
              <w:rPr>
                <w:rFonts w:ascii="Times New Roman" w:hAnsi="Times New Roman"/>
                <w:lang w:val="en-GB"/>
              </w:rPr>
              <w:t>Medical staff ¶</w:t>
            </w:r>
            <w:r w:rsidRPr="00601C5B">
              <w:rPr>
                <w:rFonts w:ascii="Times New Roman" w:hAnsi="Times New Roman"/>
                <w:lang w:val="en-GB"/>
              </w:rPr>
              <w:tab/>
            </w:r>
          </w:p>
        </w:tc>
        <w:tc>
          <w:tcPr>
            <w:tcW w:w="1276" w:type="dxa"/>
            <w:shd w:val="clear" w:color="auto" w:fill="auto"/>
            <w:vAlign w:val="bottom"/>
          </w:tcPr>
          <w:p w14:paraId="6C02F576"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3.39</w:t>
            </w:r>
          </w:p>
        </w:tc>
        <w:tc>
          <w:tcPr>
            <w:tcW w:w="3544" w:type="dxa"/>
            <w:vMerge/>
            <w:shd w:val="clear" w:color="auto" w:fill="auto"/>
          </w:tcPr>
          <w:p w14:paraId="488FAC9F" w14:textId="77777777" w:rsidR="003F5B3C" w:rsidRPr="00601C5B" w:rsidRDefault="003F5B3C" w:rsidP="006F6324">
            <w:pPr>
              <w:spacing w:line="240" w:lineRule="auto"/>
              <w:jc w:val="both"/>
              <w:rPr>
                <w:rFonts w:ascii="Times New Roman" w:hAnsi="Times New Roman"/>
                <w:lang w:val="en-GB"/>
              </w:rPr>
            </w:pPr>
          </w:p>
        </w:tc>
      </w:tr>
      <w:tr w:rsidR="003F5B3C" w:rsidRPr="00601C5B" w14:paraId="7CEF95CD" w14:textId="77777777" w:rsidTr="00CA27E2">
        <w:trPr>
          <w:trHeight w:val="263"/>
        </w:trPr>
        <w:tc>
          <w:tcPr>
            <w:tcW w:w="1701" w:type="dxa"/>
            <w:vMerge/>
            <w:shd w:val="clear" w:color="auto" w:fill="auto"/>
          </w:tcPr>
          <w:p w14:paraId="4A6CEDE8" w14:textId="77777777" w:rsidR="003F5B3C" w:rsidRPr="00601C5B" w:rsidRDefault="003F5B3C" w:rsidP="006F6324">
            <w:pPr>
              <w:spacing w:line="240" w:lineRule="auto"/>
              <w:rPr>
                <w:rFonts w:ascii="Times New Roman" w:hAnsi="Times New Roman"/>
                <w:lang w:val="en-GB"/>
              </w:rPr>
            </w:pPr>
          </w:p>
        </w:tc>
        <w:tc>
          <w:tcPr>
            <w:tcW w:w="2977" w:type="dxa"/>
            <w:shd w:val="clear" w:color="auto" w:fill="auto"/>
          </w:tcPr>
          <w:p w14:paraId="4FEFBC84" w14:textId="77777777" w:rsidR="003F5B3C" w:rsidRPr="00601C5B" w:rsidRDefault="003F5B3C" w:rsidP="006F6324">
            <w:pPr>
              <w:spacing w:line="240" w:lineRule="auto"/>
              <w:rPr>
                <w:rFonts w:ascii="Times New Roman" w:hAnsi="Times New Roman"/>
                <w:b/>
                <w:lang w:val="en-GB"/>
              </w:rPr>
            </w:pPr>
            <w:r w:rsidRPr="00601C5B">
              <w:rPr>
                <w:rFonts w:ascii="Times New Roman" w:hAnsi="Times New Roman"/>
                <w:b/>
                <w:lang w:val="en-GB"/>
              </w:rPr>
              <w:t>Subtotal</w:t>
            </w:r>
          </w:p>
        </w:tc>
        <w:tc>
          <w:tcPr>
            <w:tcW w:w="1276" w:type="dxa"/>
            <w:shd w:val="clear" w:color="auto" w:fill="auto"/>
            <w:vAlign w:val="bottom"/>
          </w:tcPr>
          <w:p w14:paraId="3B1FE89F" w14:textId="77777777" w:rsidR="003F5B3C" w:rsidRPr="00601C5B" w:rsidRDefault="003F5B3C"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17.87</w:t>
            </w:r>
          </w:p>
        </w:tc>
        <w:tc>
          <w:tcPr>
            <w:tcW w:w="3544" w:type="dxa"/>
            <w:vMerge/>
            <w:shd w:val="clear" w:color="auto" w:fill="auto"/>
          </w:tcPr>
          <w:p w14:paraId="522BFF57" w14:textId="77777777" w:rsidR="003F5B3C" w:rsidRPr="00601C5B" w:rsidRDefault="003F5B3C" w:rsidP="006F6324">
            <w:pPr>
              <w:spacing w:line="240" w:lineRule="auto"/>
              <w:ind w:firstLine="708"/>
              <w:jc w:val="both"/>
              <w:rPr>
                <w:rFonts w:ascii="Times New Roman" w:hAnsi="Times New Roman"/>
                <w:lang w:val="en-GB"/>
              </w:rPr>
            </w:pPr>
          </w:p>
        </w:tc>
      </w:tr>
      <w:tr w:rsidR="003F5B3C" w:rsidRPr="00601C5B" w14:paraId="3E830891" w14:textId="77777777" w:rsidTr="00CA27E2">
        <w:trPr>
          <w:trHeight w:val="128"/>
        </w:trPr>
        <w:tc>
          <w:tcPr>
            <w:tcW w:w="1701" w:type="dxa"/>
            <w:vMerge/>
            <w:shd w:val="clear" w:color="auto" w:fill="auto"/>
          </w:tcPr>
          <w:p w14:paraId="0E52DA94" w14:textId="77777777" w:rsidR="003F5B3C" w:rsidRPr="00601C5B" w:rsidRDefault="003F5B3C" w:rsidP="006F6324">
            <w:pPr>
              <w:spacing w:line="240" w:lineRule="auto"/>
              <w:rPr>
                <w:rFonts w:ascii="Times New Roman" w:hAnsi="Times New Roman"/>
                <w:lang w:val="en-GB"/>
              </w:rPr>
            </w:pPr>
          </w:p>
        </w:tc>
        <w:tc>
          <w:tcPr>
            <w:tcW w:w="2977" w:type="dxa"/>
            <w:shd w:val="clear" w:color="auto" w:fill="auto"/>
          </w:tcPr>
          <w:p w14:paraId="1B98120C"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Programmatic cost §</w:t>
            </w:r>
          </w:p>
        </w:tc>
        <w:tc>
          <w:tcPr>
            <w:tcW w:w="1276" w:type="dxa"/>
            <w:shd w:val="clear" w:color="auto" w:fill="auto"/>
            <w:vAlign w:val="bottom"/>
          </w:tcPr>
          <w:p w14:paraId="33F90544"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8.58</w:t>
            </w:r>
          </w:p>
        </w:tc>
        <w:tc>
          <w:tcPr>
            <w:tcW w:w="3544" w:type="dxa"/>
            <w:shd w:val="clear" w:color="auto" w:fill="auto"/>
          </w:tcPr>
          <w:p w14:paraId="734BD04D" w14:textId="04FF9059" w:rsidR="003F5B3C" w:rsidRPr="00601C5B" w:rsidRDefault="003F5B3C" w:rsidP="00EE0590">
            <w:pPr>
              <w:spacing w:line="240" w:lineRule="auto"/>
              <w:jc w:val="both"/>
              <w:rPr>
                <w:rFonts w:ascii="Times New Roman" w:hAnsi="Times New Roman"/>
                <w:lang w:val="en-GB"/>
              </w:rPr>
            </w:pPr>
            <w:r w:rsidRPr="00601C5B">
              <w:rPr>
                <w:rFonts w:ascii="Times New Roman" w:hAnsi="Times New Roman"/>
                <w:lang w:val="en-GB"/>
              </w:rPr>
              <w:fldChar w:fldCharType="begin">
                <w:fldData xml:space="preserve">PEVuZE5vdGU+PENpdGU+PEF1dGhvcj5TaGk8L0F1dGhvcj48WWVhcj4yMDEyPC9ZZWFyPjxSZWNO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PHBhZ2VzPjIxNTgtNjg8L3BhZ2VzPjx2b2x1bWU+MzUzPC92b2x1bWU+PG51bWJlcj4yMDwvbnVt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</w:fldData>
              </w:fldChar>
            </w:r>
            <w:r w:rsidR="00EE0590" w:rsidRPr="00601C5B">
              <w:rPr>
                <w:rFonts w:ascii="Times New Roman" w:hAnsi="Times New Roman"/>
                <w:lang w:val="en-GB"/>
              </w:rPr>
              <w:instrText xml:space="preserve"> ADDIN EN.CITE </w:instrText>
            </w:r>
            <w:r w:rsidR="00EE0590" w:rsidRPr="00601C5B">
              <w:rPr>
                <w:rFonts w:ascii="Times New Roman" w:hAnsi="Times New Roman"/>
                <w:lang w:val="en-GB"/>
              </w:rPr>
              <w:fldChar w:fldCharType="begin">
                <w:fldData xml:space="preserve">PEVuZE5vdGU+PENpdGU+PEF1dGhvcj5TaGk8L0F1dGhvcj48WWVhcj4yMDEyPC9ZZWFyPjxSZWNO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PHBhZ2VzPjIxNTgtNjg8L3BhZ2VzPjx2b2x1bWU+MzUzPC92b2x1bWU+PG51bWJlcj4yMDwvbnVt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</w:fldData>
              </w:fldChar>
            </w:r>
            <w:r w:rsidR="00EE0590" w:rsidRPr="00601C5B">
              <w:rPr>
                <w:rFonts w:ascii="Times New Roman" w:hAnsi="Times New Roman"/>
                <w:lang w:val="en-GB"/>
              </w:rPr>
              <w:instrText xml:space="preserve"> ADDIN EN.CITE.DATA </w:instrText>
            </w:r>
            <w:r w:rsidR="00EE0590" w:rsidRPr="00601C5B">
              <w:rPr>
                <w:rFonts w:ascii="Times New Roman" w:hAnsi="Times New Roman"/>
                <w:lang w:val="en-GB"/>
              </w:rPr>
            </w:r>
            <w:r w:rsidR="00EE0590" w:rsidRPr="00601C5B">
              <w:rPr>
                <w:rFonts w:ascii="Times New Roman" w:hAnsi="Times New Roman"/>
                <w:lang w:val="en-GB"/>
              </w:rPr>
              <w:fldChar w:fldCharType="end"/>
            </w:r>
            <w:r w:rsidRPr="00601C5B">
              <w:rPr>
                <w:rFonts w:ascii="Times New Roman" w:hAnsi="Times New Roman"/>
                <w:lang w:val="en-GB"/>
              </w:rPr>
            </w:r>
            <w:r w:rsidRPr="00601C5B">
              <w:rPr>
                <w:rFonts w:ascii="Times New Roman" w:hAnsi="Times New Roman"/>
                <w:lang w:val="en-GB"/>
              </w:rPr>
              <w:fldChar w:fldCharType="separate"/>
            </w:r>
            <w:r w:rsidR="00EE0590" w:rsidRPr="00601C5B">
              <w:rPr>
                <w:rFonts w:ascii="Times New Roman" w:hAnsi="Times New Roman"/>
                <w:noProof/>
                <w:lang w:val="en-GB"/>
              </w:rPr>
              <w:t>[</w:t>
            </w:r>
            <w:hyperlink w:anchor="_ENREF_32" w:tooltip="Shi, 2012 #282" w:history="1">
              <w:r w:rsidR="00EE0590" w:rsidRPr="00601C5B">
                <w:rPr>
                  <w:rFonts w:ascii="Times New Roman" w:hAnsi="Times New Roman"/>
                  <w:noProof/>
                  <w:lang w:val="en-GB"/>
                </w:rPr>
                <w:t>32</w:t>
              </w:r>
            </w:hyperlink>
            <w:r w:rsidR="00EE0590" w:rsidRPr="00601C5B">
              <w:rPr>
                <w:rFonts w:ascii="Times New Roman" w:hAnsi="Times New Roman"/>
                <w:noProof/>
                <w:lang w:val="en-GB"/>
              </w:rPr>
              <w:t>,</w:t>
            </w:r>
            <w:hyperlink w:anchor="_ENREF_34" w:tooltip="Goldie, 2005 #112" w:history="1">
              <w:r w:rsidR="00EE0590" w:rsidRPr="00601C5B">
                <w:rPr>
                  <w:rFonts w:ascii="Times New Roman" w:hAnsi="Times New Roman"/>
                  <w:noProof/>
                  <w:lang w:val="en-GB"/>
                </w:rPr>
                <w:t>34</w:t>
              </w:r>
            </w:hyperlink>
            <w:r w:rsidR="00EE0590" w:rsidRPr="00601C5B">
              <w:rPr>
                <w:rFonts w:ascii="Times New Roman" w:hAnsi="Times New Roman"/>
                <w:noProof/>
                <w:lang w:val="en-GB"/>
              </w:rPr>
              <w:t>]</w:t>
            </w:r>
            <w:r w:rsidRPr="00601C5B">
              <w:rPr>
                <w:rFonts w:ascii="Times New Roman" w:hAnsi="Times New Roman"/>
                <w:lang w:val="en-GB"/>
              </w:rPr>
              <w:fldChar w:fldCharType="end"/>
            </w:r>
          </w:p>
        </w:tc>
      </w:tr>
      <w:tr w:rsidR="003F5B3C" w:rsidRPr="00601C5B" w14:paraId="45AAD1A7" w14:textId="77777777" w:rsidTr="00CA27E2">
        <w:trPr>
          <w:trHeight w:val="191"/>
        </w:trPr>
        <w:tc>
          <w:tcPr>
            <w:tcW w:w="1701" w:type="dxa"/>
            <w:vMerge/>
            <w:shd w:val="clear" w:color="auto" w:fill="auto"/>
          </w:tcPr>
          <w:p w14:paraId="43EC8069" w14:textId="77777777" w:rsidR="003F5B3C" w:rsidRPr="00601C5B" w:rsidRDefault="003F5B3C" w:rsidP="006F6324">
            <w:pPr>
              <w:spacing w:line="240" w:lineRule="auto"/>
              <w:rPr>
                <w:rFonts w:ascii="Times New Roman" w:hAnsi="Times New Roman"/>
                <w:lang w:val="en-GB"/>
              </w:rPr>
            </w:pPr>
          </w:p>
        </w:tc>
        <w:tc>
          <w:tcPr>
            <w:tcW w:w="2977" w:type="dxa"/>
            <w:shd w:val="clear" w:color="auto" w:fill="auto"/>
          </w:tcPr>
          <w:p w14:paraId="63071EE6" w14:textId="77777777" w:rsidR="003F5B3C" w:rsidRPr="00601C5B" w:rsidRDefault="003F5B3C" w:rsidP="006F6324">
            <w:pPr>
              <w:spacing w:line="240" w:lineRule="auto"/>
              <w:rPr>
                <w:rFonts w:ascii="Times New Roman" w:hAnsi="Times New Roman"/>
                <w:b/>
                <w:lang w:val="en-GB"/>
              </w:rPr>
            </w:pPr>
            <w:r w:rsidRPr="00601C5B">
              <w:rPr>
                <w:rFonts w:ascii="Times New Roman" w:hAnsi="Times New Roman"/>
                <w:b/>
                <w:lang w:val="en-GB"/>
              </w:rPr>
              <w:t>Total</w:t>
            </w:r>
          </w:p>
        </w:tc>
        <w:tc>
          <w:tcPr>
            <w:tcW w:w="1276" w:type="dxa"/>
            <w:shd w:val="clear" w:color="auto" w:fill="auto"/>
            <w:vAlign w:val="bottom"/>
          </w:tcPr>
          <w:p w14:paraId="233946D5"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26.45</w:t>
            </w:r>
          </w:p>
        </w:tc>
        <w:tc>
          <w:tcPr>
            <w:tcW w:w="3544" w:type="dxa"/>
            <w:shd w:val="clear" w:color="auto" w:fill="auto"/>
          </w:tcPr>
          <w:p w14:paraId="675F14B8" w14:textId="77777777" w:rsidR="003F5B3C" w:rsidRPr="00601C5B" w:rsidRDefault="003F5B3C" w:rsidP="006F6324">
            <w:pPr>
              <w:spacing w:line="240" w:lineRule="auto"/>
              <w:jc w:val="both"/>
              <w:rPr>
                <w:rFonts w:ascii="Times New Roman" w:hAnsi="Times New Roman"/>
                <w:lang w:val="en-GB"/>
              </w:rPr>
            </w:pPr>
          </w:p>
        </w:tc>
      </w:tr>
      <w:tr w:rsidR="003F5B3C" w:rsidRPr="00601C5B" w14:paraId="2BD709DA" w14:textId="77777777" w:rsidTr="00CA27E2">
        <w:trPr>
          <w:trHeight w:val="197"/>
        </w:trPr>
        <w:tc>
          <w:tcPr>
            <w:tcW w:w="1701" w:type="dxa"/>
            <w:vMerge w:val="restart"/>
            <w:shd w:val="clear" w:color="auto" w:fill="auto"/>
          </w:tcPr>
          <w:p w14:paraId="4539C258"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Conventional cervical cytology</w:t>
            </w:r>
          </w:p>
        </w:tc>
        <w:tc>
          <w:tcPr>
            <w:tcW w:w="2977" w:type="dxa"/>
            <w:shd w:val="clear" w:color="auto" w:fill="auto"/>
          </w:tcPr>
          <w:p w14:paraId="53E1792B"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Administration ‡</w:t>
            </w:r>
          </w:p>
        </w:tc>
        <w:tc>
          <w:tcPr>
            <w:tcW w:w="1276" w:type="dxa"/>
            <w:shd w:val="clear" w:color="auto" w:fill="auto"/>
            <w:vAlign w:val="bottom"/>
          </w:tcPr>
          <w:p w14:paraId="0BF2403D"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14.48</w:t>
            </w:r>
          </w:p>
        </w:tc>
        <w:tc>
          <w:tcPr>
            <w:tcW w:w="3544" w:type="dxa"/>
            <w:vMerge w:val="restart"/>
            <w:shd w:val="clear" w:color="auto" w:fill="auto"/>
          </w:tcPr>
          <w:p w14:paraId="679720ED" w14:textId="77777777" w:rsidR="003F5B3C" w:rsidRPr="00601C5B" w:rsidRDefault="003F5B3C" w:rsidP="006F6324">
            <w:pPr>
              <w:spacing w:line="240" w:lineRule="auto"/>
              <w:jc w:val="both"/>
              <w:rPr>
                <w:rFonts w:ascii="Times New Roman" w:hAnsi="Times New Roman"/>
                <w:lang w:val="en-GB"/>
              </w:rPr>
            </w:pPr>
            <w:r w:rsidRPr="00601C5B">
              <w:rPr>
                <w:rFonts w:ascii="Times New Roman" w:hAnsi="Times New Roman"/>
                <w:lang w:val="en-GB"/>
              </w:rPr>
              <w:t>Personal communication with a head of department of health insurance. Ministry of health, Lao PDR</w:t>
            </w:r>
          </w:p>
        </w:tc>
      </w:tr>
      <w:tr w:rsidR="003F5B3C" w:rsidRPr="00601C5B" w14:paraId="41B82D3E" w14:textId="77777777" w:rsidTr="00CA27E2">
        <w:trPr>
          <w:trHeight w:val="231"/>
        </w:trPr>
        <w:tc>
          <w:tcPr>
            <w:tcW w:w="1701" w:type="dxa"/>
            <w:vMerge/>
            <w:shd w:val="clear" w:color="auto" w:fill="auto"/>
          </w:tcPr>
          <w:p w14:paraId="73A1BD4B" w14:textId="77777777" w:rsidR="003F5B3C" w:rsidRPr="00601C5B" w:rsidRDefault="003F5B3C" w:rsidP="006F6324">
            <w:pPr>
              <w:spacing w:line="240" w:lineRule="auto"/>
              <w:rPr>
                <w:rFonts w:ascii="Times New Roman" w:hAnsi="Times New Roman"/>
                <w:lang w:val="en-GB"/>
              </w:rPr>
            </w:pPr>
          </w:p>
        </w:tc>
        <w:tc>
          <w:tcPr>
            <w:tcW w:w="2977" w:type="dxa"/>
            <w:shd w:val="clear" w:color="auto" w:fill="auto"/>
          </w:tcPr>
          <w:p w14:paraId="1EE7E2EE"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Medical staffs ¶</w:t>
            </w:r>
          </w:p>
        </w:tc>
        <w:tc>
          <w:tcPr>
            <w:tcW w:w="1276" w:type="dxa"/>
            <w:shd w:val="clear" w:color="auto" w:fill="auto"/>
            <w:vAlign w:val="bottom"/>
          </w:tcPr>
          <w:p w14:paraId="40F98187" w14:textId="77777777" w:rsidR="003F5B3C" w:rsidRPr="00601C5B" w:rsidRDefault="003F5B3C"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3.39</w:t>
            </w:r>
          </w:p>
          <w:p w14:paraId="3EEAF34E" w14:textId="77777777" w:rsidR="003F5B3C" w:rsidRPr="00601C5B" w:rsidRDefault="003F5B3C" w:rsidP="006F6324">
            <w:pPr>
              <w:spacing w:line="240" w:lineRule="auto"/>
              <w:jc w:val="center"/>
              <w:rPr>
                <w:rFonts w:ascii="Times New Roman" w:eastAsia="Times New Roman" w:hAnsi="Times New Roman"/>
                <w:color w:val="000000"/>
                <w:lang w:val="en-GB"/>
              </w:rPr>
            </w:pPr>
          </w:p>
        </w:tc>
        <w:tc>
          <w:tcPr>
            <w:tcW w:w="3544" w:type="dxa"/>
            <w:vMerge/>
            <w:shd w:val="clear" w:color="auto" w:fill="auto"/>
          </w:tcPr>
          <w:p w14:paraId="5684DA51" w14:textId="77777777" w:rsidR="003F5B3C" w:rsidRPr="00601C5B" w:rsidRDefault="003F5B3C" w:rsidP="006F6324">
            <w:pPr>
              <w:spacing w:line="240" w:lineRule="auto"/>
              <w:jc w:val="both"/>
              <w:rPr>
                <w:rFonts w:ascii="Times New Roman" w:hAnsi="Times New Roman"/>
                <w:lang w:val="en-GB"/>
              </w:rPr>
            </w:pPr>
          </w:p>
        </w:tc>
      </w:tr>
      <w:tr w:rsidR="003F5B3C" w:rsidRPr="00601C5B" w14:paraId="005AA1B8" w14:textId="77777777" w:rsidTr="00CA27E2">
        <w:trPr>
          <w:trHeight w:val="157"/>
        </w:trPr>
        <w:tc>
          <w:tcPr>
            <w:tcW w:w="1701" w:type="dxa"/>
            <w:vMerge/>
            <w:shd w:val="clear" w:color="auto" w:fill="auto"/>
          </w:tcPr>
          <w:p w14:paraId="51AC78DE" w14:textId="77777777" w:rsidR="003F5B3C" w:rsidRPr="00601C5B" w:rsidRDefault="003F5B3C" w:rsidP="006F6324">
            <w:pPr>
              <w:spacing w:line="240" w:lineRule="auto"/>
              <w:rPr>
                <w:rFonts w:ascii="Times New Roman" w:hAnsi="Times New Roman"/>
                <w:lang w:val="en-GB"/>
              </w:rPr>
            </w:pPr>
          </w:p>
        </w:tc>
        <w:tc>
          <w:tcPr>
            <w:tcW w:w="2977" w:type="dxa"/>
            <w:shd w:val="clear" w:color="auto" w:fill="auto"/>
          </w:tcPr>
          <w:p w14:paraId="60A5B237"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Cervical cytology laboratory equipment</w:t>
            </w:r>
          </w:p>
        </w:tc>
        <w:tc>
          <w:tcPr>
            <w:tcW w:w="1276" w:type="dxa"/>
            <w:shd w:val="clear" w:color="auto" w:fill="auto"/>
            <w:vAlign w:val="bottom"/>
          </w:tcPr>
          <w:p w14:paraId="4FB2D274" w14:textId="77777777" w:rsidR="003F5B3C" w:rsidRPr="00601C5B" w:rsidRDefault="003F5B3C"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11.20</w:t>
            </w:r>
          </w:p>
          <w:p w14:paraId="1A408A41" w14:textId="77777777" w:rsidR="003F5B3C" w:rsidRPr="00601C5B" w:rsidRDefault="003F5B3C" w:rsidP="006F6324">
            <w:pPr>
              <w:spacing w:line="240" w:lineRule="auto"/>
              <w:jc w:val="center"/>
              <w:rPr>
                <w:rFonts w:ascii="Times New Roman" w:hAnsi="Times New Roman"/>
                <w:lang w:val="en-GB"/>
              </w:rPr>
            </w:pPr>
          </w:p>
        </w:tc>
        <w:tc>
          <w:tcPr>
            <w:tcW w:w="3544" w:type="dxa"/>
            <w:vMerge w:val="restart"/>
            <w:shd w:val="clear" w:color="auto" w:fill="auto"/>
          </w:tcPr>
          <w:p w14:paraId="3904987C" w14:textId="77777777" w:rsidR="003F5B3C" w:rsidRPr="00601C5B" w:rsidRDefault="003F5B3C" w:rsidP="006F6324">
            <w:pPr>
              <w:spacing w:line="240" w:lineRule="auto"/>
              <w:jc w:val="both"/>
              <w:rPr>
                <w:rFonts w:ascii="Times New Roman" w:hAnsi="Times New Roman"/>
                <w:lang w:val="en-GB"/>
              </w:rPr>
            </w:pPr>
            <w:r w:rsidRPr="00601C5B">
              <w:rPr>
                <w:rFonts w:ascii="Times New Roman" w:hAnsi="Times New Roman"/>
                <w:lang w:val="en-GB"/>
              </w:rPr>
              <w:t>Personal communication with a head of department of Pathology center, University of Health Science, Ministry of Health, Lao PDR</w:t>
            </w:r>
          </w:p>
        </w:tc>
      </w:tr>
      <w:tr w:rsidR="003F5B3C" w:rsidRPr="00601C5B" w14:paraId="06608BC6" w14:textId="77777777" w:rsidTr="00CA27E2">
        <w:trPr>
          <w:trHeight w:val="157"/>
        </w:trPr>
        <w:tc>
          <w:tcPr>
            <w:tcW w:w="1701" w:type="dxa"/>
            <w:vMerge/>
            <w:shd w:val="clear" w:color="auto" w:fill="auto"/>
          </w:tcPr>
          <w:p w14:paraId="2FFACD10" w14:textId="77777777" w:rsidR="003F5B3C" w:rsidRPr="00601C5B" w:rsidRDefault="003F5B3C" w:rsidP="006F6324">
            <w:pPr>
              <w:spacing w:line="240" w:lineRule="auto"/>
              <w:rPr>
                <w:rFonts w:ascii="Times New Roman" w:hAnsi="Times New Roman"/>
                <w:lang w:val="en-GB"/>
              </w:rPr>
            </w:pPr>
          </w:p>
        </w:tc>
        <w:tc>
          <w:tcPr>
            <w:tcW w:w="2977" w:type="dxa"/>
            <w:shd w:val="clear" w:color="auto" w:fill="auto"/>
          </w:tcPr>
          <w:p w14:paraId="4399A1A6"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Laboratory staffs</w:t>
            </w:r>
          </w:p>
        </w:tc>
        <w:tc>
          <w:tcPr>
            <w:tcW w:w="1276" w:type="dxa"/>
            <w:shd w:val="clear" w:color="auto" w:fill="auto"/>
            <w:vAlign w:val="bottom"/>
          </w:tcPr>
          <w:p w14:paraId="77DB466D"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3.54</w:t>
            </w:r>
          </w:p>
        </w:tc>
        <w:tc>
          <w:tcPr>
            <w:tcW w:w="3544" w:type="dxa"/>
            <w:vMerge/>
            <w:shd w:val="clear" w:color="auto" w:fill="auto"/>
          </w:tcPr>
          <w:p w14:paraId="3229BDBB" w14:textId="77777777" w:rsidR="003F5B3C" w:rsidRPr="00601C5B" w:rsidRDefault="003F5B3C" w:rsidP="006F6324">
            <w:pPr>
              <w:spacing w:line="240" w:lineRule="auto"/>
              <w:jc w:val="both"/>
              <w:rPr>
                <w:rFonts w:ascii="Times New Roman" w:hAnsi="Times New Roman"/>
                <w:lang w:val="en-GB"/>
              </w:rPr>
            </w:pPr>
          </w:p>
        </w:tc>
      </w:tr>
      <w:tr w:rsidR="003F5B3C" w:rsidRPr="00601C5B" w14:paraId="35BA7091" w14:textId="77777777" w:rsidTr="00CA27E2">
        <w:trPr>
          <w:trHeight w:val="221"/>
        </w:trPr>
        <w:tc>
          <w:tcPr>
            <w:tcW w:w="1701" w:type="dxa"/>
            <w:vMerge/>
            <w:shd w:val="clear" w:color="auto" w:fill="auto"/>
          </w:tcPr>
          <w:p w14:paraId="40DEE06E" w14:textId="77777777" w:rsidR="003F5B3C" w:rsidRPr="00601C5B" w:rsidRDefault="003F5B3C" w:rsidP="006F6324">
            <w:pPr>
              <w:spacing w:line="240" w:lineRule="auto"/>
              <w:rPr>
                <w:rFonts w:ascii="Times New Roman" w:hAnsi="Times New Roman"/>
                <w:lang w:val="en-GB"/>
              </w:rPr>
            </w:pPr>
          </w:p>
        </w:tc>
        <w:tc>
          <w:tcPr>
            <w:tcW w:w="2977" w:type="dxa"/>
            <w:shd w:val="clear" w:color="auto" w:fill="auto"/>
          </w:tcPr>
          <w:p w14:paraId="4154A9F6"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b/>
                <w:lang w:val="en-GB"/>
              </w:rPr>
              <w:t>Subtotal</w:t>
            </w:r>
          </w:p>
        </w:tc>
        <w:tc>
          <w:tcPr>
            <w:tcW w:w="1276" w:type="dxa"/>
            <w:shd w:val="clear" w:color="auto" w:fill="auto"/>
            <w:vAlign w:val="bottom"/>
          </w:tcPr>
          <w:p w14:paraId="68091F93"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32.61</w:t>
            </w:r>
          </w:p>
        </w:tc>
        <w:tc>
          <w:tcPr>
            <w:tcW w:w="3544" w:type="dxa"/>
            <w:vMerge/>
            <w:shd w:val="clear" w:color="auto" w:fill="auto"/>
          </w:tcPr>
          <w:p w14:paraId="410D491B" w14:textId="77777777" w:rsidR="003F5B3C" w:rsidRPr="00601C5B" w:rsidRDefault="003F5B3C" w:rsidP="006F6324">
            <w:pPr>
              <w:spacing w:line="240" w:lineRule="auto"/>
              <w:jc w:val="both"/>
              <w:rPr>
                <w:rFonts w:ascii="Times New Roman" w:hAnsi="Times New Roman"/>
                <w:lang w:val="en-GB"/>
              </w:rPr>
            </w:pPr>
          </w:p>
        </w:tc>
      </w:tr>
      <w:tr w:rsidR="003F5B3C" w:rsidRPr="00601C5B" w14:paraId="7BA81E29" w14:textId="77777777" w:rsidTr="00CA27E2">
        <w:trPr>
          <w:trHeight w:val="227"/>
        </w:trPr>
        <w:tc>
          <w:tcPr>
            <w:tcW w:w="1701" w:type="dxa"/>
            <w:vMerge/>
            <w:shd w:val="clear" w:color="auto" w:fill="auto"/>
          </w:tcPr>
          <w:p w14:paraId="4C7D49C2" w14:textId="77777777" w:rsidR="003F5B3C" w:rsidRPr="00601C5B" w:rsidRDefault="003F5B3C" w:rsidP="006F6324">
            <w:pPr>
              <w:spacing w:line="240" w:lineRule="auto"/>
              <w:rPr>
                <w:rFonts w:ascii="Times New Roman" w:hAnsi="Times New Roman"/>
                <w:lang w:val="en-GB"/>
              </w:rPr>
            </w:pPr>
          </w:p>
        </w:tc>
        <w:tc>
          <w:tcPr>
            <w:tcW w:w="2977" w:type="dxa"/>
            <w:shd w:val="clear" w:color="auto" w:fill="auto"/>
          </w:tcPr>
          <w:p w14:paraId="7D838492"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Programmatic cost §</w:t>
            </w:r>
          </w:p>
        </w:tc>
        <w:tc>
          <w:tcPr>
            <w:tcW w:w="1276" w:type="dxa"/>
            <w:shd w:val="clear" w:color="auto" w:fill="auto"/>
            <w:vAlign w:val="bottom"/>
          </w:tcPr>
          <w:p w14:paraId="3981C0DD"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15.65</w:t>
            </w:r>
          </w:p>
        </w:tc>
        <w:tc>
          <w:tcPr>
            <w:tcW w:w="3544" w:type="dxa"/>
            <w:shd w:val="clear" w:color="auto" w:fill="auto"/>
          </w:tcPr>
          <w:p w14:paraId="41D0A072" w14:textId="1260EA27" w:rsidR="003F5B3C" w:rsidRPr="00601C5B" w:rsidRDefault="003F5B3C" w:rsidP="00EE0590">
            <w:pPr>
              <w:spacing w:line="240" w:lineRule="auto"/>
              <w:jc w:val="both"/>
              <w:rPr>
                <w:rFonts w:ascii="Times New Roman" w:hAnsi="Times New Roman"/>
                <w:lang w:val="en-GB"/>
              </w:rPr>
            </w:pPr>
            <w:r w:rsidRPr="00601C5B">
              <w:rPr>
                <w:rFonts w:ascii="Times New Roman" w:hAnsi="Times New Roman"/>
                <w:lang w:val="en-GB"/>
              </w:rPr>
              <w:fldChar w:fldCharType="begin">
                <w:fldData xml:space="preserve">PEVuZE5vdGU+PENpdGU+PEF1dGhvcj5TaGk8L0F1dGhvcj48WWVhcj4yMDEyPC9ZZWFyPjxSZWNO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PHBhZ2VzPjIxNTgtNjg8L3BhZ2VzPjx2b2x1bWU+MzUzPC92b2x1bWU+PG51bWJlcj4yMDwvbnVt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</w:fldData>
              </w:fldChar>
            </w:r>
            <w:r w:rsidR="00EE0590" w:rsidRPr="00601C5B">
              <w:rPr>
                <w:rFonts w:ascii="Times New Roman" w:hAnsi="Times New Roman"/>
                <w:lang w:val="en-GB"/>
              </w:rPr>
              <w:instrText xml:space="preserve"> ADDIN EN.CITE </w:instrText>
            </w:r>
            <w:r w:rsidR="00EE0590" w:rsidRPr="00601C5B">
              <w:rPr>
                <w:rFonts w:ascii="Times New Roman" w:hAnsi="Times New Roman"/>
                <w:lang w:val="en-GB"/>
              </w:rPr>
              <w:fldChar w:fldCharType="begin">
                <w:fldData xml:space="preserve">PEVuZE5vdGU+PENpdGU+PEF1dGhvcj5TaGk8L0F1dGhvcj48WWVhcj4yMDEyPC9ZZWFyPjxSZWNO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PHBhZ2VzPjIxNTgtNjg8L3BhZ2VzPjx2b2x1bWU+MzUzPC92b2x1bWU+PG51bWJlcj4yMDwvbnVt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</w:fldData>
              </w:fldChar>
            </w:r>
            <w:r w:rsidR="00EE0590" w:rsidRPr="00601C5B">
              <w:rPr>
                <w:rFonts w:ascii="Times New Roman" w:hAnsi="Times New Roman"/>
                <w:lang w:val="en-GB"/>
              </w:rPr>
              <w:instrText xml:space="preserve"> ADDIN EN.CITE.DATA </w:instrText>
            </w:r>
            <w:r w:rsidR="00EE0590" w:rsidRPr="00601C5B">
              <w:rPr>
                <w:rFonts w:ascii="Times New Roman" w:hAnsi="Times New Roman"/>
                <w:lang w:val="en-GB"/>
              </w:rPr>
            </w:r>
            <w:r w:rsidR="00EE0590" w:rsidRPr="00601C5B">
              <w:rPr>
                <w:rFonts w:ascii="Times New Roman" w:hAnsi="Times New Roman"/>
                <w:lang w:val="en-GB"/>
              </w:rPr>
              <w:fldChar w:fldCharType="end"/>
            </w:r>
            <w:r w:rsidRPr="00601C5B">
              <w:rPr>
                <w:rFonts w:ascii="Times New Roman" w:hAnsi="Times New Roman"/>
                <w:lang w:val="en-GB"/>
              </w:rPr>
            </w:r>
            <w:r w:rsidRPr="00601C5B">
              <w:rPr>
                <w:rFonts w:ascii="Times New Roman" w:hAnsi="Times New Roman"/>
                <w:lang w:val="en-GB"/>
              </w:rPr>
              <w:fldChar w:fldCharType="separate"/>
            </w:r>
            <w:r w:rsidR="00EE0590" w:rsidRPr="00601C5B">
              <w:rPr>
                <w:rFonts w:ascii="Times New Roman" w:hAnsi="Times New Roman"/>
                <w:noProof/>
                <w:lang w:val="en-GB"/>
              </w:rPr>
              <w:t>[</w:t>
            </w:r>
            <w:hyperlink w:anchor="_ENREF_32" w:tooltip="Shi, 2012 #282" w:history="1">
              <w:r w:rsidR="00EE0590" w:rsidRPr="00601C5B">
                <w:rPr>
                  <w:rFonts w:ascii="Times New Roman" w:hAnsi="Times New Roman"/>
                  <w:noProof/>
                  <w:lang w:val="en-GB"/>
                </w:rPr>
                <w:t>32</w:t>
              </w:r>
            </w:hyperlink>
            <w:r w:rsidR="00EE0590" w:rsidRPr="00601C5B">
              <w:rPr>
                <w:rFonts w:ascii="Times New Roman" w:hAnsi="Times New Roman"/>
                <w:noProof/>
                <w:lang w:val="en-GB"/>
              </w:rPr>
              <w:t>,</w:t>
            </w:r>
            <w:hyperlink w:anchor="_ENREF_34" w:tooltip="Goldie, 2005 #112" w:history="1">
              <w:r w:rsidR="00EE0590" w:rsidRPr="00601C5B">
                <w:rPr>
                  <w:rFonts w:ascii="Times New Roman" w:hAnsi="Times New Roman"/>
                  <w:noProof/>
                  <w:lang w:val="en-GB"/>
                </w:rPr>
                <w:t>34</w:t>
              </w:r>
            </w:hyperlink>
            <w:r w:rsidR="00EE0590" w:rsidRPr="00601C5B">
              <w:rPr>
                <w:rFonts w:ascii="Times New Roman" w:hAnsi="Times New Roman"/>
                <w:noProof/>
                <w:lang w:val="en-GB"/>
              </w:rPr>
              <w:t>]</w:t>
            </w:r>
            <w:r w:rsidRPr="00601C5B">
              <w:rPr>
                <w:rFonts w:ascii="Times New Roman" w:hAnsi="Times New Roman"/>
                <w:lang w:val="en-GB"/>
              </w:rPr>
              <w:fldChar w:fldCharType="end"/>
            </w:r>
          </w:p>
        </w:tc>
      </w:tr>
      <w:tr w:rsidR="003F5B3C" w:rsidRPr="00601C5B" w14:paraId="5B648CA7" w14:textId="77777777" w:rsidTr="00CA27E2">
        <w:trPr>
          <w:trHeight w:val="277"/>
        </w:trPr>
        <w:tc>
          <w:tcPr>
            <w:tcW w:w="1701" w:type="dxa"/>
            <w:vMerge/>
            <w:shd w:val="clear" w:color="auto" w:fill="auto"/>
          </w:tcPr>
          <w:p w14:paraId="7B9A088C" w14:textId="77777777" w:rsidR="003F5B3C" w:rsidRPr="00601C5B" w:rsidRDefault="003F5B3C" w:rsidP="006F6324">
            <w:pPr>
              <w:spacing w:line="240" w:lineRule="auto"/>
              <w:rPr>
                <w:rFonts w:ascii="Times New Roman" w:hAnsi="Times New Roman"/>
                <w:lang w:val="en-GB"/>
              </w:rPr>
            </w:pPr>
          </w:p>
        </w:tc>
        <w:tc>
          <w:tcPr>
            <w:tcW w:w="2977" w:type="dxa"/>
            <w:shd w:val="clear" w:color="auto" w:fill="auto"/>
          </w:tcPr>
          <w:p w14:paraId="5F46D439"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b/>
                <w:lang w:val="en-GB"/>
              </w:rPr>
              <w:t>Total</w:t>
            </w:r>
          </w:p>
        </w:tc>
        <w:tc>
          <w:tcPr>
            <w:tcW w:w="1276" w:type="dxa"/>
            <w:shd w:val="clear" w:color="auto" w:fill="auto"/>
            <w:vAlign w:val="bottom"/>
          </w:tcPr>
          <w:p w14:paraId="3B48882B" w14:textId="6E20E5BD" w:rsidR="003F5B3C" w:rsidRPr="00601C5B" w:rsidRDefault="00B30B2D" w:rsidP="006F6324">
            <w:pPr>
              <w:spacing w:line="240" w:lineRule="auto"/>
              <w:jc w:val="center"/>
              <w:rPr>
                <w:rFonts w:ascii="Times New Roman" w:hAnsi="Times New Roman"/>
                <w:lang w:val="en-GB"/>
              </w:rPr>
            </w:pPr>
            <w:r w:rsidRPr="00601C5B">
              <w:rPr>
                <w:rFonts w:ascii="Times New Roman" w:hAnsi="Times New Roman"/>
                <w:lang w:val="en-GB"/>
              </w:rPr>
              <w:t>48.27</w:t>
            </w:r>
          </w:p>
        </w:tc>
        <w:tc>
          <w:tcPr>
            <w:tcW w:w="3544" w:type="dxa"/>
            <w:shd w:val="clear" w:color="auto" w:fill="auto"/>
          </w:tcPr>
          <w:p w14:paraId="689C9DF4" w14:textId="77777777" w:rsidR="003F5B3C" w:rsidRPr="00601C5B" w:rsidRDefault="003F5B3C" w:rsidP="006F6324">
            <w:pPr>
              <w:spacing w:line="240" w:lineRule="auto"/>
              <w:jc w:val="both"/>
              <w:rPr>
                <w:rFonts w:ascii="Times New Roman" w:hAnsi="Times New Roman"/>
                <w:lang w:val="en-GB"/>
              </w:rPr>
            </w:pPr>
          </w:p>
        </w:tc>
      </w:tr>
      <w:tr w:rsidR="00B30B2D" w:rsidRPr="00601C5B" w14:paraId="7CFB0270" w14:textId="77777777" w:rsidTr="00CA27E2">
        <w:trPr>
          <w:trHeight w:val="296"/>
        </w:trPr>
        <w:tc>
          <w:tcPr>
            <w:tcW w:w="1701" w:type="dxa"/>
            <w:vMerge w:val="restart"/>
            <w:shd w:val="clear" w:color="auto" w:fill="auto"/>
          </w:tcPr>
          <w:p w14:paraId="3B74DBE7" w14:textId="0D2D1ED8" w:rsidR="00B30B2D" w:rsidRPr="00601C5B" w:rsidRDefault="00B30B2D" w:rsidP="006F6324">
            <w:pPr>
              <w:spacing w:line="240" w:lineRule="auto"/>
              <w:rPr>
                <w:rFonts w:ascii="Times New Roman" w:hAnsi="Times New Roman"/>
                <w:lang w:val="en-GB"/>
              </w:rPr>
            </w:pPr>
            <w:r w:rsidRPr="00601C5B">
              <w:rPr>
                <w:rFonts w:ascii="Times New Roman" w:hAnsi="Times New Roman"/>
                <w:lang w:val="en-GB"/>
              </w:rPr>
              <w:t>Liquid-based (Thin-Prep) cervical cytology</w:t>
            </w:r>
          </w:p>
        </w:tc>
        <w:tc>
          <w:tcPr>
            <w:tcW w:w="2977" w:type="dxa"/>
            <w:shd w:val="clear" w:color="auto" w:fill="auto"/>
          </w:tcPr>
          <w:p w14:paraId="0D2502B7" w14:textId="77777777" w:rsidR="00B30B2D" w:rsidRPr="00601C5B" w:rsidRDefault="00B30B2D" w:rsidP="006F6324">
            <w:pPr>
              <w:spacing w:line="240" w:lineRule="auto"/>
              <w:rPr>
                <w:rFonts w:ascii="Times New Roman" w:hAnsi="Times New Roman"/>
                <w:lang w:val="en-GB"/>
              </w:rPr>
            </w:pPr>
            <w:r w:rsidRPr="00601C5B">
              <w:rPr>
                <w:rFonts w:ascii="Times New Roman" w:hAnsi="Times New Roman"/>
                <w:lang w:val="en-GB"/>
              </w:rPr>
              <w:t>Administration ‡</w:t>
            </w:r>
          </w:p>
        </w:tc>
        <w:tc>
          <w:tcPr>
            <w:tcW w:w="1276" w:type="dxa"/>
            <w:shd w:val="clear" w:color="auto" w:fill="auto"/>
            <w:vAlign w:val="bottom"/>
          </w:tcPr>
          <w:p w14:paraId="5FE5D921" w14:textId="36645EA7" w:rsidR="00B30B2D" w:rsidRPr="00601C5B" w:rsidRDefault="00CF611D"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14.</w:t>
            </w:r>
            <w:r w:rsidR="00B30B2D" w:rsidRPr="00601C5B">
              <w:rPr>
                <w:rFonts w:ascii="Times New Roman" w:eastAsia="Times New Roman" w:hAnsi="Times New Roman"/>
                <w:color w:val="000000"/>
                <w:lang w:val="en-GB"/>
              </w:rPr>
              <w:t>48</w:t>
            </w:r>
          </w:p>
        </w:tc>
        <w:tc>
          <w:tcPr>
            <w:tcW w:w="3544" w:type="dxa"/>
            <w:vMerge w:val="restart"/>
            <w:shd w:val="clear" w:color="auto" w:fill="auto"/>
          </w:tcPr>
          <w:p w14:paraId="0FC7BF1A" w14:textId="77777777" w:rsidR="00B30B2D" w:rsidRPr="00601C5B" w:rsidRDefault="00B30B2D" w:rsidP="006F6324">
            <w:pPr>
              <w:spacing w:line="240" w:lineRule="auto"/>
              <w:jc w:val="both"/>
              <w:rPr>
                <w:rFonts w:ascii="Times New Roman" w:hAnsi="Times New Roman"/>
                <w:lang w:val="en-GB"/>
              </w:rPr>
            </w:pPr>
            <w:r w:rsidRPr="00601C5B">
              <w:rPr>
                <w:rFonts w:ascii="Times New Roman" w:hAnsi="Times New Roman"/>
                <w:lang w:val="en-GB"/>
              </w:rPr>
              <w:t>Personal communication with a head of department of health insurance. Ministry of health, Lao PDR</w:t>
            </w:r>
          </w:p>
        </w:tc>
      </w:tr>
      <w:tr w:rsidR="00B30B2D" w:rsidRPr="00601C5B" w14:paraId="194F871A" w14:textId="77777777" w:rsidTr="00CA27E2">
        <w:trPr>
          <w:trHeight w:val="189"/>
        </w:trPr>
        <w:tc>
          <w:tcPr>
            <w:tcW w:w="1701" w:type="dxa"/>
            <w:vMerge/>
            <w:shd w:val="clear" w:color="auto" w:fill="auto"/>
          </w:tcPr>
          <w:p w14:paraId="44997328" w14:textId="77777777" w:rsidR="00B30B2D" w:rsidRPr="00601C5B" w:rsidRDefault="00B30B2D" w:rsidP="006F6324">
            <w:pPr>
              <w:spacing w:line="240" w:lineRule="auto"/>
              <w:rPr>
                <w:rFonts w:ascii="Times New Roman" w:hAnsi="Times New Roman"/>
                <w:lang w:val="en-GB"/>
              </w:rPr>
            </w:pPr>
          </w:p>
        </w:tc>
        <w:tc>
          <w:tcPr>
            <w:tcW w:w="2977" w:type="dxa"/>
            <w:shd w:val="clear" w:color="auto" w:fill="auto"/>
          </w:tcPr>
          <w:p w14:paraId="4DE391BC" w14:textId="77777777" w:rsidR="00B30B2D" w:rsidRPr="00601C5B" w:rsidRDefault="00B30B2D" w:rsidP="006F6324">
            <w:pPr>
              <w:spacing w:line="240" w:lineRule="auto"/>
              <w:rPr>
                <w:rFonts w:ascii="Times New Roman" w:hAnsi="Times New Roman"/>
                <w:lang w:val="en-GB"/>
              </w:rPr>
            </w:pPr>
            <w:r w:rsidRPr="00601C5B">
              <w:rPr>
                <w:rFonts w:ascii="Times New Roman" w:hAnsi="Times New Roman"/>
                <w:lang w:val="en-GB"/>
              </w:rPr>
              <w:t>Medical stuff ¶</w:t>
            </w:r>
          </w:p>
        </w:tc>
        <w:tc>
          <w:tcPr>
            <w:tcW w:w="1276" w:type="dxa"/>
            <w:shd w:val="clear" w:color="auto" w:fill="auto"/>
            <w:vAlign w:val="bottom"/>
          </w:tcPr>
          <w:p w14:paraId="69F28623" w14:textId="6BB1AC67" w:rsidR="00B30B2D" w:rsidRPr="00601C5B" w:rsidRDefault="00CF611D"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3.</w:t>
            </w:r>
            <w:r w:rsidR="00B30B2D" w:rsidRPr="00601C5B">
              <w:rPr>
                <w:rFonts w:ascii="Times New Roman" w:eastAsia="Times New Roman" w:hAnsi="Times New Roman"/>
                <w:color w:val="000000"/>
                <w:lang w:val="en-GB"/>
              </w:rPr>
              <w:t>39</w:t>
            </w:r>
          </w:p>
          <w:p w14:paraId="6707895C" w14:textId="433FB267" w:rsidR="00CF611D" w:rsidRPr="00601C5B" w:rsidRDefault="00CF611D" w:rsidP="006F6324">
            <w:pPr>
              <w:spacing w:line="240" w:lineRule="auto"/>
              <w:jc w:val="center"/>
              <w:rPr>
                <w:rFonts w:ascii="Times New Roman" w:eastAsia="Times New Roman" w:hAnsi="Times New Roman"/>
                <w:color w:val="000000"/>
                <w:lang w:val="en-GB"/>
              </w:rPr>
            </w:pPr>
          </w:p>
        </w:tc>
        <w:tc>
          <w:tcPr>
            <w:tcW w:w="3544" w:type="dxa"/>
            <w:vMerge/>
            <w:shd w:val="clear" w:color="auto" w:fill="auto"/>
          </w:tcPr>
          <w:p w14:paraId="272D8B8E" w14:textId="77777777" w:rsidR="00B30B2D" w:rsidRPr="00601C5B" w:rsidRDefault="00B30B2D" w:rsidP="006F6324">
            <w:pPr>
              <w:spacing w:line="240" w:lineRule="auto"/>
              <w:jc w:val="both"/>
              <w:rPr>
                <w:rFonts w:ascii="Times New Roman" w:hAnsi="Times New Roman"/>
                <w:lang w:val="en-GB"/>
              </w:rPr>
            </w:pPr>
          </w:p>
        </w:tc>
      </w:tr>
      <w:tr w:rsidR="00B30B2D" w:rsidRPr="00601C5B" w14:paraId="0A2D8EB0" w14:textId="77777777" w:rsidTr="00CA27E2">
        <w:trPr>
          <w:trHeight w:val="181"/>
        </w:trPr>
        <w:tc>
          <w:tcPr>
            <w:tcW w:w="1701" w:type="dxa"/>
            <w:vMerge/>
            <w:shd w:val="clear" w:color="auto" w:fill="auto"/>
          </w:tcPr>
          <w:p w14:paraId="1AFEB2FC" w14:textId="77777777" w:rsidR="00B30B2D" w:rsidRPr="00601C5B" w:rsidRDefault="00B30B2D" w:rsidP="006F6324">
            <w:pPr>
              <w:spacing w:line="240" w:lineRule="auto"/>
              <w:rPr>
                <w:rFonts w:ascii="Times New Roman" w:hAnsi="Times New Roman"/>
                <w:lang w:val="en-GB"/>
              </w:rPr>
            </w:pPr>
          </w:p>
        </w:tc>
        <w:tc>
          <w:tcPr>
            <w:tcW w:w="2977" w:type="dxa"/>
            <w:shd w:val="clear" w:color="auto" w:fill="auto"/>
          </w:tcPr>
          <w:p w14:paraId="38252C6A" w14:textId="77777777" w:rsidR="00B30B2D" w:rsidRPr="00601C5B" w:rsidRDefault="00B30B2D" w:rsidP="006F6324">
            <w:pPr>
              <w:spacing w:line="240" w:lineRule="auto"/>
              <w:rPr>
                <w:rFonts w:ascii="Times New Roman" w:hAnsi="Times New Roman"/>
                <w:lang w:val="en-GB"/>
              </w:rPr>
            </w:pPr>
            <w:r w:rsidRPr="00601C5B">
              <w:rPr>
                <w:rFonts w:ascii="Times New Roman" w:hAnsi="Times New Roman"/>
                <w:lang w:val="en-GB"/>
              </w:rPr>
              <w:t>Cervical cytology laboratory equipment</w:t>
            </w:r>
          </w:p>
        </w:tc>
        <w:tc>
          <w:tcPr>
            <w:tcW w:w="1276" w:type="dxa"/>
            <w:shd w:val="clear" w:color="auto" w:fill="auto"/>
            <w:vAlign w:val="bottom"/>
          </w:tcPr>
          <w:p w14:paraId="1810D17F" w14:textId="04F23673" w:rsidR="00B30B2D" w:rsidRPr="00601C5B" w:rsidRDefault="00CF611D"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20.</w:t>
            </w:r>
            <w:r w:rsidR="00B30B2D" w:rsidRPr="00601C5B">
              <w:rPr>
                <w:rFonts w:ascii="Times New Roman" w:eastAsia="Times New Roman" w:hAnsi="Times New Roman"/>
                <w:color w:val="000000"/>
                <w:lang w:val="en-GB"/>
              </w:rPr>
              <w:t>96</w:t>
            </w:r>
          </w:p>
          <w:p w14:paraId="0FA5C7F8" w14:textId="7DABFD4B" w:rsidR="00CF611D" w:rsidRPr="00601C5B" w:rsidRDefault="00CF611D" w:rsidP="006F6324">
            <w:pPr>
              <w:spacing w:line="240" w:lineRule="auto"/>
              <w:jc w:val="center"/>
              <w:rPr>
                <w:rFonts w:ascii="Times New Roman" w:eastAsia="Times New Roman" w:hAnsi="Times New Roman"/>
                <w:color w:val="000000"/>
                <w:lang w:val="en-GB"/>
              </w:rPr>
            </w:pPr>
          </w:p>
        </w:tc>
        <w:tc>
          <w:tcPr>
            <w:tcW w:w="3544" w:type="dxa"/>
            <w:vMerge w:val="restart"/>
            <w:shd w:val="clear" w:color="auto" w:fill="auto"/>
          </w:tcPr>
          <w:p w14:paraId="65F52F89" w14:textId="77777777" w:rsidR="00B30B2D" w:rsidRPr="00601C5B" w:rsidRDefault="00B30B2D" w:rsidP="006F6324">
            <w:pPr>
              <w:spacing w:line="240" w:lineRule="auto"/>
              <w:jc w:val="both"/>
              <w:rPr>
                <w:rFonts w:ascii="Times New Roman" w:hAnsi="Times New Roman"/>
                <w:lang w:val="en-GB"/>
              </w:rPr>
            </w:pPr>
            <w:r w:rsidRPr="00601C5B">
              <w:rPr>
                <w:rFonts w:ascii="Times New Roman" w:hAnsi="Times New Roman"/>
                <w:lang w:val="en-GB"/>
              </w:rPr>
              <w:t>Personal communication with a head of department of Pathology center, University of Health Science, Ministry of Health, Lao PDR</w:t>
            </w:r>
          </w:p>
        </w:tc>
      </w:tr>
      <w:tr w:rsidR="00B30B2D" w:rsidRPr="00601C5B" w14:paraId="4E46411A" w14:textId="77777777" w:rsidTr="00CA27E2">
        <w:trPr>
          <w:trHeight w:val="181"/>
        </w:trPr>
        <w:tc>
          <w:tcPr>
            <w:tcW w:w="1701" w:type="dxa"/>
            <w:vMerge/>
            <w:shd w:val="clear" w:color="auto" w:fill="auto"/>
          </w:tcPr>
          <w:p w14:paraId="10C7A957" w14:textId="77777777" w:rsidR="00B30B2D" w:rsidRPr="00601C5B" w:rsidRDefault="00B30B2D" w:rsidP="006F6324">
            <w:pPr>
              <w:spacing w:line="240" w:lineRule="auto"/>
              <w:rPr>
                <w:rFonts w:ascii="Times New Roman" w:hAnsi="Times New Roman"/>
                <w:lang w:val="en-GB"/>
              </w:rPr>
            </w:pPr>
          </w:p>
        </w:tc>
        <w:tc>
          <w:tcPr>
            <w:tcW w:w="2977" w:type="dxa"/>
            <w:shd w:val="clear" w:color="auto" w:fill="auto"/>
          </w:tcPr>
          <w:p w14:paraId="56B8394F" w14:textId="77777777" w:rsidR="00B30B2D" w:rsidRPr="00601C5B" w:rsidRDefault="00B30B2D" w:rsidP="006F6324">
            <w:pPr>
              <w:spacing w:line="240" w:lineRule="auto"/>
              <w:rPr>
                <w:rFonts w:ascii="Times New Roman" w:hAnsi="Times New Roman"/>
                <w:lang w:val="en-GB"/>
              </w:rPr>
            </w:pPr>
            <w:r w:rsidRPr="00601C5B">
              <w:rPr>
                <w:rFonts w:ascii="Times New Roman" w:hAnsi="Times New Roman"/>
                <w:lang w:val="en-GB"/>
              </w:rPr>
              <w:t>Laboratory staffs</w:t>
            </w:r>
          </w:p>
        </w:tc>
        <w:tc>
          <w:tcPr>
            <w:tcW w:w="1276" w:type="dxa"/>
            <w:shd w:val="clear" w:color="auto" w:fill="auto"/>
            <w:vAlign w:val="bottom"/>
          </w:tcPr>
          <w:p w14:paraId="7DCB4209" w14:textId="77777777" w:rsidR="00B30B2D" w:rsidRPr="00601C5B" w:rsidRDefault="00CF611D"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4.</w:t>
            </w:r>
            <w:r w:rsidR="00B30B2D" w:rsidRPr="00601C5B">
              <w:rPr>
                <w:rFonts w:ascii="Times New Roman" w:eastAsia="Times New Roman" w:hAnsi="Times New Roman"/>
                <w:color w:val="000000"/>
                <w:lang w:val="en-GB"/>
              </w:rPr>
              <w:t>55</w:t>
            </w:r>
          </w:p>
          <w:p w14:paraId="3D800A78" w14:textId="63BA30F3" w:rsidR="00681403" w:rsidRPr="00601C5B" w:rsidRDefault="00681403" w:rsidP="006F6324">
            <w:pPr>
              <w:spacing w:line="240" w:lineRule="auto"/>
              <w:jc w:val="center"/>
              <w:rPr>
                <w:rFonts w:ascii="Times New Roman" w:eastAsia="Times New Roman" w:hAnsi="Times New Roman"/>
                <w:color w:val="000000"/>
                <w:lang w:val="en-GB"/>
              </w:rPr>
            </w:pPr>
          </w:p>
        </w:tc>
        <w:tc>
          <w:tcPr>
            <w:tcW w:w="3544" w:type="dxa"/>
            <w:vMerge/>
            <w:shd w:val="clear" w:color="auto" w:fill="auto"/>
          </w:tcPr>
          <w:p w14:paraId="741E6CF1" w14:textId="77777777" w:rsidR="00B30B2D" w:rsidRPr="00601C5B" w:rsidRDefault="00B30B2D" w:rsidP="006F6324">
            <w:pPr>
              <w:spacing w:line="240" w:lineRule="auto"/>
              <w:jc w:val="both"/>
              <w:rPr>
                <w:rFonts w:ascii="Times New Roman" w:hAnsi="Times New Roman"/>
                <w:lang w:val="en-GB"/>
              </w:rPr>
            </w:pPr>
          </w:p>
        </w:tc>
      </w:tr>
      <w:tr w:rsidR="00B30B2D" w:rsidRPr="00601C5B" w14:paraId="5EF74F21" w14:textId="77777777" w:rsidTr="00CA27E2">
        <w:trPr>
          <w:trHeight w:val="215"/>
        </w:trPr>
        <w:tc>
          <w:tcPr>
            <w:tcW w:w="1701" w:type="dxa"/>
            <w:vMerge/>
            <w:shd w:val="clear" w:color="auto" w:fill="auto"/>
          </w:tcPr>
          <w:p w14:paraId="783C5D7B" w14:textId="77777777" w:rsidR="00B30B2D" w:rsidRPr="00601C5B" w:rsidRDefault="00B30B2D" w:rsidP="006F6324">
            <w:pPr>
              <w:spacing w:line="240" w:lineRule="auto"/>
              <w:rPr>
                <w:rFonts w:ascii="Times New Roman" w:hAnsi="Times New Roman"/>
                <w:lang w:val="en-GB"/>
              </w:rPr>
            </w:pPr>
          </w:p>
        </w:tc>
        <w:tc>
          <w:tcPr>
            <w:tcW w:w="2977" w:type="dxa"/>
            <w:shd w:val="clear" w:color="auto" w:fill="auto"/>
          </w:tcPr>
          <w:p w14:paraId="3EDB2C1F" w14:textId="77777777" w:rsidR="00B30B2D" w:rsidRPr="00601C5B" w:rsidRDefault="00B30B2D" w:rsidP="006F6324">
            <w:pPr>
              <w:spacing w:line="240" w:lineRule="auto"/>
              <w:rPr>
                <w:rFonts w:ascii="Times New Roman" w:hAnsi="Times New Roman"/>
                <w:b/>
                <w:lang w:val="en-GB"/>
              </w:rPr>
            </w:pPr>
            <w:r w:rsidRPr="00601C5B">
              <w:rPr>
                <w:rFonts w:ascii="Times New Roman" w:hAnsi="Times New Roman"/>
                <w:b/>
                <w:lang w:val="en-GB"/>
              </w:rPr>
              <w:t>Subtotal</w:t>
            </w:r>
          </w:p>
        </w:tc>
        <w:tc>
          <w:tcPr>
            <w:tcW w:w="1276" w:type="dxa"/>
            <w:shd w:val="clear" w:color="auto" w:fill="auto"/>
            <w:vAlign w:val="bottom"/>
          </w:tcPr>
          <w:p w14:paraId="79388596" w14:textId="5FBFC848" w:rsidR="00B30B2D" w:rsidRPr="00601C5B" w:rsidRDefault="00CF611D"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43.</w:t>
            </w:r>
            <w:r w:rsidR="00B30B2D" w:rsidRPr="00601C5B">
              <w:rPr>
                <w:rFonts w:ascii="Times New Roman" w:eastAsia="Times New Roman" w:hAnsi="Times New Roman"/>
                <w:color w:val="000000"/>
                <w:lang w:val="en-GB"/>
              </w:rPr>
              <w:t>39</w:t>
            </w:r>
          </w:p>
        </w:tc>
        <w:tc>
          <w:tcPr>
            <w:tcW w:w="3544" w:type="dxa"/>
            <w:shd w:val="clear" w:color="auto" w:fill="auto"/>
          </w:tcPr>
          <w:p w14:paraId="0869D404" w14:textId="77777777" w:rsidR="00B30B2D" w:rsidRPr="00601C5B" w:rsidRDefault="00B30B2D" w:rsidP="006F6324">
            <w:pPr>
              <w:spacing w:line="240" w:lineRule="auto"/>
              <w:jc w:val="both"/>
              <w:rPr>
                <w:rFonts w:ascii="Times New Roman" w:hAnsi="Times New Roman"/>
                <w:lang w:val="en-GB"/>
              </w:rPr>
            </w:pPr>
          </w:p>
        </w:tc>
      </w:tr>
      <w:tr w:rsidR="00B30B2D" w:rsidRPr="00601C5B" w14:paraId="0DEE63AA" w14:textId="77777777" w:rsidTr="00CA27E2">
        <w:trPr>
          <w:trHeight w:val="221"/>
        </w:trPr>
        <w:tc>
          <w:tcPr>
            <w:tcW w:w="1701" w:type="dxa"/>
            <w:vMerge/>
            <w:shd w:val="clear" w:color="auto" w:fill="auto"/>
          </w:tcPr>
          <w:p w14:paraId="50A38F3C" w14:textId="77777777" w:rsidR="00B30B2D" w:rsidRPr="00601C5B" w:rsidRDefault="00B30B2D" w:rsidP="006F6324">
            <w:pPr>
              <w:spacing w:line="240" w:lineRule="auto"/>
              <w:rPr>
                <w:rFonts w:ascii="Times New Roman" w:hAnsi="Times New Roman"/>
                <w:lang w:val="en-GB"/>
              </w:rPr>
            </w:pPr>
          </w:p>
        </w:tc>
        <w:tc>
          <w:tcPr>
            <w:tcW w:w="2977" w:type="dxa"/>
            <w:shd w:val="clear" w:color="auto" w:fill="auto"/>
          </w:tcPr>
          <w:p w14:paraId="2DBAE05E" w14:textId="77777777" w:rsidR="00B30B2D" w:rsidRPr="00601C5B" w:rsidRDefault="00B30B2D" w:rsidP="006F6324">
            <w:pPr>
              <w:spacing w:line="240" w:lineRule="auto"/>
              <w:rPr>
                <w:rFonts w:ascii="Times New Roman" w:hAnsi="Times New Roman"/>
                <w:lang w:val="en-GB"/>
              </w:rPr>
            </w:pPr>
            <w:r w:rsidRPr="00601C5B">
              <w:rPr>
                <w:rFonts w:ascii="Times New Roman" w:hAnsi="Times New Roman"/>
                <w:lang w:val="en-GB"/>
              </w:rPr>
              <w:t>Programmatic cost §</w:t>
            </w:r>
          </w:p>
        </w:tc>
        <w:tc>
          <w:tcPr>
            <w:tcW w:w="1276" w:type="dxa"/>
            <w:shd w:val="clear" w:color="auto" w:fill="auto"/>
            <w:vAlign w:val="bottom"/>
          </w:tcPr>
          <w:p w14:paraId="753E3B61" w14:textId="75BAD351" w:rsidR="00B30B2D" w:rsidRPr="00601C5B" w:rsidRDefault="00CF611D"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20.</w:t>
            </w:r>
            <w:r w:rsidR="00B30B2D" w:rsidRPr="00601C5B">
              <w:rPr>
                <w:rFonts w:ascii="Times New Roman" w:eastAsia="Times New Roman" w:hAnsi="Times New Roman"/>
                <w:color w:val="000000"/>
                <w:lang w:val="en-GB"/>
              </w:rPr>
              <w:t>83</w:t>
            </w:r>
          </w:p>
        </w:tc>
        <w:tc>
          <w:tcPr>
            <w:tcW w:w="3544" w:type="dxa"/>
            <w:shd w:val="clear" w:color="auto" w:fill="auto"/>
          </w:tcPr>
          <w:p w14:paraId="6F78F225" w14:textId="560AD38D" w:rsidR="00B30B2D" w:rsidRPr="00601C5B" w:rsidRDefault="00B30B2D" w:rsidP="00EE0590">
            <w:pPr>
              <w:spacing w:line="240" w:lineRule="auto"/>
              <w:jc w:val="both"/>
              <w:rPr>
                <w:rFonts w:ascii="Times New Roman" w:hAnsi="Times New Roman"/>
                <w:lang w:val="en-GB"/>
              </w:rPr>
            </w:pPr>
            <w:r w:rsidRPr="00601C5B">
              <w:rPr>
                <w:rFonts w:ascii="Times New Roman" w:hAnsi="Times New Roman"/>
                <w:lang w:val="en-GB"/>
              </w:rPr>
              <w:fldChar w:fldCharType="begin">
                <w:fldData xml:space="preserve">PEVuZE5vdGU+PENpdGU+PEF1dGhvcj5TaGk8L0F1dGhvcj48WWVhcj4yMDEyPC9ZZWFyPjxSZWNO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PHBhZ2VzPjIxNTgtNjg8L3BhZ2VzPjx2b2x1bWU+MzUzPC92b2x1bWU+PG51bWJlcj4yMDwvbnVt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</w:fldData>
              </w:fldChar>
            </w:r>
            <w:r w:rsidR="00EE0590" w:rsidRPr="00601C5B">
              <w:rPr>
                <w:rFonts w:ascii="Times New Roman" w:hAnsi="Times New Roman"/>
                <w:lang w:val="en-GB"/>
              </w:rPr>
              <w:instrText xml:space="preserve"> ADDIN EN.CITE </w:instrText>
            </w:r>
            <w:r w:rsidR="00EE0590" w:rsidRPr="00601C5B">
              <w:rPr>
                <w:rFonts w:ascii="Times New Roman" w:hAnsi="Times New Roman"/>
                <w:lang w:val="en-GB"/>
              </w:rPr>
              <w:fldChar w:fldCharType="begin">
                <w:fldData xml:space="preserve">PEVuZE5vdGU+PENpdGU+PEF1dGhvcj5TaGk8L0F1dGhvcj48WWVhcj4yMDEyPC9ZZWFyPjxSZWNO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PHBhZ2VzPjIxNTgtNjg8L3BhZ2VzPjx2b2x1bWU+MzUzPC92b2x1bWU+PG51bWJlcj4yMDwvbnVt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</w:fldData>
              </w:fldChar>
            </w:r>
            <w:r w:rsidR="00EE0590" w:rsidRPr="00601C5B">
              <w:rPr>
                <w:rFonts w:ascii="Times New Roman" w:hAnsi="Times New Roman"/>
                <w:lang w:val="en-GB"/>
              </w:rPr>
              <w:instrText xml:space="preserve"> ADDIN EN.CITE.DATA </w:instrText>
            </w:r>
            <w:r w:rsidR="00EE0590" w:rsidRPr="00601C5B">
              <w:rPr>
                <w:rFonts w:ascii="Times New Roman" w:hAnsi="Times New Roman"/>
                <w:lang w:val="en-GB"/>
              </w:rPr>
            </w:r>
            <w:r w:rsidR="00EE0590" w:rsidRPr="00601C5B">
              <w:rPr>
                <w:rFonts w:ascii="Times New Roman" w:hAnsi="Times New Roman"/>
                <w:lang w:val="en-GB"/>
              </w:rPr>
              <w:fldChar w:fldCharType="end"/>
            </w:r>
            <w:r w:rsidRPr="00601C5B">
              <w:rPr>
                <w:rFonts w:ascii="Times New Roman" w:hAnsi="Times New Roman"/>
                <w:lang w:val="en-GB"/>
              </w:rPr>
            </w:r>
            <w:r w:rsidRPr="00601C5B">
              <w:rPr>
                <w:rFonts w:ascii="Times New Roman" w:hAnsi="Times New Roman"/>
                <w:lang w:val="en-GB"/>
              </w:rPr>
              <w:fldChar w:fldCharType="separate"/>
            </w:r>
            <w:r w:rsidR="00EE0590" w:rsidRPr="00601C5B">
              <w:rPr>
                <w:rFonts w:ascii="Times New Roman" w:hAnsi="Times New Roman"/>
                <w:noProof/>
                <w:lang w:val="en-GB"/>
              </w:rPr>
              <w:t>[</w:t>
            </w:r>
            <w:hyperlink w:anchor="_ENREF_32" w:tooltip="Shi, 2012 #282" w:history="1">
              <w:r w:rsidR="00EE0590" w:rsidRPr="00601C5B">
                <w:rPr>
                  <w:rFonts w:ascii="Times New Roman" w:hAnsi="Times New Roman"/>
                  <w:noProof/>
                  <w:lang w:val="en-GB"/>
                </w:rPr>
                <w:t>32</w:t>
              </w:r>
            </w:hyperlink>
            <w:r w:rsidR="00EE0590" w:rsidRPr="00601C5B">
              <w:rPr>
                <w:rFonts w:ascii="Times New Roman" w:hAnsi="Times New Roman"/>
                <w:noProof/>
                <w:lang w:val="en-GB"/>
              </w:rPr>
              <w:t>,</w:t>
            </w:r>
            <w:hyperlink w:anchor="_ENREF_34" w:tooltip="Goldie, 2005 #112" w:history="1">
              <w:r w:rsidR="00EE0590" w:rsidRPr="00601C5B">
                <w:rPr>
                  <w:rFonts w:ascii="Times New Roman" w:hAnsi="Times New Roman"/>
                  <w:noProof/>
                  <w:lang w:val="en-GB"/>
                </w:rPr>
                <w:t>34</w:t>
              </w:r>
            </w:hyperlink>
            <w:r w:rsidR="00EE0590" w:rsidRPr="00601C5B">
              <w:rPr>
                <w:rFonts w:ascii="Times New Roman" w:hAnsi="Times New Roman"/>
                <w:noProof/>
                <w:lang w:val="en-GB"/>
              </w:rPr>
              <w:t>]</w:t>
            </w:r>
            <w:r w:rsidRPr="00601C5B">
              <w:rPr>
                <w:rFonts w:ascii="Times New Roman" w:hAnsi="Times New Roman"/>
                <w:lang w:val="en-GB"/>
              </w:rPr>
              <w:fldChar w:fldCharType="end"/>
            </w:r>
          </w:p>
        </w:tc>
      </w:tr>
      <w:tr w:rsidR="00B30B2D" w:rsidRPr="00601C5B" w14:paraId="636F0887" w14:textId="77777777" w:rsidTr="00CA27E2">
        <w:trPr>
          <w:trHeight w:val="285"/>
        </w:trPr>
        <w:tc>
          <w:tcPr>
            <w:tcW w:w="1701" w:type="dxa"/>
            <w:vMerge/>
            <w:shd w:val="clear" w:color="auto" w:fill="auto"/>
          </w:tcPr>
          <w:p w14:paraId="0D722BBB" w14:textId="77777777" w:rsidR="00B30B2D" w:rsidRPr="00601C5B" w:rsidRDefault="00B30B2D" w:rsidP="006F6324">
            <w:pPr>
              <w:spacing w:line="240" w:lineRule="auto"/>
              <w:rPr>
                <w:rFonts w:ascii="Times New Roman" w:hAnsi="Times New Roman"/>
                <w:lang w:val="en-GB"/>
              </w:rPr>
            </w:pPr>
          </w:p>
        </w:tc>
        <w:tc>
          <w:tcPr>
            <w:tcW w:w="2977" w:type="dxa"/>
            <w:shd w:val="clear" w:color="auto" w:fill="auto"/>
          </w:tcPr>
          <w:p w14:paraId="70045689" w14:textId="77777777" w:rsidR="00B30B2D" w:rsidRPr="00601C5B" w:rsidRDefault="00B30B2D" w:rsidP="006F6324">
            <w:pPr>
              <w:spacing w:line="240" w:lineRule="auto"/>
              <w:rPr>
                <w:rFonts w:ascii="Times New Roman" w:hAnsi="Times New Roman"/>
                <w:lang w:val="en-GB"/>
              </w:rPr>
            </w:pPr>
            <w:r w:rsidRPr="00601C5B">
              <w:rPr>
                <w:rFonts w:ascii="Times New Roman" w:hAnsi="Times New Roman"/>
                <w:b/>
                <w:lang w:val="en-GB"/>
              </w:rPr>
              <w:t>Total</w:t>
            </w:r>
          </w:p>
        </w:tc>
        <w:tc>
          <w:tcPr>
            <w:tcW w:w="1276" w:type="dxa"/>
            <w:shd w:val="clear" w:color="auto" w:fill="auto"/>
            <w:vAlign w:val="bottom"/>
          </w:tcPr>
          <w:p w14:paraId="7178A90C" w14:textId="77CFE12A" w:rsidR="00B30B2D" w:rsidRPr="00601C5B" w:rsidRDefault="00CF611D"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64.</w:t>
            </w:r>
            <w:r w:rsidR="00B30B2D" w:rsidRPr="00601C5B">
              <w:rPr>
                <w:rFonts w:ascii="Times New Roman" w:eastAsia="Times New Roman" w:hAnsi="Times New Roman"/>
                <w:color w:val="000000"/>
                <w:lang w:val="en-GB"/>
              </w:rPr>
              <w:t>21</w:t>
            </w:r>
          </w:p>
        </w:tc>
        <w:tc>
          <w:tcPr>
            <w:tcW w:w="3544" w:type="dxa"/>
            <w:shd w:val="clear" w:color="auto" w:fill="auto"/>
          </w:tcPr>
          <w:p w14:paraId="3CFA2520" w14:textId="77777777" w:rsidR="00B30B2D" w:rsidRPr="00601C5B" w:rsidRDefault="00B30B2D" w:rsidP="006F6324">
            <w:pPr>
              <w:spacing w:line="240" w:lineRule="auto"/>
              <w:jc w:val="both"/>
              <w:rPr>
                <w:rFonts w:ascii="Times New Roman" w:hAnsi="Times New Roman"/>
                <w:lang w:val="en-GB"/>
              </w:rPr>
            </w:pPr>
          </w:p>
        </w:tc>
      </w:tr>
      <w:tr w:rsidR="00681403" w:rsidRPr="00601C5B" w14:paraId="61488893" w14:textId="77777777" w:rsidTr="00CA27E2">
        <w:trPr>
          <w:trHeight w:val="149"/>
        </w:trPr>
        <w:tc>
          <w:tcPr>
            <w:tcW w:w="1701" w:type="dxa"/>
            <w:vMerge w:val="restart"/>
            <w:shd w:val="clear" w:color="auto" w:fill="auto"/>
          </w:tcPr>
          <w:p w14:paraId="35A6FCF5" w14:textId="77777777" w:rsidR="00681403" w:rsidRPr="00601C5B" w:rsidRDefault="00681403" w:rsidP="006F6324">
            <w:pPr>
              <w:spacing w:line="240" w:lineRule="auto"/>
              <w:rPr>
                <w:rFonts w:ascii="Times New Roman" w:hAnsi="Times New Roman"/>
                <w:lang w:val="en-GB"/>
              </w:rPr>
            </w:pPr>
            <w:r w:rsidRPr="00601C5B">
              <w:rPr>
                <w:rFonts w:ascii="Times New Roman" w:hAnsi="Times New Roman"/>
                <w:lang w:val="en-GB"/>
              </w:rPr>
              <w:t>VIA+ Conventional cervical cytology</w:t>
            </w:r>
          </w:p>
        </w:tc>
        <w:tc>
          <w:tcPr>
            <w:tcW w:w="2977" w:type="dxa"/>
            <w:shd w:val="clear" w:color="auto" w:fill="auto"/>
          </w:tcPr>
          <w:p w14:paraId="62431BA4" w14:textId="77777777" w:rsidR="00681403" w:rsidRPr="00601C5B" w:rsidRDefault="00681403" w:rsidP="006F6324">
            <w:pPr>
              <w:spacing w:line="240" w:lineRule="auto"/>
              <w:rPr>
                <w:rFonts w:ascii="Times New Roman" w:hAnsi="Times New Roman"/>
                <w:lang w:val="en-GB"/>
              </w:rPr>
            </w:pPr>
            <w:r w:rsidRPr="00601C5B">
              <w:rPr>
                <w:rFonts w:ascii="Times New Roman" w:hAnsi="Times New Roman"/>
                <w:lang w:val="en-GB"/>
              </w:rPr>
              <w:t>Administration ‡</w:t>
            </w:r>
          </w:p>
        </w:tc>
        <w:tc>
          <w:tcPr>
            <w:tcW w:w="1276" w:type="dxa"/>
            <w:shd w:val="clear" w:color="auto" w:fill="auto"/>
            <w:vAlign w:val="bottom"/>
          </w:tcPr>
          <w:p w14:paraId="43885E36" w14:textId="1F252492" w:rsidR="00681403" w:rsidRPr="00601C5B" w:rsidRDefault="00681403"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14.48</w:t>
            </w:r>
          </w:p>
        </w:tc>
        <w:tc>
          <w:tcPr>
            <w:tcW w:w="3544" w:type="dxa"/>
            <w:vMerge w:val="restart"/>
            <w:shd w:val="clear" w:color="auto" w:fill="auto"/>
          </w:tcPr>
          <w:p w14:paraId="61930C37" w14:textId="77777777" w:rsidR="00681403" w:rsidRPr="00601C5B" w:rsidRDefault="00681403" w:rsidP="006F6324">
            <w:pPr>
              <w:spacing w:line="240" w:lineRule="auto"/>
              <w:jc w:val="both"/>
              <w:rPr>
                <w:rFonts w:ascii="Times New Roman" w:hAnsi="Times New Roman"/>
                <w:lang w:val="en-GB"/>
              </w:rPr>
            </w:pPr>
            <w:r w:rsidRPr="00601C5B">
              <w:rPr>
                <w:rFonts w:ascii="Times New Roman" w:hAnsi="Times New Roman"/>
                <w:lang w:val="en-GB"/>
              </w:rPr>
              <w:t>Personal communication with a head of department of health insurance. Ministry of health, Lao PDR</w:t>
            </w:r>
          </w:p>
        </w:tc>
      </w:tr>
      <w:tr w:rsidR="00681403" w:rsidRPr="00601C5B" w14:paraId="3B8EE29D" w14:textId="77777777" w:rsidTr="00CA27E2">
        <w:trPr>
          <w:trHeight w:val="159"/>
        </w:trPr>
        <w:tc>
          <w:tcPr>
            <w:tcW w:w="1701" w:type="dxa"/>
            <w:vMerge/>
            <w:shd w:val="clear" w:color="auto" w:fill="auto"/>
          </w:tcPr>
          <w:p w14:paraId="36AC4D23" w14:textId="77777777" w:rsidR="00681403" w:rsidRPr="00601C5B" w:rsidRDefault="00681403" w:rsidP="006F6324">
            <w:pPr>
              <w:spacing w:line="240" w:lineRule="auto"/>
              <w:rPr>
                <w:rFonts w:ascii="Times New Roman" w:hAnsi="Times New Roman"/>
                <w:lang w:val="en-GB"/>
              </w:rPr>
            </w:pPr>
          </w:p>
        </w:tc>
        <w:tc>
          <w:tcPr>
            <w:tcW w:w="2977" w:type="dxa"/>
            <w:shd w:val="clear" w:color="auto" w:fill="auto"/>
          </w:tcPr>
          <w:p w14:paraId="0B181A79" w14:textId="77777777" w:rsidR="00681403" w:rsidRPr="00601C5B" w:rsidRDefault="00681403" w:rsidP="006F6324">
            <w:pPr>
              <w:spacing w:line="240" w:lineRule="auto"/>
              <w:rPr>
                <w:rFonts w:ascii="Times New Roman" w:hAnsi="Times New Roman"/>
                <w:lang w:val="en-GB"/>
              </w:rPr>
            </w:pPr>
            <w:r w:rsidRPr="00601C5B">
              <w:rPr>
                <w:rFonts w:ascii="Times New Roman" w:hAnsi="Times New Roman"/>
                <w:lang w:val="en-GB"/>
              </w:rPr>
              <w:t>Medical stuff ¶</w:t>
            </w:r>
          </w:p>
        </w:tc>
        <w:tc>
          <w:tcPr>
            <w:tcW w:w="1276" w:type="dxa"/>
            <w:shd w:val="clear" w:color="auto" w:fill="auto"/>
            <w:vAlign w:val="bottom"/>
          </w:tcPr>
          <w:p w14:paraId="725D645A" w14:textId="55CCF175" w:rsidR="00681403" w:rsidRPr="00601C5B" w:rsidRDefault="00681403"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6.78</w:t>
            </w:r>
          </w:p>
        </w:tc>
        <w:tc>
          <w:tcPr>
            <w:tcW w:w="3544" w:type="dxa"/>
            <w:vMerge/>
            <w:shd w:val="clear" w:color="auto" w:fill="auto"/>
          </w:tcPr>
          <w:p w14:paraId="03DFCB82" w14:textId="77777777" w:rsidR="00681403" w:rsidRPr="00601C5B" w:rsidRDefault="00681403" w:rsidP="006F6324">
            <w:pPr>
              <w:spacing w:line="240" w:lineRule="auto"/>
              <w:jc w:val="both"/>
              <w:rPr>
                <w:rFonts w:ascii="Times New Roman" w:hAnsi="Times New Roman"/>
                <w:lang w:val="en-GB"/>
              </w:rPr>
            </w:pPr>
          </w:p>
        </w:tc>
      </w:tr>
      <w:tr w:rsidR="00681403" w:rsidRPr="00601C5B" w14:paraId="67BBB82A" w14:textId="77777777" w:rsidTr="00CA27E2">
        <w:trPr>
          <w:trHeight w:val="179"/>
        </w:trPr>
        <w:tc>
          <w:tcPr>
            <w:tcW w:w="1701" w:type="dxa"/>
            <w:vMerge/>
            <w:shd w:val="clear" w:color="auto" w:fill="auto"/>
          </w:tcPr>
          <w:p w14:paraId="73987733" w14:textId="77777777" w:rsidR="00681403" w:rsidRPr="00601C5B" w:rsidRDefault="00681403" w:rsidP="006F6324">
            <w:pPr>
              <w:spacing w:line="240" w:lineRule="auto"/>
              <w:rPr>
                <w:rFonts w:ascii="Times New Roman" w:hAnsi="Times New Roman"/>
                <w:lang w:val="en-GB"/>
              </w:rPr>
            </w:pPr>
          </w:p>
        </w:tc>
        <w:tc>
          <w:tcPr>
            <w:tcW w:w="2977" w:type="dxa"/>
            <w:shd w:val="clear" w:color="auto" w:fill="auto"/>
          </w:tcPr>
          <w:p w14:paraId="3B21DB62" w14:textId="77777777" w:rsidR="00681403" w:rsidRPr="00601C5B" w:rsidRDefault="00681403" w:rsidP="006F6324">
            <w:pPr>
              <w:spacing w:line="240" w:lineRule="auto"/>
              <w:rPr>
                <w:rFonts w:ascii="Times New Roman" w:hAnsi="Times New Roman"/>
                <w:lang w:val="en-GB"/>
              </w:rPr>
            </w:pPr>
            <w:r w:rsidRPr="00601C5B">
              <w:rPr>
                <w:rFonts w:ascii="Times New Roman" w:hAnsi="Times New Roman"/>
                <w:lang w:val="en-GB"/>
              </w:rPr>
              <w:t>Cervical cytology laboratory equipment</w:t>
            </w:r>
          </w:p>
        </w:tc>
        <w:tc>
          <w:tcPr>
            <w:tcW w:w="1276" w:type="dxa"/>
            <w:shd w:val="clear" w:color="auto" w:fill="auto"/>
            <w:vAlign w:val="bottom"/>
          </w:tcPr>
          <w:p w14:paraId="5D2E27E9" w14:textId="75C1AF64" w:rsidR="00681403" w:rsidRPr="00601C5B" w:rsidRDefault="00681403"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11.20</w:t>
            </w:r>
          </w:p>
        </w:tc>
        <w:tc>
          <w:tcPr>
            <w:tcW w:w="3544" w:type="dxa"/>
            <w:vMerge w:val="restart"/>
            <w:shd w:val="clear" w:color="auto" w:fill="auto"/>
          </w:tcPr>
          <w:p w14:paraId="4EBDF062" w14:textId="77777777" w:rsidR="00681403" w:rsidRPr="00601C5B" w:rsidRDefault="00681403" w:rsidP="006F6324">
            <w:pPr>
              <w:spacing w:line="240" w:lineRule="auto"/>
              <w:jc w:val="both"/>
              <w:rPr>
                <w:rFonts w:ascii="Times New Roman" w:hAnsi="Times New Roman"/>
                <w:lang w:val="en-GB"/>
              </w:rPr>
            </w:pPr>
            <w:r w:rsidRPr="00601C5B">
              <w:rPr>
                <w:rFonts w:ascii="Times New Roman" w:hAnsi="Times New Roman"/>
                <w:lang w:val="en-GB"/>
              </w:rPr>
              <w:t>Personal communication with a head of department of Pathology center, University of Health Science, Ministry of Health, Lao PDR</w:t>
            </w:r>
          </w:p>
        </w:tc>
      </w:tr>
      <w:tr w:rsidR="00681403" w:rsidRPr="00601C5B" w14:paraId="0B2DF166" w14:textId="77777777" w:rsidTr="00CA27E2">
        <w:trPr>
          <w:trHeight w:val="179"/>
        </w:trPr>
        <w:tc>
          <w:tcPr>
            <w:tcW w:w="1701" w:type="dxa"/>
            <w:vMerge/>
            <w:shd w:val="clear" w:color="auto" w:fill="auto"/>
          </w:tcPr>
          <w:p w14:paraId="279517EC" w14:textId="77777777" w:rsidR="00681403" w:rsidRPr="00601C5B" w:rsidRDefault="00681403" w:rsidP="006F6324">
            <w:pPr>
              <w:spacing w:line="240" w:lineRule="auto"/>
              <w:rPr>
                <w:rFonts w:ascii="Times New Roman" w:hAnsi="Times New Roman"/>
                <w:lang w:val="en-GB"/>
              </w:rPr>
            </w:pPr>
          </w:p>
        </w:tc>
        <w:tc>
          <w:tcPr>
            <w:tcW w:w="2977" w:type="dxa"/>
            <w:shd w:val="clear" w:color="auto" w:fill="auto"/>
          </w:tcPr>
          <w:p w14:paraId="1DC38B75" w14:textId="77777777" w:rsidR="00681403" w:rsidRPr="00601C5B" w:rsidRDefault="00681403" w:rsidP="006F6324">
            <w:pPr>
              <w:spacing w:line="240" w:lineRule="auto"/>
              <w:rPr>
                <w:rFonts w:ascii="Times New Roman" w:hAnsi="Times New Roman"/>
                <w:lang w:val="en-GB"/>
              </w:rPr>
            </w:pPr>
            <w:r w:rsidRPr="00601C5B">
              <w:rPr>
                <w:rFonts w:ascii="Times New Roman" w:hAnsi="Times New Roman"/>
                <w:lang w:val="en-GB"/>
              </w:rPr>
              <w:t>Laboratory staffs</w:t>
            </w:r>
          </w:p>
        </w:tc>
        <w:tc>
          <w:tcPr>
            <w:tcW w:w="1276" w:type="dxa"/>
            <w:shd w:val="clear" w:color="auto" w:fill="auto"/>
            <w:vAlign w:val="bottom"/>
          </w:tcPr>
          <w:p w14:paraId="6624DDAD" w14:textId="2043E2CB" w:rsidR="00681403" w:rsidRPr="00601C5B" w:rsidRDefault="00681403"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3.56</w:t>
            </w:r>
          </w:p>
        </w:tc>
        <w:tc>
          <w:tcPr>
            <w:tcW w:w="3544" w:type="dxa"/>
            <w:vMerge/>
            <w:shd w:val="clear" w:color="auto" w:fill="auto"/>
          </w:tcPr>
          <w:p w14:paraId="2F592D5C" w14:textId="77777777" w:rsidR="00681403" w:rsidRPr="00601C5B" w:rsidRDefault="00681403" w:rsidP="006F6324">
            <w:pPr>
              <w:spacing w:line="240" w:lineRule="auto"/>
              <w:jc w:val="both"/>
              <w:rPr>
                <w:rFonts w:ascii="Times New Roman" w:hAnsi="Times New Roman"/>
                <w:lang w:val="en-GB"/>
              </w:rPr>
            </w:pPr>
          </w:p>
        </w:tc>
      </w:tr>
      <w:tr w:rsidR="00681403" w:rsidRPr="00601C5B" w14:paraId="72CDCD98" w14:textId="77777777" w:rsidTr="00CA27E2">
        <w:trPr>
          <w:trHeight w:val="213"/>
        </w:trPr>
        <w:tc>
          <w:tcPr>
            <w:tcW w:w="1701" w:type="dxa"/>
            <w:vMerge/>
            <w:shd w:val="clear" w:color="auto" w:fill="auto"/>
          </w:tcPr>
          <w:p w14:paraId="7C929AC3" w14:textId="77777777" w:rsidR="00681403" w:rsidRPr="00601C5B" w:rsidRDefault="00681403" w:rsidP="006F6324">
            <w:pPr>
              <w:spacing w:line="240" w:lineRule="auto"/>
              <w:rPr>
                <w:rFonts w:ascii="Times New Roman" w:hAnsi="Times New Roman"/>
                <w:lang w:val="en-GB"/>
              </w:rPr>
            </w:pPr>
          </w:p>
        </w:tc>
        <w:tc>
          <w:tcPr>
            <w:tcW w:w="2977" w:type="dxa"/>
            <w:shd w:val="clear" w:color="auto" w:fill="auto"/>
          </w:tcPr>
          <w:p w14:paraId="1F481A56" w14:textId="77777777" w:rsidR="00681403" w:rsidRPr="00601C5B" w:rsidRDefault="00681403" w:rsidP="006F6324">
            <w:pPr>
              <w:spacing w:line="240" w:lineRule="auto"/>
              <w:rPr>
                <w:rFonts w:ascii="Times New Roman" w:hAnsi="Times New Roman"/>
                <w:b/>
                <w:lang w:val="en-GB"/>
              </w:rPr>
            </w:pPr>
            <w:r w:rsidRPr="00601C5B">
              <w:rPr>
                <w:rFonts w:ascii="Times New Roman" w:hAnsi="Times New Roman"/>
                <w:b/>
                <w:lang w:val="en-GB"/>
              </w:rPr>
              <w:t>Subtotal</w:t>
            </w:r>
          </w:p>
        </w:tc>
        <w:tc>
          <w:tcPr>
            <w:tcW w:w="1276" w:type="dxa"/>
            <w:shd w:val="clear" w:color="auto" w:fill="auto"/>
            <w:vAlign w:val="bottom"/>
          </w:tcPr>
          <w:p w14:paraId="2C271382" w14:textId="73AAD86B" w:rsidR="00681403" w:rsidRPr="00601C5B" w:rsidRDefault="00681403"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36.03</w:t>
            </w:r>
          </w:p>
        </w:tc>
        <w:tc>
          <w:tcPr>
            <w:tcW w:w="3544" w:type="dxa"/>
            <w:shd w:val="clear" w:color="auto" w:fill="auto"/>
          </w:tcPr>
          <w:p w14:paraId="722439E4" w14:textId="77777777" w:rsidR="00681403" w:rsidRPr="00601C5B" w:rsidRDefault="00681403" w:rsidP="006F6324">
            <w:pPr>
              <w:spacing w:line="240" w:lineRule="auto"/>
              <w:jc w:val="both"/>
              <w:rPr>
                <w:rFonts w:ascii="Times New Roman" w:hAnsi="Times New Roman"/>
                <w:lang w:val="en-GB"/>
              </w:rPr>
            </w:pPr>
          </w:p>
        </w:tc>
      </w:tr>
      <w:tr w:rsidR="00681403" w:rsidRPr="00601C5B" w14:paraId="1B931900" w14:textId="77777777" w:rsidTr="00CA27E2">
        <w:trPr>
          <w:trHeight w:val="219"/>
        </w:trPr>
        <w:tc>
          <w:tcPr>
            <w:tcW w:w="1701" w:type="dxa"/>
            <w:vMerge/>
            <w:shd w:val="clear" w:color="auto" w:fill="auto"/>
          </w:tcPr>
          <w:p w14:paraId="5C554477" w14:textId="77777777" w:rsidR="00681403" w:rsidRPr="00601C5B" w:rsidRDefault="00681403" w:rsidP="006F6324">
            <w:pPr>
              <w:spacing w:line="240" w:lineRule="auto"/>
              <w:rPr>
                <w:rFonts w:ascii="Times New Roman" w:hAnsi="Times New Roman"/>
                <w:lang w:val="en-GB"/>
              </w:rPr>
            </w:pPr>
          </w:p>
        </w:tc>
        <w:tc>
          <w:tcPr>
            <w:tcW w:w="2977" w:type="dxa"/>
            <w:shd w:val="clear" w:color="auto" w:fill="auto"/>
          </w:tcPr>
          <w:p w14:paraId="4E3079FF" w14:textId="77777777" w:rsidR="00681403" w:rsidRPr="00601C5B" w:rsidRDefault="00681403" w:rsidP="006F6324">
            <w:pPr>
              <w:spacing w:line="240" w:lineRule="auto"/>
              <w:rPr>
                <w:rFonts w:ascii="Times New Roman" w:hAnsi="Times New Roman"/>
                <w:lang w:val="en-GB"/>
              </w:rPr>
            </w:pPr>
            <w:r w:rsidRPr="00601C5B">
              <w:rPr>
                <w:rFonts w:ascii="Times New Roman" w:hAnsi="Times New Roman"/>
                <w:lang w:val="en-GB"/>
              </w:rPr>
              <w:t>Programmatic cost §</w:t>
            </w:r>
          </w:p>
        </w:tc>
        <w:tc>
          <w:tcPr>
            <w:tcW w:w="1276" w:type="dxa"/>
            <w:shd w:val="clear" w:color="auto" w:fill="auto"/>
            <w:vAlign w:val="bottom"/>
          </w:tcPr>
          <w:p w14:paraId="34C513A3" w14:textId="5A4658FF" w:rsidR="00681403" w:rsidRPr="00601C5B" w:rsidRDefault="00681403"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14.89</w:t>
            </w:r>
          </w:p>
        </w:tc>
        <w:tc>
          <w:tcPr>
            <w:tcW w:w="3544" w:type="dxa"/>
            <w:shd w:val="clear" w:color="auto" w:fill="auto"/>
          </w:tcPr>
          <w:p w14:paraId="078F328E" w14:textId="5B401502" w:rsidR="00681403" w:rsidRPr="00601C5B" w:rsidRDefault="00681403" w:rsidP="00EE0590">
            <w:pPr>
              <w:spacing w:line="240" w:lineRule="auto"/>
              <w:jc w:val="both"/>
              <w:rPr>
                <w:rFonts w:ascii="Times New Roman" w:hAnsi="Times New Roman"/>
                <w:lang w:val="en-GB"/>
              </w:rPr>
            </w:pPr>
            <w:r w:rsidRPr="00601C5B">
              <w:rPr>
                <w:rFonts w:ascii="Times New Roman" w:hAnsi="Times New Roman"/>
                <w:lang w:val="en-GB"/>
              </w:rPr>
              <w:fldChar w:fldCharType="begin">
                <w:fldData xml:space="preserve">PEVuZE5vdGU+PENpdGU+PEF1dGhvcj5TaGk8L0F1dGhvcj48WWVhcj4yMDEyPC9ZZWFyPjxSZWNO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PHBhZ2VzPjIxNTgtNjg8L3BhZ2VzPjx2b2x1bWU+MzUzPC92b2x1bWU+PG51bWJlcj4yMDwvbnVt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</w:fldData>
              </w:fldChar>
            </w:r>
            <w:r w:rsidR="00EE0590" w:rsidRPr="00601C5B">
              <w:rPr>
                <w:rFonts w:ascii="Times New Roman" w:hAnsi="Times New Roman"/>
                <w:lang w:val="en-GB"/>
              </w:rPr>
              <w:instrText xml:space="preserve"> ADDIN EN.CITE </w:instrText>
            </w:r>
            <w:r w:rsidR="00EE0590" w:rsidRPr="00601C5B">
              <w:rPr>
                <w:rFonts w:ascii="Times New Roman" w:hAnsi="Times New Roman"/>
                <w:lang w:val="en-GB"/>
              </w:rPr>
              <w:fldChar w:fldCharType="begin">
                <w:fldData xml:space="preserve">PEVuZE5vdGU+PENpdGU+PEF1dGhvcj5TaGk8L0F1dGhvcj48WWVhcj4yMDEyPC9ZZWFyPjxSZWNO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PHBhZ2VzPjIxNTgtNjg8L3BhZ2VzPjx2b2x1bWU+MzUzPC92b2x1bWU+PG51bWJlcj4yMDwvbnVt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</w:fldData>
              </w:fldChar>
            </w:r>
            <w:r w:rsidR="00EE0590" w:rsidRPr="00601C5B">
              <w:rPr>
                <w:rFonts w:ascii="Times New Roman" w:hAnsi="Times New Roman"/>
                <w:lang w:val="en-GB"/>
              </w:rPr>
              <w:instrText xml:space="preserve"> ADDIN EN.CITE.DATA </w:instrText>
            </w:r>
            <w:r w:rsidR="00EE0590" w:rsidRPr="00601C5B">
              <w:rPr>
                <w:rFonts w:ascii="Times New Roman" w:hAnsi="Times New Roman"/>
                <w:lang w:val="en-GB"/>
              </w:rPr>
            </w:r>
            <w:r w:rsidR="00EE0590" w:rsidRPr="00601C5B">
              <w:rPr>
                <w:rFonts w:ascii="Times New Roman" w:hAnsi="Times New Roman"/>
                <w:lang w:val="en-GB"/>
              </w:rPr>
              <w:fldChar w:fldCharType="end"/>
            </w:r>
            <w:r w:rsidRPr="00601C5B">
              <w:rPr>
                <w:rFonts w:ascii="Times New Roman" w:hAnsi="Times New Roman"/>
                <w:lang w:val="en-GB"/>
              </w:rPr>
            </w:r>
            <w:r w:rsidRPr="00601C5B">
              <w:rPr>
                <w:rFonts w:ascii="Times New Roman" w:hAnsi="Times New Roman"/>
                <w:lang w:val="en-GB"/>
              </w:rPr>
              <w:fldChar w:fldCharType="separate"/>
            </w:r>
            <w:r w:rsidR="00EE0590" w:rsidRPr="00601C5B">
              <w:rPr>
                <w:rFonts w:ascii="Times New Roman" w:hAnsi="Times New Roman"/>
                <w:noProof/>
                <w:lang w:val="en-GB"/>
              </w:rPr>
              <w:t>[</w:t>
            </w:r>
            <w:hyperlink w:anchor="_ENREF_32" w:tooltip="Shi, 2012 #282" w:history="1">
              <w:r w:rsidR="00EE0590" w:rsidRPr="00601C5B">
                <w:rPr>
                  <w:rFonts w:ascii="Times New Roman" w:hAnsi="Times New Roman"/>
                  <w:noProof/>
                  <w:lang w:val="en-GB"/>
                </w:rPr>
                <w:t>32</w:t>
              </w:r>
            </w:hyperlink>
            <w:r w:rsidR="00EE0590" w:rsidRPr="00601C5B">
              <w:rPr>
                <w:rFonts w:ascii="Times New Roman" w:hAnsi="Times New Roman"/>
                <w:noProof/>
                <w:lang w:val="en-GB"/>
              </w:rPr>
              <w:t>,</w:t>
            </w:r>
            <w:hyperlink w:anchor="_ENREF_34" w:tooltip="Goldie, 2005 #112" w:history="1">
              <w:r w:rsidR="00EE0590" w:rsidRPr="00601C5B">
                <w:rPr>
                  <w:rFonts w:ascii="Times New Roman" w:hAnsi="Times New Roman"/>
                  <w:noProof/>
                  <w:lang w:val="en-GB"/>
                </w:rPr>
                <w:t>34</w:t>
              </w:r>
            </w:hyperlink>
            <w:r w:rsidR="00EE0590" w:rsidRPr="00601C5B">
              <w:rPr>
                <w:rFonts w:ascii="Times New Roman" w:hAnsi="Times New Roman"/>
                <w:noProof/>
                <w:lang w:val="en-GB"/>
              </w:rPr>
              <w:t>]</w:t>
            </w:r>
            <w:r w:rsidRPr="00601C5B">
              <w:rPr>
                <w:rFonts w:ascii="Times New Roman" w:hAnsi="Times New Roman"/>
                <w:lang w:val="en-GB"/>
              </w:rPr>
              <w:fldChar w:fldCharType="end"/>
            </w:r>
          </w:p>
        </w:tc>
      </w:tr>
      <w:tr w:rsidR="00681403" w:rsidRPr="00601C5B" w14:paraId="2C5CF0E2" w14:textId="77777777" w:rsidTr="00CA27E2">
        <w:trPr>
          <w:trHeight w:val="255"/>
        </w:trPr>
        <w:tc>
          <w:tcPr>
            <w:tcW w:w="1701" w:type="dxa"/>
            <w:vMerge/>
            <w:shd w:val="clear" w:color="auto" w:fill="auto"/>
          </w:tcPr>
          <w:p w14:paraId="7532DD4E" w14:textId="77777777" w:rsidR="00681403" w:rsidRPr="00601C5B" w:rsidRDefault="00681403" w:rsidP="006F6324">
            <w:pPr>
              <w:spacing w:line="240" w:lineRule="auto"/>
              <w:rPr>
                <w:rFonts w:ascii="Times New Roman" w:hAnsi="Times New Roman"/>
                <w:lang w:val="en-GB"/>
              </w:rPr>
            </w:pPr>
          </w:p>
        </w:tc>
        <w:tc>
          <w:tcPr>
            <w:tcW w:w="2977" w:type="dxa"/>
            <w:shd w:val="clear" w:color="auto" w:fill="auto"/>
          </w:tcPr>
          <w:p w14:paraId="3B60DE0A" w14:textId="77777777" w:rsidR="00681403" w:rsidRPr="00601C5B" w:rsidRDefault="00681403" w:rsidP="006F6324">
            <w:pPr>
              <w:spacing w:line="240" w:lineRule="auto"/>
              <w:rPr>
                <w:rFonts w:ascii="Times New Roman" w:hAnsi="Times New Roman"/>
                <w:b/>
                <w:lang w:val="en-GB"/>
              </w:rPr>
            </w:pPr>
            <w:r w:rsidRPr="00601C5B">
              <w:rPr>
                <w:rFonts w:ascii="Times New Roman" w:hAnsi="Times New Roman"/>
                <w:b/>
                <w:lang w:val="en-GB"/>
              </w:rPr>
              <w:t>Total</w:t>
            </w:r>
          </w:p>
        </w:tc>
        <w:tc>
          <w:tcPr>
            <w:tcW w:w="1276" w:type="dxa"/>
            <w:shd w:val="clear" w:color="auto" w:fill="auto"/>
            <w:vAlign w:val="bottom"/>
          </w:tcPr>
          <w:p w14:paraId="0E330445" w14:textId="0ADCEF5F" w:rsidR="00681403" w:rsidRPr="00601C5B" w:rsidRDefault="00681403"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50.91</w:t>
            </w:r>
          </w:p>
        </w:tc>
        <w:tc>
          <w:tcPr>
            <w:tcW w:w="3544" w:type="dxa"/>
            <w:shd w:val="clear" w:color="auto" w:fill="auto"/>
          </w:tcPr>
          <w:p w14:paraId="56378E5A" w14:textId="77777777" w:rsidR="00681403" w:rsidRPr="00601C5B" w:rsidRDefault="00681403" w:rsidP="006F6324">
            <w:pPr>
              <w:spacing w:line="240" w:lineRule="auto"/>
              <w:jc w:val="both"/>
              <w:rPr>
                <w:rFonts w:ascii="Times New Roman" w:hAnsi="Times New Roman"/>
                <w:lang w:val="en-GB"/>
              </w:rPr>
            </w:pPr>
          </w:p>
        </w:tc>
      </w:tr>
      <w:tr w:rsidR="00FD3815" w:rsidRPr="00601C5B" w14:paraId="1900BB43" w14:textId="77777777" w:rsidTr="00CA27E2">
        <w:trPr>
          <w:trHeight w:val="296"/>
        </w:trPr>
        <w:tc>
          <w:tcPr>
            <w:tcW w:w="1701" w:type="dxa"/>
            <w:vMerge w:val="restart"/>
            <w:shd w:val="clear" w:color="auto" w:fill="auto"/>
          </w:tcPr>
          <w:p w14:paraId="5C34BF43" w14:textId="77777777" w:rsidR="00FD3815" w:rsidRPr="00601C5B" w:rsidRDefault="00FD3815" w:rsidP="006F6324">
            <w:pPr>
              <w:spacing w:line="240" w:lineRule="auto"/>
              <w:rPr>
                <w:rFonts w:ascii="Times New Roman" w:hAnsi="Times New Roman"/>
                <w:lang w:val="en-GB"/>
              </w:rPr>
            </w:pPr>
            <w:r w:rsidRPr="00601C5B">
              <w:rPr>
                <w:rFonts w:ascii="Times New Roman" w:hAnsi="Times New Roman"/>
                <w:lang w:val="en-GB"/>
              </w:rPr>
              <w:t>Rapid test of HPV DNA testing</w:t>
            </w:r>
          </w:p>
        </w:tc>
        <w:tc>
          <w:tcPr>
            <w:tcW w:w="2977" w:type="dxa"/>
            <w:shd w:val="clear" w:color="auto" w:fill="auto"/>
          </w:tcPr>
          <w:p w14:paraId="6E9A4B86" w14:textId="77777777" w:rsidR="00FD3815" w:rsidRPr="00601C5B" w:rsidRDefault="00FD3815" w:rsidP="006F6324">
            <w:pPr>
              <w:spacing w:line="240" w:lineRule="auto"/>
              <w:rPr>
                <w:rFonts w:ascii="Times New Roman" w:hAnsi="Times New Roman"/>
                <w:lang w:val="en-GB"/>
              </w:rPr>
            </w:pPr>
            <w:r w:rsidRPr="00601C5B">
              <w:rPr>
                <w:rFonts w:ascii="Times New Roman" w:hAnsi="Times New Roman"/>
                <w:lang w:val="en-GB"/>
              </w:rPr>
              <w:t>Administration ‡</w:t>
            </w:r>
          </w:p>
        </w:tc>
        <w:tc>
          <w:tcPr>
            <w:tcW w:w="1276" w:type="dxa"/>
            <w:shd w:val="clear" w:color="auto" w:fill="auto"/>
            <w:vAlign w:val="bottom"/>
          </w:tcPr>
          <w:p w14:paraId="305039E2" w14:textId="7458CD42" w:rsidR="00FD3815" w:rsidRPr="00601C5B" w:rsidRDefault="00FD3815"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14.48</w:t>
            </w:r>
          </w:p>
        </w:tc>
        <w:tc>
          <w:tcPr>
            <w:tcW w:w="3544" w:type="dxa"/>
            <w:vMerge w:val="restart"/>
            <w:shd w:val="clear" w:color="auto" w:fill="auto"/>
          </w:tcPr>
          <w:p w14:paraId="10C963A7" w14:textId="77777777" w:rsidR="00FD3815" w:rsidRPr="00601C5B" w:rsidRDefault="00FD3815" w:rsidP="006F6324">
            <w:pPr>
              <w:spacing w:line="240" w:lineRule="auto"/>
              <w:jc w:val="both"/>
              <w:rPr>
                <w:rFonts w:ascii="Times New Roman" w:hAnsi="Times New Roman"/>
                <w:lang w:val="en-GB"/>
              </w:rPr>
            </w:pPr>
            <w:r w:rsidRPr="00601C5B">
              <w:rPr>
                <w:rFonts w:ascii="Times New Roman" w:hAnsi="Times New Roman"/>
                <w:lang w:val="en-GB"/>
              </w:rPr>
              <w:t>Personal communication with a head of department of health insurance. Ministry of health, Lao PDR</w:t>
            </w:r>
          </w:p>
        </w:tc>
      </w:tr>
      <w:tr w:rsidR="00FD3815" w:rsidRPr="00601C5B" w14:paraId="18FCB9CA" w14:textId="77777777" w:rsidTr="00CA27E2">
        <w:trPr>
          <w:trHeight w:val="189"/>
        </w:trPr>
        <w:tc>
          <w:tcPr>
            <w:tcW w:w="1701" w:type="dxa"/>
            <w:vMerge/>
            <w:shd w:val="clear" w:color="auto" w:fill="auto"/>
          </w:tcPr>
          <w:p w14:paraId="4C1CB8A7" w14:textId="77777777" w:rsidR="00FD3815" w:rsidRPr="00601C5B" w:rsidRDefault="00FD3815" w:rsidP="006F6324">
            <w:pPr>
              <w:spacing w:line="240" w:lineRule="auto"/>
              <w:rPr>
                <w:rFonts w:ascii="Times New Roman" w:hAnsi="Times New Roman"/>
                <w:lang w:val="en-GB"/>
              </w:rPr>
            </w:pPr>
          </w:p>
        </w:tc>
        <w:tc>
          <w:tcPr>
            <w:tcW w:w="2977" w:type="dxa"/>
            <w:shd w:val="clear" w:color="auto" w:fill="auto"/>
          </w:tcPr>
          <w:p w14:paraId="04E4CB2B" w14:textId="77777777" w:rsidR="00FD3815" w:rsidRPr="00601C5B" w:rsidRDefault="00FD3815" w:rsidP="006F6324">
            <w:pPr>
              <w:spacing w:line="240" w:lineRule="auto"/>
              <w:rPr>
                <w:rFonts w:ascii="Times New Roman" w:hAnsi="Times New Roman"/>
                <w:lang w:val="en-GB"/>
              </w:rPr>
            </w:pPr>
            <w:r w:rsidRPr="00601C5B">
              <w:rPr>
                <w:rFonts w:ascii="Times New Roman" w:hAnsi="Times New Roman"/>
                <w:lang w:val="en-GB"/>
              </w:rPr>
              <w:t>Medical stuff ¶</w:t>
            </w:r>
          </w:p>
        </w:tc>
        <w:tc>
          <w:tcPr>
            <w:tcW w:w="1276" w:type="dxa"/>
            <w:shd w:val="clear" w:color="auto" w:fill="auto"/>
            <w:vAlign w:val="bottom"/>
          </w:tcPr>
          <w:p w14:paraId="79B13EB7" w14:textId="77777777" w:rsidR="00FD3815" w:rsidRPr="00601C5B" w:rsidRDefault="00FD3815"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3.39</w:t>
            </w:r>
          </w:p>
          <w:p w14:paraId="7F1C63B7" w14:textId="3154C1CE" w:rsidR="00681403" w:rsidRPr="00601C5B" w:rsidRDefault="00681403" w:rsidP="006F6324">
            <w:pPr>
              <w:spacing w:line="240" w:lineRule="auto"/>
              <w:jc w:val="center"/>
              <w:rPr>
                <w:rFonts w:ascii="Times New Roman" w:eastAsia="Times New Roman" w:hAnsi="Times New Roman"/>
                <w:color w:val="000000"/>
                <w:lang w:val="en-GB"/>
              </w:rPr>
            </w:pPr>
          </w:p>
        </w:tc>
        <w:tc>
          <w:tcPr>
            <w:tcW w:w="3544" w:type="dxa"/>
            <w:vMerge/>
            <w:shd w:val="clear" w:color="auto" w:fill="auto"/>
          </w:tcPr>
          <w:p w14:paraId="7F2A68A0" w14:textId="77777777" w:rsidR="00FD3815" w:rsidRPr="00601C5B" w:rsidRDefault="00FD3815" w:rsidP="006F6324">
            <w:pPr>
              <w:spacing w:line="240" w:lineRule="auto"/>
              <w:jc w:val="both"/>
              <w:rPr>
                <w:rFonts w:ascii="Times New Roman" w:hAnsi="Times New Roman"/>
                <w:lang w:val="en-GB"/>
              </w:rPr>
            </w:pPr>
          </w:p>
        </w:tc>
      </w:tr>
      <w:tr w:rsidR="00FD3815" w:rsidRPr="00601C5B" w14:paraId="5932F3BF" w14:textId="77777777" w:rsidTr="00CA27E2">
        <w:trPr>
          <w:trHeight w:val="181"/>
        </w:trPr>
        <w:tc>
          <w:tcPr>
            <w:tcW w:w="1701" w:type="dxa"/>
            <w:vMerge/>
            <w:shd w:val="clear" w:color="auto" w:fill="auto"/>
          </w:tcPr>
          <w:p w14:paraId="32703102" w14:textId="77777777" w:rsidR="00FD3815" w:rsidRPr="00601C5B" w:rsidRDefault="00FD3815" w:rsidP="006F6324">
            <w:pPr>
              <w:spacing w:line="240" w:lineRule="auto"/>
              <w:rPr>
                <w:rFonts w:ascii="Times New Roman" w:hAnsi="Times New Roman"/>
                <w:lang w:val="en-GB"/>
              </w:rPr>
            </w:pPr>
          </w:p>
        </w:tc>
        <w:tc>
          <w:tcPr>
            <w:tcW w:w="2977" w:type="dxa"/>
            <w:shd w:val="clear" w:color="auto" w:fill="auto"/>
          </w:tcPr>
          <w:p w14:paraId="1514DD2A" w14:textId="77777777" w:rsidR="00FD3815" w:rsidRPr="00601C5B" w:rsidRDefault="00FD3815" w:rsidP="006F6324">
            <w:pPr>
              <w:spacing w:line="240" w:lineRule="auto"/>
              <w:rPr>
                <w:rFonts w:ascii="Times New Roman" w:hAnsi="Times New Roman"/>
                <w:lang w:val="en-GB"/>
              </w:rPr>
            </w:pPr>
            <w:r w:rsidRPr="00601C5B">
              <w:rPr>
                <w:rFonts w:ascii="Times New Roman" w:hAnsi="Times New Roman"/>
                <w:lang w:val="en-GB"/>
              </w:rPr>
              <w:t>Cervical cytology laboratory equipment</w:t>
            </w:r>
          </w:p>
        </w:tc>
        <w:tc>
          <w:tcPr>
            <w:tcW w:w="1276" w:type="dxa"/>
            <w:shd w:val="clear" w:color="auto" w:fill="auto"/>
            <w:vAlign w:val="bottom"/>
          </w:tcPr>
          <w:p w14:paraId="1FBFDE9B" w14:textId="77777777" w:rsidR="00FD3815" w:rsidRPr="00601C5B" w:rsidRDefault="00FD3815"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14.85</w:t>
            </w:r>
          </w:p>
          <w:p w14:paraId="1D0B296A" w14:textId="4355CB8C" w:rsidR="00681403" w:rsidRPr="00601C5B" w:rsidRDefault="00681403" w:rsidP="006F6324">
            <w:pPr>
              <w:spacing w:line="240" w:lineRule="auto"/>
              <w:jc w:val="center"/>
              <w:rPr>
                <w:rFonts w:ascii="Times New Roman" w:eastAsia="Times New Roman" w:hAnsi="Times New Roman"/>
                <w:color w:val="000000"/>
                <w:lang w:val="en-GB"/>
              </w:rPr>
            </w:pPr>
          </w:p>
        </w:tc>
        <w:tc>
          <w:tcPr>
            <w:tcW w:w="3544" w:type="dxa"/>
            <w:vMerge w:val="restart"/>
            <w:shd w:val="clear" w:color="auto" w:fill="auto"/>
          </w:tcPr>
          <w:p w14:paraId="504098CE" w14:textId="77777777" w:rsidR="00FD3815" w:rsidRPr="00601C5B" w:rsidRDefault="00FD3815" w:rsidP="006F6324">
            <w:pPr>
              <w:spacing w:line="240" w:lineRule="auto"/>
              <w:jc w:val="both"/>
              <w:rPr>
                <w:rFonts w:ascii="Times New Roman" w:hAnsi="Times New Roman"/>
                <w:lang w:val="en-GB"/>
              </w:rPr>
            </w:pPr>
            <w:r w:rsidRPr="00601C5B">
              <w:rPr>
                <w:rFonts w:ascii="Times New Roman" w:hAnsi="Times New Roman"/>
                <w:lang w:val="en-GB"/>
              </w:rPr>
              <w:t>Personal communication with a head of department of Pathology center, University of Health Science, Ministry of Health, Lao PDR</w:t>
            </w:r>
          </w:p>
        </w:tc>
      </w:tr>
      <w:tr w:rsidR="00FD3815" w:rsidRPr="00601C5B" w14:paraId="618CDF79" w14:textId="77777777" w:rsidTr="00CA27E2">
        <w:trPr>
          <w:trHeight w:val="181"/>
        </w:trPr>
        <w:tc>
          <w:tcPr>
            <w:tcW w:w="1701" w:type="dxa"/>
            <w:vMerge/>
            <w:shd w:val="clear" w:color="auto" w:fill="auto"/>
          </w:tcPr>
          <w:p w14:paraId="12BDC938" w14:textId="77777777" w:rsidR="00FD3815" w:rsidRPr="00601C5B" w:rsidRDefault="00FD3815" w:rsidP="006F6324">
            <w:pPr>
              <w:spacing w:line="240" w:lineRule="auto"/>
              <w:rPr>
                <w:rFonts w:ascii="Times New Roman" w:hAnsi="Times New Roman"/>
                <w:lang w:val="en-GB"/>
              </w:rPr>
            </w:pPr>
          </w:p>
        </w:tc>
        <w:tc>
          <w:tcPr>
            <w:tcW w:w="2977" w:type="dxa"/>
            <w:shd w:val="clear" w:color="auto" w:fill="auto"/>
          </w:tcPr>
          <w:p w14:paraId="15DD333A" w14:textId="77777777" w:rsidR="00FD3815" w:rsidRPr="00601C5B" w:rsidRDefault="00FD3815" w:rsidP="006F6324">
            <w:pPr>
              <w:spacing w:line="240" w:lineRule="auto"/>
              <w:rPr>
                <w:rFonts w:ascii="Times New Roman" w:hAnsi="Times New Roman"/>
                <w:lang w:val="en-GB"/>
              </w:rPr>
            </w:pPr>
            <w:r w:rsidRPr="00601C5B">
              <w:rPr>
                <w:rFonts w:ascii="Times New Roman" w:hAnsi="Times New Roman"/>
                <w:lang w:val="en-GB"/>
              </w:rPr>
              <w:t>Laboratory staffs</w:t>
            </w:r>
          </w:p>
        </w:tc>
        <w:tc>
          <w:tcPr>
            <w:tcW w:w="1276" w:type="dxa"/>
            <w:shd w:val="clear" w:color="auto" w:fill="auto"/>
            <w:vAlign w:val="bottom"/>
          </w:tcPr>
          <w:p w14:paraId="1ECB97FC" w14:textId="77777777" w:rsidR="00FD3815" w:rsidRPr="00601C5B" w:rsidRDefault="00FD3815"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2.23</w:t>
            </w:r>
          </w:p>
          <w:p w14:paraId="25A2E511" w14:textId="26056D20" w:rsidR="00681403" w:rsidRPr="00601C5B" w:rsidRDefault="00681403" w:rsidP="006F6324">
            <w:pPr>
              <w:spacing w:line="240" w:lineRule="auto"/>
              <w:jc w:val="center"/>
              <w:rPr>
                <w:rFonts w:ascii="Times New Roman" w:eastAsia="Times New Roman" w:hAnsi="Times New Roman"/>
                <w:color w:val="000000"/>
                <w:lang w:val="en-GB"/>
              </w:rPr>
            </w:pPr>
          </w:p>
        </w:tc>
        <w:tc>
          <w:tcPr>
            <w:tcW w:w="3544" w:type="dxa"/>
            <w:vMerge/>
            <w:shd w:val="clear" w:color="auto" w:fill="auto"/>
          </w:tcPr>
          <w:p w14:paraId="753A8853" w14:textId="77777777" w:rsidR="00FD3815" w:rsidRPr="00601C5B" w:rsidRDefault="00FD3815" w:rsidP="006F6324">
            <w:pPr>
              <w:spacing w:line="240" w:lineRule="auto"/>
              <w:jc w:val="both"/>
              <w:rPr>
                <w:rFonts w:ascii="Times New Roman" w:hAnsi="Times New Roman"/>
                <w:lang w:val="en-GB"/>
              </w:rPr>
            </w:pPr>
          </w:p>
        </w:tc>
      </w:tr>
      <w:tr w:rsidR="00FD3815" w:rsidRPr="00601C5B" w14:paraId="0C3E6C09" w14:textId="77777777" w:rsidTr="00CA27E2">
        <w:trPr>
          <w:trHeight w:val="215"/>
        </w:trPr>
        <w:tc>
          <w:tcPr>
            <w:tcW w:w="1701" w:type="dxa"/>
            <w:vMerge/>
            <w:shd w:val="clear" w:color="auto" w:fill="auto"/>
          </w:tcPr>
          <w:p w14:paraId="74660097" w14:textId="77777777" w:rsidR="00FD3815" w:rsidRPr="00601C5B" w:rsidRDefault="00FD3815" w:rsidP="006F6324">
            <w:pPr>
              <w:spacing w:line="240" w:lineRule="auto"/>
              <w:rPr>
                <w:rFonts w:ascii="Times New Roman" w:hAnsi="Times New Roman"/>
                <w:lang w:val="en-GB"/>
              </w:rPr>
            </w:pPr>
          </w:p>
        </w:tc>
        <w:tc>
          <w:tcPr>
            <w:tcW w:w="2977" w:type="dxa"/>
            <w:shd w:val="clear" w:color="auto" w:fill="auto"/>
          </w:tcPr>
          <w:p w14:paraId="0831A6AE" w14:textId="77777777" w:rsidR="00FD3815" w:rsidRPr="00601C5B" w:rsidRDefault="00FD3815" w:rsidP="006F6324">
            <w:pPr>
              <w:spacing w:line="240" w:lineRule="auto"/>
              <w:rPr>
                <w:rFonts w:ascii="Times New Roman" w:hAnsi="Times New Roman"/>
                <w:lang w:val="en-GB"/>
              </w:rPr>
            </w:pPr>
            <w:r w:rsidRPr="00601C5B">
              <w:rPr>
                <w:rFonts w:ascii="Times New Roman" w:hAnsi="Times New Roman"/>
                <w:b/>
                <w:lang w:val="en-GB"/>
              </w:rPr>
              <w:t>Subtotal</w:t>
            </w:r>
          </w:p>
        </w:tc>
        <w:tc>
          <w:tcPr>
            <w:tcW w:w="1276" w:type="dxa"/>
            <w:shd w:val="clear" w:color="auto" w:fill="auto"/>
            <w:vAlign w:val="bottom"/>
          </w:tcPr>
          <w:p w14:paraId="73D42492" w14:textId="38FB83DE" w:rsidR="00FD3815" w:rsidRPr="00601C5B" w:rsidRDefault="00FD3815"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34.94</w:t>
            </w:r>
          </w:p>
        </w:tc>
        <w:tc>
          <w:tcPr>
            <w:tcW w:w="3544" w:type="dxa"/>
            <w:shd w:val="clear" w:color="auto" w:fill="auto"/>
          </w:tcPr>
          <w:p w14:paraId="2C8BDA32" w14:textId="77777777" w:rsidR="00FD3815" w:rsidRPr="00601C5B" w:rsidRDefault="00FD3815" w:rsidP="006F6324">
            <w:pPr>
              <w:spacing w:line="240" w:lineRule="auto"/>
              <w:jc w:val="both"/>
              <w:rPr>
                <w:rFonts w:ascii="Times New Roman" w:hAnsi="Times New Roman"/>
                <w:lang w:val="en-GB"/>
              </w:rPr>
            </w:pPr>
          </w:p>
        </w:tc>
      </w:tr>
      <w:tr w:rsidR="00FD3815" w:rsidRPr="00601C5B" w14:paraId="0E7FE95C" w14:textId="77777777" w:rsidTr="00CA27E2">
        <w:trPr>
          <w:trHeight w:val="221"/>
        </w:trPr>
        <w:tc>
          <w:tcPr>
            <w:tcW w:w="1701" w:type="dxa"/>
            <w:vMerge/>
            <w:shd w:val="clear" w:color="auto" w:fill="auto"/>
          </w:tcPr>
          <w:p w14:paraId="51C34DC4" w14:textId="77777777" w:rsidR="00FD3815" w:rsidRPr="00601C5B" w:rsidRDefault="00FD3815" w:rsidP="006F6324">
            <w:pPr>
              <w:spacing w:line="240" w:lineRule="auto"/>
              <w:rPr>
                <w:rFonts w:ascii="Times New Roman" w:hAnsi="Times New Roman"/>
                <w:lang w:val="en-GB"/>
              </w:rPr>
            </w:pPr>
          </w:p>
        </w:tc>
        <w:tc>
          <w:tcPr>
            <w:tcW w:w="2977" w:type="dxa"/>
            <w:shd w:val="clear" w:color="auto" w:fill="auto"/>
          </w:tcPr>
          <w:p w14:paraId="4C8B3065" w14:textId="77777777" w:rsidR="00FD3815" w:rsidRPr="00601C5B" w:rsidRDefault="00FD3815" w:rsidP="006F6324">
            <w:pPr>
              <w:spacing w:line="240" w:lineRule="auto"/>
              <w:rPr>
                <w:rFonts w:ascii="Times New Roman" w:hAnsi="Times New Roman"/>
                <w:lang w:val="en-GB"/>
              </w:rPr>
            </w:pPr>
            <w:r w:rsidRPr="00601C5B">
              <w:rPr>
                <w:rFonts w:ascii="Times New Roman" w:hAnsi="Times New Roman"/>
                <w:lang w:val="en-GB"/>
              </w:rPr>
              <w:t>Programmatic cost §</w:t>
            </w:r>
          </w:p>
        </w:tc>
        <w:tc>
          <w:tcPr>
            <w:tcW w:w="1276" w:type="dxa"/>
            <w:shd w:val="clear" w:color="auto" w:fill="auto"/>
            <w:vAlign w:val="bottom"/>
          </w:tcPr>
          <w:p w14:paraId="12CC6484" w14:textId="7B7745BF" w:rsidR="00FD3815" w:rsidRPr="00601C5B" w:rsidRDefault="00FD3815"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12.23</w:t>
            </w:r>
          </w:p>
        </w:tc>
        <w:tc>
          <w:tcPr>
            <w:tcW w:w="3544" w:type="dxa"/>
            <w:shd w:val="clear" w:color="auto" w:fill="auto"/>
          </w:tcPr>
          <w:p w14:paraId="4638DCEA" w14:textId="388D248B" w:rsidR="00FD3815" w:rsidRPr="00601C5B" w:rsidRDefault="00FD3815" w:rsidP="00EE0590">
            <w:pPr>
              <w:spacing w:line="240" w:lineRule="auto"/>
              <w:jc w:val="both"/>
              <w:rPr>
                <w:rFonts w:ascii="Times New Roman" w:hAnsi="Times New Roman"/>
                <w:lang w:val="en-GB"/>
              </w:rPr>
            </w:pPr>
            <w:r w:rsidRPr="00601C5B">
              <w:rPr>
                <w:rFonts w:ascii="Times New Roman" w:hAnsi="Times New Roman"/>
                <w:lang w:val="en-GB"/>
              </w:rPr>
              <w:fldChar w:fldCharType="begin">
                <w:fldData xml:space="preserve">PEVuZE5vdGU+PENpdGU+PEF1dGhvcj5TaGk8L0F1dGhvcj48WWVhcj4yMDEyPC9ZZWFyPjxSZWNO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PHBhZ2VzPjIxNTgtNjg8L3BhZ2VzPjx2b2x1bWU+MzUzPC92b2x1bWU+PG51bWJlcj4yMDwvbnVt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</w:fldData>
              </w:fldChar>
            </w:r>
            <w:r w:rsidR="00EE0590" w:rsidRPr="00601C5B">
              <w:rPr>
                <w:rFonts w:ascii="Times New Roman" w:hAnsi="Times New Roman"/>
                <w:lang w:val="en-GB"/>
              </w:rPr>
              <w:instrText xml:space="preserve"> ADDIN EN.CITE </w:instrText>
            </w:r>
            <w:r w:rsidR="00EE0590" w:rsidRPr="00601C5B">
              <w:rPr>
                <w:rFonts w:ascii="Times New Roman" w:hAnsi="Times New Roman"/>
                <w:lang w:val="en-GB"/>
              </w:rPr>
              <w:fldChar w:fldCharType="begin">
                <w:fldData xml:space="preserve">PEVuZE5vdGU+PENpdGU+PEF1dGhvcj5TaGk8L0F1dGhvcj48WWVhcj4yMDEyPC9ZZWFyPjxSZWNO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PHBhZ2VzPjIxNTgtNjg8L3BhZ2VzPjx2b2x1bWU+MzUzPC92b2x1bWU+PG51bWJlcj4yMDwvbnVt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</w:fldData>
              </w:fldChar>
            </w:r>
            <w:r w:rsidR="00EE0590" w:rsidRPr="00601C5B">
              <w:rPr>
                <w:rFonts w:ascii="Times New Roman" w:hAnsi="Times New Roman"/>
                <w:lang w:val="en-GB"/>
              </w:rPr>
              <w:instrText xml:space="preserve"> ADDIN EN.CITE.DATA </w:instrText>
            </w:r>
            <w:r w:rsidR="00EE0590" w:rsidRPr="00601C5B">
              <w:rPr>
                <w:rFonts w:ascii="Times New Roman" w:hAnsi="Times New Roman"/>
                <w:lang w:val="en-GB"/>
              </w:rPr>
            </w:r>
            <w:r w:rsidR="00EE0590" w:rsidRPr="00601C5B">
              <w:rPr>
                <w:rFonts w:ascii="Times New Roman" w:hAnsi="Times New Roman"/>
                <w:lang w:val="en-GB"/>
              </w:rPr>
              <w:fldChar w:fldCharType="end"/>
            </w:r>
            <w:r w:rsidRPr="00601C5B">
              <w:rPr>
                <w:rFonts w:ascii="Times New Roman" w:hAnsi="Times New Roman"/>
                <w:lang w:val="en-GB"/>
              </w:rPr>
            </w:r>
            <w:r w:rsidRPr="00601C5B">
              <w:rPr>
                <w:rFonts w:ascii="Times New Roman" w:hAnsi="Times New Roman"/>
                <w:lang w:val="en-GB"/>
              </w:rPr>
              <w:fldChar w:fldCharType="separate"/>
            </w:r>
            <w:r w:rsidR="00EE0590" w:rsidRPr="00601C5B">
              <w:rPr>
                <w:rFonts w:ascii="Times New Roman" w:hAnsi="Times New Roman"/>
                <w:noProof/>
                <w:lang w:val="en-GB"/>
              </w:rPr>
              <w:t>[</w:t>
            </w:r>
            <w:hyperlink w:anchor="_ENREF_32" w:tooltip="Shi, 2012 #282" w:history="1">
              <w:r w:rsidR="00EE0590" w:rsidRPr="00601C5B">
                <w:rPr>
                  <w:rFonts w:ascii="Times New Roman" w:hAnsi="Times New Roman"/>
                  <w:noProof/>
                  <w:lang w:val="en-GB"/>
                </w:rPr>
                <w:t>32</w:t>
              </w:r>
            </w:hyperlink>
            <w:r w:rsidR="00EE0590" w:rsidRPr="00601C5B">
              <w:rPr>
                <w:rFonts w:ascii="Times New Roman" w:hAnsi="Times New Roman"/>
                <w:noProof/>
                <w:lang w:val="en-GB"/>
              </w:rPr>
              <w:t>,</w:t>
            </w:r>
            <w:hyperlink w:anchor="_ENREF_34" w:tooltip="Goldie, 2005 #112" w:history="1">
              <w:r w:rsidR="00EE0590" w:rsidRPr="00601C5B">
                <w:rPr>
                  <w:rFonts w:ascii="Times New Roman" w:hAnsi="Times New Roman"/>
                  <w:noProof/>
                  <w:lang w:val="en-GB"/>
                </w:rPr>
                <w:t>34</w:t>
              </w:r>
            </w:hyperlink>
            <w:r w:rsidR="00EE0590" w:rsidRPr="00601C5B">
              <w:rPr>
                <w:rFonts w:ascii="Times New Roman" w:hAnsi="Times New Roman"/>
                <w:noProof/>
                <w:lang w:val="en-GB"/>
              </w:rPr>
              <w:t>]</w:t>
            </w:r>
            <w:r w:rsidRPr="00601C5B">
              <w:rPr>
                <w:rFonts w:ascii="Times New Roman" w:hAnsi="Times New Roman"/>
                <w:lang w:val="en-GB"/>
              </w:rPr>
              <w:fldChar w:fldCharType="end"/>
            </w:r>
          </w:p>
        </w:tc>
      </w:tr>
      <w:tr w:rsidR="00FD3815" w:rsidRPr="00601C5B" w14:paraId="26A5C5F1" w14:textId="77777777" w:rsidTr="00CA27E2">
        <w:trPr>
          <w:trHeight w:val="285"/>
        </w:trPr>
        <w:tc>
          <w:tcPr>
            <w:tcW w:w="1701" w:type="dxa"/>
            <w:vMerge/>
            <w:shd w:val="clear" w:color="auto" w:fill="auto"/>
          </w:tcPr>
          <w:p w14:paraId="5C28148F" w14:textId="77777777" w:rsidR="00FD3815" w:rsidRPr="00601C5B" w:rsidRDefault="00FD3815" w:rsidP="006F6324">
            <w:pPr>
              <w:spacing w:line="240" w:lineRule="auto"/>
              <w:rPr>
                <w:rFonts w:ascii="Times New Roman" w:hAnsi="Times New Roman"/>
                <w:lang w:val="en-GB"/>
              </w:rPr>
            </w:pPr>
          </w:p>
        </w:tc>
        <w:tc>
          <w:tcPr>
            <w:tcW w:w="2977" w:type="dxa"/>
            <w:shd w:val="clear" w:color="auto" w:fill="auto"/>
          </w:tcPr>
          <w:p w14:paraId="08A99D40" w14:textId="77777777" w:rsidR="00FD3815" w:rsidRPr="00601C5B" w:rsidRDefault="00FD3815" w:rsidP="006F6324">
            <w:pPr>
              <w:spacing w:line="240" w:lineRule="auto"/>
              <w:rPr>
                <w:rFonts w:ascii="Times New Roman" w:hAnsi="Times New Roman"/>
                <w:lang w:val="en-GB"/>
              </w:rPr>
            </w:pPr>
            <w:r w:rsidRPr="00601C5B">
              <w:rPr>
                <w:rFonts w:ascii="Times New Roman" w:hAnsi="Times New Roman"/>
                <w:b/>
                <w:lang w:val="en-GB"/>
              </w:rPr>
              <w:t>Total</w:t>
            </w:r>
          </w:p>
        </w:tc>
        <w:tc>
          <w:tcPr>
            <w:tcW w:w="1276" w:type="dxa"/>
            <w:shd w:val="clear" w:color="auto" w:fill="auto"/>
            <w:vAlign w:val="bottom"/>
          </w:tcPr>
          <w:p w14:paraId="6E0257EB" w14:textId="5C35A0D9" w:rsidR="00FD3815" w:rsidRPr="00601C5B" w:rsidRDefault="00FD3815"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47.18</w:t>
            </w:r>
          </w:p>
        </w:tc>
        <w:tc>
          <w:tcPr>
            <w:tcW w:w="3544" w:type="dxa"/>
            <w:shd w:val="clear" w:color="auto" w:fill="auto"/>
          </w:tcPr>
          <w:p w14:paraId="6AF3D0FF" w14:textId="77777777" w:rsidR="00FD3815" w:rsidRPr="00601C5B" w:rsidRDefault="00FD3815" w:rsidP="006F6324">
            <w:pPr>
              <w:spacing w:line="240" w:lineRule="auto"/>
              <w:jc w:val="both"/>
              <w:rPr>
                <w:rFonts w:ascii="Times New Roman" w:hAnsi="Times New Roman"/>
                <w:lang w:val="en-GB"/>
              </w:rPr>
            </w:pPr>
          </w:p>
        </w:tc>
      </w:tr>
      <w:tr w:rsidR="003F5B3C" w:rsidRPr="00601C5B" w14:paraId="41D58269" w14:textId="77777777" w:rsidTr="00CA27E2">
        <w:trPr>
          <w:trHeight w:val="263"/>
        </w:trPr>
        <w:tc>
          <w:tcPr>
            <w:tcW w:w="1701" w:type="dxa"/>
            <w:vMerge w:val="restart"/>
            <w:shd w:val="clear" w:color="auto" w:fill="auto"/>
          </w:tcPr>
          <w:p w14:paraId="40A77968"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 xml:space="preserve">Colposcopy </w:t>
            </w:r>
          </w:p>
        </w:tc>
        <w:tc>
          <w:tcPr>
            <w:tcW w:w="2977" w:type="dxa"/>
            <w:shd w:val="clear" w:color="auto" w:fill="auto"/>
          </w:tcPr>
          <w:p w14:paraId="73E94FDD"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Administration ‡</w:t>
            </w:r>
          </w:p>
        </w:tc>
        <w:tc>
          <w:tcPr>
            <w:tcW w:w="1276" w:type="dxa"/>
            <w:shd w:val="clear" w:color="auto" w:fill="auto"/>
            <w:vAlign w:val="bottom"/>
          </w:tcPr>
          <w:p w14:paraId="58A9BD41"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14.48</w:t>
            </w:r>
          </w:p>
        </w:tc>
        <w:tc>
          <w:tcPr>
            <w:tcW w:w="3544" w:type="dxa"/>
            <w:vMerge w:val="restart"/>
            <w:shd w:val="clear" w:color="auto" w:fill="auto"/>
          </w:tcPr>
          <w:p w14:paraId="02CE5D14" w14:textId="77777777" w:rsidR="003F5B3C" w:rsidRPr="00601C5B" w:rsidRDefault="003F5B3C" w:rsidP="006F6324">
            <w:pPr>
              <w:spacing w:line="240" w:lineRule="auto"/>
              <w:jc w:val="both"/>
              <w:rPr>
                <w:rFonts w:ascii="Times New Roman" w:hAnsi="Times New Roman"/>
                <w:lang w:val="en-GB"/>
              </w:rPr>
            </w:pPr>
            <w:r w:rsidRPr="00601C5B">
              <w:rPr>
                <w:rFonts w:ascii="Times New Roman" w:hAnsi="Times New Roman"/>
                <w:lang w:val="en-GB"/>
              </w:rPr>
              <w:t>Personal communication with a head of department of health insurance. Ministry of health, Lao PDR</w:t>
            </w:r>
          </w:p>
        </w:tc>
      </w:tr>
      <w:tr w:rsidR="003F5B3C" w:rsidRPr="00601C5B" w14:paraId="101493D5" w14:textId="77777777" w:rsidTr="00CA27E2">
        <w:trPr>
          <w:trHeight w:val="267"/>
        </w:trPr>
        <w:tc>
          <w:tcPr>
            <w:tcW w:w="1701" w:type="dxa"/>
            <w:vMerge/>
            <w:shd w:val="clear" w:color="auto" w:fill="auto"/>
          </w:tcPr>
          <w:p w14:paraId="36F8CE30" w14:textId="77777777" w:rsidR="003F5B3C" w:rsidRPr="00601C5B" w:rsidRDefault="003F5B3C" w:rsidP="006F6324">
            <w:pPr>
              <w:spacing w:line="240" w:lineRule="auto"/>
              <w:rPr>
                <w:rFonts w:ascii="Times New Roman" w:hAnsi="Times New Roman"/>
                <w:lang w:val="en-GB"/>
              </w:rPr>
            </w:pPr>
          </w:p>
        </w:tc>
        <w:tc>
          <w:tcPr>
            <w:tcW w:w="2977" w:type="dxa"/>
            <w:shd w:val="clear" w:color="auto" w:fill="auto"/>
          </w:tcPr>
          <w:p w14:paraId="020AE254"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Medical staff ¶</w:t>
            </w:r>
          </w:p>
        </w:tc>
        <w:tc>
          <w:tcPr>
            <w:tcW w:w="1276" w:type="dxa"/>
            <w:shd w:val="clear" w:color="auto" w:fill="auto"/>
            <w:vAlign w:val="bottom"/>
          </w:tcPr>
          <w:p w14:paraId="769970A7"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3.39</w:t>
            </w:r>
          </w:p>
        </w:tc>
        <w:tc>
          <w:tcPr>
            <w:tcW w:w="3544" w:type="dxa"/>
            <w:vMerge/>
            <w:shd w:val="clear" w:color="auto" w:fill="auto"/>
          </w:tcPr>
          <w:p w14:paraId="7783A317" w14:textId="77777777" w:rsidR="003F5B3C" w:rsidRPr="00601C5B" w:rsidRDefault="003F5B3C" w:rsidP="006F6324">
            <w:pPr>
              <w:spacing w:line="240" w:lineRule="auto"/>
              <w:jc w:val="both"/>
              <w:rPr>
                <w:rFonts w:ascii="Times New Roman" w:hAnsi="Times New Roman"/>
                <w:lang w:val="en-GB"/>
              </w:rPr>
            </w:pPr>
          </w:p>
        </w:tc>
      </w:tr>
      <w:tr w:rsidR="003F5B3C" w:rsidRPr="00601C5B" w14:paraId="7FB63B13" w14:textId="77777777" w:rsidTr="00CA27E2">
        <w:trPr>
          <w:trHeight w:val="273"/>
        </w:trPr>
        <w:tc>
          <w:tcPr>
            <w:tcW w:w="1701" w:type="dxa"/>
            <w:vMerge/>
            <w:tcBorders>
              <w:bottom w:val="single" w:sz="4" w:space="0" w:color="auto"/>
            </w:tcBorders>
            <w:shd w:val="clear" w:color="auto" w:fill="auto"/>
          </w:tcPr>
          <w:p w14:paraId="00780A34" w14:textId="77777777" w:rsidR="003F5B3C" w:rsidRPr="00601C5B" w:rsidRDefault="003F5B3C" w:rsidP="006F6324">
            <w:pPr>
              <w:spacing w:line="240" w:lineRule="auto"/>
              <w:rPr>
                <w:rFonts w:ascii="Times New Roman" w:hAnsi="Times New Roman"/>
                <w:lang w:val="en-GB"/>
              </w:rPr>
            </w:pPr>
          </w:p>
        </w:tc>
        <w:tc>
          <w:tcPr>
            <w:tcW w:w="2977" w:type="dxa"/>
            <w:tcBorders>
              <w:bottom w:val="single" w:sz="4" w:space="0" w:color="auto"/>
            </w:tcBorders>
            <w:shd w:val="clear" w:color="auto" w:fill="auto"/>
          </w:tcPr>
          <w:p w14:paraId="182C2CBB"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b/>
                <w:lang w:val="en-GB"/>
              </w:rPr>
              <w:t>Total</w:t>
            </w:r>
          </w:p>
        </w:tc>
        <w:tc>
          <w:tcPr>
            <w:tcW w:w="1276" w:type="dxa"/>
            <w:tcBorders>
              <w:bottom w:val="single" w:sz="4" w:space="0" w:color="auto"/>
            </w:tcBorders>
            <w:shd w:val="clear" w:color="auto" w:fill="auto"/>
            <w:vAlign w:val="bottom"/>
          </w:tcPr>
          <w:p w14:paraId="71BCD27B" w14:textId="77777777" w:rsidR="003F5B3C" w:rsidRPr="00601C5B" w:rsidRDefault="003F5B3C"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17.87</w:t>
            </w:r>
          </w:p>
        </w:tc>
        <w:tc>
          <w:tcPr>
            <w:tcW w:w="3544" w:type="dxa"/>
            <w:vMerge/>
            <w:tcBorders>
              <w:bottom w:val="single" w:sz="4" w:space="0" w:color="auto"/>
            </w:tcBorders>
            <w:shd w:val="clear" w:color="auto" w:fill="auto"/>
          </w:tcPr>
          <w:p w14:paraId="73E3A823" w14:textId="77777777" w:rsidR="003F5B3C" w:rsidRPr="00601C5B" w:rsidRDefault="003F5B3C" w:rsidP="006F6324">
            <w:pPr>
              <w:spacing w:line="240" w:lineRule="auto"/>
              <w:ind w:firstLine="708"/>
              <w:jc w:val="both"/>
              <w:rPr>
                <w:rFonts w:ascii="Times New Roman" w:hAnsi="Times New Roman"/>
                <w:lang w:val="en-GB"/>
              </w:rPr>
            </w:pPr>
          </w:p>
        </w:tc>
      </w:tr>
      <w:tr w:rsidR="003F5B3C" w:rsidRPr="00601C5B" w14:paraId="1BF07D70" w14:textId="77777777" w:rsidTr="00CA27E2">
        <w:trPr>
          <w:trHeight w:val="552"/>
        </w:trPr>
        <w:tc>
          <w:tcPr>
            <w:tcW w:w="9498" w:type="dxa"/>
            <w:gridSpan w:val="4"/>
            <w:tcBorders>
              <w:top w:val="single" w:sz="4" w:space="0" w:color="auto"/>
            </w:tcBorders>
            <w:shd w:val="clear" w:color="auto" w:fill="auto"/>
          </w:tcPr>
          <w:p w14:paraId="0D054B8E" w14:textId="77777777" w:rsidR="003F5B3C" w:rsidRPr="00601C5B" w:rsidRDefault="003F5B3C" w:rsidP="006F6324">
            <w:pPr>
              <w:spacing w:line="240" w:lineRule="auto"/>
              <w:jc w:val="both"/>
              <w:rPr>
                <w:rFonts w:ascii="Times New Roman" w:hAnsi="Times New Roman"/>
                <w:sz w:val="20"/>
                <w:lang w:val="en-GB"/>
              </w:rPr>
            </w:pPr>
            <w:r w:rsidRPr="00601C5B">
              <w:rPr>
                <w:rFonts w:ascii="Times New Roman" w:hAnsi="Times New Roman"/>
                <w:sz w:val="20"/>
                <w:lang w:val="en-GB"/>
              </w:rPr>
              <w:lastRenderedPageBreak/>
              <w:t>‡ Administration includes general and medical administration. General administration includes electricity, water and transportation supplies and other office martials and stuffs. Medical administration included training support and aids, and some medical equipment.</w:t>
            </w:r>
          </w:p>
          <w:p w14:paraId="1F303F9C" w14:textId="77777777" w:rsidR="003F5B3C" w:rsidRPr="00601C5B" w:rsidRDefault="003F5B3C" w:rsidP="006F6324">
            <w:pPr>
              <w:spacing w:line="240" w:lineRule="auto"/>
              <w:jc w:val="both"/>
              <w:rPr>
                <w:rFonts w:ascii="Times New Roman" w:hAnsi="Times New Roman"/>
                <w:sz w:val="20"/>
                <w:lang w:val="en-GB"/>
              </w:rPr>
            </w:pPr>
            <w:r w:rsidRPr="00601C5B">
              <w:rPr>
                <w:rFonts w:ascii="Times New Roman" w:hAnsi="Times New Roman"/>
                <w:sz w:val="20"/>
                <w:lang w:val="en-GB"/>
              </w:rPr>
              <w:t>¶ Monthly salary also includes incentives, gasoline and overtime pay. Salary per hour = salary per day/8; Salary per day =(monthly salary x 12 months) / (52 weeks x 5 working days).</w:t>
            </w:r>
          </w:p>
          <w:p w14:paraId="1904FFEB" w14:textId="77777777" w:rsidR="003F5B3C" w:rsidRPr="00601C5B" w:rsidRDefault="003F5B3C" w:rsidP="006F6324">
            <w:pPr>
              <w:pStyle w:val="ListParagraph"/>
              <w:numPr>
                <w:ilvl w:val="0"/>
                <w:numId w:val="1"/>
              </w:numPr>
              <w:tabs>
                <w:tab w:val="left" w:pos="1355"/>
              </w:tabs>
              <w:spacing w:line="240" w:lineRule="auto"/>
              <w:jc w:val="both"/>
              <w:rPr>
                <w:rFonts w:ascii="Times New Roman" w:hAnsi="Times New Roman"/>
                <w:sz w:val="20"/>
                <w:lang w:val="en-GB"/>
              </w:rPr>
            </w:pPr>
            <w:r w:rsidRPr="00601C5B">
              <w:rPr>
                <w:rFonts w:ascii="Times New Roman" w:hAnsi="Times New Roman"/>
                <w:sz w:val="20"/>
                <w:lang w:val="en-GB"/>
              </w:rPr>
              <w:t>Monthly average salary of gynecologist is 1303 dollars</w:t>
            </w:r>
          </w:p>
          <w:p w14:paraId="6FDA8F58" w14:textId="77777777" w:rsidR="003F5B3C" w:rsidRPr="00601C5B" w:rsidRDefault="003F5B3C" w:rsidP="006F6324">
            <w:pPr>
              <w:pStyle w:val="ListParagraph"/>
              <w:numPr>
                <w:ilvl w:val="0"/>
                <w:numId w:val="1"/>
              </w:numPr>
              <w:tabs>
                <w:tab w:val="left" w:pos="1355"/>
              </w:tabs>
              <w:spacing w:line="240" w:lineRule="auto"/>
              <w:jc w:val="both"/>
              <w:rPr>
                <w:rFonts w:ascii="Times New Roman" w:eastAsia="Times New Roman" w:hAnsi="Times New Roman"/>
                <w:color w:val="000000"/>
                <w:sz w:val="20"/>
                <w:lang w:val="en-GB"/>
              </w:rPr>
            </w:pPr>
            <w:r w:rsidRPr="00601C5B">
              <w:rPr>
                <w:rFonts w:ascii="Times New Roman" w:hAnsi="Times New Roman"/>
                <w:sz w:val="20"/>
                <w:lang w:val="en-GB"/>
              </w:rPr>
              <w:t>Monthly average salary of nurse is 736 dollars</w:t>
            </w:r>
          </w:p>
          <w:p w14:paraId="2EBA0CEB" w14:textId="77777777" w:rsidR="003F5B3C" w:rsidRPr="00601C5B" w:rsidRDefault="003F5B3C" w:rsidP="006F6324">
            <w:pPr>
              <w:pStyle w:val="ListParagraph"/>
              <w:numPr>
                <w:ilvl w:val="0"/>
                <w:numId w:val="1"/>
              </w:numPr>
              <w:spacing w:line="240" w:lineRule="auto"/>
              <w:jc w:val="both"/>
              <w:rPr>
                <w:rFonts w:ascii="Times New Roman" w:hAnsi="Times New Roman"/>
                <w:sz w:val="20"/>
                <w:lang w:val="en-GB"/>
              </w:rPr>
            </w:pPr>
            <w:r w:rsidRPr="00601C5B">
              <w:rPr>
                <w:rFonts w:ascii="Times New Roman" w:hAnsi="Times New Roman"/>
                <w:sz w:val="20"/>
                <w:lang w:val="en-GB"/>
              </w:rPr>
              <w:t>Monthly average salary of pathologist is 992 dollars</w:t>
            </w:r>
          </w:p>
          <w:p w14:paraId="328E6738" w14:textId="77777777" w:rsidR="003F5B3C" w:rsidRPr="00601C5B" w:rsidRDefault="003F5B3C" w:rsidP="006F6324">
            <w:pPr>
              <w:pStyle w:val="ListParagraph"/>
              <w:numPr>
                <w:ilvl w:val="0"/>
                <w:numId w:val="1"/>
              </w:numPr>
              <w:spacing w:line="240" w:lineRule="auto"/>
              <w:jc w:val="both"/>
              <w:rPr>
                <w:rFonts w:ascii="Times New Roman" w:hAnsi="Times New Roman"/>
                <w:sz w:val="20"/>
                <w:lang w:val="en-GB"/>
              </w:rPr>
            </w:pPr>
            <w:r w:rsidRPr="00601C5B">
              <w:rPr>
                <w:rFonts w:ascii="Times New Roman" w:hAnsi="Times New Roman"/>
                <w:sz w:val="20"/>
                <w:lang w:val="en-GB"/>
              </w:rPr>
              <w:t>Monthly average salary of pathology technician is 717 dollars</w:t>
            </w:r>
          </w:p>
          <w:p w14:paraId="1C1A8CA3" w14:textId="77777777" w:rsidR="003F5B3C" w:rsidRPr="00601C5B" w:rsidRDefault="003F5B3C" w:rsidP="006F6324">
            <w:pPr>
              <w:spacing w:line="240" w:lineRule="auto"/>
              <w:jc w:val="both"/>
              <w:rPr>
                <w:rFonts w:ascii="Times New Roman" w:hAnsi="Times New Roman"/>
                <w:sz w:val="20"/>
                <w:lang w:val="en-GB"/>
              </w:rPr>
            </w:pPr>
            <w:r w:rsidRPr="00601C5B">
              <w:rPr>
                <w:rFonts w:ascii="Times New Roman" w:hAnsi="Times New Roman"/>
                <w:sz w:val="20"/>
                <w:lang w:val="en-GB"/>
              </w:rPr>
              <w:t>§ Programmatic cost was 48% of direct medical cost. 23% for quality control and training and 25% for administration and recruitment</w:t>
            </w:r>
          </w:p>
          <w:p w14:paraId="41921305" w14:textId="01301F8F" w:rsidR="003F5B3C" w:rsidRPr="00601C5B" w:rsidRDefault="003F5B3C" w:rsidP="00EE0590">
            <w:pPr>
              <w:spacing w:line="240" w:lineRule="auto"/>
              <w:jc w:val="both"/>
              <w:rPr>
                <w:rFonts w:ascii="Times New Roman" w:hAnsi="Times New Roman"/>
                <w:sz w:val="20"/>
                <w:lang w:val="en-GB"/>
              </w:rPr>
            </w:pPr>
            <w:r w:rsidRPr="00601C5B">
              <w:rPr>
                <w:rFonts w:ascii="Times New Roman" w:eastAsia="Times New Roman" w:hAnsi="Times New Roman"/>
                <w:color w:val="000000"/>
                <w:sz w:val="20"/>
                <w:lang w:val="en-GB"/>
              </w:rPr>
              <w:t xml:space="preserve">International </w:t>
            </w:r>
            <w:r w:rsidRPr="00601C5B">
              <w:rPr>
                <w:rFonts w:ascii="Times New Roman" w:hAnsi="Times New Roman"/>
                <w:sz w:val="20"/>
                <w:lang w:val="en-GB"/>
              </w:rPr>
              <w:t>dollars exchange using 2013 purchasing power parity (PPP) exchange rate (1</w:t>
            </w:r>
            <w:r w:rsidRPr="00601C5B">
              <w:rPr>
                <w:rFonts w:ascii="Times New Roman" w:eastAsia="Times New Roman" w:hAnsi="Times New Roman"/>
                <w:color w:val="000000"/>
                <w:sz w:val="20"/>
                <w:lang w:val="en-GB"/>
              </w:rPr>
              <w:t xml:space="preserve"> I$ = </w:t>
            </w:r>
            <w:r w:rsidRPr="00601C5B">
              <w:rPr>
                <w:rFonts w:ascii="Times New Roman" w:hAnsi="Times New Roman"/>
                <w:sz w:val="20"/>
                <w:lang w:val="en-GB"/>
              </w:rPr>
              <w:t xml:space="preserve">2,694.27 </w:t>
            </w:r>
            <w:r w:rsidRPr="00601C5B">
              <w:rPr>
                <w:rFonts w:ascii="Times New Roman" w:eastAsia="Times New Roman" w:hAnsi="Times New Roman"/>
                <w:color w:val="000000"/>
                <w:sz w:val="20"/>
                <w:lang w:val="en-GB"/>
              </w:rPr>
              <w:t xml:space="preserve">kips) </w:t>
            </w:r>
            <w:r w:rsidR="00EE0590" w:rsidRPr="00601C5B">
              <w:rPr>
                <w:rFonts w:ascii="Times New Roman" w:eastAsia="Times New Roman" w:hAnsi="Times New Roman"/>
                <w:color w:val="000000"/>
                <w:sz w:val="20"/>
                <w:lang w:val="en-GB"/>
              </w:rPr>
              <w:fldChar w:fldCharType="begin"/>
            </w:r>
            <w:r w:rsidR="00EE0590" w:rsidRPr="00601C5B">
              <w:rPr>
                <w:rFonts w:ascii="Times New Roman" w:eastAsia="Times New Roman" w:hAnsi="Times New Roman"/>
                <w:color w:val="000000"/>
                <w:sz w:val="20"/>
                <w:lang w:val="en-GB"/>
              </w:rPr>
              <w:instrText xml:space="preserve"> ADDIN EN.CITE &lt;EndNote&gt;&lt;Cite&gt;&lt;Author&gt;DataBank.&lt;/Author&gt;&lt;Year&gt;2014&lt;/Year&gt;&lt;RecNum&gt;397&lt;/RecNum&gt;&lt;DisplayText&gt;[31]&lt;/DisplayText&gt;&lt;record&gt;&lt;rec-number&gt;397&lt;/rec-number&gt;&lt;foreign-keys&gt;&lt;key app="EN" db-id="fax9exwd7ep2zre5dwyxsvpoe0d2dffesrwd"&gt;397&lt;/key&gt;&lt;/foreign-keys&gt;&lt;ref-type name="Online Database"&gt;45&lt;/ref-type&gt;&lt;contributors&gt;&lt;authors&gt;&lt;author&gt;World Bank: World DataBank.&lt;/author&gt;&lt;/authors&gt;&lt;/contributors&gt;&lt;titles&gt;&lt;title&gt;PPP conversion factor, GDP (LCU per international $): World Development Indicators&lt;/title&gt;&lt;/titles&gt;&lt;dates&gt;&lt;year&gt;2014&lt;/year&gt;&lt;pub-dates&gt;&lt;date&gt;17 March 2015&lt;/date&gt;&lt;/pub-dates&gt;&lt;/dates&gt;&lt;publisher&gt;World Bank, International Comparison Program database.&lt;/publisher&gt;&lt;urls&gt;&lt;related-urls&gt;&lt;url&gt;http://data.worldbank.org/indicator/PA.NUS.PPP&lt;/url&gt;&lt;/related-urls&gt;&lt;/urls&gt;&lt;/record&gt;&lt;/Cite&gt;&lt;/EndNote&gt;</w:instrText>
            </w:r>
            <w:r w:rsidR="00EE0590" w:rsidRPr="00601C5B">
              <w:rPr>
                <w:rFonts w:ascii="Times New Roman" w:eastAsia="Times New Roman" w:hAnsi="Times New Roman"/>
                <w:color w:val="000000"/>
                <w:sz w:val="20"/>
                <w:lang w:val="en-GB"/>
              </w:rPr>
              <w:fldChar w:fldCharType="separate"/>
            </w:r>
            <w:r w:rsidR="00EE0590" w:rsidRPr="00601C5B">
              <w:rPr>
                <w:rFonts w:ascii="Times New Roman" w:eastAsia="Times New Roman" w:hAnsi="Times New Roman"/>
                <w:noProof/>
                <w:color w:val="000000"/>
                <w:sz w:val="20"/>
                <w:lang w:val="en-GB"/>
              </w:rPr>
              <w:t>[</w:t>
            </w:r>
            <w:hyperlink w:anchor="_ENREF_31" w:tooltip="DataBank., 2014 #397" w:history="1">
              <w:r w:rsidR="00EE0590" w:rsidRPr="00601C5B">
                <w:rPr>
                  <w:rFonts w:ascii="Times New Roman" w:eastAsia="Times New Roman" w:hAnsi="Times New Roman"/>
                  <w:noProof/>
                  <w:color w:val="000000"/>
                  <w:sz w:val="20"/>
                  <w:lang w:val="en-GB"/>
                </w:rPr>
                <w:t>31</w:t>
              </w:r>
            </w:hyperlink>
            <w:r w:rsidR="00EE0590" w:rsidRPr="00601C5B">
              <w:rPr>
                <w:rFonts w:ascii="Times New Roman" w:eastAsia="Times New Roman" w:hAnsi="Times New Roman"/>
                <w:noProof/>
                <w:color w:val="000000"/>
                <w:sz w:val="20"/>
                <w:lang w:val="en-GB"/>
              </w:rPr>
              <w:t>]</w:t>
            </w:r>
            <w:r w:rsidR="00EE0590" w:rsidRPr="00601C5B">
              <w:rPr>
                <w:rFonts w:ascii="Times New Roman" w:eastAsia="Times New Roman" w:hAnsi="Times New Roman"/>
                <w:color w:val="000000"/>
                <w:sz w:val="20"/>
                <w:lang w:val="en-GB"/>
              </w:rPr>
              <w:fldChar w:fldCharType="end"/>
            </w:r>
            <w:r w:rsidRPr="00601C5B">
              <w:rPr>
                <w:rFonts w:ascii="Times New Roman" w:eastAsia="Times New Roman" w:hAnsi="Times New Roman"/>
                <w:color w:val="000000"/>
                <w:sz w:val="20"/>
                <w:lang w:val="en-GB"/>
              </w:rPr>
              <w:t xml:space="preserve"> </w:t>
            </w:r>
          </w:p>
        </w:tc>
      </w:tr>
    </w:tbl>
    <w:p w14:paraId="7408E443" w14:textId="77777777" w:rsidR="003F5B3C" w:rsidRPr="00601C5B" w:rsidRDefault="003F5B3C" w:rsidP="006F6324">
      <w:pPr>
        <w:spacing w:line="240" w:lineRule="auto"/>
        <w:rPr>
          <w:rFonts w:ascii="Times New Roman" w:hAnsi="Times New Roman" w:cs="Times New Roman"/>
          <w:b/>
          <w:lang w:val="en-GB"/>
        </w:rPr>
      </w:pPr>
    </w:p>
    <w:p w14:paraId="1429CF7C" w14:textId="77777777" w:rsidR="003F5B3C" w:rsidRPr="00601C5B" w:rsidRDefault="003F5B3C" w:rsidP="006F6324">
      <w:pPr>
        <w:spacing w:line="240" w:lineRule="auto"/>
        <w:rPr>
          <w:rFonts w:ascii="Times New Roman" w:hAnsi="Times New Roman" w:cs="Times New Roman"/>
          <w:lang w:val="en-GB"/>
        </w:rPr>
      </w:pPr>
    </w:p>
    <w:p w14:paraId="23098650" w14:textId="31470EBA" w:rsidR="003F5B3C" w:rsidRPr="00601C5B" w:rsidRDefault="003F5B3C" w:rsidP="006F6324">
      <w:pPr>
        <w:pStyle w:val="NoSpacing"/>
        <w:rPr>
          <w:rFonts w:ascii="Times New Roman" w:hAnsi="Times New Roman" w:cs="Times New Roman"/>
          <w:b/>
          <w:lang w:val="en-GB"/>
        </w:rPr>
      </w:pPr>
      <w:r w:rsidRPr="00601C5B">
        <w:rPr>
          <w:rFonts w:ascii="Times New Roman" w:hAnsi="Times New Roman" w:cs="Times New Roman"/>
          <w:b/>
          <w:lang w:val="en-GB"/>
        </w:rPr>
        <w:t>Table</w:t>
      </w:r>
      <w:r w:rsidR="00A40E7D" w:rsidRPr="00601C5B">
        <w:rPr>
          <w:rFonts w:ascii="Times New Roman" w:hAnsi="Times New Roman" w:cs="Times New Roman"/>
          <w:b/>
          <w:lang w:val="en-GB"/>
        </w:rPr>
        <w:t xml:space="preserve"> 9</w:t>
      </w:r>
      <w:r w:rsidR="00CA27E2" w:rsidRPr="00601C5B">
        <w:rPr>
          <w:rFonts w:ascii="Times New Roman" w:hAnsi="Times New Roman" w:cs="Times New Roman"/>
          <w:b/>
          <w:lang w:val="en-GB"/>
        </w:rPr>
        <w:t>: D</w:t>
      </w:r>
      <w:r w:rsidRPr="00601C5B">
        <w:rPr>
          <w:rFonts w:ascii="Times New Roman" w:hAnsi="Times New Roman" w:cs="Times New Roman"/>
          <w:b/>
          <w:lang w:val="en-GB"/>
        </w:rPr>
        <w:t xml:space="preserve">etail of laboratory cost </w:t>
      </w: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4"/>
        <w:gridCol w:w="2243"/>
        <w:gridCol w:w="2070"/>
        <w:gridCol w:w="3261"/>
      </w:tblGrid>
      <w:tr w:rsidR="003F5B3C" w:rsidRPr="00601C5B" w14:paraId="78735A95" w14:textId="77777777" w:rsidTr="00CA27E2">
        <w:trPr>
          <w:trHeight w:val="386"/>
        </w:trPr>
        <w:tc>
          <w:tcPr>
            <w:tcW w:w="1924" w:type="dxa"/>
            <w:tcBorders>
              <w:bottom w:val="single" w:sz="4" w:space="0" w:color="auto"/>
            </w:tcBorders>
            <w:shd w:val="clear" w:color="auto" w:fill="auto"/>
          </w:tcPr>
          <w:p w14:paraId="3F7282BB" w14:textId="77777777" w:rsidR="003F5B3C" w:rsidRPr="00601C5B" w:rsidRDefault="003F5B3C" w:rsidP="006F6324">
            <w:pPr>
              <w:spacing w:line="240" w:lineRule="auto"/>
              <w:rPr>
                <w:rFonts w:ascii="Times New Roman" w:hAnsi="Times New Roman"/>
                <w:b/>
                <w:lang w:val="en-GB"/>
              </w:rPr>
            </w:pPr>
            <w:r w:rsidRPr="00601C5B">
              <w:rPr>
                <w:rFonts w:ascii="Times New Roman" w:hAnsi="Times New Roman"/>
                <w:b/>
                <w:lang w:val="en-GB"/>
              </w:rPr>
              <w:t xml:space="preserve">Item </w:t>
            </w:r>
          </w:p>
        </w:tc>
        <w:tc>
          <w:tcPr>
            <w:tcW w:w="2243" w:type="dxa"/>
            <w:tcBorders>
              <w:bottom w:val="single" w:sz="4" w:space="0" w:color="auto"/>
            </w:tcBorders>
            <w:shd w:val="clear" w:color="auto" w:fill="auto"/>
          </w:tcPr>
          <w:p w14:paraId="270E0758" w14:textId="77777777" w:rsidR="003F5B3C" w:rsidRPr="00601C5B" w:rsidRDefault="003F5B3C" w:rsidP="006F6324">
            <w:pPr>
              <w:spacing w:line="240" w:lineRule="auto"/>
              <w:rPr>
                <w:rFonts w:ascii="Times New Roman" w:hAnsi="Times New Roman"/>
                <w:b/>
                <w:lang w:val="en-GB"/>
              </w:rPr>
            </w:pPr>
            <w:r w:rsidRPr="00601C5B">
              <w:rPr>
                <w:rFonts w:ascii="Times New Roman" w:hAnsi="Times New Roman"/>
                <w:b/>
                <w:lang w:val="en-GB"/>
              </w:rPr>
              <w:t>Sub-item</w:t>
            </w:r>
          </w:p>
        </w:tc>
        <w:tc>
          <w:tcPr>
            <w:tcW w:w="2070" w:type="dxa"/>
            <w:tcBorders>
              <w:bottom w:val="single" w:sz="4" w:space="0" w:color="auto"/>
            </w:tcBorders>
            <w:shd w:val="clear" w:color="auto" w:fill="auto"/>
          </w:tcPr>
          <w:p w14:paraId="603C726A" w14:textId="77777777" w:rsidR="003F5B3C" w:rsidRPr="00601C5B" w:rsidRDefault="003F5B3C" w:rsidP="006F6324">
            <w:pPr>
              <w:spacing w:line="240" w:lineRule="auto"/>
              <w:rPr>
                <w:rFonts w:ascii="Times New Roman" w:hAnsi="Times New Roman"/>
                <w:b/>
                <w:lang w:val="en-GB"/>
              </w:rPr>
            </w:pPr>
            <w:r w:rsidRPr="00601C5B">
              <w:rPr>
                <w:rFonts w:ascii="Times New Roman" w:hAnsi="Times New Roman"/>
                <w:b/>
                <w:lang w:val="en-GB"/>
              </w:rPr>
              <w:t>Unit price (dollar)</w:t>
            </w:r>
          </w:p>
        </w:tc>
        <w:tc>
          <w:tcPr>
            <w:tcW w:w="3261" w:type="dxa"/>
            <w:tcBorders>
              <w:bottom w:val="single" w:sz="4" w:space="0" w:color="auto"/>
            </w:tcBorders>
            <w:shd w:val="clear" w:color="auto" w:fill="auto"/>
          </w:tcPr>
          <w:p w14:paraId="09FE363C" w14:textId="77777777" w:rsidR="003F5B3C" w:rsidRPr="00601C5B" w:rsidRDefault="003F5B3C" w:rsidP="006F6324">
            <w:pPr>
              <w:spacing w:line="240" w:lineRule="auto"/>
              <w:rPr>
                <w:rFonts w:ascii="Times New Roman" w:hAnsi="Times New Roman"/>
                <w:b/>
                <w:lang w:val="en-GB"/>
              </w:rPr>
            </w:pPr>
            <w:r w:rsidRPr="00601C5B">
              <w:rPr>
                <w:rFonts w:ascii="Times New Roman" w:hAnsi="Times New Roman"/>
                <w:b/>
                <w:lang w:val="en-GB"/>
              </w:rPr>
              <w:t xml:space="preserve">Source </w:t>
            </w:r>
          </w:p>
        </w:tc>
      </w:tr>
      <w:tr w:rsidR="003F5B3C" w:rsidRPr="00601C5B" w14:paraId="5BCBF1C6" w14:textId="77777777" w:rsidTr="00CA27E2">
        <w:trPr>
          <w:trHeight w:val="102"/>
        </w:trPr>
        <w:tc>
          <w:tcPr>
            <w:tcW w:w="1924" w:type="dxa"/>
            <w:vMerge w:val="restart"/>
            <w:tcBorders>
              <w:top w:val="single" w:sz="4" w:space="0" w:color="auto"/>
            </w:tcBorders>
            <w:shd w:val="clear" w:color="auto" w:fill="auto"/>
          </w:tcPr>
          <w:p w14:paraId="7C670E92"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Conventional cervical cytology</w:t>
            </w:r>
          </w:p>
        </w:tc>
        <w:tc>
          <w:tcPr>
            <w:tcW w:w="2243" w:type="dxa"/>
            <w:tcBorders>
              <w:top w:val="single" w:sz="4" w:space="0" w:color="auto"/>
            </w:tcBorders>
            <w:shd w:val="clear" w:color="auto" w:fill="auto"/>
          </w:tcPr>
          <w:p w14:paraId="18A6EE67"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Lab administration ‡</w:t>
            </w:r>
          </w:p>
        </w:tc>
        <w:tc>
          <w:tcPr>
            <w:tcW w:w="2070" w:type="dxa"/>
            <w:tcBorders>
              <w:top w:val="single" w:sz="4" w:space="0" w:color="auto"/>
            </w:tcBorders>
            <w:shd w:val="clear" w:color="auto" w:fill="auto"/>
            <w:vAlign w:val="bottom"/>
          </w:tcPr>
          <w:p w14:paraId="5714A688" w14:textId="77777777" w:rsidR="003F5B3C" w:rsidRPr="00601C5B" w:rsidRDefault="003F5B3C" w:rsidP="006F6324">
            <w:pPr>
              <w:spacing w:line="240" w:lineRule="auto"/>
              <w:jc w:val="center"/>
              <w:rPr>
                <w:rFonts w:ascii="Times New Roman" w:hAnsi="Times New Roman"/>
                <w:lang w:val="en-GB"/>
              </w:rPr>
            </w:pPr>
            <w:r w:rsidRPr="00601C5B">
              <w:rPr>
                <w:rFonts w:ascii="Times New Roman" w:hAnsi="Times New Roman"/>
                <w:lang w:val="en-GB"/>
              </w:rPr>
              <w:t>0.01</w:t>
            </w:r>
          </w:p>
        </w:tc>
        <w:tc>
          <w:tcPr>
            <w:tcW w:w="3261" w:type="dxa"/>
            <w:vMerge w:val="restart"/>
            <w:tcBorders>
              <w:top w:val="single" w:sz="4" w:space="0" w:color="auto"/>
            </w:tcBorders>
            <w:shd w:val="clear" w:color="auto" w:fill="auto"/>
          </w:tcPr>
          <w:p w14:paraId="4E458353"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Personal communication with a head of department of Pathology center, University of Health Science, Ministry of Health, Lao PDR</w:t>
            </w:r>
          </w:p>
        </w:tc>
      </w:tr>
      <w:tr w:rsidR="003F5B3C" w:rsidRPr="00601C5B" w14:paraId="56745332" w14:textId="77777777" w:rsidTr="00CA27E2">
        <w:trPr>
          <w:trHeight w:val="133"/>
        </w:trPr>
        <w:tc>
          <w:tcPr>
            <w:tcW w:w="1924" w:type="dxa"/>
            <w:vMerge/>
            <w:shd w:val="clear" w:color="auto" w:fill="auto"/>
          </w:tcPr>
          <w:p w14:paraId="3A0724FA" w14:textId="77777777" w:rsidR="003F5B3C" w:rsidRPr="00601C5B" w:rsidRDefault="003F5B3C" w:rsidP="006F6324">
            <w:pPr>
              <w:spacing w:line="240" w:lineRule="auto"/>
              <w:rPr>
                <w:rFonts w:ascii="Times New Roman" w:hAnsi="Times New Roman"/>
                <w:lang w:val="en-GB"/>
              </w:rPr>
            </w:pPr>
          </w:p>
        </w:tc>
        <w:tc>
          <w:tcPr>
            <w:tcW w:w="2243" w:type="dxa"/>
            <w:shd w:val="clear" w:color="auto" w:fill="auto"/>
          </w:tcPr>
          <w:p w14:paraId="3F2261D0"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Lab equipment #</w:t>
            </w:r>
          </w:p>
        </w:tc>
        <w:tc>
          <w:tcPr>
            <w:tcW w:w="2070" w:type="dxa"/>
            <w:shd w:val="clear" w:color="auto" w:fill="auto"/>
            <w:vAlign w:val="bottom"/>
          </w:tcPr>
          <w:p w14:paraId="250F3DFC" w14:textId="4E6D3081" w:rsidR="003F5B3C" w:rsidRPr="00601C5B" w:rsidRDefault="001D228B" w:rsidP="006F6324">
            <w:pPr>
              <w:spacing w:line="240" w:lineRule="auto"/>
              <w:jc w:val="center"/>
              <w:rPr>
                <w:rFonts w:ascii="Times New Roman" w:hAnsi="Times New Roman"/>
                <w:lang w:val="en-GB"/>
              </w:rPr>
            </w:pPr>
            <w:r w:rsidRPr="00601C5B">
              <w:rPr>
                <w:rFonts w:ascii="Times New Roman" w:hAnsi="Times New Roman"/>
                <w:lang w:val="en-GB"/>
              </w:rPr>
              <w:t>11.20</w:t>
            </w:r>
          </w:p>
        </w:tc>
        <w:tc>
          <w:tcPr>
            <w:tcW w:w="3261" w:type="dxa"/>
            <w:vMerge/>
            <w:shd w:val="clear" w:color="auto" w:fill="auto"/>
          </w:tcPr>
          <w:p w14:paraId="54C9A2B8" w14:textId="77777777" w:rsidR="003F5B3C" w:rsidRPr="00601C5B" w:rsidRDefault="003F5B3C" w:rsidP="006F6324">
            <w:pPr>
              <w:spacing w:line="240" w:lineRule="auto"/>
              <w:rPr>
                <w:rFonts w:ascii="Times New Roman" w:hAnsi="Times New Roman"/>
                <w:lang w:val="en-GB"/>
              </w:rPr>
            </w:pPr>
          </w:p>
        </w:tc>
      </w:tr>
      <w:tr w:rsidR="003F5B3C" w:rsidRPr="00601C5B" w14:paraId="7F918E8A" w14:textId="77777777" w:rsidTr="00CA27E2">
        <w:trPr>
          <w:trHeight w:val="300"/>
        </w:trPr>
        <w:tc>
          <w:tcPr>
            <w:tcW w:w="1924" w:type="dxa"/>
            <w:vMerge/>
            <w:shd w:val="clear" w:color="auto" w:fill="auto"/>
          </w:tcPr>
          <w:p w14:paraId="47A883A6" w14:textId="77777777" w:rsidR="003F5B3C" w:rsidRPr="00601C5B" w:rsidRDefault="003F5B3C" w:rsidP="006F6324">
            <w:pPr>
              <w:spacing w:line="240" w:lineRule="auto"/>
              <w:rPr>
                <w:rFonts w:ascii="Times New Roman" w:hAnsi="Times New Roman"/>
                <w:lang w:val="en-GB"/>
              </w:rPr>
            </w:pPr>
          </w:p>
        </w:tc>
        <w:tc>
          <w:tcPr>
            <w:tcW w:w="2243" w:type="dxa"/>
            <w:shd w:val="clear" w:color="auto" w:fill="auto"/>
          </w:tcPr>
          <w:p w14:paraId="26CF5305"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Lab stuffs ¶</w:t>
            </w:r>
          </w:p>
        </w:tc>
        <w:tc>
          <w:tcPr>
            <w:tcW w:w="2070" w:type="dxa"/>
            <w:shd w:val="clear" w:color="auto" w:fill="auto"/>
            <w:vAlign w:val="bottom"/>
          </w:tcPr>
          <w:p w14:paraId="7AB0A6E0" w14:textId="3B0E25A0" w:rsidR="003F5B3C" w:rsidRPr="00601C5B" w:rsidRDefault="003F5B3C" w:rsidP="006F6324">
            <w:pPr>
              <w:spacing w:line="240" w:lineRule="auto"/>
              <w:jc w:val="center"/>
              <w:rPr>
                <w:rFonts w:ascii="Times New Roman" w:hAnsi="Times New Roman"/>
                <w:lang w:val="en-GB"/>
              </w:rPr>
            </w:pPr>
            <w:r w:rsidRPr="00601C5B">
              <w:rPr>
                <w:rFonts w:ascii="Times New Roman" w:hAnsi="Times New Roman"/>
                <w:lang w:val="en-GB"/>
              </w:rPr>
              <w:t>3.5</w:t>
            </w:r>
            <w:r w:rsidR="001D228B" w:rsidRPr="00601C5B">
              <w:rPr>
                <w:rFonts w:ascii="Times New Roman" w:hAnsi="Times New Roman"/>
                <w:lang w:val="en-GB"/>
              </w:rPr>
              <w:t>4</w:t>
            </w:r>
          </w:p>
        </w:tc>
        <w:tc>
          <w:tcPr>
            <w:tcW w:w="3261" w:type="dxa"/>
            <w:vMerge/>
            <w:shd w:val="clear" w:color="auto" w:fill="auto"/>
          </w:tcPr>
          <w:p w14:paraId="65FEEB30" w14:textId="77777777" w:rsidR="003F5B3C" w:rsidRPr="00601C5B" w:rsidRDefault="003F5B3C" w:rsidP="006F6324">
            <w:pPr>
              <w:spacing w:line="240" w:lineRule="auto"/>
              <w:rPr>
                <w:rFonts w:ascii="Times New Roman" w:hAnsi="Times New Roman"/>
                <w:lang w:val="en-GB"/>
              </w:rPr>
            </w:pPr>
          </w:p>
        </w:tc>
      </w:tr>
      <w:tr w:rsidR="003F5B3C" w:rsidRPr="00601C5B" w14:paraId="6C389BDB" w14:textId="77777777" w:rsidTr="00CA27E2">
        <w:trPr>
          <w:trHeight w:val="300"/>
        </w:trPr>
        <w:tc>
          <w:tcPr>
            <w:tcW w:w="1924" w:type="dxa"/>
            <w:vMerge/>
            <w:shd w:val="clear" w:color="auto" w:fill="auto"/>
          </w:tcPr>
          <w:p w14:paraId="0E1638E0" w14:textId="77777777" w:rsidR="003F5B3C" w:rsidRPr="00601C5B" w:rsidRDefault="003F5B3C" w:rsidP="006F6324">
            <w:pPr>
              <w:spacing w:line="240" w:lineRule="auto"/>
              <w:rPr>
                <w:rFonts w:ascii="Times New Roman" w:hAnsi="Times New Roman"/>
                <w:lang w:val="en-GB"/>
              </w:rPr>
            </w:pPr>
          </w:p>
        </w:tc>
        <w:tc>
          <w:tcPr>
            <w:tcW w:w="2243" w:type="dxa"/>
            <w:shd w:val="clear" w:color="auto" w:fill="auto"/>
          </w:tcPr>
          <w:p w14:paraId="05909CDB" w14:textId="77777777" w:rsidR="003F5B3C" w:rsidRPr="00601C5B" w:rsidRDefault="003F5B3C" w:rsidP="006F6324">
            <w:pPr>
              <w:spacing w:line="240" w:lineRule="auto"/>
              <w:rPr>
                <w:rFonts w:ascii="Times New Roman" w:hAnsi="Times New Roman"/>
                <w:b/>
                <w:lang w:val="en-GB"/>
              </w:rPr>
            </w:pPr>
            <w:r w:rsidRPr="00601C5B">
              <w:rPr>
                <w:rFonts w:ascii="Times New Roman" w:hAnsi="Times New Roman"/>
                <w:b/>
                <w:lang w:val="en-GB"/>
              </w:rPr>
              <w:t xml:space="preserve">Total </w:t>
            </w:r>
          </w:p>
        </w:tc>
        <w:tc>
          <w:tcPr>
            <w:tcW w:w="2070" w:type="dxa"/>
            <w:shd w:val="clear" w:color="auto" w:fill="auto"/>
            <w:vAlign w:val="bottom"/>
          </w:tcPr>
          <w:p w14:paraId="17DE28DF" w14:textId="2E8A7816" w:rsidR="003F5B3C" w:rsidRPr="00601C5B" w:rsidRDefault="00AA5413" w:rsidP="006F6324">
            <w:pPr>
              <w:spacing w:line="240" w:lineRule="auto"/>
              <w:jc w:val="center"/>
              <w:rPr>
                <w:rFonts w:ascii="Times New Roman" w:hAnsi="Times New Roman"/>
                <w:lang w:val="en-GB"/>
              </w:rPr>
            </w:pPr>
            <w:r w:rsidRPr="00601C5B">
              <w:rPr>
                <w:rFonts w:ascii="Times New Roman" w:hAnsi="Times New Roman"/>
                <w:lang w:val="en-GB"/>
              </w:rPr>
              <w:t>14.75</w:t>
            </w:r>
          </w:p>
        </w:tc>
        <w:tc>
          <w:tcPr>
            <w:tcW w:w="3261" w:type="dxa"/>
            <w:vMerge/>
            <w:shd w:val="clear" w:color="auto" w:fill="auto"/>
          </w:tcPr>
          <w:p w14:paraId="40D2A60A" w14:textId="77777777" w:rsidR="003F5B3C" w:rsidRPr="00601C5B" w:rsidRDefault="003F5B3C" w:rsidP="006F6324">
            <w:pPr>
              <w:spacing w:line="240" w:lineRule="auto"/>
              <w:rPr>
                <w:rFonts w:ascii="Times New Roman" w:hAnsi="Times New Roman"/>
                <w:lang w:val="en-GB"/>
              </w:rPr>
            </w:pPr>
          </w:p>
        </w:tc>
      </w:tr>
      <w:tr w:rsidR="003F5B3C" w:rsidRPr="00601C5B" w14:paraId="636BA9CD" w14:textId="77777777" w:rsidTr="00CA27E2">
        <w:trPr>
          <w:trHeight w:val="300"/>
        </w:trPr>
        <w:tc>
          <w:tcPr>
            <w:tcW w:w="1924" w:type="dxa"/>
            <w:vMerge w:val="restart"/>
            <w:shd w:val="clear" w:color="auto" w:fill="auto"/>
          </w:tcPr>
          <w:p w14:paraId="52C012AC"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Liquid-based cervical cytology</w:t>
            </w:r>
          </w:p>
        </w:tc>
        <w:tc>
          <w:tcPr>
            <w:tcW w:w="2243" w:type="dxa"/>
            <w:shd w:val="clear" w:color="auto" w:fill="auto"/>
          </w:tcPr>
          <w:p w14:paraId="2D9942E7"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Lab administration ‡</w:t>
            </w:r>
          </w:p>
        </w:tc>
        <w:tc>
          <w:tcPr>
            <w:tcW w:w="2070" w:type="dxa"/>
            <w:shd w:val="clear" w:color="auto" w:fill="auto"/>
            <w:vAlign w:val="bottom"/>
          </w:tcPr>
          <w:p w14:paraId="6BA85967" w14:textId="77777777" w:rsidR="003F5B3C" w:rsidRPr="00601C5B" w:rsidRDefault="003F5B3C" w:rsidP="006F6324">
            <w:pPr>
              <w:spacing w:line="240" w:lineRule="auto"/>
              <w:jc w:val="center"/>
              <w:rPr>
                <w:rFonts w:ascii="Times New Roman" w:hAnsi="Times New Roman"/>
                <w:lang w:val="en-GB"/>
              </w:rPr>
            </w:pPr>
            <w:r w:rsidRPr="00601C5B">
              <w:rPr>
                <w:rFonts w:ascii="Times New Roman" w:hAnsi="Times New Roman"/>
                <w:lang w:val="en-GB"/>
              </w:rPr>
              <w:t>0.01</w:t>
            </w:r>
          </w:p>
        </w:tc>
        <w:tc>
          <w:tcPr>
            <w:tcW w:w="3261" w:type="dxa"/>
            <w:vMerge/>
            <w:shd w:val="clear" w:color="auto" w:fill="auto"/>
          </w:tcPr>
          <w:p w14:paraId="347ABB2E" w14:textId="77777777" w:rsidR="003F5B3C" w:rsidRPr="00601C5B" w:rsidRDefault="003F5B3C" w:rsidP="006F6324">
            <w:pPr>
              <w:spacing w:line="240" w:lineRule="auto"/>
              <w:rPr>
                <w:rFonts w:ascii="Times New Roman" w:hAnsi="Times New Roman"/>
                <w:lang w:val="en-GB"/>
              </w:rPr>
            </w:pPr>
          </w:p>
        </w:tc>
      </w:tr>
      <w:tr w:rsidR="003F5B3C" w:rsidRPr="00601C5B" w14:paraId="1A5C1B38" w14:textId="77777777" w:rsidTr="00CA27E2">
        <w:trPr>
          <w:trHeight w:val="300"/>
        </w:trPr>
        <w:tc>
          <w:tcPr>
            <w:tcW w:w="1924" w:type="dxa"/>
            <w:vMerge/>
            <w:shd w:val="clear" w:color="auto" w:fill="auto"/>
          </w:tcPr>
          <w:p w14:paraId="345E125D" w14:textId="77777777" w:rsidR="003F5B3C" w:rsidRPr="00601C5B" w:rsidRDefault="003F5B3C" w:rsidP="006F6324">
            <w:pPr>
              <w:spacing w:line="240" w:lineRule="auto"/>
              <w:rPr>
                <w:rFonts w:ascii="Times New Roman" w:hAnsi="Times New Roman"/>
                <w:lang w:val="en-GB"/>
              </w:rPr>
            </w:pPr>
          </w:p>
        </w:tc>
        <w:tc>
          <w:tcPr>
            <w:tcW w:w="2243" w:type="dxa"/>
            <w:shd w:val="clear" w:color="auto" w:fill="auto"/>
          </w:tcPr>
          <w:p w14:paraId="17F33B0D"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Lab equipment #</w:t>
            </w:r>
          </w:p>
        </w:tc>
        <w:tc>
          <w:tcPr>
            <w:tcW w:w="2070" w:type="dxa"/>
            <w:shd w:val="clear" w:color="auto" w:fill="auto"/>
            <w:vAlign w:val="bottom"/>
          </w:tcPr>
          <w:p w14:paraId="692D1D37" w14:textId="71D1018A" w:rsidR="003F5B3C" w:rsidRPr="00601C5B" w:rsidRDefault="001D228B" w:rsidP="006F6324">
            <w:pPr>
              <w:spacing w:line="240" w:lineRule="auto"/>
              <w:jc w:val="center"/>
              <w:rPr>
                <w:rFonts w:ascii="Calibri" w:eastAsia="Times New Roman" w:hAnsi="Calibri"/>
                <w:color w:val="000000"/>
                <w:sz w:val="24"/>
                <w:szCs w:val="24"/>
                <w:lang w:val="en-GB" w:eastAsia="fr-FR"/>
              </w:rPr>
            </w:pPr>
            <w:r w:rsidRPr="00601C5B">
              <w:rPr>
                <w:rFonts w:ascii="Times New Roman" w:hAnsi="Times New Roman"/>
                <w:lang w:val="en-GB"/>
              </w:rPr>
              <w:t>20.96</w:t>
            </w:r>
          </w:p>
        </w:tc>
        <w:tc>
          <w:tcPr>
            <w:tcW w:w="3261" w:type="dxa"/>
            <w:vMerge/>
            <w:shd w:val="clear" w:color="auto" w:fill="auto"/>
          </w:tcPr>
          <w:p w14:paraId="02C6A95E" w14:textId="77777777" w:rsidR="003F5B3C" w:rsidRPr="00601C5B" w:rsidRDefault="003F5B3C" w:rsidP="006F6324">
            <w:pPr>
              <w:spacing w:line="240" w:lineRule="auto"/>
              <w:rPr>
                <w:rFonts w:ascii="Times New Roman" w:hAnsi="Times New Roman"/>
                <w:lang w:val="en-GB"/>
              </w:rPr>
            </w:pPr>
          </w:p>
        </w:tc>
      </w:tr>
      <w:tr w:rsidR="003F5B3C" w:rsidRPr="00601C5B" w14:paraId="7CBF1CAF" w14:textId="77777777" w:rsidTr="00CA27E2">
        <w:trPr>
          <w:trHeight w:val="300"/>
        </w:trPr>
        <w:tc>
          <w:tcPr>
            <w:tcW w:w="1924" w:type="dxa"/>
            <w:vMerge/>
            <w:shd w:val="clear" w:color="auto" w:fill="auto"/>
          </w:tcPr>
          <w:p w14:paraId="5A8D034B" w14:textId="77777777" w:rsidR="003F5B3C" w:rsidRPr="00601C5B" w:rsidRDefault="003F5B3C" w:rsidP="006F6324">
            <w:pPr>
              <w:spacing w:line="240" w:lineRule="auto"/>
              <w:rPr>
                <w:rFonts w:ascii="Times New Roman" w:hAnsi="Times New Roman"/>
                <w:lang w:val="en-GB"/>
              </w:rPr>
            </w:pPr>
          </w:p>
        </w:tc>
        <w:tc>
          <w:tcPr>
            <w:tcW w:w="2243" w:type="dxa"/>
            <w:shd w:val="clear" w:color="auto" w:fill="auto"/>
          </w:tcPr>
          <w:p w14:paraId="6EC43DD1"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Lab stuffs ¶</w:t>
            </w:r>
          </w:p>
        </w:tc>
        <w:tc>
          <w:tcPr>
            <w:tcW w:w="2070" w:type="dxa"/>
            <w:shd w:val="clear" w:color="auto" w:fill="auto"/>
            <w:vAlign w:val="bottom"/>
          </w:tcPr>
          <w:p w14:paraId="79847881" w14:textId="77777777" w:rsidR="003F5B3C" w:rsidRPr="00601C5B" w:rsidRDefault="003F5B3C" w:rsidP="006F6324">
            <w:pPr>
              <w:spacing w:line="240" w:lineRule="auto"/>
              <w:jc w:val="center"/>
              <w:rPr>
                <w:rFonts w:ascii="Times New Roman" w:hAnsi="Times New Roman"/>
                <w:lang w:val="en-GB"/>
              </w:rPr>
            </w:pPr>
            <w:r w:rsidRPr="00601C5B">
              <w:rPr>
                <w:rFonts w:ascii="Times New Roman" w:hAnsi="Times New Roman"/>
                <w:lang w:val="en-GB"/>
              </w:rPr>
              <w:t>4.55</w:t>
            </w:r>
          </w:p>
        </w:tc>
        <w:tc>
          <w:tcPr>
            <w:tcW w:w="3261" w:type="dxa"/>
            <w:vMerge/>
            <w:shd w:val="clear" w:color="auto" w:fill="auto"/>
          </w:tcPr>
          <w:p w14:paraId="6A0FD72F" w14:textId="77777777" w:rsidR="003F5B3C" w:rsidRPr="00601C5B" w:rsidRDefault="003F5B3C" w:rsidP="006F6324">
            <w:pPr>
              <w:spacing w:line="240" w:lineRule="auto"/>
              <w:rPr>
                <w:rFonts w:ascii="Times New Roman" w:hAnsi="Times New Roman"/>
                <w:lang w:val="en-GB"/>
              </w:rPr>
            </w:pPr>
          </w:p>
        </w:tc>
      </w:tr>
      <w:tr w:rsidR="003F5B3C" w:rsidRPr="00601C5B" w14:paraId="1927B51E" w14:textId="77777777" w:rsidTr="00CA27E2">
        <w:trPr>
          <w:trHeight w:val="194"/>
        </w:trPr>
        <w:tc>
          <w:tcPr>
            <w:tcW w:w="1924" w:type="dxa"/>
            <w:vMerge/>
            <w:shd w:val="clear" w:color="auto" w:fill="auto"/>
          </w:tcPr>
          <w:p w14:paraId="4ABC5405" w14:textId="77777777" w:rsidR="003F5B3C" w:rsidRPr="00601C5B" w:rsidRDefault="003F5B3C" w:rsidP="006F6324">
            <w:pPr>
              <w:spacing w:line="240" w:lineRule="auto"/>
              <w:rPr>
                <w:rFonts w:ascii="Times New Roman" w:hAnsi="Times New Roman"/>
                <w:lang w:val="en-GB"/>
              </w:rPr>
            </w:pPr>
          </w:p>
        </w:tc>
        <w:tc>
          <w:tcPr>
            <w:tcW w:w="2243" w:type="dxa"/>
            <w:shd w:val="clear" w:color="auto" w:fill="auto"/>
          </w:tcPr>
          <w:p w14:paraId="35F013C4" w14:textId="77777777" w:rsidR="003F5B3C" w:rsidRPr="00601C5B" w:rsidRDefault="003F5B3C" w:rsidP="006F6324">
            <w:pPr>
              <w:spacing w:line="240" w:lineRule="auto"/>
              <w:rPr>
                <w:rFonts w:ascii="Times New Roman" w:hAnsi="Times New Roman"/>
                <w:b/>
                <w:lang w:val="en-GB"/>
              </w:rPr>
            </w:pPr>
            <w:r w:rsidRPr="00601C5B">
              <w:rPr>
                <w:rFonts w:ascii="Times New Roman" w:hAnsi="Times New Roman"/>
                <w:b/>
                <w:lang w:val="en-GB"/>
              </w:rPr>
              <w:t xml:space="preserve">Total </w:t>
            </w:r>
          </w:p>
        </w:tc>
        <w:tc>
          <w:tcPr>
            <w:tcW w:w="2070" w:type="dxa"/>
            <w:shd w:val="clear" w:color="auto" w:fill="auto"/>
            <w:vAlign w:val="bottom"/>
          </w:tcPr>
          <w:p w14:paraId="563318C6" w14:textId="35994878" w:rsidR="003F5B3C" w:rsidRPr="00601C5B" w:rsidRDefault="00AA5413" w:rsidP="006F6324">
            <w:pPr>
              <w:spacing w:line="240" w:lineRule="auto"/>
              <w:jc w:val="center"/>
              <w:rPr>
                <w:rFonts w:ascii="Times New Roman" w:hAnsi="Times New Roman"/>
                <w:lang w:val="en-GB"/>
              </w:rPr>
            </w:pPr>
            <w:r w:rsidRPr="00601C5B">
              <w:rPr>
                <w:rFonts w:ascii="Times New Roman" w:hAnsi="Times New Roman"/>
                <w:lang w:val="en-GB"/>
              </w:rPr>
              <w:t>25.52</w:t>
            </w:r>
          </w:p>
        </w:tc>
        <w:tc>
          <w:tcPr>
            <w:tcW w:w="3261" w:type="dxa"/>
            <w:vMerge/>
            <w:shd w:val="clear" w:color="auto" w:fill="auto"/>
          </w:tcPr>
          <w:p w14:paraId="014A4437" w14:textId="77777777" w:rsidR="003F5B3C" w:rsidRPr="00601C5B" w:rsidRDefault="003F5B3C" w:rsidP="006F6324">
            <w:pPr>
              <w:spacing w:line="240" w:lineRule="auto"/>
              <w:rPr>
                <w:rFonts w:ascii="Times New Roman" w:hAnsi="Times New Roman"/>
                <w:lang w:val="en-GB"/>
              </w:rPr>
            </w:pPr>
          </w:p>
        </w:tc>
      </w:tr>
      <w:tr w:rsidR="003F5B3C" w:rsidRPr="00601C5B" w14:paraId="44D6C4DB" w14:textId="77777777" w:rsidTr="00CA27E2">
        <w:trPr>
          <w:trHeight w:val="300"/>
        </w:trPr>
        <w:tc>
          <w:tcPr>
            <w:tcW w:w="1924" w:type="dxa"/>
            <w:vMerge w:val="restart"/>
            <w:shd w:val="clear" w:color="auto" w:fill="auto"/>
          </w:tcPr>
          <w:p w14:paraId="235C1026"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Histology</w:t>
            </w:r>
          </w:p>
        </w:tc>
        <w:tc>
          <w:tcPr>
            <w:tcW w:w="2243" w:type="dxa"/>
            <w:shd w:val="clear" w:color="auto" w:fill="auto"/>
          </w:tcPr>
          <w:p w14:paraId="1DE45564"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Lab administration ‡</w:t>
            </w:r>
          </w:p>
        </w:tc>
        <w:tc>
          <w:tcPr>
            <w:tcW w:w="2070" w:type="dxa"/>
            <w:shd w:val="clear" w:color="auto" w:fill="auto"/>
            <w:vAlign w:val="bottom"/>
          </w:tcPr>
          <w:p w14:paraId="5BAC9569"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14.48</w:t>
            </w:r>
          </w:p>
        </w:tc>
        <w:tc>
          <w:tcPr>
            <w:tcW w:w="3261" w:type="dxa"/>
            <w:vMerge/>
            <w:shd w:val="clear" w:color="auto" w:fill="auto"/>
          </w:tcPr>
          <w:p w14:paraId="06ECC88F" w14:textId="77777777" w:rsidR="003F5B3C" w:rsidRPr="00601C5B" w:rsidRDefault="003F5B3C" w:rsidP="006F6324">
            <w:pPr>
              <w:spacing w:line="240" w:lineRule="auto"/>
              <w:rPr>
                <w:rFonts w:ascii="Times New Roman" w:hAnsi="Times New Roman"/>
                <w:lang w:val="en-GB"/>
              </w:rPr>
            </w:pPr>
          </w:p>
        </w:tc>
      </w:tr>
      <w:tr w:rsidR="003F5B3C" w:rsidRPr="00601C5B" w14:paraId="28D889A0" w14:textId="77777777" w:rsidTr="00CA27E2">
        <w:trPr>
          <w:trHeight w:val="245"/>
        </w:trPr>
        <w:tc>
          <w:tcPr>
            <w:tcW w:w="1924" w:type="dxa"/>
            <w:vMerge/>
            <w:shd w:val="clear" w:color="auto" w:fill="auto"/>
          </w:tcPr>
          <w:p w14:paraId="7E4AD428" w14:textId="77777777" w:rsidR="003F5B3C" w:rsidRPr="00601C5B" w:rsidRDefault="003F5B3C" w:rsidP="006F6324">
            <w:pPr>
              <w:spacing w:line="240" w:lineRule="auto"/>
              <w:rPr>
                <w:rFonts w:ascii="Times New Roman" w:hAnsi="Times New Roman"/>
                <w:lang w:val="en-GB"/>
              </w:rPr>
            </w:pPr>
          </w:p>
        </w:tc>
        <w:tc>
          <w:tcPr>
            <w:tcW w:w="2243" w:type="dxa"/>
            <w:shd w:val="clear" w:color="auto" w:fill="auto"/>
          </w:tcPr>
          <w:p w14:paraId="17B9F121"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Lab equipment *</w:t>
            </w:r>
          </w:p>
        </w:tc>
        <w:tc>
          <w:tcPr>
            <w:tcW w:w="2070" w:type="dxa"/>
            <w:shd w:val="clear" w:color="auto" w:fill="auto"/>
            <w:vAlign w:val="bottom"/>
          </w:tcPr>
          <w:p w14:paraId="5364365C"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15.47</w:t>
            </w:r>
          </w:p>
        </w:tc>
        <w:tc>
          <w:tcPr>
            <w:tcW w:w="3261" w:type="dxa"/>
            <w:vMerge/>
            <w:shd w:val="clear" w:color="auto" w:fill="auto"/>
          </w:tcPr>
          <w:p w14:paraId="46864A2D" w14:textId="77777777" w:rsidR="003F5B3C" w:rsidRPr="00601C5B" w:rsidRDefault="003F5B3C" w:rsidP="006F6324">
            <w:pPr>
              <w:spacing w:line="240" w:lineRule="auto"/>
              <w:ind w:firstLine="708"/>
              <w:rPr>
                <w:rFonts w:ascii="Times New Roman" w:hAnsi="Times New Roman"/>
                <w:lang w:val="en-GB"/>
              </w:rPr>
            </w:pPr>
          </w:p>
        </w:tc>
      </w:tr>
      <w:tr w:rsidR="003F5B3C" w:rsidRPr="00601C5B" w14:paraId="266A2A2C" w14:textId="77777777" w:rsidTr="00CA27E2">
        <w:trPr>
          <w:trHeight w:val="121"/>
        </w:trPr>
        <w:tc>
          <w:tcPr>
            <w:tcW w:w="1924" w:type="dxa"/>
            <w:vMerge/>
            <w:shd w:val="clear" w:color="auto" w:fill="auto"/>
          </w:tcPr>
          <w:p w14:paraId="16247A79" w14:textId="77777777" w:rsidR="003F5B3C" w:rsidRPr="00601C5B" w:rsidRDefault="003F5B3C" w:rsidP="006F6324">
            <w:pPr>
              <w:spacing w:line="240" w:lineRule="auto"/>
              <w:rPr>
                <w:rFonts w:ascii="Times New Roman" w:hAnsi="Times New Roman"/>
                <w:lang w:val="en-GB"/>
              </w:rPr>
            </w:pPr>
          </w:p>
        </w:tc>
        <w:tc>
          <w:tcPr>
            <w:tcW w:w="2243" w:type="dxa"/>
            <w:shd w:val="clear" w:color="auto" w:fill="auto"/>
          </w:tcPr>
          <w:p w14:paraId="107B220B"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Lab stuffs ¶</w:t>
            </w:r>
          </w:p>
        </w:tc>
        <w:tc>
          <w:tcPr>
            <w:tcW w:w="2070" w:type="dxa"/>
            <w:shd w:val="clear" w:color="auto" w:fill="auto"/>
            <w:vAlign w:val="bottom"/>
          </w:tcPr>
          <w:p w14:paraId="5ED5A84E"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15.74</w:t>
            </w:r>
          </w:p>
        </w:tc>
        <w:tc>
          <w:tcPr>
            <w:tcW w:w="3261" w:type="dxa"/>
            <w:vMerge/>
            <w:shd w:val="clear" w:color="auto" w:fill="auto"/>
          </w:tcPr>
          <w:p w14:paraId="45A6ADE6" w14:textId="77777777" w:rsidR="003F5B3C" w:rsidRPr="00601C5B" w:rsidRDefault="003F5B3C" w:rsidP="006F6324">
            <w:pPr>
              <w:spacing w:line="240" w:lineRule="auto"/>
              <w:ind w:firstLine="708"/>
              <w:rPr>
                <w:rFonts w:ascii="Times New Roman" w:hAnsi="Times New Roman"/>
                <w:lang w:val="en-GB"/>
              </w:rPr>
            </w:pPr>
          </w:p>
        </w:tc>
      </w:tr>
      <w:tr w:rsidR="003F5B3C" w:rsidRPr="00601C5B" w14:paraId="013A97CB" w14:textId="77777777" w:rsidTr="00CA27E2">
        <w:trPr>
          <w:trHeight w:val="125"/>
        </w:trPr>
        <w:tc>
          <w:tcPr>
            <w:tcW w:w="1924" w:type="dxa"/>
            <w:vMerge/>
            <w:tcBorders>
              <w:bottom w:val="single" w:sz="4" w:space="0" w:color="auto"/>
            </w:tcBorders>
            <w:shd w:val="clear" w:color="auto" w:fill="auto"/>
          </w:tcPr>
          <w:p w14:paraId="51E096C0" w14:textId="77777777" w:rsidR="003F5B3C" w:rsidRPr="00601C5B" w:rsidRDefault="003F5B3C" w:rsidP="006F6324">
            <w:pPr>
              <w:spacing w:line="240" w:lineRule="auto"/>
              <w:rPr>
                <w:rFonts w:ascii="Times New Roman" w:hAnsi="Times New Roman"/>
                <w:lang w:val="en-GB"/>
              </w:rPr>
            </w:pPr>
          </w:p>
        </w:tc>
        <w:tc>
          <w:tcPr>
            <w:tcW w:w="2243" w:type="dxa"/>
            <w:tcBorders>
              <w:bottom w:val="single" w:sz="4" w:space="0" w:color="auto"/>
            </w:tcBorders>
            <w:shd w:val="clear" w:color="auto" w:fill="auto"/>
          </w:tcPr>
          <w:p w14:paraId="30042981"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b/>
                <w:lang w:val="en-GB"/>
              </w:rPr>
              <w:t>Total</w:t>
            </w:r>
          </w:p>
        </w:tc>
        <w:tc>
          <w:tcPr>
            <w:tcW w:w="2070" w:type="dxa"/>
            <w:tcBorders>
              <w:bottom w:val="single" w:sz="4" w:space="0" w:color="auto"/>
            </w:tcBorders>
            <w:shd w:val="clear" w:color="auto" w:fill="auto"/>
            <w:vAlign w:val="bottom"/>
          </w:tcPr>
          <w:p w14:paraId="2AB906F7"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45.69</w:t>
            </w:r>
          </w:p>
        </w:tc>
        <w:tc>
          <w:tcPr>
            <w:tcW w:w="3261" w:type="dxa"/>
            <w:vMerge/>
            <w:tcBorders>
              <w:bottom w:val="single" w:sz="4" w:space="0" w:color="auto"/>
            </w:tcBorders>
            <w:shd w:val="clear" w:color="auto" w:fill="auto"/>
          </w:tcPr>
          <w:p w14:paraId="174D080D" w14:textId="77777777" w:rsidR="003F5B3C" w:rsidRPr="00601C5B" w:rsidRDefault="003F5B3C" w:rsidP="006F6324">
            <w:pPr>
              <w:spacing w:line="240" w:lineRule="auto"/>
              <w:ind w:firstLine="708"/>
              <w:rPr>
                <w:rFonts w:ascii="Times New Roman" w:hAnsi="Times New Roman"/>
                <w:lang w:val="en-GB"/>
              </w:rPr>
            </w:pPr>
          </w:p>
        </w:tc>
      </w:tr>
      <w:tr w:rsidR="003F5B3C" w:rsidRPr="00601C5B" w14:paraId="658F5E05" w14:textId="77777777" w:rsidTr="00CA27E2">
        <w:trPr>
          <w:trHeight w:val="300"/>
        </w:trPr>
        <w:tc>
          <w:tcPr>
            <w:tcW w:w="9498" w:type="dxa"/>
            <w:gridSpan w:val="4"/>
            <w:tcBorders>
              <w:top w:val="single" w:sz="4" w:space="0" w:color="auto"/>
            </w:tcBorders>
            <w:shd w:val="clear" w:color="auto" w:fill="auto"/>
          </w:tcPr>
          <w:p w14:paraId="1051894F" w14:textId="230D685A" w:rsidR="005B08AF" w:rsidRPr="00601C5B" w:rsidRDefault="005B08AF" w:rsidP="006F6324">
            <w:pPr>
              <w:spacing w:line="240" w:lineRule="auto"/>
              <w:rPr>
                <w:rFonts w:ascii="Times New Roman" w:hAnsi="Times New Roman"/>
                <w:b/>
                <w:sz w:val="20"/>
                <w:lang w:val="en-GB"/>
              </w:rPr>
            </w:pPr>
            <w:r w:rsidRPr="00601C5B">
              <w:rPr>
                <w:rFonts w:ascii="Times New Roman" w:hAnsi="Times New Roman"/>
                <w:b/>
                <w:sz w:val="20"/>
                <w:lang w:val="en-GB"/>
              </w:rPr>
              <w:t>Note:</w:t>
            </w:r>
          </w:p>
          <w:p w14:paraId="3FDDFBA5" w14:textId="77777777" w:rsidR="003F5B3C" w:rsidRPr="00601C5B" w:rsidRDefault="003F5B3C" w:rsidP="006F6324">
            <w:pPr>
              <w:spacing w:line="240" w:lineRule="auto"/>
              <w:rPr>
                <w:rFonts w:ascii="Times New Roman" w:hAnsi="Times New Roman"/>
                <w:sz w:val="20"/>
                <w:lang w:val="en-GB"/>
              </w:rPr>
            </w:pPr>
            <w:r w:rsidRPr="00601C5B">
              <w:rPr>
                <w:rFonts w:ascii="Times New Roman" w:hAnsi="Times New Roman"/>
                <w:sz w:val="20"/>
                <w:lang w:val="en-GB"/>
              </w:rPr>
              <w:t># Consumable items included Brush, cover glass, Malinol, Gill hemato, OG-6, EA-50, mask, xytene, etanol, slide. LBC prep set, LBC liquid were added for Thin-Prep.</w:t>
            </w:r>
          </w:p>
          <w:p w14:paraId="420BCBEC" w14:textId="77777777" w:rsidR="003F5B3C" w:rsidRPr="00601C5B" w:rsidRDefault="003F5B3C" w:rsidP="006F6324">
            <w:pPr>
              <w:spacing w:line="240" w:lineRule="auto"/>
              <w:rPr>
                <w:rFonts w:ascii="Times New Roman" w:hAnsi="Times New Roman"/>
                <w:sz w:val="20"/>
                <w:lang w:val="en-GB"/>
              </w:rPr>
            </w:pPr>
            <w:r w:rsidRPr="00601C5B">
              <w:rPr>
                <w:rFonts w:ascii="Times New Roman" w:hAnsi="Times New Roman"/>
                <w:sz w:val="20"/>
                <w:lang w:val="en-GB"/>
              </w:rPr>
              <w:t xml:space="preserve">* Consumable items included Formaline, hematocyline , eosine, paraphine, casette, cyline, obsolute, acetone, malinone </w:t>
            </w:r>
          </w:p>
          <w:p w14:paraId="599B0003" w14:textId="77777777" w:rsidR="003F5B3C" w:rsidRPr="00601C5B" w:rsidRDefault="003F5B3C" w:rsidP="006F6324">
            <w:pPr>
              <w:spacing w:line="240" w:lineRule="auto"/>
              <w:rPr>
                <w:rFonts w:ascii="Times New Roman" w:hAnsi="Times New Roman"/>
                <w:sz w:val="20"/>
                <w:lang w:val="en-GB"/>
              </w:rPr>
            </w:pPr>
            <w:r w:rsidRPr="00601C5B">
              <w:rPr>
                <w:rFonts w:ascii="Times New Roman" w:hAnsi="Times New Roman"/>
                <w:sz w:val="20"/>
                <w:lang w:val="en-GB"/>
              </w:rPr>
              <w:t>‡ Lab administration was retrieved from general administration allocated to laboratory in hospital per sample.</w:t>
            </w:r>
          </w:p>
          <w:p w14:paraId="2A5C66C8" w14:textId="77777777" w:rsidR="003F5B3C" w:rsidRPr="00601C5B" w:rsidRDefault="003F5B3C" w:rsidP="006F6324">
            <w:pPr>
              <w:spacing w:line="240" w:lineRule="auto"/>
              <w:rPr>
                <w:rFonts w:ascii="Times New Roman" w:hAnsi="Times New Roman"/>
                <w:sz w:val="20"/>
                <w:lang w:val="en-GB"/>
              </w:rPr>
            </w:pPr>
            <w:r w:rsidRPr="00601C5B">
              <w:rPr>
                <w:rFonts w:ascii="Times New Roman" w:hAnsi="Times New Roman"/>
                <w:sz w:val="20"/>
                <w:lang w:val="en-GB"/>
              </w:rPr>
              <w:t>¶ This included both technical stuff and pathologist cost. Each cost is calculated by multiplying time spending to procedure with labor cost per hour</w:t>
            </w:r>
          </w:p>
          <w:p w14:paraId="35DFCB84" w14:textId="1E767D47" w:rsidR="003F5B3C" w:rsidRPr="00601C5B" w:rsidRDefault="003F5B3C" w:rsidP="00EE0590">
            <w:pPr>
              <w:spacing w:line="240" w:lineRule="auto"/>
              <w:rPr>
                <w:rFonts w:ascii="Times New Roman" w:eastAsia="Times New Roman" w:hAnsi="Times New Roman"/>
                <w:color w:val="000000"/>
                <w:sz w:val="20"/>
                <w:lang w:val="en-GB"/>
              </w:rPr>
            </w:pPr>
            <w:r w:rsidRPr="00601C5B">
              <w:rPr>
                <w:rFonts w:ascii="Times New Roman" w:eastAsia="Times New Roman" w:hAnsi="Times New Roman"/>
                <w:color w:val="000000"/>
                <w:sz w:val="20"/>
                <w:lang w:val="en-GB"/>
              </w:rPr>
              <w:t xml:space="preserve">International </w:t>
            </w:r>
            <w:r w:rsidRPr="00601C5B">
              <w:rPr>
                <w:rFonts w:ascii="Times New Roman" w:hAnsi="Times New Roman"/>
                <w:sz w:val="20"/>
                <w:lang w:val="en-GB"/>
              </w:rPr>
              <w:t>dollars exchange using purchasing power parity (PPP) exchange rate (1</w:t>
            </w:r>
            <w:r w:rsidRPr="00601C5B">
              <w:rPr>
                <w:rFonts w:ascii="Times New Roman" w:eastAsia="Times New Roman" w:hAnsi="Times New Roman"/>
                <w:color w:val="000000"/>
                <w:sz w:val="20"/>
                <w:lang w:val="en-GB"/>
              </w:rPr>
              <w:t xml:space="preserve"> I$ = </w:t>
            </w:r>
            <w:r w:rsidRPr="00601C5B">
              <w:rPr>
                <w:rFonts w:ascii="Times New Roman" w:hAnsi="Times New Roman"/>
                <w:sz w:val="20"/>
                <w:lang w:val="en-GB"/>
              </w:rPr>
              <w:t xml:space="preserve">2,694.27 </w:t>
            </w:r>
            <w:r w:rsidRPr="00601C5B">
              <w:rPr>
                <w:rFonts w:ascii="Times New Roman" w:eastAsia="Times New Roman" w:hAnsi="Times New Roman"/>
                <w:color w:val="000000"/>
                <w:sz w:val="20"/>
                <w:lang w:val="en-GB"/>
              </w:rPr>
              <w:t xml:space="preserve">kips) </w:t>
            </w:r>
            <w:r w:rsidR="00EE0590" w:rsidRPr="00601C5B">
              <w:rPr>
                <w:rFonts w:ascii="Times New Roman" w:eastAsia="Times New Roman" w:hAnsi="Times New Roman"/>
                <w:color w:val="000000"/>
                <w:sz w:val="20"/>
                <w:lang w:val="en-GB"/>
              </w:rPr>
              <w:fldChar w:fldCharType="begin"/>
            </w:r>
            <w:r w:rsidR="00EE0590" w:rsidRPr="00601C5B">
              <w:rPr>
                <w:rFonts w:ascii="Times New Roman" w:eastAsia="Times New Roman" w:hAnsi="Times New Roman"/>
                <w:color w:val="000000"/>
                <w:sz w:val="20"/>
                <w:lang w:val="en-GB"/>
              </w:rPr>
              <w:instrText xml:space="preserve"> ADDIN EN.CITE &lt;EndNote&gt;&lt;Cite&gt;&lt;Author&gt;DataBank.&lt;/Author&gt;&lt;Year&gt;2014&lt;/Year&gt;&lt;RecNum&gt;397&lt;/RecNum&gt;&lt;DisplayText&gt;[31]&lt;/DisplayText&gt;&lt;record&gt;&lt;rec-number&gt;397&lt;/rec-number&gt;&lt;foreign-keys&gt;&lt;key app="EN" db-id="fax9exwd7ep2zre5dwyxsvpoe0d2dffesrwd"&gt;397&lt;/key&gt;&lt;/foreign-keys&gt;&lt;ref-type name="Online Database"&gt;45&lt;/ref-type&gt;&lt;contributors&gt;&lt;authors&gt;&lt;author&gt;World Bank: World DataBank.&lt;/author&gt;&lt;/authors&gt;&lt;/contributors&gt;&lt;titles&gt;&lt;title&gt;PPP conversion factor, GDP (LCU per international $): World Development Indicators&lt;/title&gt;&lt;/titles&gt;&lt;dates&gt;&lt;year&gt;2014&lt;/year&gt;&lt;pub-dates&gt;&lt;date&gt;17 March 2015&lt;/date&gt;&lt;/pub-dates&gt;&lt;/dates&gt;&lt;publisher&gt;World Bank, International Comparison Program database.&lt;/publisher&gt;&lt;urls&gt;&lt;related-urls&gt;&lt;url&gt;http://data.worldbank.org/indicator/PA.NUS.PPP&lt;/url&gt;&lt;/related-urls&gt;&lt;/urls&gt;&lt;/record&gt;&lt;/Cite&gt;&lt;/EndNote&gt;</w:instrText>
            </w:r>
            <w:r w:rsidR="00EE0590" w:rsidRPr="00601C5B">
              <w:rPr>
                <w:rFonts w:ascii="Times New Roman" w:eastAsia="Times New Roman" w:hAnsi="Times New Roman"/>
                <w:color w:val="000000"/>
                <w:sz w:val="20"/>
                <w:lang w:val="en-GB"/>
              </w:rPr>
              <w:fldChar w:fldCharType="separate"/>
            </w:r>
            <w:r w:rsidR="00EE0590" w:rsidRPr="00601C5B">
              <w:rPr>
                <w:rFonts w:ascii="Times New Roman" w:eastAsia="Times New Roman" w:hAnsi="Times New Roman"/>
                <w:noProof/>
                <w:color w:val="000000"/>
                <w:sz w:val="20"/>
                <w:lang w:val="en-GB"/>
              </w:rPr>
              <w:t>[</w:t>
            </w:r>
            <w:hyperlink w:anchor="_ENREF_31" w:tooltip="DataBank., 2014 #397" w:history="1">
              <w:r w:rsidR="00EE0590" w:rsidRPr="00601C5B">
                <w:rPr>
                  <w:rFonts w:ascii="Times New Roman" w:eastAsia="Times New Roman" w:hAnsi="Times New Roman"/>
                  <w:noProof/>
                  <w:color w:val="000000"/>
                  <w:sz w:val="20"/>
                  <w:lang w:val="en-GB"/>
                </w:rPr>
                <w:t>31</w:t>
              </w:r>
            </w:hyperlink>
            <w:r w:rsidR="00EE0590" w:rsidRPr="00601C5B">
              <w:rPr>
                <w:rFonts w:ascii="Times New Roman" w:eastAsia="Times New Roman" w:hAnsi="Times New Roman"/>
                <w:noProof/>
                <w:color w:val="000000"/>
                <w:sz w:val="20"/>
                <w:lang w:val="en-GB"/>
              </w:rPr>
              <w:t>]</w:t>
            </w:r>
            <w:r w:rsidR="00EE0590" w:rsidRPr="00601C5B">
              <w:rPr>
                <w:rFonts w:ascii="Times New Roman" w:eastAsia="Times New Roman" w:hAnsi="Times New Roman"/>
                <w:color w:val="000000"/>
                <w:sz w:val="20"/>
                <w:lang w:val="en-GB"/>
              </w:rPr>
              <w:fldChar w:fldCharType="end"/>
            </w:r>
            <w:r w:rsidRPr="00601C5B">
              <w:rPr>
                <w:rFonts w:ascii="Times New Roman" w:eastAsia="Times New Roman" w:hAnsi="Times New Roman"/>
                <w:color w:val="000000"/>
                <w:sz w:val="20"/>
                <w:lang w:val="en-GB"/>
              </w:rPr>
              <w:t xml:space="preserve">  </w:t>
            </w:r>
          </w:p>
        </w:tc>
      </w:tr>
    </w:tbl>
    <w:p w14:paraId="4816C234" w14:textId="77777777" w:rsidR="003F5B3C" w:rsidRPr="00601C5B" w:rsidRDefault="003F5B3C" w:rsidP="006F6324">
      <w:pPr>
        <w:spacing w:line="240" w:lineRule="auto"/>
        <w:rPr>
          <w:rFonts w:ascii="Times New Roman" w:hAnsi="Times New Roman" w:cs="Times New Roman"/>
          <w:lang w:val="en-GB"/>
        </w:rPr>
      </w:pPr>
    </w:p>
    <w:p w14:paraId="2C251D4F" w14:textId="1BB769BE" w:rsidR="003F5B3C" w:rsidRPr="00601C5B" w:rsidRDefault="003F5B3C" w:rsidP="006F6324">
      <w:pPr>
        <w:spacing w:line="240" w:lineRule="auto"/>
        <w:rPr>
          <w:rFonts w:ascii="Times New Roman" w:hAnsi="Times New Roman" w:cs="Times New Roman"/>
          <w:b/>
          <w:lang w:val="en-GB"/>
        </w:rPr>
      </w:pPr>
      <w:r w:rsidRPr="00601C5B">
        <w:rPr>
          <w:rFonts w:ascii="Times New Roman" w:hAnsi="Times New Roman" w:cs="Times New Roman"/>
          <w:b/>
          <w:lang w:val="en-GB"/>
        </w:rPr>
        <w:t>Table</w:t>
      </w:r>
      <w:r w:rsidR="00A40E7D" w:rsidRPr="00601C5B">
        <w:rPr>
          <w:rFonts w:ascii="Times New Roman" w:hAnsi="Times New Roman" w:cs="Times New Roman"/>
          <w:b/>
          <w:lang w:val="en-GB"/>
        </w:rPr>
        <w:t xml:space="preserve"> 10</w:t>
      </w:r>
      <w:r w:rsidRPr="00601C5B">
        <w:rPr>
          <w:rFonts w:ascii="Times New Roman" w:hAnsi="Times New Roman" w:cs="Times New Roman"/>
          <w:b/>
          <w:lang w:val="en-GB"/>
        </w:rPr>
        <w:t>: Costing of precancerous treatment</w:t>
      </w:r>
    </w:p>
    <w:p w14:paraId="26E22011" w14:textId="77777777" w:rsidR="003F5B3C" w:rsidRPr="00601C5B" w:rsidRDefault="003F5B3C" w:rsidP="006F6324">
      <w:pPr>
        <w:spacing w:line="240" w:lineRule="auto"/>
        <w:rPr>
          <w:rFonts w:ascii="Times New Roman" w:hAnsi="Times New Roman" w:cs="Times New Roman"/>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4"/>
        <w:gridCol w:w="2612"/>
        <w:gridCol w:w="1843"/>
        <w:gridCol w:w="3119"/>
      </w:tblGrid>
      <w:tr w:rsidR="003F5B3C" w:rsidRPr="00601C5B" w14:paraId="7D07B592" w14:textId="77777777" w:rsidTr="00EB7540">
        <w:trPr>
          <w:trHeight w:val="369"/>
        </w:trPr>
        <w:tc>
          <w:tcPr>
            <w:tcW w:w="1924" w:type="dxa"/>
            <w:tcBorders>
              <w:bottom w:val="single" w:sz="4" w:space="0" w:color="auto"/>
            </w:tcBorders>
            <w:shd w:val="clear" w:color="auto" w:fill="auto"/>
          </w:tcPr>
          <w:p w14:paraId="4BF4E0C6" w14:textId="77777777" w:rsidR="003F5B3C" w:rsidRPr="00601C5B" w:rsidRDefault="003F5B3C" w:rsidP="006F6324">
            <w:pPr>
              <w:spacing w:line="240" w:lineRule="auto"/>
              <w:rPr>
                <w:rFonts w:ascii="Times New Roman" w:hAnsi="Times New Roman"/>
                <w:b/>
                <w:lang w:val="en-GB"/>
              </w:rPr>
            </w:pPr>
            <w:r w:rsidRPr="00601C5B">
              <w:rPr>
                <w:rFonts w:ascii="Times New Roman" w:hAnsi="Times New Roman"/>
                <w:b/>
                <w:lang w:val="en-GB"/>
              </w:rPr>
              <w:t xml:space="preserve">Item </w:t>
            </w:r>
          </w:p>
        </w:tc>
        <w:tc>
          <w:tcPr>
            <w:tcW w:w="2612" w:type="dxa"/>
            <w:tcBorders>
              <w:bottom w:val="single" w:sz="4" w:space="0" w:color="auto"/>
            </w:tcBorders>
            <w:shd w:val="clear" w:color="auto" w:fill="auto"/>
          </w:tcPr>
          <w:p w14:paraId="0C5FF967" w14:textId="77777777" w:rsidR="003F5B3C" w:rsidRPr="00601C5B" w:rsidRDefault="003F5B3C" w:rsidP="006F6324">
            <w:pPr>
              <w:spacing w:line="240" w:lineRule="auto"/>
              <w:rPr>
                <w:rFonts w:ascii="Times New Roman" w:hAnsi="Times New Roman"/>
                <w:b/>
                <w:lang w:val="en-GB"/>
              </w:rPr>
            </w:pPr>
            <w:r w:rsidRPr="00601C5B">
              <w:rPr>
                <w:rFonts w:ascii="Times New Roman" w:hAnsi="Times New Roman"/>
                <w:b/>
                <w:lang w:val="en-GB"/>
              </w:rPr>
              <w:t>Sub-item</w:t>
            </w:r>
          </w:p>
        </w:tc>
        <w:tc>
          <w:tcPr>
            <w:tcW w:w="1843" w:type="dxa"/>
            <w:tcBorders>
              <w:bottom w:val="single" w:sz="4" w:space="0" w:color="auto"/>
            </w:tcBorders>
            <w:shd w:val="clear" w:color="auto" w:fill="auto"/>
          </w:tcPr>
          <w:p w14:paraId="58EFA65B" w14:textId="77777777" w:rsidR="003F5B3C" w:rsidRPr="00601C5B" w:rsidRDefault="003F5B3C"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Unit price (dollar)</w:t>
            </w:r>
          </w:p>
        </w:tc>
        <w:tc>
          <w:tcPr>
            <w:tcW w:w="3119" w:type="dxa"/>
            <w:tcBorders>
              <w:bottom w:val="single" w:sz="4" w:space="0" w:color="auto"/>
            </w:tcBorders>
            <w:shd w:val="clear" w:color="auto" w:fill="auto"/>
          </w:tcPr>
          <w:p w14:paraId="7CCDC4E6" w14:textId="77777777" w:rsidR="003F5B3C" w:rsidRPr="00601C5B" w:rsidRDefault="003F5B3C" w:rsidP="006F6324">
            <w:pPr>
              <w:spacing w:line="240" w:lineRule="auto"/>
              <w:rPr>
                <w:rFonts w:ascii="Times New Roman" w:hAnsi="Times New Roman"/>
                <w:b/>
                <w:lang w:val="en-GB"/>
              </w:rPr>
            </w:pPr>
            <w:r w:rsidRPr="00601C5B">
              <w:rPr>
                <w:rFonts w:ascii="Times New Roman" w:hAnsi="Times New Roman"/>
                <w:b/>
                <w:lang w:val="en-GB"/>
              </w:rPr>
              <w:t xml:space="preserve">Source </w:t>
            </w:r>
          </w:p>
        </w:tc>
      </w:tr>
      <w:tr w:rsidR="003F5B3C" w:rsidRPr="00601C5B" w14:paraId="5C56AB5D" w14:textId="77777777" w:rsidTr="00EB7540">
        <w:trPr>
          <w:trHeight w:val="275"/>
        </w:trPr>
        <w:tc>
          <w:tcPr>
            <w:tcW w:w="1924" w:type="dxa"/>
            <w:vMerge w:val="restart"/>
            <w:tcBorders>
              <w:top w:val="single" w:sz="4" w:space="0" w:color="auto"/>
            </w:tcBorders>
            <w:shd w:val="clear" w:color="auto" w:fill="auto"/>
          </w:tcPr>
          <w:p w14:paraId="2BCD925C"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Cryotherapy</w:t>
            </w:r>
          </w:p>
        </w:tc>
        <w:tc>
          <w:tcPr>
            <w:tcW w:w="2612" w:type="dxa"/>
            <w:tcBorders>
              <w:top w:val="single" w:sz="4" w:space="0" w:color="auto"/>
            </w:tcBorders>
            <w:shd w:val="clear" w:color="auto" w:fill="auto"/>
          </w:tcPr>
          <w:p w14:paraId="087491B1"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Administration ‡</w:t>
            </w:r>
          </w:p>
        </w:tc>
        <w:tc>
          <w:tcPr>
            <w:tcW w:w="1843" w:type="dxa"/>
            <w:tcBorders>
              <w:top w:val="single" w:sz="4" w:space="0" w:color="auto"/>
            </w:tcBorders>
            <w:shd w:val="clear" w:color="auto" w:fill="auto"/>
            <w:vAlign w:val="bottom"/>
          </w:tcPr>
          <w:p w14:paraId="7B05E49A" w14:textId="77777777" w:rsidR="003F5B3C" w:rsidRPr="00601C5B" w:rsidRDefault="003F5B3C"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10.66</w:t>
            </w:r>
          </w:p>
        </w:tc>
        <w:tc>
          <w:tcPr>
            <w:tcW w:w="3119" w:type="dxa"/>
            <w:vMerge w:val="restart"/>
            <w:tcBorders>
              <w:top w:val="single" w:sz="4" w:space="0" w:color="auto"/>
            </w:tcBorders>
            <w:shd w:val="clear" w:color="auto" w:fill="auto"/>
          </w:tcPr>
          <w:p w14:paraId="2C1FD5B8"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Personal communication with a head of department of health insurance, Ministry of health, Lao PDR</w:t>
            </w:r>
          </w:p>
        </w:tc>
      </w:tr>
      <w:tr w:rsidR="003F5B3C" w:rsidRPr="00601C5B" w14:paraId="4DC347DE" w14:textId="77777777" w:rsidTr="00EB7540">
        <w:trPr>
          <w:trHeight w:val="181"/>
        </w:trPr>
        <w:tc>
          <w:tcPr>
            <w:tcW w:w="1924" w:type="dxa"/>
            <w:vMerge/>
            <w:shd w:val="clear" w:color="auto" w:fill="auto"/>
          </w:tcPr>
          <w:p w14:paraId="03F8FF7B" w14:textId="77777777" w:rsidR="003F5B3C" w:rsidRPr="00601C5B" w:rsidRDefault="003F5B3C" w:rsidP="006F6324">
            <w:pPr>
              <w:spacing w:line="240" w:lineRule="auto"/>
              <w:rPr>
                <w:rFonts w:ascii="Times New Roman" w:hAnsi="Times New Roman"/>
                <w:lang w:val="en-GB"/>
              </w:rPr>
            </w:pPr>
          </w:p>
        </w:tc>
        <w:tc>
          <w:tcPr>
            <w:tcW w:w="2612" w:type="dxa"/>
            <w:shd w:val="clear" w:color="auto" w:fill="auto"/>
          </w:tcPr>
          <w:p w14:paraId="026DCC5B"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Drug and equipment cost *</w:t>
            </w:r>
          </w:p>
        </w:tc>
        <w:tc>
          <w:tcPr>
            <w:tcW w:w="1843" w:type="dxa"/>
            <w:shd w:val="clear" w:color="auto" w:fill="auto"/>
            <w:vAlign w:val="bottom"/>
          </w:tcPr>
          <w:p w14:paraId="49457B27" w14:textId="77777777" w:rsidR="003F5B3C" w:rsidRPr="00601C5B" w:rsidRDefault="003F5B3C"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5.41</w:t>
            </w:r>
          </w:p>
        </w:tc>
        <w:tc>
          <w:tcPr>
            <w:tcW w:w="3119" w:type="dxa"/>
            <w:vMerge/>
            <w:shd w:val="clear" w:color="auto" w:fill="auto"/>
          </w:tcPr>
          <w:p w14:paraId="09925493" w14:textId="77777777" w:rsidR="003F5B3C" w:rsidRPr="00601C5B" w:rsidRDefault="003F5B3C" w:rsidP="006F6324">
            <w:pPr>
              <w:spacing w:line="240" w:lineRule="auto"/>
              <w:rPr>
                <w:rFonts w:ascii="Times New Roman" w:hAnsi="Times New Roman"/>
                <w:lang w:val="en-GB"/>
              </w:rPr>
            </w:pPr>
          </w:p>
        </w:tc>
      </w:tr>
      <w:tr w:rsidR="003F5B3C" w:rsidRPr="00601C5B" w14:paraId="0B27C415" w14:textId="77777777" w:rsidTr="00EB7540">
        <w:trPr>
          <w:trHeight w:val="217"/>
        </w:trPr>
        <w:tc>
          <w:tcPr>
            <w:tcW w:w="1924" w:type="dxa"/>
            <w:vMerge/>
            <w:shd w:val="clear" w:color="auto" w:fill="auto"/>
          </w:tcPr>
          <w:p w14:paraId="57A8FFE4" w14:textId="77777777" w:rsidR="003F5B3C" w:rsidRPr="00601C5B" w:rsidRDefault="003F5B3C" w:rsidP="006F6324">
            <w:pPr>
              <w:spacing w:line="240" w:lineRule="auto"/>
              <w:rPr>
                <w:rFonts w:ascii="Times New Roman" w:hAnsi="Times New Roman"/>
                <w:lang w:val="en-GB"/>
              </w:rPr>
            </w:pPr>
          </w:p>
        </w:tc>
        <w:tc>
          <w:tcPr>
            <w:tcW w:w="2612" w:type="dxa"/>
            <w:shd w:val="clear" w:color="auto" w:fill="auto"/>
          </w:tcPr>
          <w:p w14:paraId="096DAB6B"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Labor cost ‡‡</w:t>
            </w:r>
          </w:p>
        </w:tc>
        <w:tc>
          <w:tcPr>
            <w:tcW w:w="1843" w:type="dxa"/>
            <w:shd w:val="clear" w:color="auto" w:fill="auto"/>
            <w:vAlign w:val="bottom"/>
          </w:tcPr>
          <w:p w14:paraId="4F55D653" w14:textId="77777777" w:rsidR="003F5B3C" w:rsidRPr="00601C5B" w:rsidRDefault="003F5B3C"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7.52</w:t>
            </w:r>
          </w:p>
        </w:tc>
        <w:tc>
          <w:tcPr>
            <w:tcW w:w="3119" w:type="dxa"/>
            <w:vMerge/>
            <w:shd w:val="clear" w:color="auto" w:fill="auto"/>
          </w:tcPr>
          <w:p w14:paraId="2B0C1FAC" w14:textId="77777777" w:rsidR="003F5B3C" w:rsidRPr="00601C5B" w:rsidRDefault="003F5B3C" w:rsidP="006F6324">
            <w:pPr>
              <w:spacing w:line="240" w:lineRule="auto"/>
              <w:rPr>
                <w:rFonts w:ascii="Times New Roman" w:hAnsi="Times New Roman"/>
                <w:lang w:val="en-GB"/>
              </w:rPr>
            </w:pPr>
          </w:p>
        </w:tc>
      </w:tr>
      <w:tr w:rsidR="003F5B3C" w:rsidRPr="00601C5B" w14:paraId="231160DC" w14:textId="77777777" w:rsidTr="00EB7540">
        <w:trPr>
          <w:trHeight w:val="162"/>
        </w:trPr>
        <w:tc>
          <w:tcPr>
            <w:tcW w:w="1924" w:type="dxa"/>
            <w:vMerge/>
            <w:shd w:val="clear" w:color="auto" w:fill="auto"/>
          </w:tcPr>
          <w:p w14:paraId="0F9A0EC2" w14:textId="77777777" w:rsidR="003F5B3C" w:rsidRPr="00601C5B" w:rsidRDefault="003F5B3C" w:rsidP="006F6324">
            <w:pPr>
              <w:spacing w:line="240" w:lineRule="auto"/>
              <w:rPr>
                <w:rFonts w:ascii="Times New Roman" w:hAnsi="Times New Roman"/>
                <w:lang w:val="en-GB"/>
              </w:rPr>
            </w:pPr>
          </w:p>
        </w:tc>
        <w:tc>
          <w:tcPr>
            <w:tcW w:w="2612" w:type="dxa"/>
            <w:shd w:val="clear" w:color="auto" w:fill="auto"/>
          </w:tcPr>
          <w:p w14:paraId="2434D3A3"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b/>
                <w:lang w:val="en-GB"/>
              </w:rPr>
              <w:t>Total</w:t>
            </w:r>
            <w:r w:rsidRPr="00601C5B">
              <w:rPr>
                <w:rFonts w:ascii="Times New Roman" w:hAnsi="Times New Roman"/>
                <w:lang w:val="en-GB"/>
              </w:rPr>
              <w:t xml:space="preserve"> #</w:t>
            </w:r>
          </w:p>
        </w:tc>
        <w:tc>
          <w:tcPr>
            <w:tcW w:w="1843" w:type="dxa"/>
            <w:shd w:val="clear" w:color="auto" w:fill="auto"/>
            <w:vAlign w:val="bottom"/>
          </w:tcPr>
          <w:p w14:paraId="19A7DFAC" w14:textId="77777777" w:rsidR="003F5B3C" w:rsidRPr="00601C5B" w:rsidRDefault="003F5B3C"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23.59</w:t>
            </w:r>
          </w:p>
        </w:tc>
        <w:tc>
          <w:tcPr>
            <w:tcW w:w="3119" w:type="dxa"/>
            <w:vMerge/>
            <w:shd w:val="clear" w:color="auto" w:fill="auto"/>
          </w:tcPr>
          <w:p w14:paraId="583C7996" w14:textId="77777777" w:rsidR="003F5B3C" w:rsidRPr="00601C5B" w:rsidRDefault="003F5B3C" w:rsidP="006F6324">
            <w:pPr>
              <w:spacing w:line="240" w:lineRule="auto"/>
              <w:rPr>
                <w:rFonts w:ascii="Times New Roman" w:hAnsi="Times New Roman"/>
                <w:lang w:val="en-GB"/>
              </w:rPr>
            </w:pPr>
          </w:p>
        </w:tc>
      </w:tr>
      <w:tr w:rsidR="003F5B3C" w:rsidRPr="00601C5B" w14:paraId="2EB1BF5C" w14:textId="77777777" w:rsidTr="00EB7540">
        <w:trPr>
          <w:trHeight w:val="323"/>
        </w:trPr>
        <w:tc>
          <w:tcPr>
            <w:tcW w:w="1924" w:type="dxa"/>
            <w:vMerge w:val="restart"/>
            <w:shd w:val="clear" w:color="auto" w:fill="auto"/>
          </w:tcPr>
          <w:p w14:paraId="6CBDAAF1"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LEEP</w:t>
            </w:r>
          </w:p>
        </w:tc>
        <w:tc>
          <w:tcPr>
            <w:tcW w:w="2612" w:type="dxa"/>
            <w:shd w:val="clear" w:color="auto" w:fill="auto"/>
          </w:tcPr>
          <w:p w14:paraId="4353C348"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Administration ‡</w:t>
            </w:r>
          </w:p>
        </w:tc>
        <w:tc>
          <w:tcPr>
            <w:tcW w:w="1843" w:type="dxa"/>
            <w:shd w:val="clear" w:color="auto" w:fill="auto"/>
            <w:vAlign w:val="bottom"/>
          </w:tcPr>
          <w:p w14:paraId="7F777200" w14:textId="77777777" w:rsidR="003F5B3C" w:rsidRPr="00601C5B" w:rsidRDefault="003F5B3C"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27.66</w:t>
            </w:r>
          </w:p>
        </w:tc>
        <w:tc>
          <w:tcPr>
            <w:tcW w:w="3119" w:type="dxa"/>
            <w:vMerge/>
            <w:shd w:val="clear" w:color="auto" w:fill="auto"/>
          </w:tcPr>
          <w:p w14:paraId="245D69D4" w14:textId="77777777" w:rsidR="003F5B3C" w:rsidRPr="00601C5B" w:rsidRDefault="003F5B3C" w:rsidP="006F6324">
            <w:pPr>
              <w:spacing w:line="240" w:lineRule="auto"/>
              <w:rPr>
                <w:rFonts w:ascii="Times New Roman" w:hAnsi="Times New Roman"/>
                <w:lang w:val="en-GB"/>
              </w:rPr>
            </w:pPr>
          </w:p>
        </w:tc>
      </w:tr>
      <w:tr w:rsidR="003F5B3C" w:rsidRPr="00601C5B" w14:paraId="53EBD641" w14:textId="77777777" w:rsidTr="00EB7540">
        <w:trPr>
          <w:trHeight w:val="271"/>
        </w:trPr>
        <w:tc>
          <w:tcPr>
            <w:tcW w:w="1924" w:type="dxa"/>
            <w:vMerge/>
            <w:shd w:val="clear" w:color="auto" w:fill="auto"/>
          </w:tcPr>
          <w:p w14:paraId="740701FD" w14:textId="77777777" w:rsidR="003F5B3C" w:rsidRPr="00601C5B" w:rsidRDefault="003F5B3C" w:rsidP="006F6324">
            <w:pPr>
              <w:spacing w:line="240" w:lineRule="auto"/>
              <w:rPr>
                <w:rFonts w:ascii="Times New Roman" w:hAnsi="Times New Roman"/>
                <w:lang w:val="en-GB"/>
              </w:rPr>
            </w:pPr>
          </w:p>
        </w:tc>
        <w:tc>
          <w:tcPr>
            <w:tcW w:w="2612" w:type="dxa"/>
            <w:shd w:val="clear" w:color="auto" w:fill="auto"/>
          </w:tcPr>
          <w:p w14:paraId="4BE43162"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Drug and equipment cost *</w:t>
            </w:r>
          </w:p>
        </w:tc>
        <w:tc>
          <w:tcPr>
            <w:tcW w:w="1843" w:type="dxa"/>
            <w:shd w:val="clear" w:color="auto" w:fill="auto"/>
            <w:vAlign w:val="bottom"/>
          </w:tcPr>
          <w:p w14:paraId="0C475ACA" w14:textId="77777777" w:rsidR="003F5B3C" w:rsidRPr="00601C5B" w:rsidRDefault="003F5B3C"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57.05</w:t>
            </w:r>
          </w:p>
        </w:tc>
        <w:tc>
          <w:tcPr>
            <w:tcW w:w="3119" w:type="dxa"/>
            <w:vMerge/>
            <w:shd w:val="clear" w:color="auto" w:fill="auto"/>
          </w:tcPr>
          <w:p w14:paraId="2872B739" w14:textId="77777777" w:rsidR="003F5B3C" w:rsidRPr="00601C5B" w:rsidRDefault="003F5B3C" w:rsidP="006F6324">
            <w:pPr>
              <w:spacing w:line="240" w:lineRule="auto"/>
              <w:rPr>
                <w:rFonts w:ascii="Times New Roman" w:hAnsi="Times New Roman"/>
                <w:lang w:val="en-GB"/>
              </w:rPr>
            </w:pPr>
          </w:p>
        </w:tc>
      </w:tr>
      <w:tr w:rsidR="003F5B3C" w:rsidRPr="00601C5B" w14:paraId="3284514B" w14:textId="77777777" w:rsidTr="00EB7540">
        <w:trPr>
          <w:trHeight w:val="255"/>
        </w:trPr>
        <w:tc>
          <w:tcPr>
            <w:tcW w:w="1924" w:type="dxa"/>
            <w:vMerge/>
            <w:shd w:val="clear" w:color="auto" w:fill="auto"/>
          </w:tcPr>
          <w:p w14:paraId="19875F92" w14:textId="77777777" w:rsidR="003F5B3C" w:rsidRPr="00601C5B" w:rsidRDefault="003F5B3C" w:rsidP="006F6324">
            <w:pPr>
              <w:spacing w:line="240" w:lineRule="auto"/>
              <w:rPr>
                <w:rFonts w:ascii="Times New Roman" w:hAnsi="Times New Roman"/>
                <w:lang w:val="en-GB"/>
              </w:rPr>
            </w:pPr>
          </w:p>
        </w:tc>
        <w:tc>
          <w:tcPr>
            <w:tcW w:w="2612" w:type="dxa"/>
            <w:shd w:val="clear" w:color="auto" w:fill="auto"/>
          </w:tcPr>
          <w:p w14:paraId="796A235A"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Labor cost ‡‡</w:t>
            </w:r>
          </w:p>
        </w:tc>
        <w:tc>
          <w:tcPr>
            <w:tcW w:w="1843" w:type="dxa"/>
            <w:shd w:val="clear" w:color="auto" w:fill="auto"/>
            <w:vAlign w:val="bottom"/>
          </w:tcPr>
          <w:p w14:paraId="77DB2030" w14:textId="77777777" w:rsidR="003F5B3C" w:rsidRPr="00601C5B" w:rsidRDefault="003F5B3C"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35.68</w:t>
            </w:r>
          </w:p>
        </w:tc>
        <w:tc>
          <w:tcPr>
            <w:tcW w:w="3119" w:type="dxa"/>
            <w:vMerge/>
            <w:shd w:val="clear" w:color="auto" w:fill="auto"/>
          </w:tcPr>
          <w:p w14:paraId="2C6ED23E" w14:textId="77777777" w:rsidR="003F5B3C" w:rsidRPr="00601C5B" w:rsidRDefault="003F5B3C" w:rsidP="006F6324">
            <w:pPr>
              <w:spacing w:line="240" w:lineRule="auto"/>
              <w:rPr>
                <w:rFonts w:ascii="Times New Roman" w:hAnsi="Times New Roman"/>
                <w:lang w:val="en-GB"/>
              </w:rPr>
            </w:pPr>
          </w:p>
        </w:tc>
      </w:tr>
      <w:tr w:rsidR="003F5B3C" w:rsidRPr="00601C5B" w14:paraId="483B0567" w14:textId="77777777" w:rsidTr="00EB7540">
        <w:trPr>
          <w:trHeight w:val="207"/>
        </w:trPr>
        <w:tc>
          <w:tcPr>
            <w:tcW w:w="1924" w:type="dxa"/>
            <w:vMerge/>
            <w:shd w:val="clear" w:color="auto" w:fill="auto"/>
          </w:tcPr>
          <w:p w14:paraId="192F69A3" w14:textId="77777777" w:rsidR="003F5B3C" w:rsidRPr="00601C5B" w:rsidRDefault="003F5B3C" w:rsidP="006F6324">
            <w:pPr>
              <w:spacing w:line="240" w:lineRule="auto"/>
              <w:rPr>
                <w:rFonts w:ascii="Times New Roman" w:hAnsi="Times New Roman"/>
                <w:lang w:val="en-GB"/>
              </w:rPr>
            </w:pPr>
          </w:p>
        </w:tc>
        <w:tc>
          <w:tcPr>
            <w:tcW w:w="2612" w:type="dxa"/>
            <w:shd w:val="clear" w:color="auto" w:fill="auto"/>
          </w:tcPr>
          <w:p w14:paraId="4AF45F51"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b/>
                <w:lang w:val="en-GB"/>
              </w:rPr>
              <w:t>Total</w:t>
            </w:r>
            <w:r w:rsidRPr="00601C5B">
              <w:rPr>
                <w:rFonts w:ascii="Times New Roman" w:hAnsi="Times New Roman"/>
                <w:lang w:val="en-GB"/>
              </w:rPr>
              <w:t xml:space="preserve"> #</w:t>
            </w:r>
          </w:p>
        </w:tc>
        <w:tc>
          <w:tcPr>
            <w:tcW w:w="1843" w:type="dxa"/>
            <w:shd w:val="clear" w:color="auto" w:fill="auto"/>
            <w:vAlign w:val="bottom"/>
          </w:tcPr>
          <w:p w14:paraId="1BF97CBF" w14:textId="77777777" w:rsidR="003F5B3C" w:rsidRPr="00601C5B" w:rsidRDefault="003F5B3C"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120.40</w:t>
            </w:r>
          </w:p>
        </w:tc>
        <w:tc>
          <w:tcPr>
            <w:tcW w:w="3119" w:type="dxa"/>
            <w:vMerge/>
            <w:shd w:val="clear" w:color="auto" w:fill="auto"/>
          </w:tcPr>
          <w:p w14:paraId="4D336874" w14:textId="77777777" w:rsidR="003F5B3C" w:rsidRPr="00601C5B" w:rsidRDefault="003F5B3C" w:rsidP="006F6324">
            <w:pPr>
              <w:spacing w:line="240" w:lineRule="auto"/>
              <w:rPr>
                <w:rFonts w:ascii="Times New Roman" w:hAnsi="Times New Roman"/>
                <w:lang w:val="en-GB"/>
              </w:rPr>
            </w:pPr>
          </w:p>
        </w:tc>
      </w:tr>
      <w:tr w:rsidR="003F5B3C" w:rsidRPr="00601C5B" w14:paraId="621BEF99" w14:textId="77777777" w:rsidTr="00EB7540">
        <w:trPr>
          <w:trHeight w:val="229"/>
        </w:trPr>
        <w:tc>
          <w:tcPr>
            <w:tcW w:w="1924" w:type="dxa"/>
            <w:vMerge w:val="restart"/>
            <w:shd w:val="clear" w:color="auto" w:fill="auto"/>
          </w:tcPr>
          <w:p w14:paraId="1B4B2367"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 xml:space="preserve">Hysterectomy </w:t>
            </w:r>
          </w:p>
        </w:tc>
        <w:tc>
          <w:tcPr>
            <w:tcW w:w="2612" w:type="dxa"/>
            <w:shd w:val="clear" w:color="auto" w:fill="auto"/>
          </w:tcPr>
          <w:p w14:paraId="2C99D7DF"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Administration †</w:t>
            </w:r>
          </w:p>
        </w:tc>
        <w:tc>
          <w:tcPr>
            <w:tcW w:w="1843" w:type="dxa"/>
            <w:shd w:val="clear" w:color="auto" w:fill="auto"/>
            <w:vAlign w:val="bottom"/>
          </w:tcPr>
          <w:p w14:paraId="24FB5B5B" w14:textId="77777777" w:rsidR="003F5B3C" w:rsidRPr="00601C5B" w:rsidRDefault="003F5B3C" w:rsidP="006F6324">
            <w:pPr>
              <w:spacing w:line="240" w:lineRule="auto"/>
              <w:jc w:val="center"/>
              <w:rPr>
                <w:rFonts w:ascii="Times New Roman" w:eastAsia="Times New Roman" w:hAnsi="Times New Roman"/>
                <w:color w:val="000000"/>
                <w:lang w:val="en-GB"/>
              </w:rPr>
            </w:pPr>
            <w:r w:rsidRPr="00601C5B">
              <w:rPr>
                <w:rFonts w:ascii="Times New Roman" w:eastAsia="Times New Roman" w:hAnsi="Times New Roman"/>
                <w:color w:val="000000"/>
                <w:lang w:val="en-GB"/>
              </w:rPr>
              <w:t>64.63</w:t>
            </w:r>
          </w:p>
        </w:tc>
        <w:tc>
          <w:tcPr>
            <w:tcW w:w="3119" w:type="dxa"/>
            <w:vMerge/>
            <w:shd w:val="clear" w:color="auto" w:fill="auto"/>
          </w:tcPr>
          <w:p w14:paraId="59EC87A0" w14:textId="77777777" w:rsidR="003F5B3C" w:rsidRPr="00601C5B" w:rsidRDefault="003F5B3C" w:rsidP="006F6324">
            <w:pPr>
              <w:spacing w:line="240" w:lineRule="auto"/>
              <w:rPr>
                <w:rFonts w:ascii="Times New Roman" w:hAnsi="Times New Roman"/>
                <w:lang w:val="en-GB"/>
              </w:rPr>
            </w:pPr>
          </w:p>
        </w:tc>
      </w:tr>
      <w:tr w:rsidR="003F5B3C" w:rsidRPr="00601C5B" w14:paraId="3476C8E7" w14:textId="77777777" w:rsidTr="00EB7540">
        <w:trPr>
          <w:trHeight w:val="247"/>
        </w:trPr>
        <w:tc>
          <w:tcPr>
            <w:tcW w:w="1924" w:type="dxa"/>
            <w:vMerge/>
            <w:shd w:val="clear" w:color="auto" w:fill="auto"/>
          </w:tcPr>
          <w:p w14:paraId="64C39EB1" w14:textId="77777777" w:rsidR="003F5B3C" w:rsidRPr="00601C5B" w:rsidRDefault="003F5B3C" w:rsidP="006F6324">
            <w:pPr>
              <w:spacing w:line="240" w:lineRule="auto"/>
              <w:rPr>
                <w:rFonts w:ascii="Times New Roman" w:hAnsi="Times New Roman"/>
                <w:lang w:val="en-GB"/>
              </w:rPr>
            </w:pPr>
          </w:p>
        </w:tc>
        <w:tc>
          <w:tcPr>
            <w:tcW w:w="2612" w:type="dxa"/>
            <w:shd w:val="clear" w:color="auto" w:fill="auto"/>
          </w:tcPr>
          <w:p w14:paraId="3FABCB89"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Drug and medical equipment cost †</w:t>
            </w:r>
          </w:p>
        </w:tc>
        <w:tc>
          <w:tcPr>
            <w:tcW w:w="1843" w:type="dxa"/>
            <w:shd w:val="clear" w:color="auto" w:fill="auto"/>
            <w:vAlign w:val="bottom"/>
          </w:tcPr>
          <w:p w14:paraId="3CAC1B70"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204.23</w:t>
            </w:r>
          </w:p>
        </w:tc>
        <w:tc>
          <w:tcPr>
            <w:tcW w:w="3119" w:type="dxa"/>
            <w:vMerge/>
            <w:shd w:val="clear" w:color="auto" w:fill="auto"/>
          </w:tcPr>
          <w:p w14:paraId="31A57B45" w14:textId="77777777" w:rsidR="003F5B3C" w:rsidRPr="00601C5B" w:rsidRDefault="003F5B3C" w:rsidP="006F6324">
            <w:pPr>
              <w:spacing w:line="240" w:lineRule="auto"/>
              <w:rPr>
                <w:rFonts w:ascii="Times New Roman" w:hAnsi="Times New Roman"/>
                <w:lang w:val="en-GB"/>
              </w:rPr>
            </w:pPr>
          </w:p>
        </w:tc>
      </w:tr>
      <w:tr w:rsidR="003F5B3C" w:rsidRPr="00601C5B" w14:paraId="00E56283" w14:textId="77777777" w:rsidTr="00EB7540">
        <w:trPr>
          <w:trHeight w:val="297"/>
        </w:trPr>
        <w:tc>
          <w:tcPr>
            <w:tcW w:w="1924" w:type="dxa"/>
            <w:vMerge/>
            <w:shd w:val="clear" w:color="auto" w:fill="auto"/>
          </w:tcPr>
          <w:p w14:paraId="4C0620A8" w14:textId="77777777" w:rsidR="003F5B3C" w:rsidRPr="00601C5B" w:rsidRDefault="003F5B3C" w:rsidP="006F6324">
            <w:pPr>
              <w:spacing w:line="240" w:lineRule="auto"/>
              <w:rPr>
                <w:rFonts w:ascii="Times New Roman" w:hAnsi="Times New Roman"/>
                <w:lang w:val="en-GB"/>
              </w:rPr>
            </w:pPr>
          </w:p>
        </w:tc>
        <w:tc>
          <w:tcPr>
            <w:tcW w:w="2612" w:type="dxa"/>
            <w:shd w:val="clear" w:color="auto" w:fill="auto"/>
          </w:tcPr>
          <w:p w14:paraId="221FA599"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Labor cost †</w:t>
            </w:r>
          </w:p>
        </w:tc>
        <w:tc>
          <w:tcPr>
            <w:tcW w:w="1843" w:type="dxa"/>
            <w:shd w:val="clear" w:color="auto" w:fill="auto"/>
            <w:vAlign w:val="bottom"/>
          </w:tcPr>
          <w:p w14:paraId="3320ACE2"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76.96</w:t>
            </w:r>
          </w:p>
        </w:tc>
        <w:tc>
          <w:tcPr>
            <w:tcW w:w="3119" w:type="dxa"/>
            <w:vMerge/>
            <w:shd w:val="clear" w:color="auto" w:fill="auto"/>
          </w:tcPr>
          <w:p w14:paraId="07952CD3" w14:textId="77777777" w:rsidR="003F5B3C" w:rsidRPr="00601C5B" w:rsidRDefault="003F5B3C" w:rsidP="006F6324">
            <w:pPr>
              <w:spacing w:line="240" w:lineRule="auto"/>
              <w:rPr>
                <w:rFonts w:ascii="Times New Roman" w:hAnsi="Times New Roman"/>
                <w:lang w:val="en-GB"/>
              </w:rPr>
            </w:pPr>
          </w:p>
        </w:tc>
      </w:tr>
      <w:tr w:rsidR="003F5B3C" w:rsidRPr="00601C5B" w14:paraId="43BF991B" w14:textId="77777777" w:rsidTr="00EB7540">
        <w:trPr>
          <w:trHeight w:val="273"/>
        </w:trPr>
        <w:tc>
          <w:tcPr>
            <w:tcW w:w="1924" w:type="dxa"/>
            <w:vMerge/>
            <w:shd w:val="clear" w:color="auto" w:fill="auto"/>
          </w:tcPr>
          <w:p w14:paraId="7B00F67B" w14:textId="77777777" w:rsidR="003F5B3C" w:rsidRPr="00601C5B" w:rsidRDefault="003F5B3C" w:rsidP="006F6324">
            <w:pPr>
              <w:spacing w:line="240" w:lineRule="auto"/>
              <w:rPr>
                <w:rFonts w:ascii="Times New Roman" w:hAnsi="Times New Roman"/>
                <w:lang w:val="en-GB"/>
              </w:rPr>
            </w:pPr>
          </w:p>
        </w:tc>
        <w:tc>
          <w:tcPr>
            <w:tcW w:w="2612" w:type="dxa"/>
            <w:shd w:val="clear" w:color="auto" w:fill="auto"/>
          </w:tcPr>
          <w:p w14:paraId="6EFCC40B"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b/>
                <w:lang w:val="en-GB"/>
              </w:rPr>
              <w:t>Subtotal</w:t>
            </w:r>
            <w:r w:rsidRPr="00601C5B">
              <w:rPr>
                <w:rFonts w:ascii="Times New Roman" w:hAnsi="Times New Roman"/>
                <w:lang w:val="en-GB"/>
              </w:rPr>
              <w:t xml:space="preserve"> </w:t>
            </w:r>
          </w:p>
        </w:tc>
        <w:tc>
          <w:tcPr>
            <w:tcW w:w="1843" w:type="dxa"/>
            <w:shd w:val="clear" w:color="auto" w:fill="auto"/>
            <w:vAlign w:val="bottom"/>
          </w:tcPr>
          <w:p w14:paraId="71F9CD02"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345.82</w:t>
            </w:r>
          </w:p>
        </w:tc>
        <w:tc>
          <w:tcPr>
            <w:tcW w:w="3119" w:type="dxa"/>
            <w:vMerge/>
            <w:shd w:val="clear" w:color="auto" w:fill="auto"/>
          </w:tcPr>
          <w:p w14:paraId="173ABF0A" w14:textId="77777777" w:rsidR="003F5B3C" w:rsidRPr="00601C5B" w:rsidRDefault="003F5B3C" w:rsidP="006F6324">
            <w:pPr>
              <w:spacing w:line="240" w:lineRule="auto"/>
              <w:rPr>
                <w:rFonts w:ascii="Times New Roman" w:hAnsi="Times New Roman"/>
                <w:lang w:val="en-GB"/>
              </w:rPr>
            </w:pPr>
          </w:p>
        </w:tc>
      </w:tr>
      <w:tr w:rsidR="003F5B3C" w:rsidRPr="00601C5B" w14:paraId="3AF8F12F" w14:textId="77777777" w:rsidTr="00EB7540">
        <w:trPr>
          <w:trHeight w:val="135"/>
        </w:trPr>
        <w:tc>
          <w:tcPr>
            <w:tcW w:w="1924" w:type="dxa"/>
            <w:vMerge/>
            <w:shd w:val="clear" w:color="auto" w:fill="auto"/>
          </w:tcPr>
          <w:p w14:paraId="28617CAC" w14:textId="77777777" w:rsidR="003F5B3C" w:rsidRPr="00601C5B" w:rsidRDefault="003F5B3C" w:rsidP="006F6324">
            <w:pPr>
              <w:spacing w:line="240" w:lineRule="auto"/>
              <w:rPr>
                <w:rFonts w:ascii="Times New Roman" w:hAnsi="Times New Roman"/>
                <w:lang w:val="en-GB"/>
              </w:rPr>
            </w:pPr>
          </w:p>
        </w:tc>
        <w:tc>
          <w:tcPr>
            <w:tcW w:w="2612" w:type="dxa"/>
            <w:shd w:val="clear" w:color="auto" w:fill="auto"/>
          </w:tcPr>
          <w:p w14:paraId="3EF8A07C"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lang w:val="en-GB"/>
              </w:rPr>
              <w:t>Hospitalisation cost in 7 days §</w:t>
            </w:r>
          </w:p>
        </w:tc>
        <w:tc>
          <w:tcPr>
            <w:tcW w:w="1843" w:type="dxa"/>
            <w:shd w:val="clear" w:color="auto" w:fill="auto"/>
            <w:vAlign w:val="bottom"/>
          </w:tcPr>
          <w:p w14:paraId="63319241"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842.78</w:t>
            </w:r>
          </w:p>
        </w:tc>
        <w:tc>
          <w:tcPr>
            <w:tcW w:w="3119" w:type="dxa"/>
            <w:vMerge/>
            <w:shd w:val="clear" w:color="auto" w:fill="auto"/>
          </w:tcPr>
          <w:p w14:paraId="7FC4C650" w14:textId="77777777" w:rsidR="003F5B3C" w:rsidRPr="00601C5B" w:rsidRDefault="003F5B3C" w:rsidP="006F6324">
            <w:pPr>
              <w:spacing w:line="240" w:lineRule="auto"/>
              <w:rPr>
                <w:rFonts w:ascii="Times New Roman" w:hAnsi="Times New Roman"/>
                <w:lang w:val="en-GB"/>
              </w:rPr>
            </w:pPr>
          </w:p>
        </w:tc>
      </w:tr>
      <w:tr w:rsidR="003F5B3C" w:rsidRPr="00601C5B" w14:paraId="3028DB3D" w14:textId="77777777" w:rsidTr="00EB7540">
        <w:trPr>
          <w:trHeight w:val="231"/>
        </w:trPr>
        <w:tc>
          <w:tcPr>
            <w:tcW w:w="1924" w:type="dxa"/>
            <w:vMerge/>
            <w:shd w:val="clear" w:color="auto" w:fill="auto"/>
          </w:tcPr>
          <w:p w14:paraId="7B49774E" w14:textId="77777777" w:rsidR="003F5B3C" w:rsidRPr="00601C5B" w:rsidRDefault="003F5B3C" w:rsidP="006F6324">
            <w:pPr>
              <w:spacing w:line="240" w:lineRule="auto"/>
              <w:rPr>
                <w:rFonts w:ascii="Times New Roman" w:hAnsi="Times New Roman"/>
                <w:lang w:val="en-GB"/>
              </w:rPr>
            </w:pPr>
          </w:p>
        </w:tc>
        <w:tc>
          <w:tcPr>
            <w:tcW w:w="2612" w:type="dxa"/>
            <w:shd w:val="clear" w:color="auto" w:fill="auto"/>
          </w:tcPr>
          <w:p w14:paraId="4C72E65E" w14:textId="77777777" w:rsidR="003F5B3C" w:rsidRPr="00601C5B" w:rsidRDefault="003F5B3C" w:rsidP="006F6324">
            <w:pPr>
              <w:spacing w:line="240" w:lineRule="auto"/>
              <w:rPr>
                <w:rFonts w:ascii="Times New Roman" w:hAnsi="Times New Roman"/>
                <w:lang w:val="en-GB"/>
              </w:rPr>
            </w:pPr>
            <w:r w:rsidRPr="00601C5B">
              <w:rPr>
                <w:rFonts w:ascii="Times New Roman" w:hAnsi="Times New Roman"/>
                <w:b/>
                <w:lang w:val="en-GB"/>
              </w:rPr>
              <w:t>Total</w:t>
            </w:r>
            <w:r w:rsidRPr="00601C5B">
              <w:rPr>
                <w:rFonts w:ascii="Times New Roman" w:hAnsi="Times New Roman"/>
                <w:lang w:val="en-GB"/>
              </w:rPr>
              <w:t xml:space="preserve"> #</w:t>
            </w:r>
          </w:p>
        </w:tc>
        <w:tc>
          <w:tcPr>
            <w:tcW w:w="1843" w:type="dxa"/>
            <w:shd w:val="clear" w:color="auto" w:fill="auto"/>
            <w:vAlign w:val="bottom"/>
          </w:tcPr>
          <w:p w14:paraId="6EFC87E0" w14:textId="77777777" w:rsidR="003F5B3C" w:rsidRPr="00601C5B" w:rsidRDefault="003F5B3C" w:rsidP="006F6324">
            <w:pPr>
              <w:spacing w:line="240" w:lineRule="auto"/>
              <w:jc w:val="center"/>
              <w:rPr>
                <w:rFonts w:ascii="Times New Roman" w:hAnsi="Times New Roman"/>
                <w:lang w:val="en-GB"/>
              </w:rPr>
            </w:pPr>
            <w:r w:rsidRPr="00601C5B">
              <w:rPr>
                <w:rFonts w:ascii="Times New Roman" w:eastAsia="Times New Roman" w:hAnsi="Times New Roman"/>
                <w:color w:val="000000"/>
                <w:lang w:val="en-GB"/>
              </w:rPr>
              <w:t>1188.59</w:t>
            </w:r>
          </w:p>
        </w:tc>
        <w:tc>
          <w:tcPr>
            <w:tcW w:w="3119" w:type="dxa"/>
            <w:vMerge/>
            <w:shd w:val="clear" w:color="auto" w:fill="auto"/>
          </w:tcPr>
          <w:p w14:paraId="68F59382" w14:textId="77777777" w:rsidR="003F5B3C" w:rsidRPr="00601C5B" w:rsidRDefault="003F5B3C" w:rsidP="006F6324">
            <w:pPr>
              <w:spacing w:line="240" w:lineRule="auto"/>
              <w:rPr>
                <w:rFonts w:ascii="Times New Roman" w:hAnsi="Times New Roman"/>
                <w:lang w:val="en-GB"/>
              </w:rPr>
            </w:pPr>
          </w:p>
        </w:tc>
      </w:tr>
      <w:tr w:rsidR="00BD27D8" w:rsidRPr="00601C5B" w14:paraId="27E945D3" w14:textId="77777777" w:rsidTr="00EB7540">
        <w:trPr>
          <w:trHeight w:val="125"/>
        </w:trPr>
        <w:tc>
          <w:tcPr>
            <w:tcW w:w="1924" w:type="dxa"/>
            <w:vMerge w:val="restart"/>
            <w:shd w:val="clear" w:color="auto" w:fill="auto"/>
          </w:tcPr>
          <w:p w14:paraId="2A6F740D" w14:textId="77777777" w:rsidR="00BD27D8" w:rsidRPr="00601C5B" w:rsidRDefault="00BD27D8" w:rsidP="006F6324">
            <w:pPr>
              <w:spacing w:line="240" w:lineRule="auto"/>
              <w:rPr>
                <w:rFonts w:ascii="Times New Roman" w:hAnsi="Times New Roman"/>
                <w:lang w:val="en-GB"/>
              </w:rPr>
            </w:pPr>
            <w:r w:rsidRPr="00601C5B">
              <w:rPr>
                <w:rFonts w:ascii="Times New Roman" w:hAnsi="Times New Roman"/>
                <w:lang w:val="en-GB"/>
              </w:rPr>
              <w:t>Cancer treatment §§</w:t>
            </w:r>
          </w:p>
        </w:tc>
        <w:tc>
          <w:tcPr>
            <w:tcW w:w="2612" w:type="dxa"/>
            <w:shd w:val="clear" w:color="auto" w:fill="auto"/>
          </w:tcPr>
          <w:p w14:paraId="10C3D5BE" w14:textId="77777777" w:rsidR="00BD27D8" w:rsidRPr="00601C5B" w:rsidRDefault="00BD27D8" w:rsidP="006F6324">
            <w:pPr>
              <w:spacing w:line="240" w:lineRule="auto"/>
              <w:rPr>
                <w:rFonts w:ascii="Times New Roman" w:hAnsi="Times New Roman"/>
                <w:lang w:val="en-GB"/>
              </w:rPr>
            </w:pPr>
            <w:r w:rsidRPr="00601C5B">
              <w:rPr>
                <w:rFonts w:ascii="Times New Roman" w:hAnsi="Times New Roman"/>
                <w:lang w:val="en-GB"/>
              </w:rPr>
              <w:t>Treatment cost of Local cancer</w:t>
            </w:r>
          </w:p>
        </w:tc>
        <w:tc>
          <w:tcPr>
            <w:tcW w:w="1843" w:type="dxa"/>
            <w:shd w:val="clear" w:color="auto" w:fill="auto"/>
            <w:vAlign w:val="bottom"/>
          </w:tcPr>
          <w:p w14:paraId="43EB8448" w14:textId="08442256" w:rsidR="00BD27D8" w:rsidRPr="00601C5B" w:rsidRDefault="00BD27D8" w:rsidP="006F6324">
            <w:pPr>
              <w:spacing w:line="240" w:lineRule="auto"/>
              <w:rPr>
                <w:rFonts w:ascii="Times New Roman" w:eastAsia="Times New Roman" w:hAnsi="Times New Roman"/>
                <w:color w:val="000000"/>
                <w:lang w:val="en-GB"/>
              </w:rPr>
            </w:pPr>
            <w:r w:rsidRPr="00601C5B">
              <w:rPr>
                <w:rFonts w:ascii="Times New Roman" w:hAnsi="Times New Roman"/>
                <w:lang w:val="en-GB"/>
              </w:rPr>
              <w:t>745.57 (372.79-1491.15)</w:t>
            </w:r>
          </w:p>
        </w:tc>
        <w:tc>
          <w:tcPr>
            <w:tcW w:w="3119" w:type="dxa"/>
            <w:vMerge w:val="restart"/>
            <w:shd w:val="clear" w:color="auto" w:fill="auto"/>
          </w:tcPr>
          <w:p w14:paraId="3D3EA914" w14:textId="6A4BD344" w:rsidR="00BD27D8" w:rsidRPr="00601C5B" w:rsidRDefault="00EE0590" w:rsidP="00EE0590">
            <w:pPr>
              <w:spacing w:line="240" w:lineRule="auto"/>
              <w:ind w:firstLine="708"/>
              <w:rPr>
                <w:rFonts w:ascii="Times New Roman" w:hAnsi="Times New Roman"/>
                <w:lang w:val="en-GB"/>
              </w:rPr>
            </w:pPr>
            <w:r w:rsidRPr="00601C5B">
              <w:rPr>
                <w:rFonts w:ascii="Times New Roman" w:hAnsi="Times New Roman"/>
                <w:lang w:val="en-GB"/>
              </w:rPr>
              <w:fldChar w:fldCharType="begin">
                <w:fldData xml:space="preserve">PEVuZE5vdGU+PENpdGU+PEF1dGhvcj5Hb2xkaWU8L0F1dGhvcj48WWVhcj4yMDA4PC9ZZWFyPjxS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</w:fldData>
              </w:fldChar>
            </w:r>
            <w:r w:rsidRPr="00601C5B">
              <w:rPr>
                <w:rFonts w:ascii="Times New Roman" w:hAnsi="Times New Roman"/>
                <w:lang w:val="en-GB"/>
              </w:rPr>
              <w:instrText xml:space="preserve"> ADDIN EN.CITE </w:instrText>
            </w:r>
            <w:r w:rsidRPr="00601C5B">
              <w:rPr>
                <w:rFonts w:ascii="Times New Roman" w:hAnsi="Times New Roman"/>
                <w:lang w:val="en-GB"/>
              </w:rPr>
              <w:fldChar w:fldCharType="begin">
                <w:fldData xml:space="preserve">PEVuZE5vdGU+PENpdGU+PEF1dGhvcj5Hb2xkaWU8L0F1dGhvcj48WWVhcj4yMDA4PC9ZZWFyPjxS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</w:fldData>
              </w:fldChar>
            </w:r>
            <w:r w:rsidRPr="00601C5B">
              <w:rPr>
                <w:rFonts w:ascii="Times New Roman" w:hAnsi="Times New Roman"/>
                <w:lang w:val="en-GB"/>
              </w:rPr>
              <w:instrText xml:space="preserve"> ADDIN EN.CITE.DATA </w:instrText>
            </w:r>
            <w:r w:rsidRPr="00601C5B">
              <w:rPr>
                <w:rFonts w:ascii="Times New Roman" w:hAnsi="Times New Roman"/>
                <w:lang w:val="en-GB"/>
              </w:rPr>
            </w:r>
            <w:r w:rsidRPr="00601C5B">
              <w:rPr>
                <w:rFonts w:ascii="Times New Roman" w:hAnsi="Times New Roman"/>
                <w:lang w:val="en-GB"/>
              </w:rPr>
              <w:fldChar w:fldCharType="end"/>
            </w:r>
            <w:r w:rsidRPr="00601C5B">
              <w:rPr>
                <w:rFonts w:ascii="Times New Roman" w:hAnsi="Times New Roman"/>
                <w:lang w:val="en-GB"/>
              </w:rPr>
            </w:r>
            <w:r w:rsidRPr="00601C5B">
              <w:rPr>
                <w:rFonts w:ascii="Times New Roman" w:hAnsi="Times New Roman"/>
                <w:lang w:val="en-GB"/>
              </w:rPr>
              <w:fldChar w:fldCharType="separate"/>
            </w:r>
            <w:r w:rsidRPr="00601C5B">
              <w:rPr>
                <w:rFonts w:ascii="Times New Roman" w:hAnsi="Times New Roman"/>
                <w:noProof/>
                <w:lang w:val="en-GB"/>
              </w:rPr>
              <w:t>[</w:t>
            </w:r>
            <w:hyperlink w:anchor="_ENREF_33" w:tooltip="Goldie, 2008 #380" w:history="1">
              <w:r w:rsidRPr="00601C5B">
                <w:rPr>
                  <w:rFonts w:ascii="Times New Roman" w:hAnsi="Times New Roman"/>
                  <w:noProof/>
                  <w:lang w:val="en-GB"/>
                </w:rPr>
                <w:t>33</w:t>
              </w:r>
            </w:hyperlink>
            <w:r w:rsidRPr="00601C5B">
              <w:rPr>
                <w:rFonts w:ascii="Times New Roman" w:hAnsi="Times New Roman"/>
                <w:noProof/>
                <w:lang w:val="en-GB"/>
              </w:rPr>
              <w:t>]</w:t>
            </w:r>
            <w:r w:rsidRPr="00601C5B">
              <w:rPr>
                <w:rFonts w:ascii="Times New Roman" w:hAnsi="Times New Roman"/>
                <w:lang w:val="en-GB"/>
              </w:rPr>
              <w:fldChar w:fldCharType="end"/>
            </w:r>
          </w:p>
        </w:tc>
      </w:tr>
      <w:tr w:rsidR="00BD27D8" w:rsidRPr="00601C5B" w14:paraId="4C65335D" w14:textId="77777777" w:rsidTr="00EB7540">
        <w:trPr>
          <w:trHeight w:val="125"/>
        </w:trPr>
        <w:tc>
          <w:tcPr>
            <w:tcW w:w="1924" w:type="dxa"/>
            <w:vMerge/>
            <w:shd w:val="clear" w:color="auto" w:fill="auto"/>
          </w:tcPr>
          <w:p w14:paraId="3B287629" w14:textId="77777777" w:rsidR="00BD27D8" w:rsidRPr="00601C5B" w:rsidRDefault="00BD27D8" w:rsidP="006F6324">
            <w:pPr>
              <w:spacing w:line="240" w:lineRule="auto"/>
              <w:rPr>
                <w:rFonts w:ascii="Times New Roman" w:hAnsi="Times New Roman"/>
                <w:lang w:val="en-GB"/>
              </w:rPr>
            </w:pPr>
          </w:p>
        </w:tc>
        <w:tc>
          <w:tcPr>
            <w:tcW w:w="2612" w:type="dxa"/>
            <w:shd w:val="clear" w:color="auto" w:fill="auto"/>
          </w:tcPr>
          <w:p w14:paraId="1A49D9D0" w14:textId="77777777" w:rsidR="00BD27D8" w:rsidRPr="00601C5B" w:rsidRDefault="00BD27D8" w:rsidP="006F6324">
            <w:pPr>
              <w:spacing w:line="240" w:lineRule="auto"/>
              <w:rPr>
                <w:rFonts w:ascii="Times New Roman" w:hAnsi="Times New Roman"/>
                <w:lang w:val="en-GB"/>
              </w:rPr>
            </w:pPr>
            <w:r w:rsidRPr="00601C5B">
              <w:rPr>
                <w:rFonts w:ascii="Times New Roman" w:hAnsi="Times New Roman"/>
                <w:lang w:val="en-GB"/>
              </w:rPr>
              <w:t xml:space="preserve">Treatment cost of regional cancer </w:t>
            </w:r>
          </w:p>
        </w:tc>
        <w:tc>
          <w:tcPr>
            <w:tcW w:w="1843" w:type="dxa"/>
            <w:shd w:val="clear" w:color="auto" w:fill="auto"/>
            <w:vAlign w:val="bottom"/>
          </w:tcPr>
          <w:p w14:paraId="1E35CF04" w14:textId="6A953A64" w:rsidR="00BD27D8" w:rsidRPr="00601C5B" w:rsidRDefault="00BD27D8" w:rsidP="006F6324">
            <w:pPr>
              <w:spacing w:line="240" w:lineRule="auto"/>
              <w:rPr>
                <w:rFonts w:ascii="Times New Roman" w:eastAsia="Times New Roman" w:hAnsi="Times New Roman"/>
                <w:color w:val="000000"/>
                <w:lang w:val="en-GB"/>
              </w:rPr>
            </w:pPr>
            <w:r w:rsidRPr="00601C5B">
              <w:rPr>
                <w:rFonts w:ascii="Times New Roman" w:hAnsi="Times New Roman"/>
                <w:lang w:val="en-GB"/>
              </w:rPr>
              <w:t>845.68 (422.85-1691.36)</w:t>
            </w:r>
          </w:p>
        </w:tc>
        <w:tc>
          <w:tcPr>
            <w:tcW w:w="3119" w:type="dxa"/>
            <w:vMerge/>
            <w:shd w:val="clear" w:color="auto" w:fill="auto"/>
          </w:tcPr>
          <w:p w14:paraId="115386C0" w14:textId="77777777" w:rsidR="00BD27D8" w:rsidRPr="00601C5B" w:rsidRDefault="00BD27D8" w:rsidP="006F6324">
            <w:pPr>
              <w:spacing w:line="240" w:lineRule="auto"/>
              <w:ind w:firstLine="708"/>
              <w:rPr>
                <w:rFonts w:ascii="Times New Roman" w:hAnsi="Times New Roman"/>
                <w:lang w:val="en-GB"/>
              </w:rPr>
            </w:pPr>
          </w:p>
        </w:tc>
      </w:tr>
      <w:tr w:rsidR="00BD27D8" w:rsidRPr="00601C5B" w14:paraId="13F2349F" w14:textId="77777777" w:rsidTr="00EB7540">
        <w:trPr>
          <w:trHeight w:val="125"/>
        </w:trPr>
        <w:tc>
          <w:tcPr>
            <w:tcW w:w="1924" w:type="dxa"/>
            <w:vMerge/>
            <w:tcBorders>
              <w:bottom w:val="single" w:sz="4" w:space="0" w:color="auto"/>
            </w:tcBorders>
            <w:shd w:val="clear" w:color="auto" w:fill="auto"/>
          </w:tcPr>
          <w:p w14:paraId="617058CA" w14:textId="77777777" w:rsidR="00BD27D8" w:rsidRPr="00601C5B" w:rsidRDefault="00BD27D8" w:rsidP="006F6324">
            <w:pPr>
              <w:spacing w:line="240" w:lineRule="auto"/>
              <w:rPr>
                <w:rFonts w:ascii="Times New Roman" w:hAnsi="Times New Roman"/>
                <w:lang w:val="en-GB"/>
              </w:rPr>
            </w:pPr>
          </w:p>
        </w:tc>
        <w:tc>
          <w:tcPr>
            <w:tcW w:w="2612" w:type="dxa"/>
            <w:tcBorders>
              <w:bottom w:val="single" w:sz="4" w:space="0" w:color="auto"/>
            </w:tcBorders>
            <w:shd w:val="clear" w:color="auto" w:fill="auto"/>
          </w:tcPr>
          <w:p w14:paraId="2E0B2DB4" w14:textId="77777777" w:rsidR="00BD27D8" w:rsidRPr="00601C5B" w:rsidRDefault="00BD27D8" w:rsidP="006F6324">
            <w:pPr>
              <w:spacing w:line="240" w:lineRule="auto"/>
              <w:rPr>
                <w:rFonts w:ascii="Times New Roman" w:hAnsi="Times New Roman"/>
                <w:lang w:val="en-GB"/>
              </w:rPr>
            </w:pPr>
            <w:r w:rsidRPr="00601C5B">
              <w:rPr>
                <w:rFonts w:ascii="Times New Roman" w:hAnsi="Times New Roman"/>
                <w:lang w:val="en-GB"/>
              </w:rPr>
              <w:t>Treatment cost of distant cancer</w:t>
            </w:r>
          </w:p>
        </w:tc>
        <w:tc>
          <w:tcPr>
            <w:tcW w:w="1843" w:type="dxa"/>
            <w:tcBorders>
              <w:bottom w:val="single" w:sz="4" w:space="0" w:color="auto"/>
            </w:tcBorders>
            <w:shd w:val="clear" w:color="auto" w:fill="auto"/>
            <w:vAlign w:val="bottom"/>
          </w:tcPr>
          <w:p w14:paraId="7DE51094" w14:textId="3899F827" w:rsidR="00BD27D8" w:rsidRPr="00601C5B" w:rsidRDefault="00BD27D8" w:rsidP="006F6324">
            <w:pPr>
              <w:spacing w:line="240" w:lineRule="auto"/>
              <w:rPr>
                <w:rFonts w:ascii="Times New Roman" w:eastAsia="Times New Roman" w:hAnsi="Times New Roman"/>
                <w:color w:val="000000"/>
                <w:lang w:val="en-GB"/>
              </w:rPr>
            </w:pPr>
            <w:r w:rsidRPr="00601C5B">
              <w:rPr>
                <w:rFonts w:ascii="Times New Roman" w:hAnsi="Times New Roman"/>
                <w:lang w:val="en-GB"/>
              </w:rPr>
              <w:t>845.68 (422.85-1691.36)</w:t>
            </w:r>
          </w:p>
        </w:tc>
        <w:tc>
          <w:tcPr>
            <w:tcW w:w="3119" w:type="dxa"/>
            <w:vMerge/>
            <w:tcBorders>
              <w:bottom w:val="single" w:sz="4" w:space="0" w:color="auto"/>
            </w:tcBorders>
            <w:shd w:val="clear" w:color="auto" w:fill="auto"/>
          </w:tcPr>
          <w:p w14:paraId="57B9F4D3" w14:textId="77777777" w:rsidR="00BD27D8" w:rsidRPr="00601C5B" w:rsidRDefault="00BD27D8" w:rsidP="006F6324">
            <w:pPr>
              <w:spacing w:line="240" w:lineRule="auto"/>
              <w:ind w:firstLine="708"/>
              <w:rPr>
                <w:rFonts w:ascii="Times New Roman" w:hAnsi="Times New Roman"/>
                <w:lang w:val="en-GB"/>
              </w:rPr>
            </w:pPr>
          </w:p>
        </w:tc>
      </w:tr>
      <w:tr w:rsidR="003F5B3C" w:rsidRPr="00601C5B" w14:paraId="10000A92" w14:textId="77777777" w:rsidTr="00EB7540">
        <w:trPr>
          <w:trHeight w:val="798"/>
        </w:trPr>
        <w:tc>
          <w:tcPr>
            <w:tcW w:w="9498" w:type="dxa"/>
            <w:gridSpan w:val="4"/>
            <w:tcBorders>
              <w:top w:val="single" w:sz="4" w:space="0" w:color="auto"/>
            </w:tcBorders>
            <w:shd w:val="clear" w:color="auto" w:fill="auto"/>
          </w:tcPr>
          <w:p w14:paraId="54691791" w14:textId="5EB9EB78" w:rsidR="005B08AF" w:rsidRPr="00601C5B" w:rsidRDefault="005B08AF" w:rsidP="006F6324">
            <w:pPr>
              <w:spacing w:line="240" w:lineRule="auto"/>
              <w:rPr>
                <w:rFonts w:ascii="Times New Roman" w:hAnsi="Times New Roman"/>
                <w:b/>
                <w:sz w:val="20"/>
                <w:lang w:val="en-GB"/>
              </w:rPr>
            </w:pPr>
            <w:r w:rsidRPr="00601C5B">
              <w:rPr>
                <w:rFonts w:ascii="Times New Roman" w:hAnsi="Times New Roman"/>
                <w:b/>
                <w:sz w:val="20"/>
                <w:lang w:val="en-GB"/>
              </w:rPr>
              <w:t>Note:</w:t>
            </w:r>
          </w:p>
          <w:p w14:paraId="4DD975CD" w14:textId="77777777" w:rsidR="003F5B3C" w:rsidRPr="00601C5B" w:rsidRDefault="003F5B3C" w:rsidP="006F6324">
            <w:pPr>
              <w:spacing w:line="240" w:lineRule="auto"/>
              <w:rPr>
                <w:rFonts w:ascii="Times New Roman" w:hAnsi="Times New Roman"/>
                <w:sz w:val="20"/>
                <w:lang w:val="en-GB"/>
              </w:rPr>
            </w:pPr>
            <w:r w:rsidRPr="00601C5B">
              <w:rPr>
                <w:rFonts w:ascii="Times New Roman" w:hAnsi="Times New Roman"/>
                <w:sz w:val="20"/>
                <w:lang w:val="en-GB"/>
              </w:rPr>
              <w:t xml:space="preserve">‡ Administration included general and medical administration. General administration included electricity, water and transportation supplies and other office martials and stuffs. Medical administration included training support and aids, some medical equipment; outpatient administration for cryotherapy and inpatient for </w:t>
            </w:r>
            <w:r w:rsidRPr="00601C5B">
              <w:rPr>
                <w:rFonts w:ascii="Times New Roman" w:hAnsi="Times New Roman"/>
                <w:iCs/>
                <w:sz w:val="20"/>
                <w:lang w:val="en-GB"/>
              </w:rPr>
              <w:t>loop electrosurgical excision procedure</w:t>
            </w:r>
            <w:r w:rsidRPr="00601C5B">
              <w:rPr>
                <w:rFonts w:ascii="Times New Roman" w:hAnsi="Times New Roman"/>
                <w:sz w:val="20"/>
                <w:lang w:val="en-GB"/>
              </w:rPr>
              <w:t xml:space="preserve"> (LEEP).</w:t>
            </w:r>
          </w:p>
          <w:p w14:paraId="2A892299" w14:textId="77777777" w:rsidR="003F5B3C" w:rsidRPr="00601C5B" w:rsidRDefault="003F5B3C" w:rsidP="006F6324">
            <w:pPr>
              <w:spacing w:line="240" w:lineRule="auto"/>
              <w:rPr>
                <w:rFonts w:ascii="Times New Roman" w:hAnsi="Times New Roman"/>
                <w:sz w:val="20"/>
                <w:lang w:val="en-GB"/>
              </w:rPr>
            </w:pPr>
            <w:r w:rsidRPr="00601C5B">
              <w:rPr>
                <w:rFonts w:ascii="Times New Roman" w:hAnsi="Times New Roman"/>
                <w:sz w:val="20"/>
                <w:lang w:val="en-GB"/>
              </w:rPr>
              <w:t>‡‡ Labor cost was calculated by multiplying the wage rate per hour by the time spent to provide treatment</w:t>
            </w:r>
          </w:p>
          <w:p w14:paraId="6A011B5A" w14:textId="77777777" w:rsidR="003F5B3C" w:rsidRPr="00601C5B" w:rsidRDefault="003F5B3C" w:rsidP="006F6324">
            <w:pPr>
              <w:spacing w:line="240" w:lineRule="auto"/>
              <w:rPr>
                <w:rFonts w:ascii="Times New Roman" w:hAnsi="Times New Roman"/>
                <w:sz w:val="20"/>
                <w:lang w:val="en-GB"/>
              </w:rPr>
            </w:pPr>
            <w:r w:rsidRPr="00601C5B">
              <w:rPr>
                <w:rFonts w:ascii="Times New Roman" w:hAnsi="Times New Roman"/>
                <w:sz w:val="20"/>
                <w:lang w:val="en-GB"/>
              </w:rPr>
              <w:t>* Drug and equipment cost consist of the average cost per patient of in and out clinics.</w:t>
            </w:r>
          </w:p>
          <w:p w14:paraId="47832862" w14:textId="77777777" w:rsidR="003F5B3C" w:rsidRPr="00601C5B" w:rsidRDefault="003F5B3C" w:rsidP="006F6324">
            <w:pPr>
              <w:spacing w:line="240" w:lineRule="auto"/>
              <w:rPr>
                <w:rFonts w:ascii="Times New Roman" w:hAnsi="Times New Roman"/>
                <w:sz w:val="20"/>
                <w:lang w:val="en-GB"/>
              </w:rPr>
            </w:pPr>
            <w:r w:rsidRPr="00601C5B">
              <w:rPr>
                <w:rFonts w:ascii="Times New Roman" w:hAnsi="Times New Roman"/>
                <w:sz w:val="20"/>
                <w:lang w:val="en-GB"/>
              </w:rPr>
              <w:t>† Due to lack of data specific to obstetric surgery, administration, drug and medical equipment and labor cost of hysterectomy an average cost of a surgery case at the department of gyneco-obstetrics in Mahosot and Setthathirath hospitals was used.</w:t>
            </w:r>
          </w:p>
          <w:p w14:paraId="0DB10588" w14:textId="77777777" w:rsidR="003F5B3C" w:rsidRPr="00601C5B" w:rsidRDefault="003F5B3C" w:rsidP="006F6324">
            <w:pPr>
              <w:spacing w:line="240" w:lineRule="auto"/>
              <w:rPr>
                <w:rFonts w:ascii="Times New Roman" w:eastAsia="Times New Roman" w:hAnsi="Times New Roman"/>
                <w:color w:val="000000"/>
                <w:sz w:val="20"/>
                <w:lang w:val="en-GB"/>
              </w:rPr>
            </w:pPr>
            <w:r w:rsidRPr="00601C5B">
              <w:rPr>
                <w:rFonts w:ascii="Times New Roman" w:hAnsi="Times New Roman"/>
                <w:sz w:val="20"/>
                <w:lang w:val="en-GB"/>
              </w:rPr>
              <w:t>§ Hospitalization cost consists of the average cost of hospitalization per day at the department of gyneco-obstetric in Mahosot and Setthathirath hospitals. We assumed that a patient was hospitalized for seven days</w:t>
            </w:r>
          </w:p>
          <w:p w14:paraId="5B2DE249" w14:textId="77777777" w:rsidR="003F5B3C" w:rsidRPr="00601C5B" w:rsidRDefault="003F5B3C" w:rsidP="006F6324">
            <w:pPr>
              <w:spacing w:line="240" w:lineRule="auto"/>
              <w:rPr>
                <w:rFonts w:ascii="Times New Roman" w:eastAsia="Times New Roman" w:hAnsi="Times New Roman"/>
                <w:color w:val="000000"/>
                <w:sz w:val="20"/>
                <w:lang w:val="en-GB"/>
              </w:rPr>
            </w:pPr>
            <w:r w:rsidRPr="00601C5B">
              <w:rPr>
                <w:rFonts w:ascii="Times New Roman" w:hAnsi="Times New Roman"/>
                <w:sz w:val="20"/>
                <w:lang w:val="en-GB"/>
              </w:rPr>
              <w:t xml:space="preserve">≠ Total cost did not include the </w:t>
            </w:r>
            <w:r w:rsidRPr="00601C5B">
              <w:rPr>
                <w:rFonts w:ascii="Times New Roman" w:eastAsia="Times New Roman" w:hAnsi="Times New Roman"/>
                <w:color w:val="000000"/>
                <w:sz w:val="20"/>
                <w:lang w:val="en-GB"/>
              </w:rPr>
              <w:t xml:space="preserve">cost of follow-up for precancerous lesion because, according to expert, patients are lost at follow-up. </w:t>
            </w:r>
          </w:p>
          <w:p w14:paraId="0A4EE6FC" w14:textId="33300391" w:rsidR="003F5B3C" w:rsidRPr="00601C5B" w:rsidRDefault="003F5B3C" w:rsidP="00EE0590">
            <w:pPr>
              <w:spacing w:line="240" w:lineRule="auto"/>
              <w:rPr>
                <w:rFonts w:ascii="Times New Roman" w:eastAsia="Times New Roman" w:hAnsi="Times New Roman"/>
                <w:color w:val="000000"/>
                <w:sz w:val="20"/>
                <w:lang w:val="en-GB"/>
              </w:rPr>
            </w:pPr>
            <w:r w:rsidRPr="00601C5B">
              <w:rPr>
                <w:rFonts w:ascii="Times New Roman" w:hAnsi="Times New Roman"/>
                <w:sz w:val="20"/>
                <w:lang w:val="en-GB"/>
              </w:rPr>
              <w:t xml:space="preserve">§§ Cost is unit price per person, 2013 </w:t>
            </w:r>
            <w:r w:rsidRPr="00601C5B">
              <w:rPr>
                <w:rFonts w:ascii="Times New Roman" w:eastAsia="Times New Roman" w:hAnsi="Times New Roman"/>
                <w:color w:val="000000"/>
                <w:sz w:val="20"/>
                <w:lang w:val="en-GB"/>
              </w:rPr>
              <w:t xml:space="preserve">International </w:t>
            </w:r>
            <w:r w:rsidRPr="00601C5B">
              <w:rPr>
                <w:rFonts w:ascii="Times New Roman" w:hAnsi="Times New Roman"/>
                <w:sz w:val="20"/>
                <w:lang w:val="en-GB"/>
              </w:rPr>
              <w:t>dollars exchange using purchasing power parity (PPP) exchange rate (1</w:t>
            </w:r>
            <w:r w:rsidRPr="00601C5B">
              <w:rPr>
                <w:rFonts w:ascii="Times New Roman" w:eastAsia="Times New Roman" w:hAnsi="Times New Roman"/>
                <w:color w:val="000000"/>
                <w:sz w:val="20"/>
                <w:lang w:val="en-GB"/>
              </w:rPr>
              <w:t xml:space="preserve"> I$ = </w:t>
            </w:r>
            <w:r w:rsidRPr="00601C5B">
              <w:rPr>
                <w:rFonts w:ascii="Times New Roman" w:hAnsi="Times New Roman"/>
                <w:sz w:val="20"/>
                <w:lang w:val="en-GB"/>
              </w:rPr>
              <w:t xml:space="preserve">2,694.27 </w:t>
            </w:r>
            <w:r w:rsidRPr="00601C5B">
              <w:rPr>
                <w:rFonts w:ascii="Times New Roman" w:eastAsia="Times New Roman" w:hAnsi="Times New Roman"/>
                <w:color w:val="000000"/>
                <w:sz w:val="20"/>
                <w:lang w:val="en-GB"/>
              </w:rPr>
              <w:t xml:space="preserve">kips) </w:t>
            </w:r>
            <w:r w:rsidR="00EE0590" w:rsidRPr="00601C5B">
              <w:rPr>
                <w:rFonts w:ascii="Times New Roman" w:eastAsia="Times New Roman" w:hAnsi="Times New Roman"/>
                <w:color w:val="000000"/>
                <w:sz w:val="20"/>
                <w:lang w:val="en-GB"/>
              </w:rPr>
              <w:fldChar w:fldCharType="begin"/>
            </w:r>
            <w:r w:rsidR="00EE0590" w:rsidRPr="00601C5B">
              <w:rPr>
                <w:rFonts w:ascii="Times New Roman" w:eastAsia="Times New Roman" w:hAnsi="Times New Roman"/>
                <w:color w:val="000000"/>
                <w:sz w:val="20"/>
                <w:lang w:val="en-GB"/>
              </w:rPr>
              <w:instrText xml:space="preserve"> ADDIN EN.CITE &lt;EndNote&gt;&lt;Cite&gt;&lt;Author&gt;DataBank.&lt;/Author&gt;&lt;Year&gt;2014&lt;/Year&gt;&lt;RecNum&gt;397&lt;/RecNum&gt;&lt;DisplayText&gt;[31]&lt;/DisplayText&gt;&lt;record&gt;&lt;rec-number&gt;397&lt;/rec-number&gt;&lt;foreign-keys&gt;&lt;key app="EN" db-id="fax9exwd7ep2zre5dwyxsvpoe0d2dffesrwd"&gt;397&lt;/key&gt;&lt;/foreign-keys&gt;&lt;ref-type name="Online Database"&gt;45&lt;/ref-type&gt;&lt;contributors&gt;&lt;authors&gt;&lt;author&gt;World Bank: World DataBank.&lt;/author&gt;&lt;/authors&gt;&lt;/contributors&gt;&lt;titles&gt;&lt;title&gt;PPP conversion factor, GDP (LCU per international $): World Development Indicators&lt;/title&gt;&lt;/titles&gt;&lt;dates&gt;&lt;year&gt;2014&lt;/year&gt;&lt;pub-dates&gt;&lt;date&gt;17 March 2015&lt;/date&gt;&lt;/pub-dates&gt;&lt;/dates&gt;&lt;publisher&gt;World Bank, International Comparison Program database.&lt;/publisher&gt;&lt;urls&gt;&lt;related-urls&gt;&lt;url&gt;http://data.worldbank.org/indicator/PA.NUS.PPP&lt;/url&gt;&lt;/related-urls&gt;&lt;/urls&gt;&lt;/record&gt;&lt;/Cite&gt;&lt;/EndNote&gt;</w:instrText>
            </w:r>
            <w:r w:rsidR="00EE0590" w:rsidRPr="00601C5B">
              <w:rPr>
                <w:rFonts w:ascii="Times New Roman" w:eastAsia="Times New Roman" w:hAnsi="Times New Roman"/>
                <w:color w:val="000000"/>
                <w:sz w:val="20"/>
                <w:lang w:val="en-GB"/>
              </w:rPr>
              <w:fldChar w:fldCharType="separate"/>
            </w:r>
            <w:r w:rsidR="00EE0590" w:rsidRPr="00601C5B">
              <w:rPr>
                <w:rFonts w:ascii="Times New Roman" w:eastAsia="Times New Roman" w:hAnsi="Times New Roman"/>
                <w:noProof/>
                <w:color w:val="000000"/>
                <w:sz w:val="20"/>
                <w:lang w:val="en-GB"/>
              </w:rPr>
              <w:t>[</w:t>
            </w:r>
            <w:hyperlink w:anchor="_ENREF_31" w:tooltip="DataBank., 2014 #397" w:history="1">
              <w:r w:rsidR="00EE0590" w:rsidRPr="00601C5B">
                <w:rPr>
                  <w:rFonts w:ascii="Times New Roman" w:eastAsia="Times New Roman" w:hAnsi="Times New Roman"/>
                  <w:noProof/>
                  <w:color w:val="000000"/>
                  <w:sz w:val="20"/>
                  <w:lang w:val="en-GB"/>
                </w:rPr>
                <w:t>31</w:t>
              </w:r>
            </w:hyperlink>
            <w:r w:rsidR="00EE0590" w:rsidRPr="00601C5B">
              <w:rPr>
                <w:rFonts w:ascii="Times New Roman" w:eastAsia="Times New Roman" w:hAnsi="Times New Roman"/>
                <w:noProof/>
                <w:color w:val="000000"/>
                <w:sz w:val="20"/>
                <w:lang w:val="en-GB"/>
              </w:rPr>
              <w:t>]</w:t>
            </w:r>
            <w:r w:rsidR="00EE0590" w:rsidRPr="00601C5B">
              <w:rPr>
                <w:rFonts w:ascii="Times New Roman" w:eastAsia="Times New Roman" w:hAnsi="Times New Roman"/>
                <w:color w:val="000000"/>
                <w:sz w:val="20"/>
                <w:lang w:val="en-GB"/>
              </w:rPr>
              <w:fldChar w:fldCharType="end"/>
            </w:r>
            <w:r w:rsidRPr="00601C5B">
              <w:rPr>
                <w:rFonts w:ascii="Times New Roman" w:eastAsia="Times New Roman" w:hAnsi="Times New Roman"/>
                <w:color w:val="000000"/>
                <w:sz w:val="20"/>
                <w:lang w:val="en-GB"/>
              </w:rPr>
              <w:t xml:space="preserve"> and</w:t>
            </w:r>
            <w:r w:rsidRPr="00601C5B">
              <w:rPr>
                <w:rFonts w:ascii="Times New Roman" w:hAnsi="Times New Roman"/>
                <w:sz w:val="20"/>
                <w:lang w:val="en-GB"/>
              </w:rPr>
              <w:t xml:space="preserve"> the price of cancer treatment was adjusted from 2005 to 2014 using consumer price index (77.33 in 2005 and 122.52 in 2014) </w:t>
            </w:r>
            <w:r w:rsidR="00EE0590" w:rsidRPr="00601C5B">
              <w:rPr>
                <w:rFonts w:ascii="Times New Roman" w:hAnsi="Times New Roman"/>
                <w:sz w:val="20"/>
                <w:lang w:val="en-GB"/>
              </w:rPr>
              <w:fldChar w:fldCharType="begin"/>
            </w:r>
            <w:r w:rsidR="00EE0590" w:rsidRPr="00601C5B">
              <w:rPr>
                <w:rFonts w:ascii="Times New Roman" w:hAnsi="Times New Roman"/>
                <w:sz w:val="20"/>
                <w:lang w:val="en-GB"/>
              </w:rPr>
              <w:instrText xml:space="preserve"> ADDIN EN.CITE &lt;EndNote&gt;&lt;Cite&gt;&lt;Author&gt;Bureau&lt;/Author&gt;&lt;Year&gt;2014&lt;/Year&gt;&lt;RecNum&gt;160&lt;/RecNum&gt;&lt;DisplayText&gt;[1]&lt;/DisplayText&gt;&lt;record&gt;&lt;rec-number&gt;160&lt;/rec-number&gt;&lt;foreign-keys&gt;&lt;key app="EN" db-id="fax9exwd7ep2zre5dwyxsvpoe0d2dffesrwd"&gt;160&lt;/key&gt;&lt;/foreign-keys&gt;&lt;ref-type name="Online Database"&gt;45&lt;/ref-type&gt;&lt;contributors&gt;&lt;authors&gt;&lt;author&gt;Lao statistics Bureau&lt;/author&gt;&lt;/authors&gt;&lt;/contributors&gt;&lt;titles&gt;&lt;title&gt;Welcome to Lao Statistics Bureau&lt;/title&gt;&lt;/titles&gt;&lt;dates&gt;&lt;year&gt;2014&lt;/year&gt;&lt;pub-dates&gt;&lt;date&gt;24 Octomber 2014&lt;/date&gt;&lt;/pub-dates&gt;&lt;/dates&gt;&lt;pub-location&gt;Vientiane Capital&lt;/pub-location&gt;&lt;urls&gt;&lt;related-urls&gt;&lt;url&gt;http://www.nsc.gov.la/index.php?lang=en&lt;/url&gt;&lt;/related-urls&gt;&lt;/urls&gt;&lt;/record&gt;&lt;/Cite&gt;&lt;/EndNote&gt;</w:instrText>
            </w:r>
            <w:r w:rsidR="00EE0590" w:rsidRPr="00601C5B">
              <w:rPr>
                <w:rFonts w:ascii="Times New Roman" w:hAnsi="Times New Roman"/>
                <w:sz w:val="20"/>
                <w:lang w:val="en-GB"/>
              </w:rPr>
              <w:fldChar w:fldCharType="separate"/>
            </w:r>
            <w:r w:rsidR="00EE0590" w:rsidRPr="00601C5B">
              <w:rPr>
                <w:rFonts w:ascii="Times New Roman" w:hAnsi="Times New Roman"/>
                <w:noProof/>
                <w:sz w:val="20"/>
                <w:lang w:val="en-GB"/>
              </w:rPr>
              <w:t>[</w:t>
            </w:r>
            <w:hyperlink w:anchor="_ENREF_1" w:tooltip="Bureau, 2014 #160" w:history="1">
              <w:r w:rsidR="00EE0590" w:rsidRPr="00601C5B">
                <w:rPr>
                  <w:rFonts w:ascii="Times New Roman" w:hAnsi="Times New Roman"/>
                  <w:noProof/>
                  <w:sz w:val="20"/>
                  <w:lang w:val="en-GB"/>
                </w:rPr>
                <w:t>1</w:t>
              </w:r>
            </w:hyperlink>
            <w:r w:rsidR="00EE0590" w:rsidRPr="00601C5B">
              <w:rPr>
                <w:rFonts w:ascii="Times New Roman" w:hAnsi="Times New Roman"/>
                <w:noProof/>
                <w:sz w:val="20"/>
                <w:lang w:val="en-GB"/>
              </w:rPr>
              <w:t>]</w:t>
            </w:r>
            <w:r w:rsidR="00EE0590" w:rsidRPr="00601C5B">
              <w:rPr>
                <w:rFonts w:ascii="Times New Roman" w:hAnsi="Times New Roman"/>
                <w:sz w:val="20"/>
                <w:lang w:val="en-GB"/>
              </w:rPr>
              <w:fldChar w:fldCharType="end"/>
            </w:r>
          </w:p>
        </w:tc>
      </w:tr>
    </w:tbl>
    <w:p w14:paraId="6CA23F47" w14:textId="77777777" w:rsidR="003F5B3C" w:rsidRPr="00601C5B" w:rsidRDefault="003F5B3C" w:rsidP="006F6324">
      <w:pPr>
        <w:spacing w:line="240" w:lineRule="auto"/>
        <w:rPr>
          <w:rFonts w:ascii="Times New Roman" w:hAnsi="Times New Roman" w:cs="Times New Roman"/>
          <w:lang w:val="en-GB"/>
        </w:rPr>
      </w:pPr>
    </w:p>
    <w:p w14:paraId="02392573" w14:textId="77777777" w:rsidR="00DE36E9" w:rsidRPr="00601C5B" w:rsidRDefault="00DE36E9" w:rsidP="006F6324">
      <w:pPr>
        <w:spacing w:line="240" w:lineRule="auto"/>
        <w:rPr>
          <w:rFonts w:ascii="Times New Roman" w:hAnsi="Times New Roman" w:cs="Times New Roman"/>
          <w:lang w:val="en-GB"/>
        </w:rPr>
      </w:pPr>
    </w:p>
    <w:p w14:paraId="3744C0DB" w14:textId="77777777" w:rsidR="00EB5F7A" w:rsidRPr="00601C5B" w:rsidRDefault="00EB5F7A" w:rsidP="006F6324">
      <w:pPr>
        <w:spacing w:line="240" w:lineRule="auto"/>
        <w:rPr>
          <w:rFonts w:ascii="Times New Roman" w:hAnsi="Times New Roman" w:cs="Times New Roman"/>
          <w:lang w:val="en-GB"/>
        </w:rPr>
      </w:pPr>
    </w:p>
    <w:p w14:paraId="54C7FF14" w14:textId="77777777" w:rsidR="00F554CE" w:rsidRPr="00601C5B" w:rsidRDefault="00F554CE" w:rsidP="006F6324">
      <w:pPr>
        <w:spacing w:line="240" w:lineRule="auto"/>
        <w:rPr>
          <w:rFonts w:ascii="Times New Roman" w:hAnsi="Times New Roman" w:cs="Times New Roman"/>
          <w:b/>
          <w:sz w:val="24"/>
          <w:lang w:val="en-GB"/>
        </w:rPr>
        <w:sectPr w:rsidR="00F554CE" w:rsidRPr="00601C5B" w:rsidSect="005B788A">
          <w:footerReference w:type="even" r:id="rId13"/>
          <w:footerReference w:type="default" r:id="rId14"/>
          <w:pgSz w:w="12240" w:h="15840"/>
          <w:pgMar w:top="1417" w:right="1417" w:bottom="1417" w:left="1417" w:header="708" w:footer="708" w:gutter="0"/>
          <w:cols w:space="708"/>
          <w:docGrid w:linePitch="360"/>
        </w:sectPr>
      </w:pPr>
    </w:p>
    <w:p w14:paraId="11E61C93" w14:textId="7FDDDBCA" w:rsidR="008E067A" w:rsidRDefault="000C792D" w:rsidP="006F6324">
      <w:pPr>
        <w:spacing w:line="240" w:lineRule="auto"/>
        <w:rPr>
          <w:rFonts w:ascii="Times New Roman" w:hAnsi="Times New Roman" w:cs="Times New Roman"/>
          <w:b/>
          <w:sz w:val="24"/>
          <w:lang w:val="en-GB"/>
        </w:rPr>
      </w:pPr>
      <w:r w:rsidRPr="00601C5B">
        <w:rPr>
          <w:rFonts w:ascii="Times New Roman" w:hAnsi="Times New Roman" w:cs="Times New Roman"/>
          <w:b/>
          <w:sz w:val="24"/>
          <w:lang w:val="en-GB"/>
        </w:rPr>
        <w:lastRenderedPageBreak/>
        <w:t>Result</w:t>
      </w:r>
    </w:p>
    <w:p w14:paraId="40A60E0A" w14:textId="77777777" w:rsidR="00A105D1" w:rsidRDefault="00A105D1" w:rsidP="006F6324">
      <w:pPr>
        <w:spacing w:line="240" w:lineRule="auto"/>
        <w:rPr>
          <w:rFonts w:ascii="Times New Roman" w:hAnsi="Times New Roman" w:cs="Times New Roman"/>
          <w:b/>
          <w:sz w:val="24"/>
          <w:lang w:val="en-GB"/>
        </w:rPr>
      </w:pPr>
    </w:p>
    <w:tbl>
      <w:tblPr>
        <w:tblW w:w="13071" w:type="dxa"/>
        <w:tblLayout w:type="fixed"/>
        <w:tblCellMar>
          <w:left w:w="30" w:type="dxa"/>
          <w:right w:w="30" w:type="dxa"/>
        </w:tblCellMar>
        <w:tblLook w:val="0000" w:firstRow="0" w:lastRow="0" w:firstColumn="0" w:lastColumn="0" w:noHBand="0" w:noVBand="0"/>
      </w:tblPr>
      <w:tblGrid>
        <w:gridCol w:w="2582"/>
        <w:gridCol w:w="709"/>
        <w:gridCol w:w="850"/>
        <w:gridCol w:w="851"/>
        <w:gridCol w:w="662"/>
        <w:gridCol w:w="801"/>
        <w:gridCol w:w="869"/>
        <w:gridCol w:w="869"/>
        <w:gridCol w:w="1051"/>
        <w:gridCol w:w="709"/>
        <w:gridCol w:w="709"/>
        <w:gridCol w:w="708"/>
        <w:gridCol w:w="993"/>
        <w:gridCol w:w="708"/>
      </w:tblGrid>
      <w:tr w:rsidR="00A105D1" w:rsidRPr="00903845" w14:paraId="5E5DD850" w14:textId="77777777" w:rsidTr="00BC1414">
        <w:trPr>
          <w:trHeight w:val="301"/>
        </w:trPr>
        <w:tc>
          <w:tcPr>
            <w:tcW w:w="13071" w:type="dxa"/>
            <w:gridSpan w:val="14"/>
            <w:tcBorders>
              <w:bottom w:val="single" w:sz="4" w:space="0" w:color="auto"/>
            </w:tcBorders>
          </w:tcPr>
          <w:p w14:paraId="7A746544" w14:textId="268A31C1" w:rsidR="00A105D1" w:rsidRPr="00903845" w:rsidRDefault="00A105D1" w:rsidP="00A105D1">
            <w:pPr>
              <w:widowControl w:val="0"/>
              <w:autoSpaceDE w:val="0"/>
              <w:autoSpaceDN w:val="0"/>
              <w:adjustRightInd w:val="0"/>
              <w:spacing w:line="240" w:lineRule="auto"/>
              <w:rPr>
                <w:rFonts w:ascii="Times New Roman" w:eastAsiaTheme="minorEastAsia" w:hAnsi="Times New Roman" w:cs="Times New Roman"/>
                <w:b/>
                <w:color w:val="000000"/>
                <w:sz w:val="21"/>
                <w:szCs w:val="20"/>
                <w:lang w:val="en-GB" w:eastAsia="fr-FR"/>
              </w:rPr>
            </w:pPr>
            <w:r w:rsidRPr="00903845">
              <w:rPr>
                <w:rFonts w:ascii="Times New Roman" w:eastAsiaTheme="minorEastAsia" w:hAnsi="Times New Roman" w:cs="Times New Roman"/>
                <w:b/>
                <w:color w:val="000000"/>
                <w:sz w:val="21"/>
                <w:szCs w:val="20"/>
                <w:lang w:val="en-GB" w:eastAsia="fr-FR"/>
              </w:rPr>
              <w:t>Table 11: Base case analyses of cost-effectiveness of prevention strategies against cervical cancer in women in Lao PDR</w:t>
            </w:r>
            <w:r w:rsidR="00903845" w:rsidRPr="00903845">
              <w:rPr>
                <w:rFonts w:ascii="Times New Roman" w:eastAsiaTheme="minorEastAsia" w:hAnsi="Times New Roman" w:cs="Times New Roman"/>
                <w:b/>
                <w:color w:val="000000"/>
                <w:sz w:val="21"/>
                <w:szCs w:val="20"/>
                <w:lang w:val="en-GB" w:eastAsia="fr-FR"/>
              </w:rPr>
              <w:t xml:space="preserve"> (two-doses vaccination scenarios)</w:t>
            </w:r>
          </w:p>
        </w:tc>
      </w:tr>
      <w:tr w:rsidR="00A105D1" w:rsidRPr="0096733E" w14:paraId="0E76E74C" w14:textId="77777777" w:rsidTr="00BC1414">
        <w:trPr>
          <w:trHeight w:val="1293"/>
        </w:trPr>
        <w:tc>
          <w:tcPr>
            <w:tcW w:w="2582" w:type="dxa"/>
            <w:tcBorders>
              <w:top w:val="single" w:sz="4" w:space="0" w:color="auto"/>
              <w:bottom w:val="single" w:sz="4" w:space="0" w:color="auto"/>
            </w:tcBorders>
          </w:tcPr>
          <w:p w14:paraId="51406395" w14:textId="77777777" w:rsidR="00A105D1" w:rsidRPr="0096733E" w:rsidRDefault="00A105D1" w:rsidP="00A105D1">
            <w:pPr>
              <w:widowControl w:val="0"/>
              <w:autoSpaceDE w:val="0"/>
              <w:autoSpaceDN w:val="0"/>
              <w:adjustRightInd w:val="0"/>
              <w:spacing w:line="240" w:lineRule="auto"/>
              <w:rPr>
                <w:rFonts w:ascii="Times New Roman" w:eastAsiaTheme="minorEastAsia" w:hAnsi="Times New Roman" w:cs="Times New Roman"/>
                <w:b/>
                <w:color w:val="000000"/>
                <w:sz w:val="18"/>
                <w:szCs w:val="20"/>
                <w:lang w:val="en-GB" w:eastAsia="fr-FR"/>
              </w:rPr>
            </w:pPr>
            <w:r w:rsidRPr="0096733E">
              <w:rPr>
                <w:rFonts w:ascii="Times New Roman" w:eastAsiaTheme="minorEastAsia" w:hAnsi="Times New Roman" w:cs="Times New Roman"/>
                <w:b/>
                <w:color w:val="000000"/>
                <w:sz w:val="18"/>
                <w:szCs w:val="20"/>
                <w:lang w:val="en-GB" w:eastAsia="fr-FR"/>
              </w:rPr>
              <w:t>Option</w:t>
            </w:r>
          </w:p>
        </w:tc>
        <w:tc>
          <w:tcPr>
            <w:tcW w:w="709" w:type="dxa"/>
            <w:tcBorders>
              <w:top w:val="single" w:sz="4" w:space="0" w:color="auto"/>
              <w:bottom w:val="single" w:sz="4" w:space="0" w:color="auto"/>
            </w:tcBorders>
          </w:tcPr>
          <w:p w14:paraId="2E3921E6" w14:textId="77777777" w:rsidR="00A105D1" w:rsidRPr="0096733E" w:rsidRDefault="00A105D1" w:rsidP="00A105D1">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96733E">
              <w:rPr>
                <w:rFonts w:ascii="Times New Roman" w:eastAsiaTheme="minorEastAsia" w:hAnsi="Times New Roman" w:cs="Times New Roman"/>
                <w:b/>
                <w:color w:val="000000"/>
                <w:sz w:val="18"/>
                <w:szCs w:val="20"/>
                <w:lang w:val="en-GB" w:eastAsia="fr-FR"/>
              </w:rPr>
              <w:t>Cancer per 1,000 women</w:t>
            </w:r>
          </w:p>
        </w:tc>
        <w:tc>
          <w:tcPr>
            <w:tcW w:w="850" w:type="dxa"/>
            <w:tcBorders>
              <w:top w:val="single" w:sz="4" w:space="0" w:color="auto"/>
              <w:bottom w:val="single" w:sz="4" w:space="0" w:color="auto"/>
            </w:tcBorders>
          </w:tcPr>
          <w:p w14:paraId="60D63511" w14:textId="77777777" w:rsidR="00A105D1" w:rsidRPr="0096733E" w:rsidRDefault="00A105D1" w:rsidP="00A105D1">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96733E">
              <w:rPr>
                <w:rFonts w:ascii="Times New Roman" w:eastAsiaTheme="minorEastAsia" w:hAnsi="Times New Roman" w:cs="Times New Roman"/>
                <w:b/>
                <w:color w:val="000000"/>
                <w:sz w:val="18"/>
                <w:szCs w:val="20"/>
                <w:lang w:val="en-GB" w:eastAsia="fr-FR"/>
              </w:rPr>
              <w:t>Cancer reduction per 1,000 women (N)</w:t>
            </w:r>
          </w:p>
        </w:tc>
        <w:tc>
          <w:tcPr>
            <w:tcW w:w="851" w:type="dxa"/>
            <w:tcBorders>
              <w:top w:val="single" w:sz="4" w:space="0" w:color="auto"/>
              <w:bottom w:val="single" w:sz="4" w:space="0" w:color="auto"/>
            </w:tcBorders>
          </w:tcPr>
          <w:p w14:paraId="14BEB614" w14:textId="77777777" w:rsidR="00A105D1" w:rsidRPr="0096733E" w:rsidRDefault="00A105D1" w:rsidP="00A105D1">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96733E">
              <w:rPr>
                <w:rFonts w:ascii="Times New Roman" w:eastAsiaTheme="minorEastAsia" w:hAnsi="Times New Roman" w:cs="Times New Roman"/>
                <w:b/>
                <w:color w:val="000000"/>
                <w:sz w:val="18"/>
                <w:szCs w:val="20"/>
                <w:lang w:val="en-GB" w:eastAsia="fr-FR"/>
              </w:rPr>
              <w:t>Cancer reduction (%)</w:t>
            </w:r>
          </w:p>
        </w:tc>
        <w:tc>
          <w:tcPr>
            <w:tcW w:w="662" w:type="dxa"/>
            <w:tcBorders>
              <w:top w:val="single" w:sz="4" w:space="0" w:color="auto"/>
              <w:bottom w:val="single" w:sz="4" w:space="0" w:color="auto"/>
            </w:tcBorders>
          </w:tcPr>
          <w:p w14:paraId="735BDC21" w14:textId="77777777" w:rsidR="00A105D1" w:rsidRPr="0096733E" w:rsidRDefault="00A105D1" w:rsidP="00A105D1">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96733E">
              <w:rPr>
                <w:rFonts w:ascii="Times New Roman" w:eastAsiaTheme="minorEastAsia" w:hAnsi="Times New Roman" w:cs="Times New Roman"/>
                <w:b/>
                <w:color w:val="000000"/>
                <w:sz w:val="18"/>
                <w:szCs w:val="20"/>
                <w:lang w:val="en-GB" w:eastAsia="fr-FR"/>
              </w:rPr>
              <w:t>DALY averted per 1,00 women</w:t>
            </w:r>
          </w:p>
        </w:tc>
        <w:tc>
          <w:tcPr>
            <w:tcW w:w="801" w:type="dxa"/>
            <w:tcBorders>
              <w:top w:val="single" w:sz="4" w:space="0" w:color="auto"/>
              <w:bottom w:val="single" w:sz="4" w:space="0" w:color="auto"/>
            </w:tcBorders>
          </w:tcPr>
          <w:p w14:paraId="2618C70A" w14:textId="77777777" w:rsidR="00A105D1" w:rsidRPr="0096733E" w:rsidRDefault="00A105D1" w:rsidP="00A105D1">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96733E">
              <w:rPr>
                <w:rFonts w:ascii="Times New Roman" w:eastAsiaTheme="minorEastAsia" w:hAnsi="Times New Roman" w:cs="Times New Roman"/>
                <w:b/>
                <w:color w:val="000000"/>
                <w:sz w:val="18"/>
                <w:szCs w:val="20"/>
                <w:lang w:val="en-GB" w:eastAsia="fr-FR"/>
              </w:rPr>
              <w:t>DALY averted per 1,000 women</w:t>
            </w:r>
          </w:p>
        </w:tc>
        <w:tc>
          <w:tcPr>
            <w:tcW w:w="869" w:type="dxa"/>
            <w:tcBorders>
              <w:top w:val="single" w:sz="4" w:space="0" w:color="auto"/>
              <w:bottom w:val="single" w:sz="4" w:space="0" w:color="auto"/>
            </w:tcBorders>
          </w:tcPr>
          <w:p w14:paraId="1F989796" w14:textId="77777777" w:rsidR="00A105D1" w:rsidRPr="0096733E" w:rsidRDefault="00A105D1" w:rsidP="00A105D1">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96733E">
              <w:rPr>
                <w:rFonts w:ascii="Times New Roman" w:eastAsiaTheme="minorEastAsia" w:hAnsi="Times New Roman" w:cs="Times New Roman"/>
                <w:b/>
                <w:color w:val="000000"/>
                <w:sz w:val="18"/>
                <w:szCs w:val="20"/>
                <w:lang w:val="en-GB" w:eastAsia="fr-FR"/>
              </w:rPr>
              <w:t>Cost of screening and treatment per 1,000 women</w:t>
            </w:r>
          </w:p>
        </w:tc>
        <w:tc>
          <w:tcPr>
            <w:tcW w:w="869" w:type="dxa"/>
            <w:tcBorders>
              <w:top w:val="single" w:sz="4" w:space="0" w:color="auto"/>
              <w:bottom w:val="single" w:sz="4" w:space="0" w:color="auto"/>
            </w:tcBorders>
          </w:tcPr>
          <w:p w14:paraId="3BFC1DE0" w14:textId="77777777" w:rsidR="00A105D1" w:rsidRPr="0096733E" w:rsidRDefault="00A105D1" w:rsidP="00A105D1">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96733E">
              <w:rPr>
                <w:rFonts w:ascii="Times New Roman" w:eastAsiaTheme="minorEastAsia" w:hAnsi="Times New Roman" w:cs="Times New Roman"/>
                <w:b/>
                <w:color w:val="000000"/>
                <w:sz w:val="18"/>
                <w:szCs w:val="20"/>
                <w:lang w:val="en-GB" w:eastAsia="fr-FR"/>
              </w:rPr>
              <w:t>Cost of cancer treatment per 1,000 women</w:t>
            </w:r>
          </w:p>
        </w:tc>
        <w:tc>
          <w:tcPr>
            <w:tcW w:w="1051" w:type="dxa"/>
            <w:tcBorders>
              <w:top w:val="single" w:sz="4" w:space="0" w:color="auto"/>
              <w:bottom w:val="single" w:sz="4" w:space="0" w:color="auto"/>
            </w:tcBorders>
          </w:tcPr>
          <w:p w14:paraId="5212DFAF" w14:textId="77777777" w:rsidR="00A105D1" w:rsidRPr="0096733E" w:rsidRDefault="00A105D1" w:rsidP="00A105D1">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96733E">
              <w:rPr>
                <w:rFonts w:ascii="Times New Roman" w:eastAsiaTheme="minorEastAsia" w:hAnsi="Times New Roman" w:cs="Times New Roman"/>
                <w:b/>
                <w:color w:val="000000"/>
                <w:sz w:val="18"/>
                <w:szCs w:val="20"/>
                <w:lang w:val="en-GB" w:eastAsia="fr-FR"/>
              </w:rPr>
              <w:t>Cost of vaccination per 1,000 women</w:t>
            </w:r>
          </w:p>
        </w:tc>
        <w:tc>
          <w:tcPr>
            <w:tcW w:w="709" w:type="dxa"/>
            <w:tcBorders>
              <w:top w:val="single" w:sz="4" w:space="0" w:color="auto"/>
              <w:bottom w:val="single" w:sz="4" w:space="0" w:color="auto"/>
            </w:tcBorders>
          </w:tcPr>
          <w:p w14:paraId="391C1717" w14:textId="77777777" w:rsidR="00A105D1" w:rsidRPr="0096733E" w:rsidRDefault="00A105D1" w:rsidP="00A105D1">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96733E">
              <w:rPr>
                <w:rFonts w:ascii="Times New Roman" w:eastAsiaTheme="minorEastAsia" w:hAnsi="Times New Roman" w:cs="Times New Roman"/>
                <w:b/>
                <w:color w:val="000000"/>
                <w:sz w:val="18"/>
                <w:szCs w:val="20"/>
                <w:lang w:val="en-GB" w:eastAsia="fr-FR"/>
              </w:rPr>
              <w:t>Total cost per 1,000 women</w:t>
            </w:r>
          </w:p>
        </w:tc>
        <w:tc>
          <w:tcPr>
            <w:tcW w:w="709" w:type="dxa"/>
            <w:tcBorders>
              <w:top w:val="single" w:sz="4" w:space="0" w:color="auto"/>
              <w:bottom w:val="single" w:sz="4" w:space="0" w:color="auto"/>
            </w:tcBorders>
          </w:tcPr>
          <w:p w14:paraId="05AE9105" w14:textId="77777777" w:rsidR="00A105D1" w:rsidRPr="0096733E" w:rsidRDefault="00A105D1" w:rsidP="00A105D1">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96733E">
              <w:rPr>
                <w:rFonts w:ascii="Times New Roman" w:eastAsiaTheme="minorEastAsia" w:hAnsi="Times New Roman" w:cs="Times New Roman"/>
                <w:b/>
                <w:color w:val="000000"/>
                <w:sz w:val="18"/>
                <w:szCs w:val="20"/>
                <w:lang w:val="en-GB" w:eastAsia="fr-FR"/>
              </w:rPr>
              <w:t>CER (cancer)</w:t>
            </w:r>
          </w:p>
        </w:tc>
        <w:tc>
          <w:tcPr>
            <w:tcW w:w="708" w:type="dxa"/>
            <w:tcBorders>
              <w:top w:val="single" w:sz="4" w:space="0" w:color="auto"/>
              <w:bottom w:val="single" w:sz="4" w:space="0" w:color="auto"/>
            </w:tcBorders>
          </w:tcPr>
          <w:p w14:paraId="14FE211F" w14:textId="77777777" w:rsidR="00A105D1" w:rsidRPr="0096733E" w:rsidRDefault="00A105D1" w:rsidP="00A105D1">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96733E">
              <w:rPr>
                <w:rFonts w:ascii="Times New Roman" w:eastAsiaTheme="minorEastAsia" w:hAnsi="Times New Roman" w:cs="Times New Roman"/>
                <w:b/>
                <w:color w:val="000000"/>
                <w:sz w:val="18"/>
                <w:szCs w:val="20"/>
                <w:lang w:val="en-GB" w:eastAsia="fr-FR"/>
              </w:rPr>
              <w:t>CER (DALY averted)</w:t>
            </w:r>
          </w:p>
        </w:tc>
        <w:tc>
          <w:tcPr>
            <w:tcW w:w="993" w:type="dxa"/>
            <w:tcBorders>
              <w:top w:val="single" w:sz="4" w:space="0" w:color="auto"/>
              <w:bottom w:val="single" w:sz="4" w:space="0" w:color="auto"/>
            </w:tcBorders>
          </w:tcPr>
          <w:p w14:paraId="74494D7E" w14:textId="77777777" w:rsidR="00A105D1" w:rsidRPr="0096733E" w:rsidRDefault="00A105D1" w:rsidP="00A105D1">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96733E">
              <w:rPr>
                <w:rFonts w:ascii="Times New Roman" w:eastAsiaTheme="minorEastAsia" w:hAnsi="Times New Roman" w:cs="Times New Roman"/>
                <w:b/>
                <w:color w:val="000000"/>
                <w:sz w:val="18"/>
                <w:szCs w:val="20"/>
                <w:lang w:val="en-GB" w:eastAsia="fr-FR"/>
              </w:rPr>
              <w:t>ICER (cancer reduction)</w:t>
            </w:r>
          </w:p>
        </w:tc>
        <w:tc>
          <w:tcPr>
            <w:tcW w:w="708" w:type="dxa"/>
            <w:tcBorders>
              <w:top w:val="single" w:sz="4" w:space="0" w:color="auto"/>
              <w:bottom w:val="single" w:sz="4" w:space="0" w:color="auto"/>
            </w:tcBorders>
          </w:tcPr>
          <w:p w14:paraId="3B2ED38F" w14:textId="77777777" w:rsidR="00A105D1" w:rsidRPr="0096733E" w:rsidRDefault="00A105D1" w:rsidP="00A105D1">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96733E">
              <w:rPr>
                <w:rFonts w:ascii="Times New Roman" w:eastAsiaTheme="minorEastAsia" w:hAnsi="Times New Roman" w:cs="Times New Roman"/>
                <w:b/>
                <w:color w:val="000000"/>
                <w:sz w:val="18"/>
                <w:szCs w:val="20"/>
                <w:lang w:val="en-GB" w:eastAsia="fr-FR"/>
              </w:rPr>
              <w:t>ICER (DALY averted)</w:t>
            </w:r>
          </w:p>
        </w:tc>
      </w:tr>
      <w:tr w:rsidR="0096733E" w:rsidRPr="0096733E" w14:paraId="54C88DD0" w14:textId="77777777" w:rsidTr="00BC1414">
        <w:trPr>
          <w:trHeight w:val="282"/>
        </w:trPr>
        <w:tc>
          <w:tcPr>
            <w:tcW w:w="2582" w:type="dxa"/>
            <w:tcBorders>
              <w:top w:val="single" w:sz="4" w:space="0" w:color="auto"/>
            </w:tcBorders>
            <w:vAlign w:val="bottom"/>
          </w:tcPr>
          <w:p w14:paraId="029419FE" w14:textId="15C14052"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Baseline</w:t>
            </w:r>
          </w:p>
        </w:tc>
        <w:tc>
          <w:tcPr>
            <w:tcW w:w="709" w:type="dxa"/>
            <w:tcBorders>
              <w:top w:val="single" w:sz="4" w:space="0" w:color="auto"/>
            </w:tcBorders>
            <w:vAlign w:val="bottom"/>
          </w:tcPr>
          <w:p w14:paraId="06B5CE6A" w14:textId="0C16902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4.8</w:t>
            </w:r>
          </w:p>
        </w:tc>
        <w:tc>
          <w:tcPr>
            <w:tcW w:w="850" w:type="dxa"/>
            <w:tcBorders>
              <w:top w:val="single" w:sz="4" w:space="0" w:color="auto"/>
            </w:tcBorders>
            <w:vAlign w:val="bottom"/>
          </w:tcPr>
          <w:p w14:paraId="07BC6146" w14:textId="065220C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Ref</w:t>
            </w:r>
          </w:p>
        </w:tc>
        <w:tc>
          <w:tcPr>
            <w:tcW w:w="851" w:type="dxa"/>
            <w:tcBorders>
              <w:top w:val="single" w:sz="4" w:space="0" w:color="auto"/>
            </w:tcBorders>
            <w:vAlign w:val="bottom"/>
          </w:tcPr>
          <w:p w14:paraId="60EC7DB4" w14:textId="17C0004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Ref</w:t>
            </w:r>
          </w:p>
        </w:tc>
        <w:tc>
          <w:tcPr>
            <w:tcW w:w="662" w:type="dxa"/>
            <w:tcBorders>
              <w:top w:val="single" w:sz="4" w:space="0" w:color="auto"/>
            </w:tcBorders>
            <w:vAlign w:val="bottom"/>
          </w:tcPr>
          <w:p w14:paraId="6B9F57AE" w14:textId="3BD888E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57.9</w:t>
            </w:r>
          </w:p>
        </w:tc>
        <w:tc>
          <w:tcPr>
            <w:tcW w:w="801" w:type="dxa"/>
            <w:tcBorders>
              <w:top w:val="single" w:sz="4" w:space="0" w:color="auto"/>
            </w:tcBorders>
            <w:vAlign w:val="bottom"/>
          </w:tcPr>
          <w:p w14:paraId="5AF399BB" w14:textId="7D08D43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Ref</w:t>
            </w:r>
          </w:p>
        </w:tc>
        <w:tc>
          <w:tcPr>
            <w:tcW w:w="869" w:type="dxa"/>
            <w:tcBorders>
              <w:top w:val="single" w:sz="4" w:space="0" w:color="auto"/>
            </w:tcBorders>
            <w:vAlign w:val="bottom"/>
          </w:tcPr>
          <w:p w14:paraId="4E5D8DF3" w14:textId="69C20BB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3940</w:t>
            </w:r>
          </w:p>
        </w:tc>
        <w:tc>
          <w:tcPr>
            <w:tcW w:w="869" w:type="dxa"/>
            <w:tcBorders>
              <w:top w:val="single" w:sz="4" w:space="0" w:color="auto"/>
            </w:tcBorders>
            <w:vAlign w:val="bottom"/>
          </w:tcPr>
          <w:p w14:paraId="761B7625" w14:textId="22878FE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776</w:t>
            </w:r>
          </w:p>
        </w:tc>
        <w:tc>
          <w:tcPr>
            <w:tcW w:w="1051" w:type="dxa"/>
            <w:tcBorders>
              <w:top w:val="single" w:sz="4" w:space="0" w:color="auto"/>
            </w:tcBorders>
            <w:vAlign w:val="bottom"/>
          </w:tcPr>
          <w:p w14:paraId="1690659A" w14:textId="466235C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tcBorders>
              <w:top w:val="single" w:sz="4" w:space="0" w:color="auto"/>
            </w:tcBorders>
            <w:vAlign w:val="bottom"/>
          </w:tcPr>
          <w:p w14:paraId="3C9677AC" w14:textId="0CA4CED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4716</w:t>
            </w:r>
          </w:p>
        </w:tc>
        <w:tc>
          <w:tcPr>
            <w:tcW w:w="709" w:type="dxa"/>
            <w:tcBorders>
              <w:top w:val="single" w:sz="4" w:space="0" w:color="auto"/>
            </w:tcBorders>
            <w:vAlign w:val="bottom"/>
          </w:tcPr>
          <w:p w14:paraId="7379DA32" w14:textId="7835ADB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w:t>
            </w:r>
          </w:p>
        </w:tc>
        <w:tc>
          <w:tcPr>
            <w:tcW w:w="708" w:type="dxa"/>
            <w:tcBorders>
              <w:top w:val="single" w:sz="4" w:space="0" w:color="auto"/>
            </w:tcBorders>
            <w:vAlign w:val="bottom"/>
          </w:tcPr>
          <w:p w14:paraId="24B4B2C4" w14:textId="797D910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w:t>
            </w:r>
          </w:p>
        </w:tc>
        <w:tc>
          <w:tcPr>
            <w:tcW w:w="993" w:type="dxa"/>
            <w:tcBorders>
              <w:top w:val="single" w:sz="4" w:space="0" w:color="auto"/>
            </w:tcBorders>
            <w:vAlign w:val="bottom"/>
          </w:tcPr>
          <w:p w14:paraId="433AD3C2" w14:textId="25CFFA6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w:t>
            </w:r>
          </w:p>
        </w:tc>
        <w:tc>
          <w:tcPr>
            <w:tcW w:w="708" w:type="dxa"/>
            <w:tcBorders>
              <w:top w:val="single" w:sz="4" w:space="0" w:color="auto"/>
            </w:tcBorders>
            <w:vAlign w:val="bottom"/>
          </w:tcPr>
          <w:p w14:paraId="42DA890D" w14:textId="09C02C2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w:t>
            </w:r>
          </w:p>
        </w:tc>
      </w:tr>
      <w:tr w:rsidR="0096733E" w:rsidRPr="0096733E" w14:paraId="3C47BA46" w14:textId="77777777" w:rsidTr="00BC1414">
        <w:trPr>
          <w:trHeight w:val="288"/>
        </w:trPr>
        <w:tc>
          <w:tcPr>
            <w:tcW w:w="2582" w:type="dxa"/>
            <w:vAlign w:val="bottom"/>
          </w:tcPr>
          <w:p w14:paraId="2CF55974" w14:textId="7EB34391"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VIA_30-65</w:t>
            </w:r>
          </w:p>
        </w:tc>
        <w:tc>
          <w:tcPr>
            <w:tcW w:w="709" w:type="dxa"/>
            <w:vAlign w:val="bottom"/>
          </w:tcPr>
          <w:p w14:paraId="5B757867" w14:textId="58A5C32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2.7</w:t>
            </w:r>
          </w:p>
        </w:tc>
        <w:tc>
          <w:tcPr>
            <w:tcW w:w="850" w:type="dxa"/>
            <w:vAlign w:val="bottom"/>
          </w:tcPr>
          <w:p w14:paraId="4498E946" w14:textId="2AE200A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2.1</w:t>
            </w:r>
          </w:p>
        </w:tc>
        <w:tc>
          <w:tcPr>
            <w:tcW w:w="851" w:type="dxa"/>
            <w:vAlign w:val="bottom"/>
          </w:tcPr>
          <w:p w14:paraId="393A04D0" w14:textId="3B3F7F2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56.5</w:t>
            </w:r>
          </w:p>
        </w:tc>
        <w:tc>
          <w:tcPr>
            <w:tcW w:w="662" w:type="dxa"/>
            <w:vAlign w:val="bottom"/>
          </w:tcPr>
          <w:p w14:paraId="01D76600" w14:textId="0DFEB4E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33.4</w:t>
            </w:r>
          </w:p>
        </w:tc>
        <w:tc>
          <w:tcPr>
            <w:tcW w:w="801" w:type="dxa"/>
            <w:vAlign w:val="bottom"/>
          </w:tcPr>
          <w:p w14:paraId="3F70B796" w14:textId="7F6E7CF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24.5</w:t>
            </w:r>
          </w:p>
        </w:tc>
        <w:tc>
          <w:tcPr>
            <w:tcW w:w="869" w:type="dxa"/>
            <w:vAlign w:val="bottom"/>
          </w:tcPr>
          <w:p w14:paraId="623FC810" w14:textId="3D81522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12823</w:t>
            </w:r>
          </w:p>
        </w:tc>
        <w:tc>
          <w:tcPr>
            <w:tcW w:w="869" w:type="dxa"/>
            <w:vAlign w:val="bottom"/>
          </w:tcPr>
          <w:p w14:paraId="43EB0519" w14:textId="1A7675C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502</w:t>
            </w:r>
          </w:p>
        </w:tc>
        <w:tc>
          <w:tcPr>
            <w:tcW w:w="1051" w:type="dxa"/>
            <w:vAlign w:val="bottom"/>
          </w:tcPr>
          <w:p w14:paraId="2A2F7084" w14:textId="34D91AF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78FC4906" w14:textId="1CB8EFD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13325</w:t>
            </w:r>
          </w:p>
        </w:tc>
        <w:tc>
          <w:tcPr>
            <w:tcW w:w="709" w:type="dxa"/>
            <w:vAlign w:val="bottom"/>
          </w:tcPr>
          <w:p w14:paraId="018A598E" w14:textId="77C9F47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6448</w:t>
            </w:r>
          </w:p>
        </w:tc>
        <w:tc>
          <w:tcPr>
            <w:tcW w:w="708" w:type="dxa"/>
            <w:vAlign w:val="bottom"/>
          </w:tcPr>
          <w:p w14:paraId="339A3F21" w14:textId="2BC89FA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544</w:t>
            </w:r>
          </w:p>
        </w:tc>
        <w:tc>
          <w:tcPr>
            <w:tcW w:w="993" w:type="dxa"/>
            <w:vAlign w:val="bottom"/>
          </w:tcPr>
          <w:p w14:paraId="3F74A4B7" w14:textId="5D6B5E5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4166</w:t>
            </w:r>
          </w:p>
        </w:tc>
        <w:tc>
          <w:tcPr>
            <w:tcW w:w="708" w:type="dxa"/>
            <w:vAlign w:val="bottom"/>
          </w:tcPr>
          <w:p w14:paraId="78DFC9A5" w14:textId="1DA7B43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351</w:t>
            </w:r>
          </w:p>
        </w:tc>
      </w:tr>
      <w:tr w:rsidR="0096733E" w:rsidRPr="0096733E" w14:paraId="7D663CF7" w14:textId="77777777" w:rsidTr="00BC1414">
        <w:trPr>
          <w:trHeight w:val="288"/>
        </w:trPr>
        <w:tc>
          <w:tcPr>
            <w:tcW w:w="2582" w:type="dxa"/>
            <w:vAlign w:val="bottom"/>
          </w:tcPr>
          <w:p w14:paraId="26C1E8AC" w14:textId="3E340B82"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VIA_25-65</w:t>
            </w:r>
          </w:p>
        </w:tc>
        <w:tc>
          <w:tcPr>
            <w:tcW w:w="709" w:type="dxa"/>
            <w:vAlign w:val="bottom"/>
          </w:tcPr>
          <w:p w14:paraId="7807CEC5" w14:textId="6A3D4AF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2.5</w:t>
            </w:r>
          </w:p>
        </w:tc>
        <w:tc>
          <w:tcPr>
            <w:tcW w:w="850" w:type="dxa"/>
            <w:vAlign w:val="bottom"/>
          </w:tcPr>
          <w:p w14:paraId="5E9455EC" w14:textId="56CF993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2.3</w:t>
            </w:r>
          </w:p>
        </w:tc>
        <w:tc>
          <w:tcPr>
            <w:tcW w:w="851" w:type="dxa"/>
            <w:vAlign w:val="bottom"/>
          </w:tcPr>
          <w:p w14:paraId="7BB13066" w14:textId="7536B71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52.3</w:t>
            </w:r>
          </w:p>
        </w:tc>
        <w:tc>
          <w:tcPr>
            <w:tcW w:w="662" w:type="dxa"/>
            <w:vAlign w:val="bottom"/>
          </w:tcPr>
          <w:p w14:paraId="579AA7F3" w14:textId="4F1BBA5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30.9</w:t>
            </w:r>
          </w:p>
        </w:tc>
        <w:tc>
          <w:tcPr>
            <w:tcW w:w="801" w:type="dxa"/>
            <w:vAlign w:val="bottom"/>
          </w:tcPr>
          <w:p w14:paraId="6329E885" w14:textId="75C8572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27.0</w:t>
            </w:r>
          </w:p>
        </w:tc>
        <w:tc>
          <w:tcPr>
            <w:tcW w:w="869" w:type="dxa"/>
            <w:vAlign w:val="bottom"/>
          </w:tcPr>
          <w:p w14:paraId="59CA2EF3" w14:textId="1E593D1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15119</w:t>
            </w:r>
          </w:p>
        </w:tc>
        <w:tc>
          <w:tcPr>
            <w:tcW w:w="869" w:type="dxa"/>
            <w:vAlign w:val="bottom"/>
          </w:tcPr>
          <w:p w14:paraId="3C780B0D" w14:textId="38B1EE9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479</w:t>
            </w:r>
          </w:p>
        </w:tc>
        <w:tc>
          <w:tcPr>
            <w:tcW w:w="1051" w:type="dxa"/>
            <w:vAlign w:val="bottom"/>
          </w:tcPr>
          <w:p w14:paraId="644CC557" w14:textId="36AEC55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703B8FB7" w14:textId="248363B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15598</w:t>
            </w:r>
          </w:p>
        </w:tc>
        <w:tc>
          <w:tcPr>
            <w:tcW w:w="709" w:type="dxa"/>
            <w:vAlign w:val="bottom"/>
          </w:tcPr>
          <w:p w14:paraId="38055C03" w14:textId="0767B9D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6878</w:t>
            </w:r>
          </w:p>
        </w:tc>
        <w:tc>
          <w:tcPr>
            <w:tcW w:w="708" w:type="dxa"/>
            <w:vAlign w:val="bottom"/>
          </w:tcPr>
          <w:p w14:paraId="40A7B4BC" w14:textId="7E25579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577</w:t>
            </w:r>
          </w:p>
        </w:tc>
        <w:tc>
          <w:tcPr>
            <w:tcW w:w="993" w:type="dxa"/>
            <w:vAlign w:val="bottom"/>
          </w:tcPr>
          <w:p w14:paraId="7CCD5B5F" w14:textId="1F821DB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11301</w:t>
            </w:r>
          </w:p>
        </w:tc>
        <w:tc>
          <w:tcPr>
            <w:tcW w:w="708" w:type="dxa"/>
            <w:vAlign w:val="bottom"/>
          </w:tcPr>
          <w:p w14:paraId="6D374BDD" w14:textId="4A07EA7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895</w:t>
            </w:r>
          </w:p>
        </w:tc>
      </w:tr>
      <w:tr w:rsidR="0096733E" w:rsidRPr="0096733E" w14:paraId="43F396F4" w14:textId="77777777" w:rsidTr="00BC1414">
        <w:trPr>
          <w:trHeight w:val="288"/>
        </w:trPr>
        <w:tc>
          <w:tcPr>
            <w:tcW w:w="2582" w:type="dxa"/>
            <w:vAlign w:val="bottom"/>
          </w:tcPr>
          <w:p w14:paraId="563DCE49" w14:textId="6DAA618D"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VIA_20-65</w:t>
            </w:r>
          </w:p>
        </w:tc>
        <w:tc>
          <w:tcPr>
            <w:tcW w:w="709" w:type="dxa"/>
            <w:vAlign w:val="bottom"/>
          </w:tcPr>
          <w:p w14:paraId="1C1F986B" w14:textId="4C72F49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2.3</w:t>
            </w:r>
          </w:p>
        </w:tc>
        <w:tc>
          <w:tcPr>
            <w:tcW w:w="850" w:type="dxa"/>
            <w:vAlign w:val="bottom"/>
          </w:tcPr>
          <w:p w14:paraId="032708CE" w14:textId="76AF9EA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2.4</w:t>
            </w:r>
          </w:p>
        </w:tc>
        <w:tc>
          <w:tcPr>
            <w:tcW w:w="851" w:type="dxa"/>
            <w:vAlign w:val="bottom"/>
          </w:tcPr>
          <w:p w14:paraId="0B8988B4" w14:textId="4A65AB1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48.8</w:t>
            </w:r>
          </w:p>
        </w:tc>
        <w:tc>
          <w:tcPr>
            <w:tcW w:w="662" w:type="dxa"/>
            <w:vAlign w:val="bottom"/>
          </w:tcPr>
          <w:p w14:paraId="364E07E8" w14:textId="3962073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28.8</w:t>
            </w:r>
          </w:p>
        </w:tc>
        <w:tc>
          <w:tcPr>
            <w:tcW w:w="801" w:type="dxa"/>
            <w:vAlign w:val="bottom"/>
          </w:tcPr>
          <w:p w14:paraId="6A9227AF" w14:textId="00BAE19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29.1</w:t>
            </w:r>
          </w:p>
        </w:tc>
        <w:tc>
          <w:tcPr>
            <w:tcW w:w="869" w:type="dxa"/>
            <w:vAlign w:val="bottom"/>
          </w:tcPr>
          <w:p w14:paraId="04096262" w14:textId="0AC15AE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17470</w:t>
            </w:r>
          </w:p>
        </w:tc>
        <w:tc>
          <w:tcPr>
            <w:tcW w:w="869" w:type="dxa"/>
            <w:vAlign w:val="bottom"/>
          </w:tcPr>
          <w:p w14:paraId="770FFC1A" w14:textId="02142D6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461</w:t>
            </w:r>
          </w:p>
        </w:tc>
        <w:tc>
          <w:tcPr>
            <w:tcW w:w="1051" w:type="dxa"/>
            <w:vAlign w:val="bottom"/>
          </w:tcPr>
          <w:p w14:paraId="3B475B9F" w14:textId="18C6220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3B92A513" w14:textId="6F70B40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17932</w:t>
            </w:r>
          </w:p>
        </w:tc>
        <w:tc>
          <w:tcPr>
            <w:tcW w:w="709" w:type="dxa"/>
            <w:vAlign w:val="bottom"/>
          </w:tcPr>
          <w:p w14:paraId="03D39A3B" w14:textId="66CE61B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7370</w:t>
            </w:r>
          </w:p>
        </w:tc>
        <w:tc>
          <w:tcPr>
            <w:tcW w:w="708" w:type="dxa"/>
            <w:vAlign w:val="bottom"/>
          </w:tcPr>
          <w:p w14:paraId="67D0721E" w14:textId="7E5A4E6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616</w:t>
            </w:r>
          </w:p>
        </w:tc>
        <w:tc>
          <w:tcPr>
            <w:tcW w:w="993" w:type="dxa"/>
            <w:vAlign w:val="bottom"/>
          </w:tcPr>
          <w:p w14:paraId="42B6DAF1" w14:textId="227AE3F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14105</w:t>
            </w:r>
          </w:p>
        </w:tc>
        <w:tc>
          <w:tcPr>
            <w:tcW w:w="708" w:type="dxa"/>
            <w:vAlign w:val="bottom"/>
          </w:tcPr>
          <w:p w14:paraId="7BFA148E" w14:textId="0C4C54C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1135</w:t>
            </w:r>
          </w:p>
        </w:tc>
      </w:tr>
      <w:tr w:rsidR="0096733E" w:rsidRPr="0096733E" w14:paraId="01D17F92" w14:textId="77777777" w:rsidTr="00BC1414">
        <w:trPr>
          <w:trHeight w:val="288"/>
        </w:trPr>
        <w:tc>
          <w:tcPr>
            <w:tcW w:w="2582" w:type="dxa"/>
            <w:vAlign w:val="bottom"/>
          </w:tcPr>
          <w:p w14:paraId="72F2E2C8" w14:textId="556F367D" w:rsidR="0096733E" w:rsidRPr="0096733E" w:rsidRDefault="00903845"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Pr>
                <w:rFonts w:ascii="Times New Roman" w:eastAsiaTheme="minorEastAsia" w:hAnsi="Times New Roman" w:cs="Times New Roman"/>
                <w:color w:val="000000"/>
                <w:sz w:val="20"/>
                <w:szCs w:val="20"/>
                <w:lang w:val="en-GB" w:eastAsia="fr-FR"/>
              </w:rPr>
              <w:t>V</w:t>
            </w:r>
            <w:r w:rsidR="0096733E" w:rsidRPr="0096733E">
              <w:rPr>
                <w:rFonts w:ascii="Times New Roman" w:eastAsiaTheme="minorEastAsia" w:hAnsi="Times New Roman" w:cs="Times New Roman"/>
                <w:color w:val="000000"/>
                <w:sz w:val="20"/>
                <w:szCs w:val="20"/>
                <w:lang w:val="en-GB" w:eastAsia="fr-FR"/>
              </w:rPr>
              <w:t>accination</w:t>
            </w:r>
          </w:p>
        </w:tc>
        <w:tc>
          <w:tcPr>
            <w:tcW w:w="709" w:type="dxa"/>
            <w:vAlign w:val="bottom"/>
          </w:tcPr>
          <w:p w14:paraId="6AF3122F" w14:textId="711D805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2.2</w:t>
            </w:r>
          </w:p>
        </w:tc>
        <w:tc>
          <w:tcPr>
            <w:tcW w:w="850" w:type="dxa"/>
            <w:vAlign w:val="bottom"/>
          </w:tcPr>
          <w:p w14:paraId="0A0D74E9" w14:textId="6EF6342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2.6</w:t>
            </w:r>
          </w:p>
        </w:tc>
        <w:tc>
          <w:tcPr>
            <w:tcW w:w="851" w:type="dxa"/>
            <w:vAlign w:val="bottom"/>
          </w:tcPr>
          <w:p w14:paraId="414ACE69" w14:textId="763B47E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45.5</w:t>
            </w:r>
          </w:p>
        </w:tc>
        <w:tc>
          <w:tcPr>
            <w:tcW w:w="662" w:type="dxa"/>
            <w:vAlign w:val="bottom"/>
          </w:tcPr>
          <w:p w14:paraId="6DDD5BB9" w14:textId="5B43633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27.5</w:t>
            </w:r>
          </w:p>
        </w:tc>
        <w:tc>
          <w:tcPr>
            <w:tcW w:w="801" w:type="dxa"/>
            <w:vAlign w:val="bottom"/>
          </w:tcPr>
          <w:p w14:paraId="6014B048" w14:textId="4342AC5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30.5</w:t>
            </w:r>
          </w:p>
        </w:tc>
        <w:tc>
          <w:tcPr>
            <w:tcW w:w="869" w:type="dxa"/>
            <w:vAlign w:val="center"/>
          </w:tcPr>
          <w:p w14:paraId="14BB9F8A" w14:textId="73B7A57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3904</w:t>
            </w:r>
          </w:p>
        </w:tc>
        <w:tc>
          <w:tcPr>
            <w:tcW w:w="869" w:type="dxa"/>
            <w:vAlign w:val="center"/>
          </w:tcPr>
          <w:p w14:paraId="7CE41B64" w14:textId="37E763E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527</w:t>
            </w:r>
          </w:p>
        </w:tc>
        <w:tc>
          <w:tcPr>
            <w:tcW w:w="1051" w:type="dxa"/>
            <w:vAlign w:val="center"/>
          </w:tcPr>
          <w:p w14:paraId="55FBB640" w14:textId="2FB0210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15561</w:t>
            </w:r>
          </w:p>
        </w:tc>
        <w:tc>
          <w:tcPr>
            <w:tcW w:w="709" w:type="dxa"/>
            <w:vAlign w:val="center"/>
          </w:tcPr>
          <w:p w14:paraId="348B96E2" w14:textId="7ECEF9D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19989</w:t>
            </w:r>
          </w:p>
        </w:tc>
        <w:tc>
          <w:tcPr>
            <w:tcW w:w="709" w:type="dxa"/>
            <w:vAlign w:val="bottom"/>
          </w:tcPr>
          <w:p w14:paraId="6A282993" w14:textId="47D5C6A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7716</w:t>
            </w:r>
          </w:p>
        </w:tc>
        <w:tc>
          <w:tcPr>
            <w:tcW w:w="708" w:type="dxa"/>
            <w:vAlign w:val="bottom"/>
          </w:tcPr>
          <w:p w14:paraId="21CFE590" w14:textId="253316F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656</w:t>
            </w:r>
          </w:p>
        </w:tc>
        <w:tc>
          <w:tcPr>
            <w:tcW w:w="993" w:type="dxa"/>
            <w:vAlign w:val="bottom"/>
          </w:tcPr>
          <w:p w14:paraId="3FA69423" w14:textId="60F43A3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13086</w:t>
            </w:r>
          </w:p>
        </w:tc>
        <w:tc>
          <w:tcPr>
            <w:tcW w:w="708" w:type="dxa"/>
            <w:vAlign w:val="bottom"/>
          </w:tcPr>
          <w:p w14:paraId="748DDFD9" w14:textId="570CFF9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1500</w:t>
            </w:r>
          </w:p>
        </w:tc>
      </w:tr>
      <w:tr w:rsidR="0096733E" w:rsidRPr="0096733E" w14:paraId="30798A08" w14:textId="77777777" w:rsidTr="00BC1414">
        <w:trPr>
          <w:trHeight w:val="288"/>
        </w:trPr>
        <w:tc>
          <w:tcPr>
            <w:tcW w:w="2582" w:type="dxa"/>
            <w:vAlign w:val="bottom"/>
          </w:tcPr>
          <w:p w14:paraId="5D17C1B4" w14:textId="47D28FB1"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VIA_30-65</w:t>
            </w:r>
          </w:p>
        </w:tc>
        <w:tc>
          <w:tcPr>
            <w:tcW w:w="709" w:type="dxa"/>
            <w:vAlign w:val="bottom"/>
          </w:tcPr>
          <w:p w14:paraId="736F0309" w14:textId="13D2959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2.0</w:t>
            </w:r>
          </w:p>
        </w:tc>
        <w:tc>
          <w:tcPr>
            <w:tcW w:w="850" w:type="dxa"/>
            <w:vAlign w:val="bottom"/>
          </w:tcPr>
          <w:p w14:paraId="04D46FA7" w14:textId="2547C65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2.8</w:t>
            </w:r>
          </w:p>
        </w:tc>
        <w:tc>
          <w:tcPr>
            <w:tcW w:w="851" w:type="dxa"/>
            <w:vAlign w:val="bottom"/>
          </w:tcPr>
          <w:p w14:paraId="64CC050D" w14:textId="4D8FAE3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42.1</w:t>
            </w:r>
          </w:p>
        </w:tc>
        <w:tc>
          <w:tcPr>
            <w:tcW w:w="662" w:type="dxa"/>
            <w:vAlign w:val="bottom"/>
          </w:tcPr>
          <w:p w14:paraId="01EAA416" w14:textId="1C1AAAC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25.1</w:t>
            </w:r>
          </w:p>
        </w:tc>
        <w:tc>
          <w:tcPr>
            <w:tcW w:w="801" w:type="dxa"/>
            <w:vAlign w:val="bottom"/>
          </w:tcPr>
          <w:p w14:paraId="21A583BC" w14:textId="46165C6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32.8</w:t>
            </w:r>
          </w:p>
        </w:tc>
        <w:tc>
          <w:tcPr>
            <w:tcW w:w="869" w:type="dxa"/>
            <w:vAlign w:val="bottom"/>
          </w:tcPr>
          <w:p w14:paraId="65BB8F6D" w14:textId="753AEFA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21362</w:t>
            </w:r>
          </w:p>
        </w:tc>
        <w:tc>
          <w:tcPr>
            <w:tcW w:w="869" w:type="dxa"/>
            <w:vAlign w:val="bottom"/>
          </w:tcPr>
          <w:p w14:paraId="677A280E" w14:textId="76C149A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404</w:t>
            </w:r>
          </w:p>
        </w:tc>
        <w:tc>
          <w:tcPr>
            <w:tcW w:w="1051" w:type="dxa"/>
            <w:vAlign w:val="bottom"/>
          </w:tcPr>
          <w:p w14:paraId="545F8AA9" w14:textId="59DEA73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70574C9C" w14:textId="02C4F63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21766</w:t>
            </w:r>
          </w:p>
        </w:tc>
        <w:tc>
          <w:tcPr>
            <w:tcW w:w="709" w:type="dxa"/>
            <w:vAlign w:val="bottom"/>
          </w:tcPr>
          <w:p w14:paraId="6022E6FE" w14:textId="245A398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7913</w:t>
            </w:r>
          </w:p>
        </w:tc>
        <w:tc>
          <w:tcPr>
            <w:tcW w:w="708" w:type="dxa"/>
            <w:vAlign w:val="bottom"/>
          </w:tcPr>
          <w:p w14:paraId="360494E3" w14:textId="33131F4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663</w:t>
            </w:r>
          </w:p>
        </w:tc>
        <w:tc>
          <w:tcPr>
            <w:tcW w:w="993" w:type="dxa"/>
            <w:vAlign w:val="bottom"/>
          </w:tcPr>
          <w:p w14:paraId="68D0908B" w14:textId="34789AF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11086</w:t>
            </w:r>
          </w:p>
        </w:tc>
        <w:tc>
          <w:tcPr>
            <w:tcW w:w="708" w:type="dxa"/>
            <w:vAlign w:val="bottom"/>
          </w:tcPr>
          <w:p w14:paraId="24461AA9" w14:textId="116EDB9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750</w:t>
            </w:r>
          </w:p>
        </w:tc>
      </w:tr>
      <w:tr w:rsidR="0096733E" w:rsidRPr="0096733E" w14:paraId="5CDBB2B3" w14:textId="77777777" w:rsidTr="00BC1414">
        <w:trPr>
          <w:trHeight w:val="288"/>
        </w:trPr>
        <w:tc>
          <w:tcPr>
            <w:tcW w:w="2582" w:type="dxa"/>
            <w:vAlign w:val="bottom"/>
          </w:tcPr>
          <w:p w14:paraId="41B11711" w14:textId="73DF4C2B"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cytology_30-65</w:t>
            </w:r>
          </w:p>
        </w:tc>
        <w:tc>
          <w:tcPr>
            <w:tcW w:w="709" w:type="dxa"/>
            <w:vAlign w:val="bottom"/>
          </w:tcPr>
          <w:p w14:paraId="41CECFED" w14:textId="10C20DB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3.7</w:t>
            </w:r>
          </w:p>
        </w:tc>
        <w:tc>
          <w:tcPr>
            <w:tcW w:w="850" w:type="dxa"/>
            <w:vAlign w:val="bottom"/>
          </w:tcPr>
          <w:p w14:paraId="360B8E64" w14:textId="0B409D6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1.1</w:t>
            </w:r>
          </w:p>
        </w:tc>
        <w:tc>
          <w:tcPr>
            <w:tcW w:w="851" w:type="dxa"/>
            <w:vAlign w:val="bottom"/>
          </w:tcPr>
          <w:p w14:paraId="74625D41" w14:textId="48E3F9B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76.9</w:t>
            </w:r>
          </w:p>
        </w:tc>
        <w:tc>
          <w:tcPr>
            <w:tcW w:w="662" w:type="dxa"/>
            <w:vAlign w:val="bottom"/>
          </w:tcPr>
          <w:p w14:paraId="7CA07907" w14:textId="6CEFFE9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44.1</w:t>
            </w:r>
          </w:p>
        </w:tc>
        <w:tc>
          <w:tcPr>
            <w:tcW w:w="801" w:type="dxa"/>
            <w:vAlign w:val="bottom"/>
          </w:tcPr>
          <w:p w14:paraId="334FE978" w14:textId="4E07565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13.8</w:t>
            </w:r>
          </w:p>
        </w:tc>
        <w:tc>
          <w:tcPr>
            <w:tcW w:w="869" w:type="dxa"/>
            <w:vAlign w:val="bottom"/>
          </w:tcPr>
          <w:p w14:paraId="1BBC780A" w14:textId="2960F20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22048</w:t>
            </w:r>
          </w:p>
        </w:tc>
        <w:tc>
          <w:tcPr>
            <w:tcW w:w="869" w:type="dxa"/>
            <w:vAlign w:val="bottom"/>
          </w:tcPr>
          <w:p w14:paraId="2855CA23" w14:textId="7DFF773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654</w:t>
            </w:r>
          </w:p>
        </w:tc>
        <w:tc>
          <w:tcPr>
            <w:tcW w:w="1051" w:type="dxa"/>
            <w:vAlign w:val="bottom"/>
          </w:tcPr>
          <w:p w14:paraId="7E386485" w14:textId="1495AC5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54755147" w14:textId="3CB0D49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22701</w:t>
            </w:r>
          </w:p>
        </w:tc>
        <w:tc>
          <w:tcPr>
            <w:tcW w:w="709" w:type="dxa"/>
            <w:vAlign w:val="bottom"/>
          </w:tcPr>
          <w:p w14:paraId="33BC0083" w14:textId="20779FA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20659</w:t>
            </w:r>
          </w:p>
        </w:tc>
        <w:tc>
          <w:tcPr>
            <w:tcW w:w="708" w:type="dxa"/>
            <w:vAlign w:val="bottom"/>
          </w:tcPr>
          <w:p w14:paraId="4E6C74C2" w14:textId="176320C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1647</w:t>
            </w:r>
          </w:p>
        </w:tc>
        <w:tc>
          <w:tcPr>
            <w:tcW w:w="993" w:type="dxa"/>
            <w:vAlign w:val="bottom"/>
          </w:tcPr>
          <w:p w14:paraId="31C82825" w14:textId="0BECBF1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66B8DBF8" w14:textId="254F2E2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6D82DC00" w14:textId="77777777" w:rsidTr="00BC1414">
        <w:trPr>
          <w:trHeight w:val="288"/>
        </w:trPr>
        <w:tc>
          <w:tcPr>
            <w:tcW w:w="2582" w:type="dxa"/>
            <w:vAlign w:val="bottom"/>
          </w:tcPr>
          <w:p w14:paraId="736375A9" w14:textId="587A09C7"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combined testing_30-65</w:t>
            </w:r>
          </w:p>
        </w:tc>
        <w:tc>
          <w:tcPr>
            <w:tcW w:w="709" w:type="dxa"/>
            <w:vAlign w:val="bottom"/>
          </w:tcPr>
          <w:p w14:paraId="49A5BF2B" w14:textId="7F95C88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3.7</w:t>
            </w:r>
          </w:p>
        </w:tc>
        <w:tc>
          <w:tcPr>
            <w:tcW w:w="850" w:type="dxa"/>
            <w:vAlign w:val="bottom"/>
          </w:tcPr>
          <w:p w14:paraId="76A3A850" w14:textId="3A3CD99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1.1</w:t>
            </w:r>
          </w:p>
        </w:tc>
        <w:tc>
          <w:tcPr>
            <w:tcW w:w="851" w:type="dxa"/>
            <w:vAlign w:val="bottom"/>
          </w:tcPr>
          <w:p w14:paraId="7F7D0124" w14:textId="4B747E6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76.9</w:t>
            </w:r>
          </w:p>
        </w:tc>
        <w:tc>
          <w:tcPr>
            <w:tcW w:w="662" w:type="dxa"/>
            <w:vAlign w:val="bottom"/>
          </w:tcPr>
          <w:p w14:paraId="79A1BA7C" w14:textId="4F2100C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44.1</w:t>
            </w:r>
          </w:p>
        </w:tc>
        <w:tc>
          <w:tcPr>
            <w:tcW w:w="801" w:type="dxa"/>
            <w:vAlign w:val="bottom"/>
          </w:tcPr>
          <w:p w14:paraId="4C7C235A" w14:textId="40273B8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13.8</w:t>
            </w:r>
          </w:p>
        </w:tc>
        <w:tc>
          <w:tcPr>
            <w:tcW w:w="869" w:type="dxa"/>
            <w:vAlign w:val="bottom"/>
          </w:tcPr>
          <w:p w14:paraId="51651AB9" w14:textId="6B1D020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23195</w:t>
            </w:r>
          </w:p>
        </w:tc>
        <w:tc>
          <w:tcPr>
            <w:tcW w:w="869" w:type="dxa"/>
            <w:vAlign w:val="bottom"/>
          </w:tcPr>
          <w:p w14:paraId="2EBEFBAE" w14:textId="0999A48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654</w:t>
            </w:r>
          </w:p>
        </w:tc>
        <w:tc>
          <w:tcPr>
            <w:tcW w:w="1051" w:type="dxa"/>
            <w:vAlign w:val="bottom"/>
          </w:tcPr>
          <w:p w14:paraId="6FCA1F32" w14:textId="4F6E8EE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381BAAF7" w14:textId="6EE4CBA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23848</w:t>
            </w:r>
          </w:p>
        </w:tc>
        <w:tc>
          <w:tcPr>
            <w:tcW w:w="709" w:type="dxa"/>
            <w:vAlign w:val="bottom"/>
          </w:tcPr>
          <w:p w14:paraId="187A8B7E" w14:textId="0301E57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21703</w:t>
            </w:r>
          </w:p>
        </w:tc>
        <w:tc>
          <w:tcPr>
            <w:tcW w:w="708" w:type="dxa"/>
            <w:vAlign w:val="bottom"/>
          </w:tcPr>
          <w:p w14:paraId="3046185F" w14:textId="195C592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1730</w:t>
            </w:r>
          </w:p>
        </w:tc>
        <w:tc>
          <w:tcPr>
            <w:tcW w:w="993" w:type="dxa"/>
            <w:vAlign w:val="bottom"/>
          </w:tcPr>
          <w:p w14:paraId="0C21C5D0" w14:textId="5EAA4F0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06AE731D" w14:textId="05E3166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630D2933" w14:textId="77777777" w:rsidTr="00BC1414">
        <w:trPr>
          <w:trHeight w:val="288"/>
        </w:trPr>
        <w:tc>
          <w:tcPr>
            <w:tcW w:w="2582" w:type="dxa"/>
            <w:vAlign w:val="bottom"/>
          </w:tcPr>
          <w:p w14:paraId="503EDC3E" w14:textId="5CD5F062"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rapid HPV DNA_30-65</w:t>
            </w:r>
          </w:p>
        </w:tc>
        <w:tc>
          <w:tcPr>
            <w:tcW w:w="709" w:type="dxa"/>
            <w:vAlign w:val="bottom"/>
          </w:tcPr>
          <w:p w14:paraId="16941443" w14:textId="3039C33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3.3</w:t>
            </w:r>
          </w:p>
        </w:tc>
        <w:tc>
          <w:tcPr>
            <w:tcW w:w="850" w:type="dxa"/>
            <w:vAlign w:val="bottom"/>
          </w:tcPr>
          <w:p w14:paraId="49DA0ABB" w14:textId="2D478AE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1.4</w:t>
            </w:r>
          </w:p>
        </w:tc>
        <w:tc>
          <w:tcPr>
            <w:tcW w:w="851" w:type="dxa"/>
            <w:vAlign w:val="bottom"/>
          </w:tcPr>
          <w:p w14:paraId="4CDA9135" w14:textId="2CA94B6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70.4</w:t>
            </w:r>
          </w:p>
        </w:tc>
        <w:tc>
          <w:tcPr>
            <w:tcW w:w="662" w:type="dxa"/>
            <w:vAlign w:val="bottom"/>
          </w:tcPr>
          <w:p w14:paraId="78017FF5" w14:textId="75BEE68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40.2</w:t>
            </w:r>
          </w:p>
        </w:tc>
        <w:tc>
          <w:tcPr>
            <w:tcW w:w="801" w:type="dxa"/>
            <w:vAlign w:val="bottom"/>
          </w:tcPr>
          <w:p w14:paraId="6C96D4CF" w14:textId="379E3AF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17.7</w:t>
            </w:r>
          </w:p>
        </w:tc>
        <w:tc>
          <w:tcPr>
            <w:tcW w:w="869" w:type="dxa"/>
            <w:vAlign w:val="bottom"/>
          </w:tcPr>
          <w:p w14:paraId="716EFE4F" w14:textId="404B8EA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23268</w:t>
            </w:r>
          </w:p>
        </w:tc>
        <w:tc>
          <w:tcPr>
            <w:tcW w:w="869" w:type="dxa"/>
            <w:vAlign w:val="bottom"/>
          </w:tcPr>
          <w:p w14:paraId="4A1F194E" w14:textId="7632C84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611</w:t>
            </w:r>
          </w:p>
        </w:tc>
        <w:tc>
          <w:tcPr>
            <w:tcW w:w="1051" w:type="dxa"/>
            <w:vAlign w:val="bottom"/>
          </w:tcPr>
          <w:p w14:paraId="261AA1E0" w14:textId="50C850F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66C0CE5D" w14:textId="3C76EC1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23879</w:t>
            </w:r>
          </w:p>
        </w:tc>
        <w:tc>
          <w:tcPr>
            <w:tcW w:w="709" w:type="dxa"/>
            <w:vAlign w:val="bottom"/>
          </w:tcPr>
          <w:p w14:paraId="0DB9A446" w14:textId="2BCDC07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16964</w:t>
            </w:r>
          </w:p>
        </w:tc>
        <w:tc>
          <w:tcPr>
            <w:tcW w:w="708" w:type="dxa"/>
            <w:vAlign w:val="bottom"/>
          </w:tcPr>
          <w:p w14:paraId="25DFC6C8" w14:textId="081D008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1350</w:t>
            </w:r>
          </w:p>
        </w:tc>
        <w:tc>
          <w:tcPr>
            <w:tcW w:w="993" w:type="dxa"/>
            <w:vAlign w:val="bottom"/>
          </w:tcPr>
          <w:p w14:paraId="14D9A6B9" w14:textId="3796D3F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7CDDC64B" w14:textId="6A2AD0B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6CAE3FBC" w14:textId="77777777" w:rsidTr="00BC1414">
        <w:trPr>
          <w:trHeight w:val="288"/>
        </w:trPr>
        <w:tc>
          <w:tcPr>
            <w:tcW w:w="2582" w:type="dxa"/>
            <w:vAlign w:val="bottom"/>
          </w:tcPr>
          <w:p w14:paraId="0AF27068" w14:textId="1673B852"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VIA_25-65</w:t>
            </w:r>
          </w:p>
        </w:tc>
        <w:tc>
          <w:tcPr>
            <w:tcW w:w="709" w:type="dxa"/>
            <w:vAlign w:val="bottom"/>
          </w:tcPr>
          <w:p w14:paraId="11CF0852" w14:textId="33032AC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1.8</w:t>
            </w:r>
          </w:p>
        </w:tc>
        <w:tc>
          <w:tcPr>
            <w:tcW w:w="850" w:type="dxa"/>
            <w:vAlign w:val="bottom"/>
          </w:tcPr>
          <w:p w14:paraId="4E7EF0A7" w14:textId="534C437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2.9</w:t>
            </w:r>
          </w:p>
        </w:tc>
        <w:tc>
          <w:tcPr>
            <w:tcW w:w="851" w:type="dxa"/>
            <w:vAlign w:val="bottom"/>
          </w:tcPr>
          <w:p w14:paraId="76E31FB7" w14:textId="2FC544D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38.0</w:t>
            </w:r>
          </w:p>
        </w:tc>
        <w:tc>
          <w:tcPr>
            <w:tcW w:w="662" w:type="dxa"/>
            <w:vAlign w:val="bottom"/>
          </w:tcPr>
          <w:p w14:paraId="0244A2A6" w14:textId="3DEF85D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22.6</w:t>
            </w:r>
          </w:p>
        </w:tc>
        <w:tc>
          <w:tcPr>
            <w:tcW w:w="801" w:type="dxa"/>
            <w:vAlign w:val="bottom"/>
          </w:tcPr>
          <w:p w14:paraId="1E2074D3" w14:textId="28EE3B6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35.3</w:t>
            </w:r>
          </w:p>
        </w:tc>
        <w:tc>
          <w:tcPr>
            <w:tcW w:w="869" w:type="dxa"/>
            <w:vAlign w:val="bottom"/>
          </w:tcPr>
          <w:p w14:paraId="5E2E972C" w14:textId="1D28D87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25186</w:t>
            </w:r>
          </w:p>
        </w:tc>
        <w:tc>
          <w:tcPr>
            <w:tcW w:w="869" w:type="dxa"/>
            <w:vAlign w:val="bottom"/>
          </w:tcPr>
          <w:p w14:paraId="3C6A5FA2" w14:textId="52245EE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380</w:t>
            </w:r>
          </w:p>
        </w:tc>
        <w:tc>
          <w:tcPr>
            <w:tcW w:w="1051" w:type="dxa"/>
            <w:vAlign w:val="bottom"/>
          </w:tcPr>
          <w:p w14:paraId="57E38BDD" w14:textId="08103C1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4F797819" w14:textId="45FB4F8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25566</w:t>
            </w:r>
          </w:p>
        </w:tc>
        <w:tc>
          <w:tcPr>
            <w:tcW w:w="709" w:type="dxa"/>
            <w:vAlign w:val="bottom"/>
          </w:tcPr>
          <w:p w14:paraId="0201369F" w14:textId="468237D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8672</w:t>
            </w:r>
          </w:p>
        </w:tc>
        <w:tc>
          <w:tcPr>
            <w:tcW w:w="708" w:type="dxa"/>
            <w:vAlign w:val="bottom"/>
          </w:tcPr>
          <w:p w14:paraId="03991595" w14:textId="0EA9D35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723</w:t>
            </w:r>
          </w:p>
        </w:tc>
        <w:tc>
          <w:tcPr>
            <w:tcW w:w="993" w:type="dxa"/>
            <w:vAlign w:val="bottom"/>
          </w:tcPr>
          <w:p w14:paraId="22DDA1DE" w14:textId="6E1D9D6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2B97769D" w14:textId="0BE67D5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4298704A" w14:textId="77777777" w:rsidTr="00BC1414">
        <w:trPr>
          <w:trHeight w:val="288"/>
        </w:trPr>
        <w:tc>
          <w:tcPr>
            <w:tcW w:w="2582" w:type="dxa"/>
            <w:vAlign w:val="bottom"/>
          </w:tcPr>
          <w:p w14:paraId="73CFF78F" w14:textId="7072D7A9"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cytology_25-65</w:t>
            </w:r>
          </w:p>
        </w:tc>
        <w:tc>
          <w:tcPr>
            <w:tcW w:w="709" w:type="dxa"/>
            <w:vAlign w:val="bottom"/>
          </w:tcPr>
          <w:p w14:paraId="0C590C88" w14:textId="1B8C588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3.5</w:t>
            </w:r>
          </w:p>
        </w:tc>
        <w:tc>
          <w:tcPr>
            <w:tcW w:w="850" w:type="dxa"/>
            <w:vAlign w:val="bottom"/>
          </w:tcPr>
          <w:p w14:paraId="4F428051" w14:textId="1EF8BBC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1.3</w:t>
            </w:r>
          </w:p>
        </w:tc>
        <w:tc>
          <w:tcPr>
            <w:tcW w:w="851" w:type="dxa"/>
            <w:vAlign w:val="bottom"/>
          </w:tcPr>
          <w:p w14:paraId="45418522" w14:textId="4747899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73.4</w:t>
            </w:r>
          </w:p>
        </w:tc>
        <w:tc>
          <w:tcPr>
            <w:tcW w:w="662" w:type="dxa"/>
            <w:vAlign w:val="bottom"/>
          </w:tcPr>
          <w:p w14:paraId="7D9D3DCB" w14:textId="1E75713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42.1</w:t>
            </w:r>
          </w:p>
        </w:tc>
        <w:tc>
          <w:tcPr>
            <w:tcW w:w="801" w:type="dxa"/>
            <w:vAlign w:val="bottom"/>
          </w:tcPr>
          <w:p w14:paraId="145889C9" w14:textId="1A8445C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15.8</w:t>
            </w:r>
          </w:p>
        </w:tc>
        <w:tc>
          <w:tcPr>
            <w:tcW w:w="869" w:type="dxa"/>
            <w:vAlign w:val="bottom"/>
          </w:tcPr>
          <w:p w14:paraId="23AAB35F" w14:textId="6BF7930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25933</w:t>
            </w:r>
          </w:p>
        </w:tc>
        <w:tc>
          <w:tcPr>
            <w:tcW w:w="869" w:type="dxa"/>
            <w:vAlign w:val="bottom"/>
          </w:tcPr>
          <w:p w14:paraId="66B004B3" w14:textId="36E6C4E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636</w:t>
            </w:r>
          </w:p>
        </w:tc>
        <w:tc>
          <w:tcPr>
            <w:tcW w:w="1051" w:type="dxa"/>
            <w:vAlign w:val="bottom"/>
          </w:tcPr>
          <w:p w14:paraId="09B121EB" w14:textId="26DA21C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6B6EF482" w14:textId="0DDD472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26568</w:t>
            </w:r>
          </w:p>
        </w:tc>
        <w:tc>
          <w:tcPr>
            <w:tcW w:w="709" w:type="dxa"/>
            <w:vAlign w:val="bottom"/>
          </w:tcPr>
          <w:p w14:paraId="1AA70BA7" w14:textId="615CD4D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21037</w:t>
            </w:r>
          </w:p>
        </w:tc>
        <w:tc>
          <w:tcPr>
            <w:tcW w:w="708" w:type="dxa"/>
            <w:vAlign w:val="bottom"/>
          </w:tcPr>
          <w:p w14:paraId="1576B2DA" w14:textId="3ABCFC9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1678</w:t>
            </w:r>
          </w:p>
        </w:tc>
        <w:tc>
          <w:tcPr>
            <w:tcW w:w="993" w:type="dxa"/>
            <w:vAlign w:val="bottom"/>
          </w:tcPr>
          <w:p w14:paraId="05B81CFB" w14:textId="72ABFE8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033C7D1D" w14:textId="5CC83D6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33E233C5" w14:textId="77777777" w:rsidTr="00BC1414">
        <w:trPr>
          <w:trHeight w:val="288"/>
        </w:trPr>
        <w:tc>
          <w:tcPr>
            <w:tcW w:w="2582" w:type="dxa"/>
            <w:vAlign w:val="bottom"/>
          </w:tcPr>
          <w:p w14:paraId="6D18ADE9" w14:textId="00C85F3E"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combined testing_25-65</w:t>
            </w:r>
          </w:p>
        </w:tc>
        <w:tc>
          <w:tcPr>
            <w:tcW w:w="709" w:type="dxa"/>
            <w:vAlign w:val="bottom"/>
          </w:tcPr>
          <w:p w14:paraId="66D4AB1E" w14:textId="722C024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3.5</w:t>
            </w:r>
          </w:p>
        </w:tc>
        <w:tc>
          <w:tcPr>
            <w:tcW w:w="850" w:type="dxa"/>
            <w:vAlign w:val="bottom"/>
          </w:tcPr>
          <w:p w14:paraId="07B59843" w14:textId="46F1F86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1.3</w:t>
            </w:r>
          </w:p>
        </w:tc>
        <w:tc>
          <w:tcPr>
            <w:tcW w:w="851" w:type="dxa"/>
            <w:vAlign w:val="bottom"/>
          </w:tcPr>
          <w:p w14:paraId="5C9EE734" w14:textId="4BD43A4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73.4</w:t>
            </w:r>
          </w:p>
        </w:tc>
        <w:tc>
          <w:tcPr>
            <w:tcW w:w="662" w:type="dxa"/>
            <w:vAlign w:val="bottom"/>
          </w:tcPr>
          <w:p w14:paraId="57189DD1" w14:textId="27CB7C1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42.1</w:t>
            </w:r>
          </w:p>
        </w:tc>
        <w:tc>
          <w:tcPr>
            <w:tcW w:w="801" w:type="dxa"/>
            <w:vAlign w:val="bottom"/>
          </w:tcPr>
          <w:p w14:paraId="666B324A" w14:textId="4465870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15.8</w:t>
            </w:r>
          </w:p>
        </w:tc>
        <w:tc>
          <w:tcPr>
            <w:tcW w:w="869" w:type="dxa"/>
            <w:vAlign w:val="bottom"/>
          </w:tcPr>
          <w:p w14:paraId="39753925" w14:textId="653E2C5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27285</w:t>
            </w:r>
          </w:p>
        </w:tc>
        <w:tc>
          <w:tcPr>
            <w:tcW w:w="869" w:type="dxa"/>
            <w:vAlign w:val="bottom"/>
          </w:tcPr>
          <w:p w14:paraId="611E085F" w14:textId="0CE9DDD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636</w:t>
            </w:r>
          </w:p>
        </w:tc>
        <w:tc>
          <w:tcPr>
            <w:tcW w:w="1051" w:type="dxa"/>
            <w:vAlign w:val="bottom"/>
          </w:tcPr>
          <w:p w14:paraId="58340CBC" w14:textId="5A4DE28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5FD97B89" w14:textId="7A02613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27921</w:t>
            </w:r>
          </w:p>
        </w:tc>
        <w:tc>
          <w:tcPr>
            <w:tcW w:w="709" w:type="dxa"/>
            <w:vAlign w:val="bottom"/>
          </w:tcPr>
          <w:p w14:paraId="35651E8C" w14:textId="2130CCA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22108</w:t>
            </w:r>
          </w:p>
        </w:tc>
        <w:tc>
          <w:tcPr>
            <w:tcW w:w="708" w:type="dxa"/>
            <w:vAlign w:val="bottom"/>
          </w:tcPr>
          <w:p w14:paraId="0351AA4B" w14:textId="55DCF9D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1764</w:t>
            </w:r>
          </w:p>
        </w:tc>
        <w:tc>
          <w:tcPr>
            <w:tcW w:w="993" w:type="dxa"/>
            <w:vAlign w:val="bottom"/>
          </w:tcPr>
          <w:p w14:paraId="6EFEB305" w14:textId="7B2C5FF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3C26B45D" w14:textId="53E99FC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25F56749" w14:textId="77777777" w:rsidTr="00BC1414">
        <w:trPr>
          <w:trHeight w:val="176"/>
        </w:trPr>
        <w:tc>
          <w:tcPr>
            <w:tcW w:w="2582" w:type="dxa"/>
            <w:vAlign w:val="bottom"/>
          </w:tcPr>
          <w:p w14:paraId="07E8DA32" w14:textId="21FA6FEB"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rapid HPV DNA_25-65</w:t>
            </w:r>
          </w:p>
        </w:tc>
        <w:tc>
          <w:tcPr>
            <w:tcW w:w="709" w:type="dxa"/>
            <w:vAlign w:val="bottom"/>
          </w:tcPr>
          <w:p w14:paraId="0B076A89" w14:textId="1D6097E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3.2</w:t>
            </w:r>
          </w:p>
        </w:tc>
        <w:tc>
          <w:tcPr>
            <w:tcW w:w="850" w:type="dxa"/>
            <w:vAlign w:val="bottom"/>
          </w:tcPr>
          <w:p w14:paraId="368ED05A" w14:textId="2DE322B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1.6</w:t>
            </w:r>
          </w:p>
        </w:tc>
        <w:tc>
          <w:tcPr>
            <w:tcW w:w="851" w:type="dxa"/>
            <w:vAlign w:val="bottom"/>
          </w:tcPr>
          <w:p w14:paraId="1FDBEA95" w14:textId="7DB6B6B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66.6</w:t>
            </w:r>
          </w:p>
        </w:tc>
        <w:tc>
          <w:tcPr>
            <w:tcW w:w="662" w:type="dxa"/>
            <w:vAlign w:val="bottom"/>
          </w:tcPr>
          <w:p w14:paraId="52C32075" w14:textId="658B8EB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38.0</w:t>
            </w:r>
          </w:p>
        </w:tc>
        <w:tc>
          <w:tcPr>
            <w:tcW w:w="801" w:type="dxa"/>
            <w:vAlign w:val="bottom"/>
          </w:tcPr>
          <w:p w14:paraId="22C1098A" w14:textId="35EE402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19.9</w:t>
            </w:r>
          </w:p>
        </w:tc>
        <w:tc>
          <w:tcPr>
            <w:tcW w:w="869" w:type="dxa"/>
            <w:vAlign w:val="bottom"/>
          </w:tcPr>
          <w:p w14:paraId="6297AF39" w14:textId="57A7416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27356</w:t>
            </w:r>
          </w:p>
        </w:tc>
        <w:tc>
          <w:tcPr>
            <w:tcW w:w="869" w:type="dxa"/>
            <w:vAlign w:val="bottom"/>
          </w:tcPr>
          <w:p w14:paraId="702A1178" w14:textId="5E32791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591</w:t>
            </w:r>
          </w:p>
        </w:tc>
        <w:tc>
          <w:tcPr>
            <w:tcW w:w="1051" w:type="dxa"/>
            <w:vAlign w:val="bottom"/>
          </w:tcPr>
          <w:p w14:paraId="18ED1ACA" w14:textId="7744AA0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5B2963F7" w14:textId="3C2D8BC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27947</w:t>
            </w:r>
          </w:p>
        </w:tc>
        <w:tc>
          <w:tcPr>
            <w:tcW w:w="709" w:type="dxa"/>
            <w:vAlign w:val="bottom"/>
          </w:tcPr>
          <w:p w14:paraId="5DECD77D" w14:textId="44F3C8A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17585</w:t>
            </w:r>
          </w:p>
        </w:tc>
        <w:tc>
          <w:tcPr>
            <w:tcW w:w="708" w:type="dxa"/>
            <w:vAlign w:val="bottom"/>
          </w:tcPr>
          <w:p w14:paraId="6213D1AA" w14:textId="7916CBF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1401</w:t>
            </w:r>
          </w:p>
        </w:tc>
        <w:tc>
          <w:tcPr>
            <w:tcW w:w="993" w:type="dxa"/>
            <w:vAlign w:val="bottom"/>
          </w:tcPr>
          <w:p w14:paraId="2D5F5F3E" w14:textId="1DA43CD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3ED5AA5C" w14:textId="2000732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53D18EED" w14:textId="77777777" w:rsidTr="00BC1414">
        <w:trPr>
          <w:trHeight w:val="577"/>
        </w:trPr>
        <w:tc>
          <w:tcPr>
            <w:tcW w:w="2582" w:type="dxa"/>
            <w:vAlign w:val="bottom"/>
          </w:tcPr>
          <w:p w14:paraId="52882985" w14:textId="1FA44C29"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VIA_30-65 + vaccination</w:t>
            </w:r>
          </w:p>
        </w:tc>
        <w:tc>
          <w:tcPr>
            <w:tcW w:w="709" w:type="dxa"/>
            <w:vAlign w:val="bottom"/>
          </w:tcPr>
          <w:p w14:paraId="4CADB087" w14:textId="1DB0CD5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1.4</w:t>
            </w:r>
          </w:p>
        </w:tc>
        <w:tc>
          <w:tcPr>
            <w:tcW w:w="850" w:type="dxa"/>
            <w:vAlign w:val="bottom"/>
          </w:tcPr>
          <w:p w14:paraId="3E5A0362" w14:textId="3BE9DA6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3.3</w:t>
            </w:r>
          </w:p>
        </w:tc>
        <w:tc>
          <w:tcPr>
            <w:tcW w:w="851" w:type="dxa"/>
            <w:vAlign w:val="bottom"/>
          </w:tcPr>
          <w:p w14:paraId="1E40A65D" w14:textId="156BD15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30.3</w:t>
            </w:r>
          </w:p>
        </w:tc>
        <w:tc>
          <w:tcPr>
            <w:tcW w:w="662" w:type="dxa"/>
            <w:vAlign w:val="bottom"/>
          </w:tcPr>
          <w:p w14:paraId="313AF682" w14:textId="644A09F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18.6</w:t>
            </w:r>
          </w:p>
        </w:tc>
        <w:tc>
          <w:tcPr>
            <w:tcW w:w="801" w:type="dxa"/>
            <w:vAlign w:val="bottom"/>
          </w:tcPr>
          <w:p w14:paraId="3E0F9FF6" w14:textId="076CEDA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39.3</w:t>
            </w:r>
          </w:p>
        </w:tc>
        <w:tc>
          <w:tcPr>
            <w:tcW w:w="869" w:type="dxa"/>
            <w:vAlign w:val="bottom"/>
          </w:tcPr>
          <w:p w14:paraId="787865D3" w14:textId="728923D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12817</w:t>
            </w:r>
          </w:p>
        </w:tc>
        <w:tc>
          <w:tcPr>
            <w:tcW w:w="869" w:type="dxa"/>
            <w:vAlign w:val="bottom"/>
          </w:tcPr>
          <w:p w14:paraId="3DE7381A" w14:textId="737A4A9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368</w:t>
            </w:r>
          </w:p>
        </w:tc>
        <w:tc>
          <w:tcPr>
            <w:tcW w:w="1051" w:type="dxa"/>
            <w:vAlign w:val="bottom"/>
          </w:tcPr>
          <w:p w14:paraId="6A601F60" w14:textId="6A0B4E1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15555</w:t>
            </w:r>
          </w:p>
        </w:tc>
        <w:tc>
          <w:tcPr>
            <w:tcW w:w="709" w:type="dxa"/>
            <w:vAlign w:val="bottom"/>
          </w:tcPr>
          <w:p w14:paraId="04A08F3A" w14:textId="29CF3D8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28740</w:t>
            </w:r>
          </w:p>
        </w:tc>
        <w:tc>
          <w:tcPr>
            <w:tcW w:w="709" w:type="dxa"/>
            <w:vAlign w:val="bottom"/>
          </w:tcPr>
          <w:p w14:paraId="1EA36662" w14:textId="572A39D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8679</w:t>
            </w:r>
          </w:p>
        </w:tc>
        <w:tc>
          <w:tcPr>
            <w:tcW w:w="708" w:type="dxa"/>
            <w:vAlign w:val="bottom"/>
          </w:tcPr>
          <w:p w14:paraId="7D9B8DEC" w14:textId="4DD0A96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731</w:t>
            </w:r>
          </w:p>
        </w:tc>
        <w:tc>
          <w:tcPr>
            <w:tcW w:w="993" w:type="dxa"/>
            <w:vAlign w:val="bottom"/>
          </w:tcPr>
          <w:p w14:paraId="53A08C25" w14:textId="6887153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12441</w:t>
            </w:r>
          </w:p>
        </w:tc>
        <w:tc>
          <w:tcPr>
            <w:tcW w:w="708" w:type="dxa"/>
            <w:vAlign w:val="bottom"/>
          </w:tcPr>
          <w:p w14:paraId="512D598E" w14:textId="7835184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1078</w:t>
            </w:r>
          </w:p>
        </w:tc>
      </w:tr>
      <w:tr w:rsidR="0096733E" w:rsidRPr="0096733E" w14:paraId="3CAD5F10" w14:textId="77777777" w:rsidTr="00BC1414">
        <w:trPr>
          <w:trHeight w:val="288"/>
        </w:trPr>
        <w:tc>
          <w:tcPr>
            <w:tcW w:w="2582" w:type="dxa"/>
            <w:vAlign w:val="bottom"/>
          </w:tcPr>
          <w:p w14:paraId="2964FAFB" w14:textId="7D0A924D"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VIA_20-65</w:t>
            </w:r>
          </w:p>
        </w:tc>
        <w:tc>
          <w:tcPr>
            <w:tcW w:w="709" w:type="dxa"/>
            <w:vAlign w:val="bottom"/>
          </w:tcPr>
          <w:p w14:paraId="21FD43B4" w14:textId="22C25A9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w:t>
            </w:r>
          </w:p>
        </w:tc>
        <w:tc>
          <w:tcPr>
            <w:tcW w:w="850" w:type="dxa"/>
            <w:vAlign w:val="bottom"/>
          </w:tcPr>
          <w:p w14:paraId="0C1B260A" w14:textId="3081D8D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3.1</w:t>
            </w:r>
          </w:p>
        </w:tc>
        <w:tc>
          <w:tcPr>
            <w:tcW w:w="851" w:type="dxa"/>
            <w:vAlign w:val="bottom"/>
          </w:tcPr>
          <w:p w14:paraId="088EF25A" w14:textId="0067D85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34.8</w:t>
            </w:r>
          </w:p>
        </w:tc>
        <w:tc>
          <w:tcPr>
            <w:tcW w:w="662" w:type="dxa"/>
            <w:vAlign w:val="bottom"/>
          </w:tcPr>
          <w:p w14:paraId="6EF41A52" w14:textId="2AE44D1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20.7</w:t>
            </w:r>
          </w:p>
        </w:tc>
        <w:tc>
          <w:tcPr>
            <w:tcW w:w="801" w:type="dxa"/>
            <w:vAlign w:val="bottom"/>
          </w:tcPr>
          <w:p w14:paraId="25A29B66" w14:textId="136E350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37.2</w:t>
            </w:r>
          </w:p>
        </w:tc>
        <w:tc>
          <w:tcPr>
            <w:tcW w:w="869" w:type="dxa"/>
            <w:vAlign w:val="bottom"/>
          </w:tcPr>
          <w:p w14:paraId="6A306933" w14:textId="4910C7B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29102</w:t>
            </w:r>
          </w:p>
        </w:tc>
        <w:tc>
          <w:tcPr>
            <w:tcW w:w="869" w:type="dxa"/>
            <w:vAlign w:val="bottom"/>
          </w:tcPr>
          <w:p w14:paraId="5E40BEDD" w14:textId="3177377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362</w:t>
            </w:r>
          </w:p>
        </w:tc>
        <w:tc>
          <w:tcPr>
            <w:tcW w:w="1051" w:type="dxa"/>
            <w:vAlign w:val="bottom"/>
          </w:tcPr>
          <w:p w14:paraId="74E70F5B" w14:textId="4B3ADF0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5F45058D" w14:textId="09BDC37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29464</w:t>
            </w:r>
          </w:p>
        </w:tc>
        <w:tc>
          <w:tcPr>
            <w:tcW w:w="709" w:type="dxa"/>
            <w:vAlign w:val="bottom"/>
          </w:tcPr>
          <w:p w14:paraId="75F2D6D9" w14:textId="379B68F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9500</w:t>
            </w:r>
          </w:p>
        </w:tc>
        <w:tc>
          <w:tcPr>
            <w:tcW w:w="708" w:type="dxa"/>
            <w:vAlign w:val="bottom"/>
          </w:tcPr>
          <w:p w14:paraId="002940DE" w14:textId="02BDB1E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791</w:t>
            </w:r>
          </w:p>
        </w:tc>
        <w:tc>
          <w:tcPr>
            <w:tcW w:w="993" w:type="dxa"/>
            <w:vAlign w:val="bottom"/>
          </w:tcPr>
          <w:p w14:paraId="49AA25D7" w14:textId="3E7FED7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1F7A94DB" w14:textId="43B6F3C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0D47C4FB" w14:textId="77777777" w:rsidTr="00BC1414">
        <w:trPr>
          <w:trHeight w:val="428"/>
        </w:trPr>
        <w:tc>
          <w:tcPr>
            <w:tcW w:w="2582" w:type="dxa"/>
            <w:vAlign w:val="bottom"/>
          </w:tcPr>
          <w:p w14:paraId="6224C9EB" w14:textId="199B8E85"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liquid_30-65</w:t>
            </w:r>
          </w:p>
        </w:tc>
        <w:tc>
          <w:tcPr>
            <w:tcW w:w="709" w:type="dxa"/>
            <w:vAlign w:val="bottom"/>
          </w:tcPr>
          <w:p w14:paraId="386325CC" w14:textId="1519765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3.7</w:t>
            </w:r>
          </w:p>
        </w:tc>
        <w:tc>
          <w:tcPr>
            <w:tcW w:w="850" w:type="dxa"/>
            <w:vAlign w:val="bottom"/>
          </w:tcPr>
          <w:p w14:paraId="4EADCC64" w14:textId="0EAC7ED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1.1</w:t>
            </w:r>
          </w:p>
        </w:tc>
        <w:tc>
          <w:tcPr>
            <w:tcW w:w="851" w:type="dxa"/>
            <w:vAlign w:val="bottom"/>
          </w:tcPr>
          <w:p w14:paraId="7C86E487" w14:textId="0A8B25A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76.9</w:t>
            </w:r>
          </w:p>
        </w:tc>
        <w:tc>
          <w:tcPr>
            <w:tcW w:w="662" w:type="dxa"/>
            <w:vAlign w:val="bottom"/>
          </w:tcPr>
          <w:p w14:paraId="5DFA04D4" w14:textId="17300A7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44.1</w:t>
            </w:r>
          </w:p>
        </w:tc>
        <w:tc>
          <w:tcPr>
            <w:tcW w:w="801" w:type="dxa"/>
            <w:vAlign w:val="bottom"/>
          </w:tcPr>
          <w:p w14:paraId="5B982789" w14:textId="290EB48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13.8</w:t>
            </w:r>
          </w:p>
        </w:tc>
        <w:tc>
          <w:tcPr>
            <w:tcW w:w="869" w:type="dxa"/>
            <w:vAlign w:val="bottom"/>
          </w:tcPr>
          <w:p w14:paraId="77318989" w14:textId="57A7B6B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28950</w:t>
            </w:r>
          </w:p>
        </w:tc>
        <w:tc>
          <w:tcPr>
            <w:tcW w:w="869" w:type="dxa"/>
            <w:vAlign w:val="bottom"/>
          </w:tcPr>
          <w:p w14:paraId="427633A5" w14:textId="5F86C25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654</w:t>
            </w:r>
          </w:p>
        </w:tc>
        <w:tc>
          <w:tcPr>
            <w:tcW w:w="1051" w:type="dxa"/>
            <w:vAlign w:val="bottom"/>
          </w:tcPr>
          <w:p w14:paraId="4BA829EA" w14:textId="0B1C839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0D5CE235" w14:textId="49F3E49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29604</w:t>
            </w:r>
          </w:p>
        </w:tc>
        <w:tc>
          <w:tcPr>
            <w:tcW w:w="709" w:type="dxa"/>
            <w:vAlign w:val="bottom"/>
          </w:tcPr>
          <w:p w14:paraId="3F5EC9D2" w14:textId="660A175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26941</w:t>
            </w:r>
          </w:p>
        </w:tc>
        <w:tc>
          <w:tcPr>
            <w:tcW w:w="708" w:type="dxa"/>
            <w:vAlign w:val="bottom"/>
          </w:tcPr>
          <w:p w14:paraId="32714A77" w14:textId="21C0634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2148</w:t>
            </w:r>
          </w:p>
        </w:tc>
        <w:tc>
          <w:tcPr>
            <w:tcW w:w="993" w:type="dxa"/>
            <w:vAlign w:val="bottom"/>
          </w:tcPr>
          <w:p w14:paraId="3F429484" w14:textId="7DFA68E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78486B42" w14:textId="4827AFC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324D11F0" w14:textId="77777777" w:rsidTr="00BC1414">
        <w:trPr>
          <w:trHeight w:val="577"/>
        </w:trPr>
        <w:tc>
          <w:tcPr>
            <w:tcW w:w="2582" w:type="dxa"/>
            <w:vAlign w:val="bottom"/>
          </w:tcPr>
          <w:p w14:paraId="155C8A5B" w14:textId="7FB74DD1"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cytology_20-65</w:t>
            </w:r>
          </w:p>
        </w:tc>
        <w:tc>
          <w:tcPr>
            <w:tcW w:w="709" w:type="dxa"/>
            <w:vAlign w:val="bottom"/>
          </w:tcPr>
          <w:p w14:paraId="1A348F3E" w14:textId="0CDCF51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3.3</w:t>
            </w:r>
          </w:p>
        </w:tc>
        <w:tc>
          <w:tcPr>
            <w:tcW w:w="850" w:type="dxa"/>
            <w:vAlign w:val="bottom"/>
          </w:tcPr>
          <w:p w14:paraId="6D67EA41" w14:textId="2462BED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1.4</w:t>
            </w:r>
          </w:p>
        </w:tc>
        <w:tc>
          <w:tcPr>
            <w:tcW w:w="851" w:type="dxa"/>
            <w:vAlign w:val="bottom"/>
          </w:tcPr>
          <w:p w14:paraId="4692AA50" w14:textId="7B401E7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70.5</w:t>
            </w:r>
          </w:p>
        </w:tc>
        <w:tc>
          <w:tcPr>
            <w:tcW w:w="662" w:type="dxa"/>
            <w:vAlign w:val="bottom"/>
          </w:tcPr>
          <w:p w14:paraId="039C8BB8" w14:textId="65DD855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40.4</w:t>
            </w:r>
          </w:p>
        </w:tc>
        <w:tc>
          <w:tcPr>
            <w:tcW w:w="801" w:type="dxa"/>
            <w:vAlign w:val="bottom"/>
          </w:tcPr>
          <w:p w14:paraId="27A8BE5A" w14:textId="7E51007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17.6</w:t>
            </w:r>
          </w:p>
        </w:tc>
        <w:tc>
          <w:tcPr>
            <w:tcW w:w="869" w:type="dxa"/>
            <w:vAlign w:val="bottom"/>
          </w:tcPr>
          <w:p w14:paraId="0F9B587E" w14:textId="5D03FEF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29922</w:t>
            </w:r>
          </w:p>
        </w:tc>
        <w:tc>
          <w:tcPr>
            <w:tcW w:w="869" w:type="dxa"/>
            <w:vAlign w:val="bottom"/>
          </w:tcPr>
          <w:p w14:paraId="559E8C6D" w14:textId="6300A3D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621</w:t>
            </w:r>
          </w:p>
        </w:tc>
        <w:tc>
          <w:tcPr>
            <w:tcW w:w="1051" w:type="dxa"/>
            <w:vAlign w:val="bottom"/>
          </w:tcPr>
          <w:p w14:paraId="3E7E0358" w14:textId="5C65A8B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03532755" w14:textId="7E93FEF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30542</w:t>
            </w:r>
          </w:p>
        </w:tc>
        <w:tc>
          <w:tcPr>
            <w:tcW w:w="709" w:type="dxa"/>
            <w:vAlign w:val="bottom"/>
          </w:tcPr>
          <w:p w14:paraId="28188B9F" w14:textId="009153D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21748</w:t>
            </w:r>
          </w:p>
        </w:tc>
        <w:tc>
          <w:tcPr>
            <w:tcW w:w="708" w:type="dxa"/>
            <w:vAlign w:val="bottom"/>
          </w:tcPr>
          <w:p w14:paraId="50B11EE4" w14:textId="4A70811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1739</w:t>
            </w:r>
          </w:p>
        </w:tc>
        <w:tc>
          <w:tcPr>
            <w:tcW w:w="993" w:type="dxa"/>
            <w:vAlign w:val="bottom"/>
          </w:tcPr>
          <w:p w14:paraId="35FAF04A" w14:textId="06176F7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76E10A17" w14:textId="7044F09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13449461" w14:textId="77777777" w:rsidTr="00BC1414">
        <w:trPr>
          <w:trHeight w:val="288"/>
        </w:trPr>
        <w:tc>
          <w:tcPr>
            <w:tcW w:w="2582" w:type="dxa"/>
            <w:vAlign w:val="bottom"/>
          </w:tcPr>
          <w:p w14:paraId="51B5E826" w14:textId="36315266"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VIA_25-65 + vaccination</w:t>
            </w:r>
          </w:p>
        </w:tc>
        <w:tc>
          <w:tcPr>
            <w:tcW w:w="709" w:type="dxa"/>
            <w:vAlign w:val="bottom"/>
          </w:tcPr>
          <w:p w14:paraId="4A97C9FA" w14:textId="13B444C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1.4</w:t>
            </w:r>
          </w:p>
        </w:tc>
        <w:tc>
          <w:tcPr>
            <w:tcW w:w="850" w:type="dxa"/>
            <w:vAlign w:val="bottom"/>
          </w:tcPr>
          <w:p w14:paraId="3C2C634C" w14:textId="4449E02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3.3</w:t>
            </w:r>
          </w:p>
        </w:tc>
        <w:tc>
          <w:tcPr>
            <w:tcW w:w="851" w:type="dxa"/>
            <w:vAlign w:val="bottom"/>
          </w:tcPr>
          <w:p w14:paraId="0DEA2E88" w14:textId="6127F86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29.5</w:t>
            </w:r>
          </w:p>
        </w:tc>
        <w:tc>
          <w:tcPr>
            <w:tcW w:w="662" w:type="dxa"/>
            <w:vAlign w:val="bottom"/>
          </w:tcPr>
          <w:p w14:paraId="6C07DBAA" w14:textId="55724E6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18.1</w:t>
            </w:r>
          </w:p>
        </w:tc>
        <w:tc>
          <w:tcPr>
            <w:tcW w:w="801" w:type="dxa"/>
            <w:vAlign w:val="bottom"/>
          </w:tcPr>
          <w:p w14:paraId="0482F4CF" w14:textId="1D36B95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39.8</w:t>
            </w:r>
          </w:p>
        </w:tc>
        <w:tc>
          <w:tcPr>
            <w:tcW w:w="869" w:type="dxa"/>
            <w:vAlign w:val="bottom"/>
          </w:tcPr>
          <w:p w14:paraId="2EF659FB" w14:textId="7C094FA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15112</w:t>
            </w:r>
          </w:p>
        </w:tc>
        <w:tc>
          <w:tcPr>
            <w:tcW w:w="869" w:type="dxa"/>
            <w:vAlign w:val="bottom"/>
          </w:tcPr>
          <w:p w14:paraId="3BE6AF2D" w14:textId="7CFE516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360</w:t>
            </w:r>
          </w:p>
        </w:tc>
        <w:tc>
          <w:tcPr>
            <w:tcW w:w="1051" w:type="dxa"/>
            <w:vAlign w:val="bottom"/>
          </w:tcPr>
          <w:p w14:paraId="1BDB25A5" w14:textId="1B3E084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15554</w:t>
            </w:r>
          </w:p>
        </w:tc>
        <w:tc>
          <w:tcPr>
            <w:tcW w:w="709" w:type="dxa"/>
            <w:vAlign w:val="bottom"/>
          </w:tcPr>
          <w:p w14:paraId="413FEBAE" w14:textId="0214D8A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31025</w:t>
            </w:r>
          </w:p>
        </w:tc>
        <w:tc>
          <w:tcPr>
            <w:tcW w:w="709" w:type="dxa"/>
            <w:vAlign w:val="bottom"/>
          </w:tcPr>
          <w:p w14:paraId="4C4149A7" w14:textId="3CFC80D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9264</w:t>
            </w:r>
          </w:p>
        </w:tc>
        <w:tc>
          <w:tcPr>
            <w:tcW w:w="708" w:type="dxa"/>
            <w:vAlign w:val="bottom"/>
          </w:tcPr>
          <w:p w14:paraId="7FB36488" w14:textId="08E23E4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779</w:t>
            </w:r>
          </w:p>
        </w:tc>
        <w:tc>
          <w:tcPr>
            <w:tcW w:w="993" w:type="dxa"/>
            <w:vAlign w:val="bottom"/>
          </w:tcPr>
          <w:p w14:paraId="20249F95" w14:textId="26B1B92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ED</w:t>
            </w:r>
          </w:p>
        </w:tc>
        <w:tc>
          <w:tcPr>
            <w:tcW w:w="708" w:type="dxa"/>
            <w:vAlign w:val="bottom"/>
          </w:tcPr>
          <w:p w14:paraId="380AD971" w14:textId="2EC8860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ED</w:t>
            </w:r>
          </w:p>
        </w:tc>
      </w:tr>
      <w:tr w:rsidR="0096733E" w:rsidRPr="0096733E" w14:paraId="1BFF0902" w14:textId="77777777" w:rsidTr="00BC1414">
        <w:trPr>
          <w:trHeight w:val="420"/>
        </w:trPr>
        <w:tc>
          <w:tcPr>
            <w:tcW w:w="2582" w:type="dxa"/>
            <w:vAlign w:val="bottom"/>
          </w:tcPr>
          <w:p w14:paraId="48FCF5ED" w14:textId="1D32D61E"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lastRenderedPageBreak/>
              <w:t>Five-yearly combined testing_20-65</w:t>
            </w:r>
          </w:p>
        </w:tc>
        <w:tc>
          <w:tcPr>
            <w:tcW w:w="709" w:type="dxa"/>
            <w:vAlign w:val="bottom"/>
          </w:tcPr>
          <w:p w14:paraId="2B7350C7" w14:textId="05BE9D8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3.3</w:t>
            </w:r>
          </w:p>
        </w:tc>
        <w:tc>
          <w:tcPr>
            <w:tcW w:w="850" w:type="dxa"/>
            <w:vAlign w:val="bottom"/>
          </w:tcPr>
          <w:p w14:paraId="01EEA74E" w14:textId="4526171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1.4</w:t>
            </w:r>
          </w:p>
        </w:tc>
        <w:tc>
          <w:tcPr>
            <w:tcW w:w="851" w:type="dxa"/>
            <w:vAlign w:val="bottom"/>
          </w:tcPr>
          <w:p w14:paraId="3B9519FA" w14:textId="61510E8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70.5</w:t>
            </w:r>
          </w:p>
        </w:tc>
        <w:tc>
          <w:tcPr>
            <w:tcW w:w="662" w:type="dxa"/>
            <w:vAlign w:val="bottom"/>
          </w:tcPr>
          <w:p w14:paraId="62125FF7" w14:textId="7DA6E87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40.4</w:t>
            </w:r>
          </w:p>
        </w:tc>
        <w:tc>
          <w:tcPr>
            <w:tcW w:w="801" w:type="dxa"/>
            <w:vAlign w:val="bottom"/>
          </w:tcPr>
          <w:p w14:paraId="75F876E5" w14:textId="0732245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17.6</w:t>
            </w:r>
          </w:p>
        </w:tc>
        <w:tc>
          <w:tcPr>
            <w:tcW w:w="869" w:type="dxa"/>
            <w:vAlign w:val="bottom"/>
          </w:tcPr>
          <w:p w14:paraId="57F62C2C" w14:textId="35EC358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31485</w:t>
            </w:r>
          </w:p>
        </w:tc>
        <w:tc>
          <w:tcPr>
            <w:tcW w:w="869" w:type="dxa"/>
            <w:vAlign w:val="bottom"/>
          </w:tcPr>
          <w:p w14:paraId="1A096CED" w14:textId="2514C18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621</w:t>
            </w:r>
          </w:p>
        </w:tc>
        <w:tc>
          <w:tcPr>
            <w:tcW w:w="1051" w:type="dxa"/>
            <w:vAlign w:val="bottom"/>
          </w:tcPr>
          <w:p w14:paraId="76A48AE0" w14:textId="38C070F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217097DB" w14:textId="7132463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32105</w:t>
            </w:r>
          </w:p>
        </w:tc>
        <w:tc>
          <w:tcPr>
            <w:tcW w:w="709" w:type="dxa"/>
            <w:vAlign w:val="bottom"/>
          </w:tcPr>
          <w:p w14:paraId="777E765C" w14:textId="2897ABF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22861</w:t>
            </w:r>
          </w:p>
        </w:tc>
        <w:tc>
          <w:tcPr>
            <w:tcW w:w="708" w:type="dxa"/>
            <w:vAlign w:val="bottom"/>
          </w:tcPr>
          <w:p w14:paraId="498FA467" w14:textId="34A91E0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1828</w:t>
            </w:r>
          </w:p>
        </w:tc>
        <w:tc>
          <w:tcPr>
            <w:tcW w:w="993" w:type="dxa"/>
            <w:vAlign w:val="bottom"/>
          </w:tcPr>
          <w:p w14:paraId="26A2DC5C" w14:textId="0534B5D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50EC8033" w14:textId="1AF5B82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7C43CE1D" w14:textId="77777777" w:rsidTr="00BC1414">
        <w:trPr>
          <w:trHeight w:val="577"/>
        </w:trPr>
        <w:tc>
          <w:tcPr>
            <w:tcW w:w="2582" w:type="dxa"/>
            <w:vAlign w:val="bottom"/>
          </w:tcPr>
          <w:p w14:paraId="22095B75" w14:textId="424D062E"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rapid HPV DNA_20-65</w:t>
            </w:r>
          </w:p>
        </w:tc>
        <w:tc>
          <w:tcPr>
            <w:tcW w:w="709" w:type="dxa"/>
            <w:vAlign w:val="bottom"/>
          </w:tcPr>
          <w:p w14:paraId="5C066727" w14:textId="7CAEB9E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w:t>
            </w:r>
          </w:p>
        </w:tc>
        <w:tc>
          <w:tcPr>
            <w:tcW w:w="850" w:type="dxa"/>
            <w:vAlign w:val="bottom"/>
          </w:tcPr>
          <w:p w14:paraId="7CB0203A" w14:textId="756A1BA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w:t>
            </w:r>
          </w:p>
        </w:tc>
        <w:tc>
          <w:tcPr>
            <w:tcW w:w="851" w:type="dxa"/>
            <w:vAlign w:val="bottom"/>
          </w:tcPr>
          <w:p w14:paraId="0BD141D7" w14:textId="02B4C7D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63.3</w:t>
            </w:r>
          </w:p>
        </w:tc>
        <w:tc>
          <w:tcPr>
            <w:tcW w:w="662" w:type="dxa"/>
            <w:vAlign w:val="bottom"/>
          </w:tcPr>
          <w:p w14:paraId="75D796D1" w14:textId="6C625C1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36.1</w:t>
            </w:r>
          </w:p>
        </w:tc>
        <w:tc>
          <w:tcPr>
            <w:tcW w:w="801" w:type="dxa"/>
            <w:vAlign w:val="bottom"/>
          </w:tcPr>
          <w:p w14:paraId="6AC1B53A" w14:textId="1473BCE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21.8</w:t>
            </w:r>
          </w:p>
        </w:tc>
        <w:tc>
          <w:tcPr>
            <w:tcW w:w="869" w:type="dxa"/>
            <w:vAlign w:val="bottom"/>
          </w:tcPr>
          <w:p w14:paraId="24526217" w14:textId="27E3303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31554</w:t>
            </w:r>
          </w:p>
        </w:tc>
        <w:tc>
          <w:tcPr>
            <w:tcW w:w="869" w:type="dxa"/>
            <w:vAlign w:val="bottom"/>
          </w:tcPr>
          <w:p w14:paraId="0789D50A" w14:textId="1477462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574</w:t>
            </w:r>
          </w:p>
        </w:tc>
        <w:tc>
          <w:tcPr>
            <w:tcW w:w="1051" w:type="dxa"/>
            <w:vAlign w:val="bottom"/>
          </w:tcPr>
          <w:p w14:paraId="4DBE9B73" w14:textId="350A861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245E7B2C" w14:textId="66E57BC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32128</w:t>
            </w:r>
          </w:p>
        </w:tc>
        <w:tc>
          <w:tcPr>
            <w:tcW w:w="709" w:type="dxa"/>
            <w:vAlign w:val="bottom"/>
          </w:tcPr>
          <w:p w14:paraId="57A80C24" w14:textId="4360065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18424</w:t>
            </w:r>
          </w:p>
        </w:tc>
        <w:tc>
          <w:tcPr>
            <w:tcW w:w="708" w:type="dxa"/>
            <w:vAlign w:val="bottom"/>
          </w:tcPr>
          <w:p w14:paraId="64E6B404" w14:textId="2E163A0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1472</w:t>
            </w:r>
          </w:p>
        </w:tc>
        <w:tc>
          <w:tcPr>
            <w:tcW w:w="993" w:type="dxa"/>
            <w:vAlign w:val="bottom"/>
          </w:tcPr>
          <w:p w14:paraId="0194EFB9" w14:textId="43DB016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49BD3FC2" w14:textId="050B352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61762E76" w14:textId="77777777" w:rsidTr="00BC1414">
        <w:trPr>
          <w:trHeight w:val="288"/>
        </w:trPr>
        <w:tc>
          <w:tcPr>
            <w:tcW w:w="2582" w:type="dxa"/>
            <w:vAlign w:val="bottom"/>
          </w:tcPr>
          <w:p w14:paraId="504735A1" w14:textId="1FF2DEEA"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VIA_20-65 + vaccination</w:t>
            </w:r>
          </w:p>
        </w:tc>
        <w:tc>
          <w:tcPr>
            <w:tcW w:w="709" w:type="dxa"/>
            <w:vAlign w:val="bottom"/>
          </w:tcPr>
          <w:p w14:paraId="56E14E82" w14:textId="561DEB8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1.4</w:t>
            </w:r>
          </w:p>
        </w:tc>
        <w:tc>
          <w:tcPr>
            <w:tcW w:w="850" w:type="dxa"/>
            <w:vAlign w:val="bottom"/>
          </w:tcPr>
          <w:p w14:paraId="1C8DB615" w14:textId="6618753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3.4</w:t>
            </w:r>
          </w:p>
        </w:tc>
        <w:tc>
          <w:tcPr>
            <w:tcW w:w="851" w:type="dxa"/>
            <w:vAlign w:val="bottom"/>
          </w:tcPr>
          <w:p w14:paraId="038F09D7" w14:textId="5356657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29.0</w:t>
            </w:r>
          </w:p>
        </w:tc>
        <w:tc>
          <w:tcPr>
            <w:tcW w:w="662" w:type="dxa"/>
            <w:vAlign w:val="bottom"/>
          </w:tcPr>
          <w:p w14:paraId="21793827" w14:textId="347EC0C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17.7</w:t>
            </w:r>
          </w:p>
        </w:tc>
        <w:tc>
          <w:tcPr>
            <w:tcW w:w="801" w:type="dxa"/>
            <w:vAlign w:val="bottom"/>
          </w:tcPr>
          <w:p w14:paraId="426BE8BD" w14:textId="7DB6372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40.2</w:t>
            </w:r>
          </w:p>
        </w:tc>
        <w:tc>
          <w:tcPr>
            <w:tcW w:w="869" w:type="dxa"/>
            <w:vAlign w:val="bottom"/>
          </w:tcPr>
          <w:p w14:paraId="40CC79D2" w14:textId="258F5FF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17461</w:t>
            </w:r>
          </w:p>
        </w:tc>
        <w:tc>
          <w:tcPr>
            <w:tcW w:w="869" w:type="dxa"/>
            <w:vAlign w:val="bottom"/>
          </w:tcPr>
          <w:p w14:paraId="7F6A3AFC" w14:textId="33DDF18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354</w:t>
            </w:r>
          </w:p>
        </w:tc>
        <w:tc>
          <w:tcPr>
            <w:tcW w:w="1051" w:type="dxa"/>
            <w:vAlign w:val="bottom"/>
          </w:tcPr>
          <w:p w14:paraId="2965E39D" w14:textId="5268B3D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15551</w:t>
            </w:r>
          </w:p>
        </w:tc>
        <w:tc>
          <w:tcPr>
            <w:tcW w:w="709" w:type="dxa"/>
            <w:vAlign w:val="bottom"/>
          </w:tcPr>
          <w:p w14:paraId="44D9C07F" w14:textId="34D9F6F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33366</w:t>
            </w:r>
          </w:p>
        </w:tc>
        <w:tc>
          <w:tcPr>
            <w:tcW w:w="709" w:type="dxa"/>
            <w:vAlign w:val="bottom"/>
          </w:tcPr>
          <w:p w14:paraId="70BAA665" w14:textId="5EA4877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9881</w:t>
            </w:r>
          </w:p>
        </w:tc>
        <w:tc>
          <w:tcPr>
            <w:tcW w:w="708" w:type="dxa"/>
            <w:vAlign w:val="bottom"/>
          </w:tcPr>
          <w:p w14:paraId="438E5DDD" w14:textId="609522F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829</w:t>
            </w:r>
          </w:p>
        </w:tc>
        <w:tc>
          <w:tcPr>
            <w:tcW w:w="993" w:type="dxa"/>
            <w:vAlign w:val="bottom"/>
          </w:tcPr>
          <w:p w14:paraId="47B3B3C9" w14:textId="4A74BFD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ED</w:t>
            </w:r>
          </w:p>
        </w:tc>
        <w:tc>
          <w:tcPr>
            <w:tcW w:w="708" w:type="dxa"/>
            <w:vAlign w:val="bottom"/>
          </w:tcPr>
          <w:p w14:paraId="54051151" w14:textId="76C89AB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ED</w:t>
            </w:r>
          </w:p>
        </w:tc>
      </w:tr>
      <w:tr w:rsidR="0096733E" w:rsidRPr="0096733E" w14:paraId="08F71A7B" w14:textId="77777777" w:rsidTr="00BC1414">
        <w:trPr>
          <w:trHeight w:val="577"/>
        </w:trPr>
        <w:tc>
          <w:tcPr>
            <w:tcW w:w="2582" w:type="dxa"/>
            <w:vAlign w:val="bottom"/>
          </w:tcPr>
          <w:p w14:paraId="0DE13D23" w14:textId="435E866F"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liquid_25-65</w:t>
            </w:r>
          </w:p>
        </w:tc>
        <w:tc>
          <w:tcPr>
            <w:tcW w:w="709" w:type="dxa"/>
            <w:vAlign w:val="bottom"/>
          </w:tcPr>
          <w:p w14:paraId="14F31A25" w14:textId="54E10DA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3.5</w:t>
            </w:r>
          </w:p>
        </w:tc>
        <w:tc>
          <w:tcPr>
            <w:tcW w:w="850" w:type="dxa"/>
            <w:vAlign w:val="bottom"/>
          </w:tcPr>
          <w:p w14:paraId="4D3EBA48" w14:textId="32D238E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1.3</w:t>
            </w:r>
          </w:p>
        </w:tc>
        <w:tc>
          <w:tcPr>
            <w:tcW w:w="851" w:type="dxa"/>
            <w:vAlign w:val="bottom"/>
          </w:tcPr>
          <w:p w14:paraId="7A7D48E0" w14:textId="45DDC12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73.4</w:t>
            </w:r>
          </w:p>
        </w:tc>
        <w:tc>
          <w:tcPr>
            <w:tcW w:w="662" w:type="dxa"/>
            <w:vAlign w:val="bottom"/>
          </w:tcPr>
          <w:p w14:paraId="3361A8B8" w14:textId="6747905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42.1</w:t>
            </w:r>
          </w:p>
        </w:tc>
        <w:tc>
          <w:tcPr>
            <w:tcW w:w="801" w:type="dxa"/>
            <w:vAlign w:val="bottom"/>
          </w:tcPr>
          <w:p w14:paraId="449271B0" w14:textId="3F7A3D8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15.8</w:t>
            </w:r>
          </w:p>
        </w:tc>
        <w:tc>
          <w:tcPr>
            <w:tcW w:w="869" w:type="dxa"/>
            <w:vAlign w:val="bottom"/>
          </w:tcPr>
          <w:p w14:paraId="4120346B" w14:textId="2D055E9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34073</w:t>
            </w:r>
          </w:p>
        </w:tc>
        <w:tc>
          <w:tcPr>
            <w:tcW w:w="869" w:type="dxa"/>
            <w:vAlign w:val="bottom"/>
          </w:tcPr>
          <w:p w14:paraId="0B87D1A7" w14:textId="55AB673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636</w:t>
            </w:r>
          </w:p>
        </w:tc>
        <w:tc>
          <w:tcPr>
            <w:tcW w:w="1051" w:type="dxa"/>
            <w:vAlign w:val="bottom"/>
          </w:tcPr>
          <w:p w14:paraId="7482B2E8" w14:textId="279CC1C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551653CF" w14:textId="016B8DF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34708</w:t>
            </w:r>
          </w:p>
        </w:tc>
        <w:tc>
          <w:tcPr>
            <w:tcW w:w="709" w:type="dxa"/>
            <w:vAlign w:val="bottom"/>
          </w:tcPr>
          <w:p w14:paraId="549A0AD5" w14:textId="0F7810E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27483</w:t>
            </w:r>
          </w:p>
        </w:tc>
        <w:tc>
          <w:tcPr>
            <w:tcW w:w="708" w:type="dxa"/>
            <w:vAlign w:val="bottom"/>
          </w:tcPr>
          <w:p w14:paraId="349E7707" w14:textId="166E7FA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2192</w:t>
            </w:r>
          </w:p>
        </w:tc>
        <w:tc>
          <w:tcPr>
            <w:tcW w:w="993" w:type="dxa"/>
            <w:vAlign w:val="bottom"/>
          </w:tcPr>
          <w:p w14:paraId="3E4925BA" w14:textId="11EF290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173936C6" w14:textId="23A5CCB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75C3CC5B" w14:textId="77777777" w:rsidTr="00BC1414">
        <w:trPr>
          <w:trHeight w:val="577"/>
        </w:trPr>
        <w:tc>
          <w:tcPr>
            <w:tcW w:w="2582" w:type="dxa"/>
            <w:vAlign w:val="bottom"/>
          </w:tcPr>
          <w:p w14:paraId="0ABF9E47" w14:textId="1C58187C"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cytology_30-65</w:t>
            </w:r>
          </w:p>
        </w:tc>
        <w:tc>
          <w:tcPr>
            <w:tcW w:w="709" w:type="dxa"/>
            <w:vAlign w:val="bottom"/>
          </w:tcPr>
          <w:p w14:paraId="7427C91B" w14:textId="58D6A72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w:t>
            </w:r>
          </w:p>
        </w:tc>
        <w:tc>
          <w:tcPr>
            <w:tcW w:w="850" w:type="dxa"/>
            <w:vAlign w:val="bottom"/>
          </w:tcPr>
          <w:p w14:paraId="355AFD4E" w14:textId="1F34159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w:t>
            </w:r>
          </w:p>
        </w:tc>
        <w:tc>
          <w:tcPr>
            <w:tcW w:w="851" w:type="dxa"/>
            <w:vAlign w:val="bottom"/>
          </w:tcPr>
          <w:p w14:paraId="7EB473C5" w14:textId="2C2C451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63.4</w:t>
            </w:r>
          </w:p>
        </w:tc>
        <w:tc>
          <w:tcPr>
            <w:tcW w:w="662" w:type="dxa"/>
            <w:vAlign w:val="bottom"/>
          </w:tcPr>
          <w:p w14:paraId="6BCA55FC" w14:textId="3963BFB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36.2</w:t>
            </w:r>
          </w:p>
        </w:tc>
        <w:tc>
          <w:tcPr>
            <w:tcW w:w="801" w:type="dxa"/>
            <w:vAlign w:val="bottom"/>
          </w:tcPr>
          <w:p w14:paraId="4C51837B" w14:textId="42BF0EC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21.8</w:t>
            </w:r>
          </w:p>
        </w:tc>
        <w:tc>
          <w:tcPr>
            <w:tcW w:w="869" w:type="dxa"/>
            <w:vAlign w:val="bottom"/>
          </w:tcPr>
          <w:p w14:paraId="6E2DE4EA" w14:textId="1BC9AE8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36622</w:t>
            </w:r>
          </w:p>
        </w:tc>
        <w:tc>
          <w:tcPr>
            <w:tcW w:w="869" w:type="dxa"/>
            <w:vAlign w:val="bottom"/>
          </w:tcPr>
          <w:p w14:paraId="71B3E00A" w14:textId="6B155E0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577</w:t>
            </w:r>
          </w:p>
        </w:tc>
        <w:tc>
          <w:tcPr>
            <w:tcW w:w="1051" w:type="dxa"/>
            <w:vAlign w:val="bottom"/>
          </w:tcPr>
          <w:p w14:paraId="1CA6C35D" w14:textId="68FEE21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44A197A2" w14:textId="3D96B8C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37199</w:t>
            </w:r>
          </w:p>
        </w:tc>
        <w:tc>
          <w:tcPr>
            <w:tcW w:w="709" w:type="dxa"/>
            <w:vAlign w:val="bottom"/>
          </w:tcPr>
          <w:p w14:paraId="0642FB52" w14:textId="647DC0D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21390</w:t>
            </w:r>
          </w:p>
        </w:tc>
        <w:tc>
          <w:tcPr>
            <w:tcW w:w="708" w:type="dxa"/>
            <w:vAlign w:val="bottom"/>
          </w:tcPr>
          <w:p w14:paraId="52B0279E" w14:textId="5134CE8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1709</w:t>
            </w:r>
          </w:p>
        </w:tc>
        <w:tc>
          <w:tcPr>
            <w:tcW w:w="993" w:type="dxa"/>
            <w:vAlign w:val="bottom"/>
          </w:tcPr>
          <w:p w14:paraId="4AECC665" w14:textId="7945332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7883DD0A" w14:textId="7DADC06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1BE72537" w14:textId="77777777" w:rsidTr="00BC1414">
        <w:trPr>
          <w:trHeight w:val="288"/>
        </w:trPr>
        <w:tc>
          <w:tcPr>
            <w:tcW w:w="2582" w:type="dxa"/>
            <w:vAlign w:val="bottom"/>
          </w:tcPr>
          <w:p w14:paraId="7383A57C" w14:textId="7AAFFD73"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VIA_30-65 + vaccination</w:t>
            </w:r>
          </w:p>
        </w:tc>
        <w:tc>
          <w:tcPr>
            <w:tcW w:w="709" w:type="dxa"/>
            <w:vAlign w:val="bottom"/>
          </w:tcPr>
          <w:p w14:paraId="1C706B94" w14:textId="3DD8307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1.2</w:t>
            </w:r>
          </w:p>
        </w:tc>
        <w:tc>
          <w:tcPr>
            <w:tcW w:w="850" w:type="dxa"/>
            <w:vAlign w:val="bottom"/>
          </w:tcPr>
          <w:p w14:paraId="1FDBC50A" w14:textId="640362E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w:t>
            </w:r>
          </w:p>
        </w:tc>
        <w:tc>
          <w:tcPr>
            <w:tcW w:w="851" w:type="dxa"/>
            <w:vAlign w:val="bottom"/>
          </w:tcPr>
          <w:p w14:paraId="4D22D3EB" w14:textId="70F636E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24.8</w:t>
            </w:r>
          </w:p>
        </w:tc>
        <w:tc>
          <w:tcPr>
            <w:tcW w:w="662" w:type="dxa"/>
            <w:vAlign w:val="bottom"/>
          </w:tcPr>
          <w:p w14:paraId="4C28BC8E" w14:textId="30A5D10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15.3</w:t>
            </w:r>
          </w:p>
        </w:tc>
        <w:tc>
          <w:tcPr>
            <w:tcW w:w="801" w:type="dxa"/>
            <w:vAlign w:val="bottom"/>
          </w:tcPr>
          <w:p w14:paraId="51D679CA" w14:textId="644FE21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42.6</w:t>
            </w:r>
          </w:p>
        </w:tc>
        <w:tc>
          <w:tcPr>
            <w:tcW w:w="869" w:type="dxa"/>
            <w:vAlign w:val="bottom"/>
          </w:tcPr>
          <w:p w14:paraId="2C0B0AEF" w14:textId="55713F0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21354</w:t>
            </w:r>
          </w:p>
        </w:tc>
        <w:tc>
          <w:tcPr>
            <w:tcW w:w="869" w:type="dxa"/>
            <w:vAlign w:val="bottom"/>
          </w:tcPr>
          <w:p w14:paraId="3EAF306A" w14:textId="1456F8B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309</w:t>
            </w:r>
          </w:p>
        </w:tc>
        <w:tc>
          <w:tcPr>
            <w:tcW w:w="1051" w:type="dxa"/>
            <w:vAlign w:val="bottom"/>
          </w:tcPr>
          <w:p w14:paraId="61E1382F" w14:textId="2EE5B7B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15551</w:t>
            </w:r>
          </w:p>
        </w:tc>
        <w:tc>
          <w:tcPr>
            <w:tcW w:w="709" w:type="dxa"/>
            <w:vAlign w:val="bottom"/>
          </w:tcPr>
          <w:p w14:paraId="18354F93" w14:textId="132FB6C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37214</w:t>
            </w:r>
          </w:p>
        </w:tc>
        <w:tc>
          <w:tcPr>
            <w:tcW w:w="709" w:type="dxa"/>
            <w:vAlign w:val="bottom"/>
          </w:tcPr>
          <w:p w14:paraId="503A6E7A" w14:textId="64B4779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10405</w:t>
            </w:r>
          </w:p>
        </w:tc>
        <w:tc>
          <w:tcPr>
            <w:tcW w:w="708" w:type="dxa"/>
            <w:vAlign w:val="bottom"/>
          </w:tcPr>
          <w:p w14:paraId="6CAD2160" w14:textId="51CA3E4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873</w:t>
            </w:r>
          </w:p>
        </w:tc>
        <w:tc>
          <w:tcPr>
            <w:tcW w:w="993" w:type="dxa"/>
            <w:vAlign w:val="bottom"/>
          </w:tcPr>
          <w:p w14:paraId="48E63EA9" w14:textId="5C0E197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31945</w:t>
            </w:r>
          </w:p>
        </w:tc>
        <w:tc>
          <w:tcPr>
            <w:tcW w:w="708" w:type="dxa"/>
            <w:vAlign w:val="bottom"/>
          </w:tcPr>
          <w:p w14:paraId="43FEAAB1" w14:textId="35659A7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2544</w:t>
            </w:r>
          </w:p>
        </w:tc>
      </w:tr>
      <w:tr w:rsidR="0096733E" w:rsidRPr="0096733E" w14:paraId="0BA05C1E" w14:textId="77777777" w:rsidTr="00BC1414">
        <w:trPr>
          <w:trHeight w:val="577"/>
        </w:trPr>
        <w:tc>
          <w:tcPr>
            <w:tcW w:w="2582" w:type="dxa"/>
            <w:vAlign w:val="bottom"/>
          </w:tcPr>
          <w:p w14:paraId="0D8B6B73" w14:textId="4C9B0BA7"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cytology_30-65 + vaccination</w:t>
            </w:r>
          </w:p>
        </w:tc>
        <w:tc>
          <w:tcPr>
            <w:tcW w:w="709" w:type="dxa"/>
            <w:vAlign w:val="bottom"/>
          </w:tcPr>
          <w:p w14:paraId="38A5E4A8" w14:textId="29C7BA7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1.8</w:t>
            </w:r>
          </w:p>
        </w:tc>
        <w:tc>
          <w:tcPr>
            <w:tcW w:w="850" w:type="dxa"/>
            <w:vAlign w:val="bottom"/>
          </w:tcPr>
          <w:p w14:paraId="4F41DE9E" w14:textId="47A775D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w:t>
            </w:r>
          </w:p>
        </w:tc>
        <w:tc>
          <w:tcPr>
            <w:tcW w:w="851" w:type="dxa"/>
            <w:vAlign w:val="bottom"/>
          </w:tcPr>
          <w:p w14:paraId="2D062838" w14:textId="7E61ABC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37.5</w:t>
            </w:r>
          </w:p>
        </w:tc>
        <w:tc>
          <w:tcPr>
            <w:tcW w:w="662" w:type="dxa"/>
            <w:vAlign w:val="bottom"/>
          </w:tcPr>
          <w:p w14:paraId="6041B77F" w14:textId="0407BAE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22.4</w:t>
            </w:r>
          </w:p>
        </w:tc>
        <w:tc>
          <w:tcPr>
            <w:tcW w:w="801" w:type="dxa"/>
            <w:vAlign w:val="bottom"/>
          </w:tcPr>
          <w:p w14:paraId="54296418" w14:textId="3798E53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35.6</w:t>
            </w:r>
          </w:p>
        </w:tc>
        <w:tc>
          <w:tcPr>
            <w:tcW w:w="869" w:type="dxa"/>
            <w:vAlign w:val="bottom"/>
          </w:tcPr>
          <w:p w14:paraId="52F1C835" w14:textId="43E6F03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21917</w:t>
            </w:r>
          </w:p>
        </w:tc>
        <w:tc>
          <w:tcPr>
            <w:tcW w:w="869" w:type="dxa"/>
            <w:vAlign w:val="bottom"/>
          </w:tcPr>
          <w:p w14:paraId="209A6AC7" w14:textId="64687A3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458</w:t>
            </w:r>
          </w:p>
        </w:tc>
        <w:tc>
          <w:tcPr>
            <w:tcW w:w="1051" w:type="dxa"/>
            <w:vAlign w:val="bottom"/>
          </w:tcPr>
          <w:p w14:paraId="5EFF1FBF" w14:textId="356A4F9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15560</w:t>
            </w:r>
          </w:p>
        </w:tc>
        <w:tc>
          <w:tcPr>
            <w:tcW w:w="709" w:type="dxa"/>
            <w:vAlign w:val="bottom"/>
          </w:tcPr>
          <w:p w14:paraId="7C71B8DA" w14:textId="7628A7F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37934</w:t>
            </w:r>
          </w:p>
        </w:tc>
        <w:tc>
          <w:tcPr>
            <w:tcW w:w="709" w:type="dxa"/>
            <w:vAlign w:val="bottom"/>
          </w:tcPr>
          <w:p w14:paraId="31CD7490" w14:textId="66809BF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12769</w:t>
            </w:r>
          </w:p>
        </w:tc>
        <w:tc>
          <w:tcPr>
            <w:tcW w:w="708" w:type="dxa"/>
            <w:vAlign w:val="bottom"/>
          </w:tcPr>
          <w:p w14:paraId="31FD8B69" w14:textId="0D9DB88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1067</w:t>
            </w:r>
          </w:p>
        </w:tc>
        <w:tc>
          <w:tcPr>
            <w:tcW w:w="993" w:type="dxa"/>
            <w:vAlign w:val="bottom"/>
          </w:tcPr>
          <w:p w14:paraId="66D9FF7A" w14:textId="4E2AEE7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542ADE56" w14:textId="3280EC2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6DBFA0A4" w14:textId="77777777" w:rsidTr="00BC1414">
        <w:trPr>
          <w:trHeight w:val="577"/>
        </w:trPr>
        <w:tc>
          <w:tcPr>
            <w:tcW w:w="2582" w:type="dxa"/>
            <w:vAlign w:val="bottom"/>
          </w:tcPr>
          <w:p w14:paraId="21FA9A55" w14:textId="731AEEA4"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combined testing_30-65 + vaccination</w:t>
            </w:r>
          </w:p>
        </w:tc>
        <w:tc>
          <w:tcPr>
            <w:tcW w:w="709" w:type="dxa"/>
            <w:vAlign w:val="bottom"/>
          </w:tcPr>
          <w:p w14:paraId="25FF6188" w14:textId="6E4854E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1.8</w:t>
            </w:r>
          </w:p>
        </w:tc>
        <w:tc>
          <w:tcPr>
            <w:tcW w:w="850" w:type="dxa"/>
            <w:vAlign w:val="bottom"/>
          </w:tcPr>
          <w:p w14:paraId="514D7027" w14:textId="3D299BE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w:t>
            </w:r>
          </w:p>
        </w:tc>
        <w:tc>
          <w:tcPr>
            <w:tcW w:w="851" w:type="dxa"/>
            <w:vAlign w:val="bottom"/>
          </w:tcPr>
          <w:p w14:paraId="22D46887" w14:textId="004E6FB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37.5</w:t>
            </w:r>
          </w:p>
        </w:tc>
        <w:tc>
          <w:tcPr>
            <w:tcW w:w="662" w:type="dxa"/>
            <w:vAlign w:val="bottom"/>
          </w:tcPr>
          <w:p w14:paraId="49BACD26" w14:textId="5C1FA86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22.4</w:t>
            </w:r>
          </w:p>
        </w:tc>
        <w:tc>
          <w:tcPr>
            <w:tcW w:w="801" w:type="dxa"/>
            <w:vAlign w:val="bottom"/>
          </w:tcPr>
          <w:p w14:paraId="1E5CF6EF" w14:textId="458D303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35.6</w:t>
            </w:r>
          </w:p>
        </w:tc>
        <w:tc>
          <w:tcPr>
            <w:tcW w:w="869" w:type="dxa"/>
            <w:vAlign w:val="bottom"/>
          </w:tcPr>
          <w:p w14:paraId="6F79F747" w14:textId="792D1BE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23063</w:t>
            </w:r>
          </w:p>
        </w:tc>
        <w:tc>
          <w:tcPr>
            <w:tcW w:w="869" w:type="dxa"/>
            <w:vAlign w:val="bottom"/>
          </w:tcPr>
          <w:p w14:paraId="3510516F" w14:textId="028F879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458</w:t>
            </w:r>
          </w:p>
        </w:tc>
        <w:tc>
          <w:tcPr>
            <w:tcW w:w="1051" w:type="dxa"/>
            <w:vAlign w:val="bottom"/>
          </w:tcPr>
          <w:p w14:paraId="4E10E5DE" w14:textId="5179324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15560</w:t>
            </w:r>
          </w:p>
        </w:tc>
        <w:tc>
          <w:tcPr>
            <w:tcW w:w="709" w:type="dxa"/>
            <w:vAlign w:val="bottom"/>
          </w:tcPr>
          <w:p w14:paraId="794F479E" w14:textId="1D06161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39081</w:t>
            </w:r>
          </w:p>
        </w:tc>
        <w:tc>
          <w:tcPr>
            <w:tcW w:w="709" w:type="dxa"/>
            <w:vAlign w:val="bottom"/>
          </w:tcPr>
          <w:p w14:paraId="717B6DA9" w14:textId="6A1107A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13155</w:t>
            </w:r>
          </w:p>
        </w:tc>
        <w:tc>
          <w:tcPr>
            <w:tcW w:w="708" w:type="dxa"/>
            <w:vAlign w:val="bottom"/>
          </w:tcPr>
          <w:p w14:paraId="272AD093" w14:textId="359EA24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1099</w:t>
            </w:r>
          </w:p>
        </w:tc>
        <w:tc>
          <w:tcPr>
            <w:tcW w:w="993" w:type="dxa"/>
            <w:vAlign w:val="bottom"/>
          </w:tcPr>
          <w:p w14:paraId="30906BB3" w14:textId="1F5B3CE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2F8072C4" w14:textId="280808D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061042E1" w14:textId="77777777" w:rsidTr="00BC1414">
        <w:trPr>
          <w:trHeight w:val="288"/>
        </w:trPr>
        <w:tc>
          <w:tcPr>
            <w:tcW w:w="2582" w:type="dxa"/>
            <w:vAlign w:val="bottom"/>
          </w:tcPr>
          <w:p w14:paraId="6B82B2CE" w14:textId="6B41F5C6"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combined testing_30-65</w:t>
            </w:r>
          </w:p>
        </w:tc>
        <w:tc>
          <w:tcPr>
            <w:tcW w:w="709" w:type="dxa"/>
            <w:vAlign w:val="bottom"/>
          </w:tcPr>
          <w:p w14:paraId="1012732A" w14:textId="67EDB8D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w:t>
            </w:r>
          </w:p>
        </w:tc>
        <w:tc>
          <w:tcPr>
            <w:tcW w:w="850" w:type="dxa"/>
            <w:vAlign w:val="bottom"/>
          </w:tcPr>
          <w:p w14:paraId="2ED8BC25" w14:textId="6296F88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w:t>
            </w:r>
          </w:p>
        </w:tc>
        <w:tc>
          <w:tcPr>
            <w:tcW w:w="851" w:type="dxa"/>
            <w:vAlign w:val="bottom"/>
          </w:tcPr>
          <w:p w14:paraId="4BB69F86" w14:textId="54C8F6B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63.4</w:t>
            </w:r>
          </w:p>
        </w:tc>
        <w:tc>
          <w:tcPr>
            <w:tcW w:w="662" w:type="dxa"/>
            <w:vAlign w:val="bottom"/>
          </w:tcPr>
          <w:p w14:paraId="3812A77B" w14:textId="3CAD694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36.2</w:t>
            </w:r>
          </w:p>
        </w:tc>
        <w:tc>
          <w:tcPr>
            <w:tcW w:w="801" w:type="dxa"/>
            <w:vAlign w:val="bottom"/>
          </w:tcPr>
          <w:p w14:paraId="3EAFDE51" w14:textId="63AC955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21.8</w:t>
            </w:r>
          </w:p>
        </w:tc>
        <w:tc>
          <w:tcPr>
            <w:tcW w:w="869" w:type="dxa"/>
            <w:vAlign w:val="bottom"/>
          </w:tcPr>
          <w:p w14:paraId="7BF0B1F3" w14:textId="5217D34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38533</w:t>
            </w:r>
          </w:p>
        </w:tc>
        <w:tc>
          <w:tcPr>
            <w:tcW w:w="869" w:type="dxa"/>
            <w:vAlign w:val="bottom"/>
          </w:tcPr>
          <w:p w14:paraId="5BE7A007" w14:textId="422ADCF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577</w:t>
            </w:r>
          </w:p>
        </w:tc>
        <w:tc>
          <w:tcPr>
            <w:tcW w:w="1051" w:type="dxa"/>
            <w:vAlign w:val="bottom"/>
          </w:tcPr>
          <w:p w14:paraId="5FF303FC" w14:textId="42D59C7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08ECB36A" w14:textId="060C8BB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39110</w:t>
            </w:r>
          </w:p>
        </w:tc>
        <w:tc>
          <w:tcPr>
            <w:tcW w:w="709" w:type="dxa"/>
            <w:vAlign w:val="bottom"/>
          </w:tcPr>
          <w:p w14:paraId="7BABAD51" w14:textId="27C52CE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22489</w:t>
            </w:r>
          </w:p>
        </w:tc>
        <w:tc>
          <w:tcPr>
            <w:tcW w:w="708" w:type="dxa"/>
            <w:vAlign w:val="bottom"/>
          </w:tcPr>
          <w:p w14:paraId="0424E508" w14:textId="42D4834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1797</w:t>
            </w:r>
          </w:p>
        </w:tc>
        <w:tc>
          <w:tcPr>
            <w:tcW w:w="993" w:type="dxa"/>
            <w:vAlign w:val="bottom"/>
          </w:tcPr>
          <w:p w14:paraId="167306E7" w14:textId="35EB406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55DC78B9" w14:textId="6AC0FF4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3B3C4471" w14:textId="77777777" w:rsidTr="00BC1414">
        <w:trPr>
          <w:trHeight w:val="577"/>
        </w:trPr>
        <w:tc>
          <w:tcPr>
            <w:tcW w:w="2582" w:type="dxa"/>
            <w:vAlign w:val="bottom"/>
          </w:tcPr>
          <w:p w14:paraId="38E253E8" w14:textId="5C7E91DB"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rapid HPV DNA_30-65 + vaccination</w:t>
            </w:r>
          </w:p>
        </w:tc>
        <w:tc>
          <w:tcPr>
            <w:tcW w:w="709" w:type="dxa"/>
            <w:vAlign w:val="bottom"/>
          </w:tcPr>
          <w:p w14:paraId="5DB9BE86" w14:textId="25D926C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w:t>
            </w:r>
          </w:p>
        </w:tc>
        <w:tc>
          <w:tcPr>
            <w:tcW w:w="850" w:type="dxa"/>
            <w:vAlign w:val="bottom"/>
          </w:tcPr>
          <w:p w14:paraId="39CF1351" w14:textId="2A72F34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3.1</w:t>
            </w:r>
          </w:p>
        </w:tc>
        <w:tc>
          <w:tcPr>
            <w:tcW w:w="851" w:type="dxa"/>
            <w:vAlign w:val="bottom"/>
          </w:tcPr>
          <w:p w14:paraId="5824CED6" w14:textId="16ECDA1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35.2</w:t>
            </w:r>
          </w:p>
        </w:tc>
        <w:tc>
          <w:tcPr>
            <w:tcW w:w="662" w:type="dxa"/>
            <w:vAlign w:val="bottom"/>
          </w:tcPr>
          <w:p w14:paraId="171FBB5D" w14:textId="17778DA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20.9</w:t>
            </w:r>
          </w:p>
        </w:tc>
        <w:tc>
          <w:tcPr>
            <w:tcW w:w="801" w:type="dxa"/>
            <w:vAlign w:val="bottom"/>
          </w:tcPr>
          <w:p w14:paraId="3763AD89" w14:textId="60813B3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37.1</w:t>
            </w:r>
          </w:p>
        </w:tc>
        <w:tc>
          <w:tcPr>
            <w:tcW w:w="869" w:type="dxa"/>
            <w:vAlign w:val="bottom"/>
          </w:tcPr>
          <w:p w14:paraId="060536F1" w14:textId="2570329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23120</w:t>
            </w:r>
          </w:p>
        </w:tc>
        <w:tc>
          <w:tcPr>
            <w:tcW w:w="869" w:type="dxa"/>
            <w:vAlign w:val="bottom"/>
          </w:tcPr>
          <w:p w14:paraId="11196AAF" w14:textId="42CC167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432</w:t>
            </w:r>
          </w:p>
        </w:tc>
        <w:tc>
          <w:tcPr>
            <w:tcW w:w="1051" w:type="dxa"/>
            <w:vAlign w:val="bottom"/>
          </w:tcPr>
          <w:p w14:paraId="171E78B8" w14:textId="199C7C9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15560</w:t>
            </w:r>
          </w:p>
        </w:tc>
        <w:tc>
          <w:tcPr>
            <w:tcW w:w="709" w:type="dxa"/>
            <w:vAlign w:val="bottom"/>
          </w:tcPr>
          <w:p w14:paraId="0709E6B7" w14:textId="6017C8C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39113</w:t>
            </w:r>
          </w:p>
        </w:tc>
        <w:tc>
          <w:tcPr>
            <w:tcW w:w="709" w:type="dxa"/>
            <w:vAlign w:val="bottom"/>
          </w:tcPr>
          <w:p w14:paraId="21E4B2FB" w14:textId="1780007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12698</w:t>
            </w:r>
          </w:p>
        </w:tc>
        <w:tc>
          <w:tcPr>
            <w:tcW w:w="708" w:type="dxa"/>
            <w:vAlign w:val="bottom"/>
          </w:tcPr>
          <w:p w14:paraId="5DB2F902" w14:textId="7B71E06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1055</w:t>
            </w:r>
          </w:p>
        </w:tc>
        <w:tc>
          <w:tcPr>
            <w:tcW w:w="993" w:type="dxa"/>
            <w:vAlign w:val="bottom"/>
          </w:tcPr>
          <w:p w14:paraId="3607B9EA" w14:textId="20478D0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617406F8" w14:textId="34B67AE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667763CC" w14:textId="77777777" w:rsidTr="00BC1414">
        <w:trPr>
          <w:trHeight w:val="577"/>
        </w:trPr>
        <w:tc>
          <w:tcPr>
            <w:tcW w:w="2582" w:type="dxa"/>
            <w:vAlign w:val="bottom"/>
          </w:tcPr>
          <w:p w14:paraId="121A6F8E" w14:textId="7EAE722B"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rapid HPV DNA_30-65</w:t>
            </w:r>
          </w:p>
        </w:tc>
        <w:tc>
          <w:tcPr>
            <w:tcW w:w="709" w:type="dxa"/>
            <w:vAlign w:val="bottom"/>
          </w:tcPr>
          <w:p w14:paraId="1B365F86" w14:textId="16B1D19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2.7</w:t>
            </w:r>
          </w:p>
        </w:tc>
        <w:tc>
          <w:tcPr>
            <w:tcW w:w="850" w:type="dxa"/>
            <w:vAlign w:val="bottom"/>
          </w:tcPr>
          <w:p w14:paraId="0FFB4F5B" w14:textId="0ACE3C6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2.1</w:t>
            </w:r>
          </w:p>
        </w:tc>
        <w:tc>
          <w:tcPr>
            <w:tcW w:w="851" w:type="dxa"/>
            <w:vAlign w:val="bottom"/>
          </w:tcPr>
          <w:p w14:paraId="372007F6" w14:textId="24EEECC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56.2</w:t>
            </w:r>
          </w:p>
        </w:tc>
        <w:tc>
          <w:tcPr>
            <w:tcW w:w="662" w:type="dxa"/>
            <w:vAlign w:val="bottom"/>
          </w:tcPr>
          <w:p w14:paraId="62DE4128" w14:textId="7CFDF66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31.8</w:t>
            </w:r>
          </w:p>
        </w:tc>
        <w:tc>
          <w:tcPr>
            <w:tcW w:w="801" w:type="dxa"/>
            <w:vAlign w:val="bottom"/>
          </w:tcPr>
          <w:p w14:paraId="03767EBE" w14:textId="35E2365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26.1</w:t>
            </w:r>
          </w:p>
        </w:tc>
        <w:tc>
          <w:tcPr>
            <w:tcW w:w="869" w:type="dxa"/>
            <w:vAlign w:val="bottom"/>
          </w:tcPr>
          <w:p w14:paraId="73E8DF04" w14:textId="1695368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38612</w:t>
            </w:r>
          </w:p>
        </w:tc>
        <w:tc>
          <w:tcPr>
            <w:tcW w:w="869" w:type="dxa"/>
            <w:vAlign w:val="bottom"/>
          </w:tcPr>
          <w:p w14:paraId="47C08BCC" w14:textId="7F3E3A6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528</w:t>
            </w:r>
          </w:p>
        </w:tc>
        <w:tc>
          <w:tcPr>
            <w:tcW w:w="1051" w:type="dxa"/>
            <w:vAlign w:val="bottom"/>
          </w:tcPr>
          <w:p w14:paraId="40BFE7F4" w14:textId="3CB72E4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1D324320" w14:textId="0686585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39140</w:t>
            </w:r>
          </w:p>
        </w:tc>
        <w:tc>
          <w:tcPr>
            <w:tcW w:w="709" w:type="dxa"/>
            <w:vAlign w:val="bottom"/>
          </w:tcPr>
          <w:p w14:paraId="2C45E10B" w14:textId="28137CD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18792</w:t>
            </w:r>
          </w:p>
        </w:tc>
        <w:tc>
          <w:tcPr>
            <w:tcW w:w="708" w:type="dxa"/>
            <w:vAlign w:val="bottom"/>
          </w:tcPr>
          <w:p w14:paraId="0FD7223D" w14:textId="6B10769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1500</w:t>
            </w:r>
          </w:p>
        </w:tc>
        <w:tc>
          <w:tcPr>
            <w:tcW w:w="993" w:type="dxa"/>
            <w:vAlign w:val="bottom"/>
          </w:tcPr>
          <w:p w14:paraId="4B493D53" w14:textId="0064860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53C277B6" w14:textId="16207CA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6178F360" w14:textId="77777777" w:rsidTr="00BC1414">
        <w:trPr>
          <w:trHeight w:val="577"/>
        </w:trPr>
        <w:tc>
          <w:tcPr>
            <w:tcW w:w="2582" w:type="dxa"/>
            <w:vAlign w:val="bottom"/>
          </w:tcPr>
          <w:p w14:paraId="0D3C6B6B" w14:textId="055EE63E"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liquid_20-65</w:t>
            </w:r>
          </w:p>
        </w:tc>
        <w:tc>
          <w:tcPr>
            <w:tcW w:w="709" w:type="dxa"/>
            <w:vAlign w:val="bottom"/>
          </w:tcPr>
          <w:p w14:paraId="61F1A755" w14:textId="3EC1C51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3.3</w:t>
            </w:r>
          </w:p>
        </w:tc>
        <w:tc>
          <w:tcPr>
            <w:tcW w:w="850" w:type="dxa"/>
            <w:vAlign w:val="bottom"/>
          </w:tcPr>
          <w:p w14:paraId="0EAD6251" w14:textId="0CDE50D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1.4</w:t>
            </w:r>
          </w:p>
        </w:tc>
        <w:tc>
          <w:tcPr>
            <w:tcW w:w="851" w:type="dxa"/>
            <w:vAlign w:val="bottom"/>
          </w:tcPr>
          <w:p w14:paraId="2CA16943" w14:textId="47D0A35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70.5</w:t>
            </w:r>
          </w:p>
        </w:tc>
        <w:tc>
          <w:tcPr>
            <w:tcW w:w="662" w:type="dxa"/>
            <w:vAlign w:val="bottom"/>
          </w:tcPr>
          <w:p w14:paraId="474FECC8" w14:textId="2A17533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40.4</w:t>
            </w:r>
          </w:p>
        </w:tc>
        <w:tc>
          <w:tcPr>
            <w:tcW w:w="801" w:type="dxa"/>
            <w:vAlign w:val="bottom"/>
          </w:tcPr>
          <w:p w14:paraId="603B8C65" w14:textId="5BE1370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17.6</w:t>
            </w:r>
          </w:p>
        </w:tc>
        <w:tc>
          <w:tcPr>
            <w:tcW w:w="869" w:type="dxa"/>
            <w:vAlign w:val="bottom"/>
          </w:tcPr>
          <w:p w14:paraId="6785F36D" w14:textId="1641978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39329</w:t>
            </w:r>
          </w:p>
        </w:tc>
        <w:tc>
          <w:tcPr>
            <w:tcW w:w="869" w:type="dxa"/>
            <w:vAlign w:val="bottom"/>
          </w:tcPr>
          <w:p w14:paraId="18D89CA7" w14:textId="0643ECF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621</w:t>
            </w:r>
          </w:p>
        </w:tc>
        <w:tc>
          <w:tcPr>
            <w:tcW w:w="1051" w:type="dxa"/>
            <w:vAlign w:val="bottom"/>
          </w:tcPr>
          <w:p w14:paraId="48FE7667" w14:textId="200D2E4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65112F0C" w14:textId="44ADC46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39950</w:t>
            </w:r>
          </w:p>
        </w:tc>
        <w:tc>
          <w:tcPr>
            <w:tcW w:w="709" w:type="dxa"/>
            <w:vAlign w:val="bottom"/>
          </w:tcPr>
          <w:p w14:paraId="5F46D332" w14:textId="28ACADF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28447</w:t>
            </w:r>
          </w:p>
        </w:tc>
        <w:tc>
          <w:tcPr>
            <w:tcW w:w="708" w:type="dxa"/>
            <w:vAlign w:val="bottom"/>
          </w:tcPr>
          <w:p w14:paraId="3B211E53" w14:textId="054932D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2274</w:t>
            </w:r>
          </w:p>
        </w:tc>
        <w:tc>
          <w:tcPr>
            <w:tcW w:w="993" w:type="dxa"/>
            <w:vAlign w:val="bottom"/>
          </w:tcPr>
          <w:p w14:paraId="009524FB" w14:textId="5315654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74B867F4" w14:textId="792A86C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6D4BA751" w14:textId="77777777" w:rsidTr="00BC1414">
        <w:trPr>
          <w:trHeight w:val="577"/>
        </w:trPr>
        <w:tc>
          <w:tcPr>
            <w:tcW w:w="2582" w:type="dxa"/>
            <w:vAlign w:val="bottom"/>
          </w:tcPr>
          <w:p w14:paraId="781D994A" w14:textId="24B38D80"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VIA_25-65 + vaccination</w:t>
            </w:r>
          </w:p>
        </w:tc>
        <w:tc>
          <w:tcPr>
            <w:tcW w:w="709" w:type="dxa"/>
            <w:vAlign w:val="bottom"/>
          </w:tcPr>
          <w:p w14:paraId="228EAFE9" w14:textId="2AB341F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1.1</w:t>
            </w:r>
          </w:p>
        </w:tc>
        <w:tc>
          <w:tcPr>
            <w:tcW w:w="850" w:type="dxa"/>
            <w:vAlign w:val="bottom"/>
          </w:tcPr>
          <w:p w14:paraId="56FF3338" w14:textId="079500E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w:t>
            </w:r>
          </w:p>
        </w:tc>
        <w:tc>
          <w:tcPr>
            <w:tcW w:w="851" w:type="dxa"/>
            <w:vAlign w:val="bottom"/>
          </w:tcPr>
          <w:p w14:paraId="175CC051" w14:textId="7A4F5EB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23.9</w:t>
            </w:r>
          </w:p>
        </w:tc>
        <w:tc>
          <w:tcPr>
            <w:tcW w:w="662" w:type="dxa"/>
            <w:vAlign w:val="bottom"/>
          </w:tcPr>
          <w:p w14:paraId="5C4A9627" w14:textId="51F0E44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14.7</w:t>
            </w:r>
          </w:p>
        </w:tc>
        <w:tc>
          <w:tcPr>
            <w:tcW w:w="801" w:type="dxa"/>
            <w:vAlign w:val="bottom"/>
          </w:tcPr>
          <w:p w14:paraId="346F2EE2" w14:textId="2171426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43.2</w:t>
            </w:r>
          </w:p>
        </w:tc>
        <w:tc>
          <w:tcPr>
            <w:tcW w:w="869" w:type="dxa"/>
            <w:vAlign w:val="bottom"/>
          </w:tcPr>
          <w:p w14:paraId="28667057" w14:textId="52EF7F2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25176</w:t>
            </w:r>
          </w:p>
        </w:tc>
        <w:tc>
          <w:tcPr>
            <w:tcW w:w="869" w:type="dxa"/>
            <w:vAlign w:val="bottom"/>
          </w:tcPr>
          <w:p w14:paraId="7CF08415" w14:textId="4534057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300</w:t>
            </w:r>
          </w:p>
        </w:tc>
        <w:tc>
          <w:tcPr>
            <w:tcW w:w="1051" w:type="dxa"/>
            <w:vAlign w:val="bottom"/>
          </w:tcPr>
          <w:p w14:paraId="32080899" w14:textId="5ED1111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15549</w:t>
            </w:r>
          </w:p>
        </w:tc>
        <w:tc>
          <w:tcPr>
            <w:tcW w:w="709" w:type="dxa"/>
            <w:vAlign w:val="bottom"/>
          </w:tcPr>
          <w:p w14:paraId="793EAFDE" w14:textId="5E8F620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41025</w:t>
            </w:r>
          </w:p>
        </w:tc>
        <w:tc>
          <w:tcPr>
            <w:tcW w:w="709" w:type="dxa"/>
            <w:vAlign w:val="bottom"/>
          </w:tcPr>
          <w:p w14:paraId="74EDD321" w14:textId="3C81047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11344</w:t>
            </w:r>
          </w:p>
        </w:tc>
        <w:tc>
          <w:tcPr>
            <w:tcW w:w="708" w:type="dxa"/>
            <w:vAlign w:val="bottom"/>
          </w:tcPr>
          <w:p w14:paraId="62C98003" w14:textId="65CD8CD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949</w:t>
            </w:r>
          </w:p>
        </w:tc>
        <w:tc>
          <w:tcPr>
            <w:tcW w:w="993" w:type="dxa"/>
            <w:vAlign w:val="bottom"/>
          </w:tcPr>
          <w:p w14:paraId="6740EA00" w14:textId="28659DC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486</w:t>
            </w:r>
          </w:p>
        </w:tc>
        <w:tc>
          <w:tcPr>
            <w:tcW w:w="708" w:type="dxa"/>
            <w:vAlign w:val="bottom"/>
          </w:tcPr>
          <w:p w14:paraId="405DE5F4" w14:textId="12D06D4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6735</w:t>
            </w:r>
          </w:p>
        </w:tc>
      </w:tr>
      <w:tr w:rsidR="0096733E" w:rsidRPr="0096733E" w14:paraId="6D70F2C6" w14:textId="77777777" w:rsidTr="00BC1414">
        <w:trPr>
          <w:trHeight w:val="577"/>
        </w:trPr>
        <w:tc>
          <w:tcPr>
            <w:tcW w:w="2582" w:type="dxa"/>
            <w:vAlign w:val="bottom"/>
          </w:tcPr>
          <w:p w14:paraId="0A5EBAED" w14:textId="17482B17"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cytology_25-65 + vaccination</w:t>
            </w:r>
          </w:p>
        </w:tc>
        <w:tc>
          <w:tcPr>
            <w:tcW w:w="709" w:type="dxa"/>
            <w:vAlign w:val="bottom"/>
          </w:tcPr>
          <w:p w14:paraId="6F35CA2C" w14:textId="39F6CAE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1.8</w:t>
            </w:r>
          </w:p>
        </w:tc>
        <w:tc>
          <w:tcPr>
            <w:tcW w:w="850" w:type="dxa"/>
            <w:vAlign w:val="bottom"/>
          </w:tcPr>
          <w:p w14:paraId="7D99DD09" w14:textId="38D8A01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w:t>
            </w:r>
          </w:p>
        </w:tc>
        <w:tc>
          <w:tcPr>
            <w:tcW w:w="851" w:type="dxa"/>
            <w:vAlign w:val="bottom"/>
          </w:tcPr>
          <w:p w14:paraId="12C1A792" w14:textId="69814F2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36.9</w:t>
            </w:r>
          </w:p>
        </w:tc>
        <w:tc>
          <w:tcPr>
            <w:tcW w:w="662" w:type="dxa"/>
            <w:vAlign w:val="bottom"/>
          </w:tcPr>
          <w:p w14:paraId="2A4644E9" w14:textId="20C6F7C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22.0</w:t>
            </w:r>
          </w:p>
        </w:tc>
        <w:tc>
          <w:tcPr>
            <w:tcW w:w="801" w:type="dxa"/>
            <w:vAlign w:val="bottom"/>
          </w:tcPr>
          <w:p w14:paraId="64CE7350" w14:textId="0C1CF20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36.0</w:t>
            </w:r>
          </w:p>
        </w:tc>
        <w:tc>
          <w:tcPr>
            <w:tcW w:w="869" w:type="dxa"/>
            <w:vAlign w:val="bottom"/>
          </w:tcPr>
          <w:p w14:paraId="5F2AA7A4" w14:textId="0EC69BF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25798</w:t>
            </w:r>
          </w:p>
        </w:tc>
        <w:tc>
          <w:tcPr>
            <w:tcW w:w="869" w:type="dxa"/>
            <w:vAlign w:val="bottom"/>
          </w:tcPr>
          <w:p w14:paraId="026E27C8" w14:textId="4A6B52A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451</w:t>
            </w:r>
          </w:p>
        </w:tc>
        <w:tc>
          <w:tcPr>
            <w:tcW w:w="1051" w:type="dxa"/>
            <w:vAlign w:val="bottom"/>
          </w:tcPr>
          <w:p w14:paraId="56F8D808" w14:textId="4F5CFA9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15560</w:t>
            </w:r>
          </w:p>
        </w:tc>
        <w:tc>
          <w:tcPr>
            <w:tcW w:w="709" w:type="dxa"/>
            <w:vAlign w:val="bottom"/>
          </w:tcPr>
          <w:p w14:paraId="2384837A" w14:textId="0DD125F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41810</w:t>
            </w:r>
          </w:p>
        </w:tc>
        <w:tc>
          <w:tcPr>
            <w:tcW w:w="709" w:type="dxa"/>
            <w:vAlign w:val="bottom"/>
          </w:tcPr>
          <w:p w14:paraId="2DB49E43" w14:textId="387C5A7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13936</w:t>
            </w:r>
          </w:p>
        </w:tc>
        <w:tc>
          <w:tcPr>
            <w:tcW w:w="708" w:type="dxa"/>
            <w:vAlign w:val="bottom"/>
          </w:tcPr>
          <w:p w14:paraId="05283A00" w14:textId="33D2D44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1162</w:t>
            </w:r>
          </w:p>
        </w:tc>
        <w:tc>
          <w:tcPr>
            <w:tcW w:w="993" w:type="dxa"/>
            <w:vAlign w:val="bottom"/>
          </w:tcPr>
          <w:p w14:paraId="7345B450" w14:textId="1880BD4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5423689B" w14:textId="5974C5F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1136C5A2" w14:textId="77777777" w:rsidTr="00BC1414">
        <w:trPr>
          <w:trHeight w:val="577"/>
        </w:trPr>
        <w:tc>
          <w:tcPr>
            <w:tcW w:w="2582" w:type="dxa"/>
            <w:vAlign w:val="bottom"/>
          </w:tcPr>
          <w:p w14:paraId="211E886C" w14:textId="46A9BEB0"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combined testing_25-65 + vaccination</w:t>
            </w:r>
          </w:p>
        </w:tc>
        <w:tc>
          <w:tcPr>
            <w:tcW w:w="709" w:type="dxa"/>
            <w:vAlign w:val="bottom"/>
          </w:tcPr>
          <w:p w14:paraId="2B645FB1" w14:textId="4BD27A1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1.8</w:t>
            </w:r>
          </w:p>
        </w:tc>
        <w:tc>
          <w:tcPr>
            <w:tcW w:w="850" w:type="dxa"/>
            <w:vAlign w:val="bottom"/>
          </w:tcPr>
          <w:p w14:paraId="44B7D594" w14:textId="3A9E78B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w:t>
            </w:r>
          </w:p>
        </w:tc>
        <w:tc>
          <w:tcPr>
            <w:tcW w:w="851" w:type="dxa"/>
            <w:vAlign w:val="bottom"/>
          </w:tcPr>
          <w:p w14:paraId="5B896528" w14:textId="6C896DE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36.9</w:t>
            </w:r>
          </w:p>
        </w:tc>
        <w:tc>
          <w:tcPr>
            <w:tcW w:w="662" w:type="dxa"/>
            <w:vAlign w:val="bottom"/>
          </w:tcPr>
          <w:p w14:paraId="40FA99EE" w14:textId="6F4B037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22.0</w:t>
            </w:r>
          </w:p>
        </w:tc>
        <w:tc>
          <w:tcPr>
            <w:tcW w:w="801" w:type="dxa"/>
            <w:vAlign w:val="bottom"/>
          </w:tcPr>
          <w:p w14:paraId="68F0169A" w14:textId="2BD0316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36.0</w:t>
            </w:r>
          </w:p>
        </w:tc>
        <w:tc>
          <w:tcPr>
            <w:tcW w:w="869" w:type="dxa"/>
            <w:vAlign w:val="bottom"/>
          </w:tcPr>
          <w:p w14:paraId="5D9FF54C" w14:textId="6812958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27151</w:t>
            </w:r>
          </w:p>
        </w:tc>
        <w:tc>
          <w:tcPr>
            <w:tcW w:w="869" w:type="dxa"/>
            <w:vAlign w:val="bottom"/>
          </w:tcPr>
          <w:p w14:paraId="5C925F44" w14:textId="588EE3A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451</w:t>
            </w:r>
          </w:p>
        </w:tc>
        <w:tc>
          <w:tcPr>
            <w:tcW w:w="1051" w:type="dxa"/>
            <w:vAlign w:val="bottom"/>
          </w:tcPr>
          <w:p w14:paraId="765D9ACD" w14:textId="2295537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15560</w:t>
            </w:r>
          </w:p>
        </w:tc>
        <w:tc>
          <w:tcPr>
            <w:tcW w:w="709" w:type="dxa"/>
            <w:vAlign w:val="bottom"/>
          </w:tcPr>
          <w:p w14:paraId="0008A848" w14:textId="6C293F8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43162</w:t>
            </w:r>
          </w:p>
        </w:tc>
        <w:tc>
          <w:tcPr>
            <w:tcW w:w="709" w:type="dxa"/>
            <w:vAlign w:val="bottom"/>
          </w:tcPr>
          <w:p w14:paraId="672C84BB" w14:textId="6EE30F8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14386</w:t>
            </w:r>
          </w:p>
        </w:tc>
        <w:tc>
          <w:tcPr>
            <w:tcW w:w="708" w:type="dxa"/>
            <w:vAlign w:val="bottom"/>
          </w:tcPr>
          <w:p w14:paraId="31ECEB14" w14:textId="71C77A7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1200</w:t>
            </w:r>
          </w:p>
        </w:tc>
        <w:tc>
          <w:tcPr>
            <w:tcW w:w="993" w:type="dxa"/>
            <w:vAlign w:val="bottom"/>
          </w:tcPr>
          <w:p w14:paraId="69032A04" w14:textId="0084189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396FCDCB" w14:textId="2B29963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305297E2" w14:textId="77777777" w:rsidTr="00BC1414">
        <w:trPr>
          <w:trHeight w:val="577"/>
        </w:trPr>
        <w:tc>
          <w:tcPr>
            <w:tcW w:w="2582" w:type="dxa"/>
            <w:vAlign w:val="bottom"/>
          </w:tcPr>
          <w:p w14:paraId="7D488601" w14:textId="79053BA7"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rapid HPV DNA_25-65 + vaccination</w:t>
            </w:r>
          </w:p>
        </w:tc>
        <w:tc>
          <w:tcPr>
            <w:tcW w:w="709" w:type="dxa"/>
            <w:vAlign w:val="bottom"/>
          </w:tcPr>
          <w:p w14:paraId="6249D05E" w14:textId="64A1FE4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1.6</w:t>
            </w:r>
          </w:p>
        </w:tc>
        <w:tc>
          <w:tcPr>
            <w:tcW w:w="850" w:type="dxa"/>
            <w:vAlign w:val="bottom"/>
          </w:tcPr>
          <w:p w14:paraId="44CB97AA" w14:textId="190A425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3.1</w:t>
            </w:r>
          </w:p>
        </w:tc>
        <w:tc>
          <w:tcPr>
            <w:tcW w:w="851" w:type="dxa"/>
            <w:vAlign w:val="bottom"/>
          </w:tcPr>
          <w:p w14:paraId="518635B7" w14:textId="399FC99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34.5</w:t>
            </w:r>
          </w:p>
        </w:tc>
        <w:tc>
          <w:tcPr>
            <w:tcW w:w="662" w:type="dxa"/>
            <w:vAlign w:val="bottom"/>
          </w:tcPr>
          <w:p w14:paraId="24C788F8" w14:textId="4205725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20.4</w:t>
            </w:r>
          </w:p>
        </w:tc>
        <w:tc>
          <w:tcPr>
            <w:tcW w:w="801" w:type="dxa"/>
            <w:vAlign w:val="bottom"/>
          </w:tcPr>
          <w:p w14:paraId="15DE639E" w14:textId="6600F85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37.5</w:t>
            </w:r>
          </w:p>
        </w:tc>
        <w:tc>
          <w:tcPr>
            <w:tcW w:w="869" w:type="dxa"/>
            <w:vAlign w:val="bottom"/>
          </w:tcPr>
          <w:p w14:paraId="0FA06FDB" w14:textId="2040A53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27208</w:t>
            </w:r>
          </w:p>
        </w:tc>
        <w:tc>
          <w:tcPr>
            <w:tcW w:w="869" w:type="dxa"/>
            <w:vAlign w:val="bottom"/>
          </w:tcPr>
          <w:p w14:paraId="18EFD4AA" w14:textId="5CD22A5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425</w:t>
            </w:r>
          </w:p>
        </w:tc>
        <w:tc>
          <w:tcPr>
            <w:tcW w:w="1051" w:type="dxa"/>
            <w:vAlign w:val="bottom"/>
          </w:tcPr>
          <w:p w14:paraId="43BE48C3" w14:textId="4C1CDD6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15560</w:t>
            </w:r>
          </w:p>
        </w:tc>
        <w:tc>
          <w:tcPr>
            <w:tcW w:w="709" w:type="dxa"/>
            <w:vAlign w:val="bottom"/>
          </w:tcPr>
          <w:p w14:paraId="75FA33DC" w14:textId="35A5588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43193</w:t>
            </w:r>
          </w:p>
        </w:tc>
        <w:tc>
          <w:tcPr>
            <w:tcW w:w="709" w:type="dxa"/>
            <w:vAlign w:val="bottom"/>
          </w:tcPr>
          <w:p w14:paraId="1AA462A7" w14:textId="371A959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13876</w:t>
            </w:r>
          </w:p>
        </w:tc>
        <w:tc>
          <w:tcPr>
            <w:tcW w:w="708" w:type="dxa"/>
            <w:vAlign w:val="bottom"/>
          </w:tcPr>
          <w:p w14:paraId="2F697184" w14:textId="5C263C9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1151</w:t>
            </w:r>
          </w:p>
        </w:tc>
        <w:tc>
          <w:tcPr>
            <w:tcW w:w="993" w:type="dxa"/>
            <w:vAlign w:val="bottom"/>
          </w:tcPr>
          <w:p w14:paraId="7B34AE6A" w14:textId="2837FD5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2F141411" w14:textId="7AADA3C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65E36DED" w14:textId="77777777" w:rsidTr="00BC1414">
        <w:trPr>
          <w:trHeight w:val="577"/>
        </w:trPr>
        <w:tc>
          <w:tcPr>
            <w:tcW w:w="2582" w:type="dxa"/>
            <w:vAlign w:val="bottom"/>
          </w:tcPr>
          <w:p w14:paraId="6B998C6B" w14:textId="58CE6E14"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cytology_25-65</w:t>
            </w:r>
          </w:p>
        </w:tc>
        <w:tc>
          <w:tcPr>
            <w:tcW w:w="709" w:type="dxa"/>
            <w:vAlign w:val="bottom"/>
          </w:tcPr>
          <w:p w14:paraId="7CACE478" w14:textId="35A589D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2.8</w:t>
            </w:r>
          </w:p>
        </w:tc>
        <w:tc>
          <w:tcPr>
            <w:tcW w:w="850" w:type="dxa"/>
            <w:vAlign w:val="bottom"/>
          </w:tcPr>
          <w:p w14:paraId="0FC5DCB0" w14:textId="19887B5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1.9</w:t>
            </w:r>
          </w:p>
        </w:tc>
        <w:tc>
          <w:tcPr>
            <w:tcW w:w="851" w:type="dxa"/>
            <w:vAlign w:val="bottom"/>
          </w:tcPr>
          <w:p w14:paraId="34B0009D" w14:textId="23F131F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59.2</w:t>
            </w:r>
          </w:p>
        </w:tc>
        <w:tc>
          <w:tcPr>
            <w:tcW w:w="662" w:type="dxa"/>
            <w:vAlign w:val="bottom"/>
          </w:tcPr>
          <w:p w14:paraId="5F14551C" w14:textId="7716BDC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33.7</w:t>
            </w:r>
          </w:p>
        </w:tc>
        <w:tc>
          <w:tcPr>
            <w:tcW w:w="801" w:type="dxa"/>
            <w:vAlign w:val="bottom"/>
          </w:tcPr>
          <w:p w14:paraId="2A11F75A" w14:textId="3E7A539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24.2</w:t>
            </w:r>
          </w:p>
        </w:tc>
        <w:tc>
          <w:tcPr>
            <w:tcW w:w="869" w:type="dxa"/>
            <w:vAlign w:val="bottom"/>
          </w:tcPr>
          <w:p w14:paraId="0E4B0BEB" w14:textId="00FA1AF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43082</w:t>
            </w:r>
          </w:p>
        </w:tc>
        <w:tc>
          <w:tcPr>
            <w:tcW w:w="869" w:type="dxa"/>
            <w:vAlign w:val="bottom"/>
          </w:tcPr>
          <w:p w14:paraId="7014F023" w14:textId="3BD37BA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554</w:t>
            </w:r>
          </w:p>
        </w:tc>
        <w:tc>
          <w:tcPr>
            <w:tcW w:w="1051" w:type="dxa"/>
            <w:vAlign w:val="bottom"/>
          </w:tcPr>
          <w:p w14:paraId="6E4D70A3" w14:textId="0965FBE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2BE71C38" w14:textId="7CF9728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43636</w:t>
            </w:r>
          </w:p>
        </w:tc>
        <w:tc>
          <w:tcPr>
            <w:tcW w:w="709" w:type="dxa"/>
            <w:vAlign w:val="bottom"/>
          </w:tcPr>
          <w:p w14:paraId="5C3265B0" w14:textId="2B79313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22517</w:t>
            </w:r>
          </w:p>
        </w:tc>
        <w:tc>
          <w:tcPr>
            <w:tcW w:w="708" w:type="dxa"/>
            <w:vAlign w:val="bottom"/>
          </w:tcPr>
          <w:p w14:paraId="1473E682" w14:textId="4CD0CE7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1801</w:t>
            </w:r>
          </w:p>
        </w:tc>
        <w:tc>
          <w:tcPr>
            <w:tcW w:w="993" w:type="dxa"/>
            <w:vAlign w:val="bottom"/>
          </w:tcPr>
          <w:p w14:paraId="3D5ECD56" w14:textId="2E75E6D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78F83A59" w14:textId="61D3B6F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0ACF37BB" w14:textId="77777777" w:rsidTr="00BC1414">
        <w:trPr>
          <w:trHeight w:val="577"/>
        </w:trPr>
        <w:tc>
          <w:tcPr>
            <w:tcW w:w="2582" w:type="dxa"/>
            <w:vAlign w:val="bottom"/>
          </w:tcPr>
          <w:p w14:paraId="60FD1834" w14:textId="0261CB36"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lastRenderedPageBreak/>
              <w:t>Five-yearly liquid_30-65 + vaccination</w:t>
            </w:r>
          </w:p>
        </w:tc>
        <w:tc>
          <w:tcPr>
            <w:tcW w:w="709" w:type="dxa"/>
            <w:vAlign w:val="bottom"/>
          </w:tcPr>
          <w:p w14:paraId="68966D70" w14:textId="2AA4F97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1.8</w:t>
            </w:r>
          </w:p>
        </w:tc>
        <w:tc>
          <w:tcPr>
            <w:tcW w:w="850" w:type="dxa"/>
            <w:vAlign w:val="bottom"/>
          </w:tcPr>
          <w:p w14:paraId="6DF146C3" w14:textId="4E4A358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w:t>
            </w:r>
          </w:p>
        </w:tc>
        <w:tc>
          <w:tcPr>
            <w:tcW w:w="851" w:type="dxa"/>
            <w:vAlign w:val="bottom"/>
          </w:tcPr>
          <w:p w14:paraId="5C34A851" w14:textId="0FF4A76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37.5</w:t>
            </w:r>
          </w:p>
        </w:tc>
        <w:tc>
          <w:tcPr>
            <w:tcW w:w="662" w:type="dxa"/>
            <w:vAlign w:val="bottom"/>
          </w:tcPr>
          <w:p w14:paraId="6B2A0078" w14:textId="37C7041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22.4</w:t>
            </w:r>
          </w:p>
        </w:tc>
        <w:tc>
          <w:tcPr>
            <w:tcW w:w="801" w:type="dxa"/>
            <w:vAlign w:val="bottom"/>
          </w:tcPr>
          <w:p w14:paraId="4560DBA7" w14:textId="68F3DE5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35.6</w:t>
            </w:r>
          </w:p>
        </w:tc>
        <w:tc>
          <w:tcPr>
            <w:tcW w:w="869" w:type="dxa"/>
            <w:vAlign w:val="bottom"/>
          </w:tcPr>
          <w:p w14:paraId="2FD76A6A" w14:textId="42E92F4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28818</w:t>
            </w:r>
          </w:p>
        </w:tc>
        <w:tc>
          <w:tcPr>
            <w:tcW w:w="869" w:type="dxa"/>
            <w:vAlign w:val="bottom"/>
          </w:tcPr>
          <w:p w14:paraId="761A28B1" w14:textId="5BCC3BC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458</w:t>
            </w:r>
          </w:p>
        </w:tc>
        <w:tc>
          <w:tcPr>
            <w:tcW w:w="1051" w:type="dxa"/>
            <w:vAlign w:val="bottom"/>
          </w:tcPr>
          <w:p w14:paraId="6497F361" w14:textId="4459434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15560</w:t>
            </w:r>
          </w:p>
        </w:tc>
        <w:tc>
          <w:tcPr>
            <w:tcW w:w="709" w:type="dxa"/>
            <w:vAlign w:val="bottom"/>
          </w:tcPr>
          <w:p w14:paraId="3460AB6D" w14:textId="245F948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44836</w:t>
            </w:r>
          </w:p>
        </w:tc>
        <w:tc>
          <w:tcPr>
            <w:tcW w:w="709" w:type="dxa"/>
            <w:vAlign w:val="bottom"/>
          </w:tcPr>
          <w:p w14:paraId="7B9D509B" w14:textId="603C9DB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15092</w:t>
            </w:r>
          </w:p>
        </w:tc>
        <w:tc>
          <w:tcPr>
            <w:tcW w:w="708" w:type="dxa"/>
            <w:vAlign w:val="bottom"/>
          </w:tcPr>
          <w:p w14:paraId="5D2A4C9C" w14:textId="6B1F661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1261</w:t>
            </w:r>
          </w:p>
        </w:tc>
        <w:tc>
          <w:tcPr>
            <w:tcW w:w="993" w:type="dxa"/>
            <w:vAlign w:val="bottom"/>
          </w:tcPr>
          <w:p w14:paraId="3AC9D1B7" w14:textId="45A6582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6B7F3989" w14:textId="4CABC62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0F341541" w14:textId="77777777" w:rsidTr="00BC1414">
        <w:trPr>
          <w:trHeight w:val="577"/>
        </w:trPr>
        <w:tc>
          <w:tcPr>
            <w:tcW w:w="2582" w:type="dxa"/>
            <w:vAlign w:val="bottom"/>
          </w:tcPr>
          <w:p w14:paraId="4A99B742" w14:textId="7CBD9734"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VIA_20-65 + vaccination</w:t>
            </w:r>
          </w:p>
        </w:tc>
        <w:tc>
          <w:tcPr>
            <w:tcW w:w="709" w:type="dxa"/>
            <w:vAlign w:val="bottom"/>
          </w:tcPr>
          <w:p w14:paraId="06182CE8" w14:textId="1602D1E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1.1</w:t>
            </w:r>
          </w:p>
        </w:tc>
        <w:tc>
          <w:tcPr>
            <w:tcW w:w="850" w:type="dxa"/>
            <w:vAlign w:val="bottom"/>
          </w:tcPr>
          <w:p w14:paraId="687F7029" w14:textId="67B2A0D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w:t>
            </w:r>
          </w:p>
        </w:tc>
        <w:tc>
          <w:tcPr>
            <w:tcW w:w="851" w:type="dxa"/>
            <w:vAlign w:val="bottom"/>
          </w:tcPr>
          <w:p w14:paraId="7BFEB15A" w14:textId="4AD16B7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23.3</w:t>
            </w:r>
          </w:p>
        </w:tc>
        <w:tc>
          <w:tcPr>
            <w:tcW w:w="662" w:type="dxa"/>
            <w:vAlign w:val="bottom"/>
          </w:tcPr>
          <w:p w14:paraId="74E6CF70" w14:textId="5F157F4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14.3</w:t>
            </w:r>
          </w:p>
        </w:tc>
        <w:tc>
          <w:tcPr>
            <w:tcW w:w="801" w:type="dxa"/>
            <w:vAlign w:val="bottom"/>
          </w:tcPr>
          <w:p w14:paraId="55B104BB" w14:textId="56C019E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43.6</w:t>
            </w:r>
          </w:p>
        </w:tc>
        <w:tc>
          <w:tcPr>
            <w:tcW w:w="869" w:type="dxa"/>
            <w:vAlign w:val="bottom"/>
          </w:tcPr>
          <w:p w14:paraId="030F5C52" w14:textId="5FAD179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29090</w:t>
            </w:r>
          </w:p>
        </w:tc>
        <w:tc>
          <w:tcPr>
            <w:tcW w:w="869" w:type="dxa"/>
            <w:vAlign w:val="bottom"/>
          </w:tcPr>
          <w:p w14:paraId="7F5555DB" w14:textId="69BC14C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293</w:t>
            </w:r>
          </w:p>
        </w:tc>
        <w:tc>
          <w:tcPr>
            <w:tcW w:w="1051" w:type="dxa"/>
            <w:vAlign w:val="bottom"/>
          </w:tcPr>
          <w:p w14:paraId="07CBA8E0" w14:textId="1CF13E5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15544</w:t>
            </w:r>
          </w:p>
        </w:tc>
        <w:tc>
          <w:tcPr>
            <w:tcW w:w="709" w:type="dxa"/>
            <w:vAlign w:val="bottom"/>
          </w:tcPr>
          <w:p w14:paraId="2B1A5C96" w14:textId="6CE687A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44927</w:t>
            </w:r>
          </w:p>
        </w:tc>
        <w:tc>
          <w:tcPr>
            <w:tcW w:w="709" w:type="dxa"/>
            <w:vAlign w:val="bottom"/>
          </w:tcPr>
          <w:p w14:paraId="2D5EBDB6" w14:textId="0881EA4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12321</w:t>
            </w:r>
          </w:p>
        </w:tc>
        <w:tc>
          <w:tcPr>
            <w:tcW w:w="708" w:type="dxa"/>
            <w:vAlign w:val="bottom"/>
          </w:tcPr>
          <w:p w14:paraId="26A0B314" w14:textId="1AB0F60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1030</w:t>
            </w:r>
          </w:p>
        </w:tc>
        <w:tc>
          <w:tcPr>
            <w:tcW w:w="993" w:type="dxa"/>
            <w:vAlign w:val="bottom"/>
          </w:tcPr>
          <w:p w14:paraId="7E02D66F" w14:textId="2F6BF01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130720</w:t>
            </w:r>
          </w:p>
        </w:tc>
        <w:tc>
          <w:tcPr>
            <w:tcW w:w="708" w:type="dxa"/>
            <w:vAlign w:val="bottom"/>
          </w:tcPr>
          <w:p w14:paraId="4DE96E2A" w14:textId="36B2D25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9427</w:t>
            </w:r>
          </w:p>
        </w:tc>
      </w:tr>
      <w:tr w:rsidR="0096733E" w:rsidRPr="0096733E" w14:paraId="3C5E3EC2" w14:textId="77777777" w:rsidTr="00BC1414">
        <w:trPr>
          <w:trHeight w:val="577"/>
        </w:trPr>
        <w:tc>
          <w:tcPr>
            <w:tcW w:w="2582" w:type="dxa"/>
            <w:vAlign w:val="bottom"/>
          </w:tcPr>
          <w:p w14:paraId="5C2029D7" w14:textId="105E95C4"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cytology_20-65 + vaccination</w:t>
            </w:r>
          </w:p>
        </w:tc>
        <w:tc>
          <w:tcPr>
            <w:tcW w:w="709" w:type="dxa"/>
            <w:vAlign w:val="bottom"/>
          </w:tcPr>
          <w:p w14:paraId="58F20508" w14:textId="053A461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w:t>
            </w:r>
          </w:p>
        </w:tc>
        <w:tc>
          <w:tcPr>
            <w:tcW w:w="850" w:type="dxa"/>
            <w:vAlign w:val="bottom"/>
          </w:tcPr>
          <w:p w14:paraId="57B7DB46" w14:textId="7C36D50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w:t>
            </w:r>
          </w:p>
        </w:tc>
        <w:tc>
          <w:tcPr>
            <w:tcW w:w="851" w:type="dxa"/>
            <w:vAlign w:val="bottom"/>
          </w:tcPr>
          <w:p w14:paraId="4363DE54" w14:textId="5E9761A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36.4</w:t>
            </w:r>
          </w:p>
        </w:tc>
        <w:tc>
          <w:tcPr>
            <w:tcW w:w="662" w:type="dxa"/>
            <w:vAlign w:val="bottom"/>
          </w:tcPr>
          <w:p w14:paraId="69550472" w14:textId="708B3F0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21.7</w:t>
            </w:r>
          </w:p>
        </w:tc>
        <w:tc>
          <w:tcPr>
            <w:tcW w:w="801" w:type="dxa"/>
            <w:vAlign w:val="bottom"/>
          </w:tcPr>
          <w:p w14:paraId="7D9871A3" w14:textId="28FDE22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36.3</w:t>
            </w:r>
          </w:p>
        </w:tc>
        <w:tc>
          <w:tcPr>
            <w:tcW w:w="869" w:type="dxa"/>
            <w:vAlign w:val="bottom"/>
          </w:tcPr>
          <w:p w14:paraId="5C4C6D74" w14:textId="139F6D5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29783</w:t>
            </w:r>
          </w:p>
        </w:tc>
        <w:tc>
          <w:tcPr>
            <w:tcW w:w="869" w:type="dxa"/>
            <w:vAlign w:val="bottom"/>
          </w:tcPr>
          <w:p w14:paraId="7B0FE310" w14:textId="5F18C63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447</w:t>
            </w:r>
          </w:p>
        </w:tc>
        <w:tc>
          <w:tcPr>
            <w:tcW w:w="1051" w:type="dxa"/>
            <w:vAlign w:val="bottom"/>
          </w:tcPr>
          <w:p w14:paraId="2B86DA8B" w14:textId="68D79A3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15560</w:t>
            </w:r>
          </w:p>
        </w:tc>
        <w:tc>
          <w:tcPr>
            <w:tcW w:w="709" w:type="dxa"/>
            <w:vAlign w:val="bottom"/>
          </w:tcPr>
          <w:p w14:paraId="6F7AD88A" w14:textId="6193884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45790</w:t>
            </w:r>
          </w:p>
        </w:tc>
        <w:tc>
          <w:tcPr>
            <w:tcW w:w="709" w:type="dxa"/>
            <w:vAlign w:val="bottom"/>
          </w:tcPr>
          <w:p w14:paraId="56D2225D" w14:textId="128775C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15152</w:t>
            </w:r>
          </w:p>
        </w:tc>
        <w:tc>
          <w:tcPr>
            <w:tcW w:w="708" w:type="dxa"/>
            <w:vAlign w:val="bottom"/>
          </w:tcPr>
          <w:p w14:paraId="567D29EB" w14:textId="1A2360C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1262</w:t>
            </w:r>
          </w:p>
        </w:tc>
        <w:tc>
          <w:tcPr>
            <w:tcW w:w="993" w:type="dxa"/>
            <w:vAlign w:val="bottom"/>
          </w:tcPr>
          <w:p w14:paraId="1ABDF7F0" w14:textId="358435A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04DD6452" w14:textId="21EE7C0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44E48A44" w14:textId="77777777" w:rsidTr="00BC1414">
        <w:trPr>
          <w:trHeight w:val="288"/>
        </w:trPr>
        <w:tc>
          <w:tcPr>
            <w:tcW w:w="2582" w:type="dxa"/>
            <w:vAlign w:val="bottom"/>
          </w:tcPr>
          <w:p w14:paraId="069A6F53" w14:textId="17A42B97"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combined testing_25-65</w:t>
            </w:r>
          </w:p>
        </w:tc>
        <w:tc>
          <w:tcPr>
            <w:tcW w:w="709" w:type="dxa"/>
            <w:vAlign w:val="bottom"/>
          </w:tcPr>
          <w:p w14:paraId="6DAD6445" w14:textId="279F66F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2.8</w:t>
            </w:r>
          </w:p>
        </w:tc>
        <w:tc>
          <w:tcPr>
            <w:tcW w:w="850" w:type="dxa"/>
            <w:vAlign w:val="bottom"/>
          </w:tcPr>
          <w:p w14:paraId="2FEC8FD9" w14:textId="6E55064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1.9</w:t>
            </w:r>
          </w:p>
        </w:tc>
        <w:tc>
          <w:tcPr>
            <w:tcW w:w="851" w:type="dxa"/>
            <w:vAlign w:val="bottom"/>
          </w:tcPr>
          <w:p w14:paraId="21573726" w14:textId="4EDF93F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59.2</w:t>
            </w:r>
          </w:p>
        </w:tc>
        <w:tc>
          <w:tcPr>
            <w:tcW w:w="662" w:type="dxa"/>
            <w:vAlign w:val="bottom"/>
          </w:tcPr>
          <w:p w14:paraId="29EB72F0" w14:textId="723D067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33.7</w:t>
            </w:r>
          </w:p>
        </w:tc>
        <w:tc>
          <w:tcPr>
            <w:tcW w:w="801" w:type="dxa"/>
            <w:vAlign w:val="bottom"/>
          </w:tcPr>
          <w:p w14:paraId="48A53BA0" w14:textId="2A2E980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24.2</w:t>
            </w:r>
          </w:p>
        </w:tc>
        <w:tc>
          <w:tcPr>
            <w:tcW w:w="869" w:type="dxa"/>
            <w:vAlign w:val="bottom"/>
          </w:tcPr>
          <w:p w14:paraId="05ED4C2F" w14:textId="3B8FCED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45336</w:t>
            </w:r>
          </w:p>
        </w:tc>
        <w:tc>
          <w:tcPr>
            <w:tcW w:w="869" w:type="dxa"/>
            <w:vAlign w:val="bottom"/>
          </w:tcPr>
          <w:p w14:paraId="7B905F7E" w14:textId="3161742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554</w:t>
            </w:r>
          </w:p>
        </w:tc>
        <w:tc>
          <w:tcPr>
            <w:tcW w:w="1051" w:type="dxa"/>
            <w:vAlign w:val="bottom"/>
          </w:tcPr>
          <w:p w14:paraId="6CAC5C5B" w14:textId="4FF1D12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2B600B5E" w14:textId="6C40FF8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45890</w:t>
            </w:r>
          </w:p>
        </w:tc>
        <w:tc>
          <w:tcPr>
            <w:tcW w:w="709" w:type="dxa"/>
            <w:vAlign w:val="bottom"/>
          </w:tcPr>
          <w:p w14:paraId="1EA0D5D0" w14:textId="204193B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23680</w:t>
            </w:r>
          </w:p>
        </w:tc>
        <w:tc>
          <w:tcPr>
            <w:tcW w:w="708" w:type="dxa"/>
            <w:vAlign w:val="bottom"/>
          </w:tcPr>
          <w:p w14:paraId="1B375D0A" w14:textId="48E8FD6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1894</w:t>
            </w:r>
          </w:p>
        </w:tc>
        <w:tc>
          <w:tcPr>
            <w:tcW w:w="993" w:type="dxa"/>
            <w:vAlign w:val="bottom"/>
          </w:tcPr>
          <w:p w14:paraId="35F8FF42" w14:textId="064A710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2C654A6A" w14:textId="286FEF6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0CA6F7C8" w14:textId="77777777" w:rsidTr="00BC1414">
        <w:trPr>
          <w:trHeight w:val="577"/>
        </w:trPr>
        <w:tc>
          <w:tcPr>
            <w:tcW w:w="2582" w:type="dxa"/>
            <w:vAlign w:val="bottom"/>
          </w:tcPr>
          <w:p w14:paraId="0E9930AB" w14:textId="1028F9DA"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rapid HPV DNA_25-65</w:t>
            </w:r>
          </w:p>
        </w:tc>
        <w:tc>
          <w:tcPr>
            <w:tcW w:w="709" w:type="dxa"/>
            <w:vAlign w:val="bottom"/>
          </w:tcPr>
          <w:p w14:paraId="25ECBB0F" w14:textId="293D518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2.5</w:t>
            </w:r>
          </w:p>
        </w:tc>
        <w:tc>
          <w:tcPr>
            <w:tcW w:w="850" w:type="dxa"/>
            <w:vAlign w:val="bottom"/>
          </w:tcPr>
          <w:p w14:paraId="05D0E500" w14:textId="65DE913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2.3</w:t>
            </w:r>
          </w:p>
        </w:tc>
        <w:tc>
          <w:tcPr>
            <w:tcW w:w="851" w:type="dxa"/>
            <w:vAlign w:val="bottom"/>
          </w:tcPr>
          <w:p w14:paraId="39EDED78" w14:textId="2675621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51.8</w:t>
            </w:r>
          </w:p>
        </w:tc>
        <w:tc>
          <w:tcPr>
            <w:tcW w:w="662" w:type="dxa"/>
            <w:vAlign w:val="bottom"/>
          </w:tcPr>
          <w:p w14:paraId="77BBDE78" w14:textId="003FE86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29.3</w:t>
            </w:r>
          </w:p>
        </w:tc>
        <w:tc>
          <w:tcPr>
            <w:tcW w:w="801" w:type="dxa"/>
            <w:vAlign w:val="bottom"/>
          </w:tcPr>
          <w:p w14:paraId="7D52A58A" w14:textId="2EC3F3D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28.6</w:t>
            </w:r>
          </w:p>
        </w:tc>
        <w:tc>
          <w:tcPr>
            <w:tcW w:w="869" w:type="dxa"/>
            <w:vAlign w:val="bottom"/>
          </w:tcPr>
          <w:p w14:paraId="66A59A63" w14:textId="73F2087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45408</w:t>
            </w:r>
          </w:p>
        </w:tc>
        <w:tc>
          <w:tcPr>
            <w:tcW w:w="869" w:type="dxa"/>
            <w:vAlign w:val="bottom"/>
          </w:tcPr>
          <w:p w14:paraId="7A20C085" w14:textId="5EF871C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504</w:t>
            </w:r>
          </w:p>
        </w:tc>
        <w:tc>
          <w:tcPr>
            <w:tcW w:w="1051" w:type="dxa"/>
            <w:vAlign w:val="bottom"/>
          </w:tcPr>
          <w:p w14:paraId="5586B87C" w14:textId="1C052E9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2C6044CA" w14:textId="6DAD12E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45912</w:t>
            </w:r>
          </w:p>
        </w:tc>
        <w:tc>
          <w:tcPr>
            <w:tcW w:w="709" w:type="dxa"/>
            <w:vAlign w:val="bottom"/>
          </w:tcPr>
          <w:p w14:paraId="043BC7C3" w14:textId="407CD2E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20057</w:t>
            </w:r>
          </w:p>
        </w:tc>
        <w:tc>
          <w:tcPr>
            <w:tcW w:w="708" w:type="dxa"/>
            <w:vAlign w:val="bottom"/>
          </w:tcPr>
          <w:p w14:paraId="046B372B" w14:textId="5899513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1604</w:t>
            </w:r>
          </w:p>
        </w:tc>
        <w:tc>
          <w:tcPr>
            <w:tcW w:w="993" w:type="dxa"/>
            <w:vAlign w:val="bottom"/>
          </w:tcPr>
          <w:p w14:paraId="2030305C" w14:textId="5402DEF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73BBF4B0" w14:textId="7E559F2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64ADA999" w14:textId="77777777" w:rsidTr="00BC1414">
        <w:trPr>
          <w:trHeight w:val="577"/>
        </w:trPr>
        <w:tc>
          <w:tcPr>
            <w:tcW w:w="2582" w:type="dxa"/>
            <w:vAlign w:val="bottom"/>
          </w:tcPr>
          <w:p w14:paraId="7C7C603C" w14:textId="0F05EA4D"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combined testing_20-65 + vaccination</w:t>
            </w:r>
          </w:p>
        </w:tc>
        <w:tc>
          <w:tcPr>
            <w:tcW w:w="709" w:type="dxa"/>
            <w:vAlign w:val="bottom"/>
          </w:tcPr>
          <w:p w14:paraId="4A84E0EC" w14:textId="306D1B9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w:t>
            </w:r>
          </w:p>
        </w:tc>
        <w:tc>
          <w:tcPr>
            <w:tcW w:w="850" w:type="dxa"/>
            <w:vAlign w:val="bottom"/>
          </w:tcPr>
          <w:p w14:paraId="66B592C7" w14:textId="661592B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w:t>
            </w:r>
          </w:p>
        </w:tc>
        <w:tc>
          <w:tcPr>
            <w:tcW w:w="851" w:type="dxa"/>
            <w:vAlign w:val="bottom"/>
          </w:tcPr>
          <w:p w14:paraId="5ECCBC59" w14:textId="64AB1A6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36.4</w:t>
            </w:r>
          </w:p>
        </w:tc>
        <w:tc>
          <w:tcPr>
            <w:tcW w:w="662" w:type="dxa"/>
            <w:vAlign w:val="bottom"/>
          </w:tcPr>
          <w:p w14:paraId="6F629D49" w14:textId="1320AEA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21.7</w:t>
            </w:r>
          </w:p>
        </w:tc>
        <w:tc>
          <w:tcPr>
            <w:tcW w:w="801" w:type="dxa"/>
            <w:vAlign w:val="bottom"/>
          </w:tcPr>
          <w:p w14:paraId="3538FC7F" w14:textId="67D9BA5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36.3</w:t>
            </w:r>
          </w:p>
        </w:tc>
        <w:tc>
          <w:tcPr>
            <w:tcW w:w="869" w:type="dxa"/>
            <w:vAlign w:val="bottom"/>
          </w:tcPr>
          <w:p w14:paraId="663B5B18" w14:textId="73E6283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31346</w:t>
            </w:r>
          </w:p>
        </w:tc>
        <w:tc>
          <w:tcPr>
            <w:tcW w:w="869" w:type="dxa"/>
            <w:vAlign w:val="bottom"/>
          </w:tcPr>
          <w:p w14:paraId="0E228216" w14:textId="6F39903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447</w:t>
            </w:r>
          </w:p>
        </w:tc>
        <w:tc>
          <w:tcPr>
            <w:tcW w:w="1051" w:type="dxa"/>
            <w:vAlign w:val="bottom"/>
          </w:tcPr>
          <w:p w14:paraId="5CE53BB7" w14:textId="498A6D5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15560</w:t>
            </w:r>
          </w:p>
        </w:tc>
        <w:tc>
          <w:tcPr>
            <w:tcW w:w="709" w:type="dxa"/>
            <w:vAlign w:val="bottom"/>
          </w:tcPr>
          <w:p w14:paraId="6130BE62" w14:textId="7BE767D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47353</w:t>
            </w:r>
          </w:p>
        </w:tc>
        <w:tc>
          <w:tcPr>
            <w:tcW w:w="709" w:type="dxa"/>
            <w:vAlign w:val="bottom"/>
          </w:tcPr>
          <w:p w14:paraId="2604ACD0" w14:textId="10D45C4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15669</w:t>
            </w:r>
          </w:p>
        </w:tc>
        <w:tc>
          <w:tcPr>
            <w:tcW w:w="708" w:type="dxa"/>
            <w:vAlign w:val="bottom"/>
          </w:tcPr>
          <w:p w14:paraId="1C668108" w14:textId="0FD2D55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1306</w:t>
            </w:r>
          </w:p>
        </w:tc>
        <w:tc>
          <w:tcPr>
            <w:tcW w:w="993" w:type="dxa"/>
            <w:vAlign w:val="bottom"/>
          </w:tcPr>
          <w:p w14:paraId="2370BEBD" w14:textId="2BD8B67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3752204B" w14:textId="2A77213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48A16B1E" w14:textId="77777777" w:rsidTr="00BC1414">
        <w:trPr>
          <w:trHeight w:val="288"/>
        </w:trPr>
        <w:tc>
          <w:tcPr>
            <w:tcW w:w="2582" w:type="dxa"/>
            <w:vAlign w:val="bottom"/>
          </w:tcPr>
          <w:p w14:paraId="75502FF1" w14:textId="70FA5819"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rapid HPV DNA_20-65 + vaccination</w:t>
            </w:r>
          </w:p>
        </w:tc>
        <w:tc>
          <w:tcPr>
            <w:tcW w:w="709" w:type="dxa"/>
            <w:vAlign w:val="bottom"/>
          </w:tcPr>
          <w:p w14:paraId="204C16D5" w14:textId="64C8DD4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1.6</w:t>
            </w:r>
          </w:p>
        </w:tc>
        <w:tc>
          <w:tcPr>
            <w:tcW w:w="850" w:type="dxa"/>
            <w:vAlign w:val="bottom"/>
          </w:tcPr>
          <w:p w14:paraId="22149A9C" w14:textId="2E9B6AE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3.1</w:t>
            </w:r>
          </w:p>
        </w:tc>
        <w:tc>
          <w:tcPr>
            <w:tcW w:w="851" w:type="dxa"/>
            <w:vAlign w:val="bottom"/>
          </w:tcPr>
          <w:p w14:paraId="0B7C131D" w14:textId="1B60C41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34.0</w:t>
            </w:r>
          </w:p>
        </w:tc>
        <w:tc>
          <w:tcPr>
            <w:tcW w:w="662" w:type="dxa"/>
            <w:vAlign w:val="bottom"/>
          </w:tcPr>
          <w:p w14:paraId="31F5FB1B" w14:textId="6A5035B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20.1</w:t>
            </w:r>
          </w:p>
        </w:tc>
        <w:tc>
          <w:tcPr>
            <w:tcW w:w="801" w:type="dxa"/>
            <w:vAlign w:val="bottom"/>
          </w:tcPr>
          <w:p w14:paraId="44AEFDCB" w14:textId="222AB67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37.8</w:t>
            </w:r>
          </w:p>
        </w:tc>
        <w:tc>
          <w:tcPr>
            <w:tcW w:w="869" w:type="dxa"/>
            <w:vAlign w:val="bottom"/>
          </w:tcPr>
          <w:p w14:paraId="084B3D6D" w14:textId="618C0BD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31404</w:t>
            </w:r>
          </w:p>
        </w:tc>
        <w:tc>
          <w:tcPr>
            <w:tcW w:w="869" w:type="dxa"/>
            <w:vAlign w:val="bottom"/>
          </w:tcPr>
          <w:p w14:paraId="4980288F" w14:textId="6117A14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420</w:t>
            </w:r>
          </w:p>
        </w:tc>
        <w:tc>
          <w:tcPr>
            <w:tcW w:w="1051" w:type="dxa"/>
            <w:vAlign w:val="bottom"/>
          </w:tcPr>
          <w:p w14:paraId="54A0C4FF" w14:textId="5FB10B6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15560</w:t>
            </w:r>
          </w:p>
        </w:tc>
        <w:tc>
          <w:tcPr>
            <w:tcW w:w="709" w:type="dxa"/>
            <w:vAlign w:val="bottom"/>
          </w:tcPr>
          <w:p w14:paraId="36B25CAE" w14:textId="1D465BA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47384</w:t>
            </w:r>
          </w:p>
        </w:tc>
        <w:tc>
          <w:tcPr>
            <w:tcW w:w="709" w:type="dxa"/>
            <w:vAlign w:val="bottom"/>
          </w:tcPr>
          <w:p w14:paraId="739A4438" w14:textId="5DDBE6A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15105</w:t>
            </w:r>
          </w:p>
        </w:tc>
        <w:tc>
          <w:tcPr>
            <w:tcW w:w="708" w:type="dxa"/>
            <w:vAlign w:val="bottom"/>
          </w:tcPr>
          <w:p w14:paraId="0037FD5A" w14:textId="40E505D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1252</w:t>
            </w:r>
          </w:p>
        </w:tc>
        <w:tc>
          <w:tcPr>
            <w:tcW w:w="993" w:type="dxa"/>
            <w:vAlign w:val="bottom"/>
          </w:tcPr>
          <w:p w14:paraId="7EFF1379" w14:textId="073AD3D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1A9B087D" w14:textId="3A8D173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30C16ADA" w14:textId="77777777" w:rsidTr="00BC1414">
        <w:trPr>
          <w:trHeight w:val="577"/>
        </w:trPr>
        <w:tc>
          <w:tcPr>
            <w:tcW w:w="2582" w:type="dxa"/>
            <w:vAlign w:val="bottom"/>
          </w:tcPr>
          <w:p w14:paraId="73973137" w14:textId="4F12A5E6"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liquid_30-65</w:t>
            </w:r>
          </w:p>
        </w:tc>
        <w:tc>
          <w:tcPr>
            <w:tcW w:w="709" w:type="dxa"/>
            <w:vAlign w:val="bottom"/>
          </w:tcPr>
          <w:p w14:paraId="0A480A96" w14:textId="08DEC49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w:t>
            </w:r>
          </w:p>
        </w:tc>
        <w:tc>
          <w:tcPr>
            <w:tcW w:w="850" w:type="dxa"/>
            <w:vAlign w:val="bottom"/>
          </w:tcPr>
          <w:p w14:paraId="08CADCDC" w14:textId="031FFDE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w:t>
            </w:r>
          </w:p>
        </w:tc>
        <w:tc>
          <w:tcPr>
            <w:tcW w:w="851" w:type="dxa"/>
            <w:vAlign w:val="bottom"/>
          </w:tcPr>
          <w:p w14:paraId="69879885" w14:textId="7D5C413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63.4</w:t>
            </w:r>
          </w:p>
        </w:tc>
        <w:tc>
          <w:tcPr>
            <w:tcW w:w="662" w:type="dxa"/>
            <w:vAlign w:val="bottom"/>
          </w:tcPr>
          <w:p w14:paraId="11F313CA" w14:textId="573E9A9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36.2</w:t>
            </w:r>
          </w:p>
        </w:tc>
        <w:tc>
          <w:tcPr>
            <w:tcW w:w="801" w:type="dxa"/>
            <w:vAlign w:val="bottom"/>
          </w:tcPr>
          <w:p w14:paraId="354AEE52" w14:textId="17BDB23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21.8</w:t>
            </w:r>
          </w:p>
        </w:tc>
        <w:tc>
          <w:tcPr>
            <w:tcW w:w="869" w:type="dxa"/>
            <w:vAlign w:val="bottom"/>
          </w:tcPr>
          <w:p w14:paraId="16A593A3" w14:textId="439BEF8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48124</w:t>
            </w:r>
          </w:p>
        </w:tc>
        <w:tc>
          <w:tcPr>
            <w:tcW w:w="869" w:type="dxa"/>
            <w:vAlign w:val="bottom"/>
          </w:tcPr>
          <w:p w14:paraId="691D9181" w14:textId="545D1AF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577</w:t>
            </w:r>
          </w:p>
        </w:tc>
        <w:tc>
          <w:tcPr>
            <w:tcW w:w="1051" w:type="dxa"/>
            <w:vAlign w:val="bottom"/>
          </w:tcPr>
          <w:p w14:paraId="2E63F208" w14:textId="2EE6C5B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4B48F386" w14:textId="0FC03A4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48701</w:t>
            </w:r>
          </w:p>
        </w:tc>
        <w:tc>
          <w:tcPr>
            <w:tcW w:w="709" w:type="dxa"/>
            <w:vAlign w:val="bottom"/>
          </w:tcPr>
          <w:p w14:paraId="48B3349F" w14:textId="64D42D3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28005</w:t>
            </w:r>
          </w:p>
        </w:tc>
        <w:tc>
          <w:tcPr>
            <w:tcW w:w="708" w:type="dxa"/>
            <w:vAlign w:val="bottom"/>
          </w:tcPr>
          <w:p w14:paraId="1DF6828B" w14:textId="73D6D39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2237</w:t>
            </w:r>
          </w:p>
        </w:tc>
        <w:tc>
          <w:tcPr>
            <w:tcW w:w="993" w:type="dxa"/>
            <w:vAlign w:val="bottom"/>
          </w:tcPr>
          <w:p w14:paraId="14FACC9D" w14:textId="149677A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74886CC3" w14:textId="7D9449D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203B9833" w14:textId="77777777" w:rsidTr="00BC1414">
        <w:trPr>
          <w:trHeight w:val="577"/>
        </w:trPr>
        <w:tc>
          <w:tcPr>
            <w:tcW w:w="2582" w:type="dxa"/>
            <w:vAlign w:val="bottom"/>
          </w:tcPr>
          <w:p w14:paraId="072D0A56" w14:textId="19735B46"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liquid_25-65 + vaccination</w:t>
            </w:r>
          </w:p>
        </w:tc>
        <w:tc>
          <w:tcPr>
            <w:tcW w:w="709" w:type="dxa"/>
            <w:vAlign w:val="bottom"/>
          </w:tcPr>
          <w:p w14:paraId="65F23040" w14:textId="6527B03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1.8</w:t>
            </w:r>
          </w:p>
        </w:tc>
        <w:tc>
          <w:tcPr>
            <w:tcW w:w="850" w:type="dxa"/>
            <w:vAlign w:val="bottom"/>
          </w:tcPr>
          <w:p w14:paraId="1731EB22" w14:textId="34D7DEB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w:t>
            </w:r>
          </w:p>
        </w:tc>
        <w:tc>
          <w:tcPr>
            <w:tcW w:w="851" w:type="dxa"/>
            <w:vAlign w:val="bottom"/>
          </w:tcPr>
          <w:p w14:paraId="71162FB2" w14:textId="588834A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36.9</w:t>
            </w:r>
          </w:p>
        </w:tc>
        <w:tc>
          <w:tcPr>
            <w:tcW w:w="662" w:type="dxa"/>
            <w:vAlign w:val="bottom"/>
          </w:tcPr>
          <w:p w14:paraId="7B30B047" w14:textId="7C57BAA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22.0</w:t>
            </w:r>
          </w:p>
        </w:tc>
        <w:tc>
          <w:tcPr>
            <w:tcW w:w="801" w:type="dxa"/>
            <w:vAlign w:val="bottom"/>
          </w:tcPr>
          <w:p w14:paraId="15E7944C" w14:textId="4CA0CBB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36.0</w:t>
            </w:r>
          </w:p>
        </w:tc>
        <w:tc>
          <w:tcPr>
            <w:tcW w:w="869" w:type="dxa"/>
            <w:vAlign w:val="bottom"/>
          </w:tcPr>
          <w:p w14:paraId="7030EEDD" w14:textId="2CF1352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33937</w:t>
            </w:r>
          </w:p>
        </w:tc>
        <w:tc>
          <w:tcPr>
            <w:tcW w:w="869" w:type="dxa"/>
            <w:vAlign w:val="bottom"/>
          </w:tcPr>
          <w:p w14:paraId="20488A86" w14:textId="3D7A6F5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451</w:t>
            </w:r>
          </w:p>
        </w:tc>
        <w:tc>
          <w:tcPr>
            <w:tcW w:w="1051" w:type="dxa"/>
            <w:vAlign w:val="bottom"/>
          </w:tcPr>
          <w:p w14:paraId="19F7026F" w14:textId="38FA32F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15560</w:t>
            </w:r>
          </w:p>
        </w:tc>
        <w:tc>
          <w:tcPr>
            <w:tcW w:w="709" w:type="dxa"/>
            <w:vAlign w:val="bottom"/>
          </w:tcPr>
          <w:p w14:paraId="3425284D" w14:textId="17EFAD6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49949</w:t>
            </w:r>
          </w:p>
        </w:tc>
        <w:tc>
          <w:tcPr>
            <w:tcW w:w="709" w:type="dxa"/>
            <w:vAlign w:val="bottom"/>
          </w:tcPr>
          <w:p w14:paraId="1087F2DC" w14:textId="68CA400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16649</w:t>
            </w:r>
          </w:p>
        </w:tc>
        <w:tc>
          <w:tcPr>
            <w:tcW w:w="708" w:type="dxa"/>
            <w:vAlign w:val="bottom"/>
          </w:tcPr>
          <w:p w14:paraId="4A7C9014" w14:textId="7708225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1388</w:t>
            </w:r>
          </w:p>
        </w:tc>
        <w:tc>
          <w:tcPr>
            <w:tcW w:w="993" w:type="dxa"/>
            <w:vAlign w:val="bottom"/>
          </w:tcPr>
          <w:p w14:paraId="27B024E9" w14:textId="7C4FA7C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2B84C9B9" w14:textId="6C5269B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5E6E0897" w14:textId="77777777" w:rsidTr="00BC1414">
        <w:trPr>
          <w:trHeight w:val="288"/>
        </w:trPr>
        <w:tc>
          <w:tcPr>
            <w:tcW w:w="2582" w:type="dxa"/>
            <w:vAlign w:val="bottom"/>
          </w:tcPr>
          <w:p w14:paraId="294A95C6" w14:textId="7981436D"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cytology_20-65</w:t>
            </w:r>
          </w:p>
        </w:tc>
        <w:tc>
          <w:tcPr>
            <w:tcW w:w="709" w:type="dxa"/>
            <w:vAlign w:val="bottom"/>
          </w:tcPr>
          <w:p w14:paraId="2D609E14" w14:textId="3EA0EB8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2.6</w:t>
            </w:r>
          </w:p>
        </w:tc>
        <w:tc>
          <w:tcPr>
            <w:tcW w:w="850" w:type="dxa"/>
            <w:vAlign w:val="bottom"/>
          </w:tcPr>
          <w:p w14:paraId="6E9D343D" w14:textId="68D2FFF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2.1</w:t>
            </w:r>
          </w:p>
        </w:tc>
        <w:tc>
          <w:tcPr>
            <w:tcW w:w="851" w:type="dxa"/>
            <w:vAlign w:val="bottom"/>
          </w:tcPr>
          <w:p w14:paraId="1FE9F33C" w14:textId="01B3C29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55.7</w:t>
            </w:r>
          </w:p>
        </w:tc>
        <w:tc>
          <w:tcPr>
            <w:tcW w:w="662" w:type="dxa"/>
            <w:vAlign w:val="bottom"/>
          </w:tcPr>
          <w:p w14:paraId="6D250E00" w14:textId="683DC6D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31.7</w:t>
            </w:r>
          </w:p>
        </w:tc>
        <w:tc>
          <w:tcPr>
            <w:tcW w:w="801" w:type="dxa"/>
            <w:vAlign w:val="bottom"/>
          </w:tcPr>
          <w:p w14:paraId="41970199" w14:textId="2503179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26.2</w:t>
            </w:r>
          </w:p>
        </w:tc>
        <w:tc>
          <w:tcPr>
            <w:tcW w:w="869" w:type="dxa"/>
            <w:vAlign w:val="bottom"/>
          </w:tcPr>
          <w:p w14:paraId="59251E20" w14:textId="5E5871B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49717</w:t>
            </w:r>
          </w:p>
        </w:tc>
        <w:tc>
          <w:tcPr>
            <w:tcW w:w="869" w:type="dxa"/>
            <w:vAlign w:val="bottom"/>
          </w:tcPr>
          <w:p w14:paraId="00019FC6" w14:textId="49EF8AC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536</w:t>
            </w:r>
          </w:p>
        </w:tc>
        <w:tc>
          <w:tcPr>
            <w:tcW w:w="1051" w:type="dxa"/>
            <w:vAlign w:val="bottom"/>
          </w:tcPr>
          <w:p w14:paraId="595B22DB" w14:textId="5A5296B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185500AE" w14:textId="21BC742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50253</w:t>
            </w:r>
          </w:p>
        </w:tc>
        <w:tc>
          <w:tcPr>
            <w:tcW w:w="709" w:type="dxa"/>
            <w:vAlign w:val="bottom"/>
          </w:tcPr>
          <w:p w14:paraId="1007E1BD" w14:textId="521B11F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23888</w:t>
            </w:r>
          </w:p>
        </w:tc>
        <w:tc>
          <w:tcPr>
            <w:tcW w:w="708" w:type="dxa"/>
            <w:vAlign w:val="bottom"/>
          </w:tcPr>
          <w:p w14:paraId="196BD0ED" w14:textId="0F411CF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1916</w:t>
            </w:r>
          </w:p>
        </w:tc>
        <w:tc>
          <w:tcPr>
            <w:tcW w:w="993" w:type="dxa"/>
            <w:vAlign w:val="bottom"/>
          </w:tcPr>
          <w:p w14:paraId="583ACF97" w14:textId="44909C3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633AB63C" w14:textId="0DD3F98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281A55D0" w14:textId="77777777" w:rsidTr="00BC1414">
        <w:trPr>
          <w:trHeight w:val="577"/>
        </w:trPr>
        <w:tc>
          <w:tcPr>
            <w:tcW w:w="2582" w:type="dxa"/>
            <w:vAlign w:val="bottom"/>
          </w:tcPr>
          <w:p w14:paraId="3E4C7F2B" w14:textId="6F0492DF"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cytology_30-65 + vaccination</w:t>
            </w:r>
          </w:p>
        </w:tc>
        <w:tc>
          <w:tcPr>
            <w:tcW w:w="709" w:type="dxa"/>
            <w:vAlign w:val="bottom"/>
          </w:tcPr>
          <w:p w14:paraId="17B76732" w14:textId="3E786BF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1.6</w:t>
            </w:r>
          </w:p>
        </w:tc>
        <w:tc>
          <w:tcPr>
            <w:tcW w:w="850" w:type="dxa"/>
            <w:vAlign w:val="bottom"/>
          </w:tcPr>
          <w:p w14:paraId="71FEA315" w14:textId="0B015CF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3.2</w:t>
            </w:r>
          </w:p>
        </w:tc>
        <w:tc>
          <w:tcPr>
            <w:tcW w:w="851" w:type="dxa"/>
            <w:vAlign w:val="bottom"/>
          </w:tcPr>
          <w:p w14:paraId="50C34621" w14:textId="4E5796C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32.9</w:t>
            </w:r>
          </w:p>
        </w:tc>
        <w:tc>
          <w:tcPr>
            <w:tcW w:w="662" w:type="dxa"/>
            <w:vAlign w:val="bottom"/>
          </w:tcPr>
          <w:p w14:paraId="6E66303C" w14:textId="1140AC4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19.5</w:t>
            </w:r>
          </w:p>
        </w:tc>
        <w:tc>
          <w:tcPr>
            <w:tcW w:w="801" w:type="dxa"/>
            <w:vAlign w:val="bottom"/>
          </w:tcPr>
          <w:p w14:paraId="61555C3D" w14:textId="791E2B6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38.5</w:t>
            </w:r>
          </w:p>
        </w:tc>
        <w:tc>
          <w:tcPr>
            <w:tcW w:w="869" w:type="dxa"/>
            <w:vAlign w:val="bottom"/>
          </w:tcPr>
          <w:p w14:paraId="22C08679" w14:textId="0878982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36451</w:t>
            </w:r>
          </w:p>
        </w:tc>
        <w:tc>
          <w:tcPr>
            <w:tcW w:w="869" w:type="dxa"/>
            <w:vAlign w:val="bottom"/>
          </w:tcPr>
          <w:p w14:paraId="4EF3A287" w14:textId="7116CE3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416</w:t>
            </w:r>
          </w:p>
        </w:tc>
        <w:tc>
          <w:tcPr>
            <w:tcW w:w="1051" w:type="dxa"/>
            <w:vAlign w:val="bottom"/>
          </w:tcPr>
          <w:p w14:paraId="73AEF553" w14:textId="48F4B45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15559</w:t>
            </w:r>
          </w:p>
        </w:tc>
        <w:tc>
          <w:tcPr>
            <w:tcW w:w="709" w:type="dxa"/>
            <w:vAlign w:val="bottom"/>
          </w:tcPr>
          <w:p w14:paraId="1A065AA7" w14:textId="679E49C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52426</w:t>
            </w:r>
          </w:p>
        </w:tc>
        <w:tc>
          <w:tcPr>
            <w:tcW w:w="709" w:type="dxa"/>
            <w:vAlign w:val="bottom"/>
          </w:tcPr>
          <w:p w14:paraId="00D088EC" w14:textId="7D9173A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16443</w:t>
            </w:r>
          </w:p>
        </w:tc>
        <w:tc>
          <w:tcPr>
            <w:tcW w:w="708" w:type="dxa"/>
            <w:vAlign w:val="bottom"/>
          </w:tcPr>
          <w:p w14:paraId="5B216773" w14:textId="69DBE69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1363</w:t>
            </w:r>
          </w:p>
        </w:tc>
        <w:tc>
          <w:tcPr>
            <w:tcW w:w="993" w:type="dxa"/>
            <w:vAlign w:val="bottom"/>
          </w:tcPr>
          <w:p w14:paraId="2B8A9CF1" w14:textId="6AD09EF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7FB399A5" w14:textId="01EB1A9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0D070343" w14:textId="77777777" w:rsidTr="00BC1414">
        <w:trPr>
          <w:trHeight w:val="577"/>
        </w:trPr>
        <w:tc>
          <w:tcPr>
            <w:tcW w:w="2582" w:type="dxa"/>
            <w:vAlign w:val="bottom"/>
          </w:tcPr>
          <w:p w14:paraId="155AE49B" w14:textId="1D8372F8"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combined testing_20-65</w:t>
            </w:r>
          </w:p>
        </w:tc>
        <w:tc>
          <w:tcPr>
            <w:tcW w:w="709" w:type="dxa"/>
            <w:vAlign w:val="bottom"/>
          </w:tcPr>
          <w:p w14:paraId="5B00D231" w14:textId="2CD1C47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2.6</w:t>
            </w:r>
          </w:p>
        </w:tc>
        <w:tc>
          <w:tcPr>
            <w:tcW w:w="850" w:type="dxa"/>
            <w:vAlign w:val="bottom"/>
          </w:tcPr>
          <w:p w14:paraId="498C915E" w14:textId="2E07298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2.1</w:t>
            </w:r>
          </w:p>
        </w:tc>
        <w:tc>
          <w:tcPr>
            <w:tcW w:w="851" w:type="dxa"/>
            <w:vAlign w:val="bottom"/>
          </w:tcPr>
          <w:p w14:paraId="30B1AEBF" w14:textId="63D1A3A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55.7</w:t>
            </w:r>
          </w:p>
        </w:tc>
        <w:tc>
          <w:tcPr>
            <w:tcW w:w="662" w:type="dxa"/>
            <w:vAlign w:val="bottom"/>
          </w:tcPr>
          <w:p w14:paraId="2B89A8EF" w14:textId="7C80BFB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31.7</w:t>
            </w:r>
          </w:p>
        </w:tc>
        <w:tc>
          <w:tcPr>
            <w:tcW w:w="801" w:type="dxa"/>
            <w:vAlign w:val="bottom"/>
          </w:tcPr>
          <w:p w14:paraId="5B22A09B" w14:textId="7247E58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26.2</w:t>
            </w:r>
          </w:p>
        </w:tc>
        <w:tc>
          <w:tcPr>
            <w:tcW w:w="869" w:type="dxa"/>
            <w:vAlign w:val="bottom"/>
          </w:tcPr>
          <w:p w14:paraId="5A783499" w14:textId="0FBD06C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52322</w:t>
            </w:r>
          </w:p>
        </w:tc>
        <w:tc>
          <w:tcPr>
            <w:tcW w:w="869" w:type="dxa"/>
            <w:vAlign w:val="bottom"/>
          </w:tcPr>
          <w:p w14:paraId="5086A6B3" w14:textId="4BAE739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536</w:t>
            </w:r>
          </w:p>
        </w:tc>
        <w:tc>
          <w:tcPr>
            <w:tcW w:w="1051" w:type="dxa"/>
            <w:vAlign w:val="bottom"/>
          </w:tcPr>
          <w:p w14:paraId="58B6080D" w14:textId="5A7D1F0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5A5FD18F" w14:textId="6B46E40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52857</w:t>
            </w:r>
          </w:p>
        </w:tc>
        <w:tc>
          <w:tcPr>
            <w:tcW w:w="709" w:type="dxa"/>
            <w:vAlign w:val="bottom"/>
          </w:tcPr>
          <w:p w14:paraId="28F737F0" w14:textId="43D7C40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25126</w:t>
            </w:r>
          </w:p>
        </w:tc>
        <w:tc>
          <w:tcPr>
            <w:tcW w:w="708" w:type="dxa"/>
            <w:vAlign w:val="bottom"/>
          </w:tcPr>
          <w:p w14:paraId="2F29B5A0" w14:textId="448122C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2015</w:t>
            </w:r>
          </w:p>
        </w:tc>
        <w:tc>
          <w:tcPr>
            <w:tcW w:w="993" w:type="dxa"/>
            <w:vAlign w:val="bottom"/>
          </w:tcPr>
          <w:p w14:paraId="6E2980E1" w14:textId="7AE3A2C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49423C10" w14:textId="6CAD9E4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428D5833" w14:textId="77777777" w:rsidTr="00BC1414">
        <w:trPr>
          <w:trHeight w:val="577"/>
        </w:trPr>
        <w:tc>
          <w:tcPr>
            <w:tcW w:w="2582" w:type="dxa"/>
            <w:vAlign w:val="bottom"/>
          </w:tcPr>
          <w:p w14:paraId="6114E5D3" w14:textId="56DE549B"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rapid HPV DNA_20-65</w:t>
            </w:r>
          </w:p>
        </w:tc>
        <w:tc>
          <w:tcPr>
            <w:tcW w:w="709" w:type="dxa"/>
            <w:vAlign w:val="bottom"/>
          </w:tcPr>
          <w:p w14:paraId="79C1AA3D" w14:textId="066B8AE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2.3</w:t>
            </w:r>
          </w:p>
        </w:tc>
        <w:tc>
          <w:tcPr>
            <w:tcW w:w="850" w:type="dxa"/>
            <w:vAlign w:val="bottom"/>
          </w:tcPr>
          <w:p w14:paraId="15ACD728" w14:textId="22C7785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2.5</w:t>
            </w:r>
          </w:p>
        </w:tc>
        <w:tc>
          <w:tcPr>
            <w:tcW w:w="851" w:type="dxa"/>
            <w:vAlign w:val="bottom"/>
          </w:tcPr>
          <w:p w14:paraId="22C6C9B6" w14:textId="5961938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48.3</w:t>
            </w:r>
          </w:p>
        </w:tc>
        <w:tc>
          <w:tcPr>
            <w:tcW w:w="662" w:type="dxa"/>
            <w:vAlign w:val="bottom"/>
          </w:tcPr>
          <w:p w14:paraId="3F351D17" w14:textId="0F6572A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27.3</w:t>
            </w:r>
          </w:p>
        </w:tc>
        <w:tc>
          <w:tcPr>
            <w:tcW w:w="801" w:type="dxa"/>
            <w:vAlign w:val="bottom"/>
          </w:tcPr>
          <w:p w14:paraId="73A9CA41" w14:textId="41ECCEA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30.6</w:t>
            </w:r>
          </w:p>
        </w:tc>
        <w:tc>
          <w:tcPr>
            <w:tcW w:w="869" w:type="dxa"/>
            <w:vAlign w:val="bottom"/>
          </w:tcPr>
          <w:p w14:paraId="53C103B7" w14:textId="489629E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52390</w:t>
            </w:r>
          </w:p>
        </w:tc>
        <w:tc>
          <w:tcPr>
            <w:tcW w:w="869" w:type="dxa"/>
            <w:vAlign w:val="bottom"/>
          </w:tcPr>
          <w:p w14:paraId="2EB87719" w14:textId="607801E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484</w:t>
            </w:r>
          </w:p>
        </w:tc>
        <w:tc>
          <w:tcPr>
            <w:tcW w:w="1051" w:type="dxa"/>
            <w:vAlign w:val="bottom"/>
          </w:tcPr>
          <w:p w14:paraId="75BDB7F8" w14:textId="47935E2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0A47A6A6" w14:textId="3B71E38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52875</w:t>
            </w:r>
          </w:p>
        </w:tc>
        <w:tc>
          <w:tcPr>
            <w:tcW w:w="709" w:type="dxa"/>
            <w:vAlign w:val="bottom"/>
          </w:tcPr>
          <w:p w14:paraId="79D0E406" w14:textId="1282B90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21514</w:t>
            </w:r>
          </w:p>
        </w:tc>
        <w:tc>
          <w:tcPr>
            <w:tcW w:w="708" w:type="dxa"/>
            <w:vAlign w:val="bottom"/>
          </w:tcPr>
          <w:p w14:paraId="5DC8C372" w14:textId="391BC84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1726</w:t>
            </w:r>
          </w:p>
        </w:tc>
        <w:tc>
          <w:tcPr>
            <w:tcW w:w="993" w:type="dxa"/>
            <w:vAlign w:val="bottom"/>
          </w:tcPr>
          <w:p w14:paraId="79FEE39F" w14:textId="7675FF7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426F4A97" w14:textId="699D8EA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2B04FA1E" w14:textId="77777777" w:rsidTr="00BC1414">
        <w:trPr>
          <w:trHeight w:val="577"/>
        </w:trPr>
        <w:tc>
          <w:tcPr>
            <w:tcW w:w="2582" w:type="dxa"/>
            <w:vAlign w:val="bottom"/>
          </w:tcPr>
          <w:p w14:paraId="437D7218" w14:textId="2A60A736"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combined testing_30-65 + vaccination</w:t>
            </w:r>
          </w:p>
        </w:tc>
        <w:tc>
          <w:tcPr>
            <w:tcW w:w="709" w:type="dxa"/>
            <w:vAlign w:val="bottom"/>
          </w:tcPr>
          <w:p w14:paraId="3E8EED31" w14:textId="66BCD98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1.6</w:t>
            </w:r>
          </w:p>
        </w:tc>
        <w:tc>
          <w:tcPr>
            <w:tcW w:w="850" w:type="dxa"/>
            <w:vAlign w:val="bottom"/>
          </w:tcPr>
          <w:p w14:paraId="0C2E4EEA" w14:textId="669D3E4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3.2</w:t>
            </w:r>
          </w:p>
        </w:tc>
        <w:tc>
          <w:tcPr>
            <w:tcW w:w="851" w:type="dxa"/>
            <w:vAlign w:val="bottom"/>
          </w:tcPr>
          <w:p w14:paraId="67961FE0" w14:textId="396A5D8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32.9</w:t>
            </w:r>
          </w:p>
        </w:tc>
        <w:tc>
          <w:tcPr>
            <w:tcW w:w="662" w:type="dxa"/>
            <w:vAlign w:val="bottom"/>
          </w:tcPr>
          <w:p w14:paraId="0551CF69" w14:textId="409279B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19.5</w:t>
            </w:r>
          </w:p>
        </w:tc>
        <w:tc>
          <w:tcPr>
            <w:tcW w:w="801" w:type="dxa"/>
            <w:vAlign w:val="bottom"/>
          </w:tcPr>
          <w:p w14:paraId="2E8EAC5D" w14:textId="4E53C5A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38.5</w:t>
            </w:r>
          </w:p>
        </w:tc>
        <w:tc>
          <w:tcPr>
            <w:tcW w:w="869" w:type="dxa"/>
            <w:vAlign w:val="bottom"/>
          </w:tcPr>
          <w:p w14:paraId="32772E9F" w14:textId="4F41739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38362</w:t>
            </w:r>
          </w:p>
        </w:tc>
        <w:tc>
          <w:tcPr>
            <w:tcW w:w="869" w:type="dxa"/>
            <w:vAlign w:val="bottom"/>
          </w:tcPr>
          <w:p w14:paraId="21446481" w14:textId="2870950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416</w:t>
            </w:r>
          </w:p>
        </w:tc>
        <w:tc>
          <w:tcPr>
            <w:tcW w:w="1051" w:type="dxa"/>
            <w:vAlign w:val="bottom"/>
          </w:tcPr>
          <w:p w14:paraId="57D05B10" w14:textId="6A0D8D3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15559</w:t>
            </w:r>
          </w:p>
        </w:tc>
        <w:tc>
          <w:tcPr>
            <w:tcW w:w="709" w:type="dxa"/>
            <w:vAlign w:val="bottom"/>
          </w:tcPr>
          <w:p w14:paraId="6F426979" w14:textId="7B8F0E2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54337</w:t>
            </w:r>
          </w:p>
        </w:tc>
        <w:tc>
          <w:tcPr>
            <w:tcW w:w="709" w:type="dxa"/>
            <w:vAlign w:val="bottom"/>
          </w:tcPr>
          <w:p w14:paraId="61D5400A" w14:textId="6066839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17043</w:t>
            </w:r>
          </w:p>
        </w:tc>
        <w:tc>
          <w:tcPr>
            <w:tcW w:w="708" w:type="dxa"/>
            <w:vAlign w:val="bottom"/>
          </w:tcPr>
          <w:p w14:paraId="4D06ADDA" w14:textId="2FC0537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1413</w:t>
            </w:r>
          </w:p>
        </w:tc>
        <w:tc>
          <w:tcPr>
            <w:tcW w:w="993" w:type="dxa"/>
            <w:vAlign w:val="bottom"/>
          </w:tcPr>
          <w:p w14:paraId="14486575" w14:textId="7070A8E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3868E424" w14:textId="6CDA522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7EB62C4B" w14:textId="77777777" w:rsidTr="00BC1414">
        <w:trPr>
          <w:trHeight w:val="577"/>
        </w:trPr>
        <w:tc>
          <w:tcPr>
            <w:tcW w:w="2582" w:type="dxa"/>
            <w:vAlign w:val="bottom"/>
          </w:tcPr>
          <w:p w14:paraId="78FC1DD9" w14:textId="58FB817B"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rapid HPV DNA_30-65 + vaccination</w:t>
            </w:r>
          </w:p>
        </w:tc>
        <w:tc>
          <w:tcPr>
            <w:tcW w:w="709" w:type="dxa"/>
            <w:vAlign w:val="bottom"/>
          </w:tcPr>
          <w:p w14:paraId="7B11FC93" w14:textId="75F1AB1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1.4</w:t>
            </w:r>
          </w:p>
        </w:tc>
        <w:tc>
          <w:tcPr>
            <w:tcW w:w="850" w:type="dxa"/>
            <w:vAlign w:val="bottom"/>
          </w:tcPr>
          <w:p w14:paraId="7C137F39" w14:textId="40A5AF3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3.3</w:t>
            </w:r>
          </w:p>
        </w:tc>
        <w:tc>
          <w:tcPr>
            <w:tcW w:w="851" w:type="dxa"/>
            <w:vAlign w:val="bottom"/>
          </w:tcPr>
          <w:p w14:paraId="1304963C" w14:textId="2F40375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30.2</w:t>
            </w:r>
          </w:p>
        </w:tc>
        <w:tc>
          <w:tcPr>
            <w:tcW w:w="662" w:type="dxa"/>
            <w:vAlign w:val="bottom"/>
          </w:tcPr>
          <w:p w14:paraId="32043E42" w14:textId="4D96B97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17.7</w:t>
            </w:r>
          </w:p>
        </w:tc>
        <w:tc>
          <w:tcPr>
            <w:tcW w:w="801" w:type="dxa"/>
            <w:vAlign w:val="bottom"/>
          </w:tcPr>
          <w:p w14:paraId="67D5483C" w14:textId="2A5646C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40.2</w:t>
            </w:r>
          </w:p>
        </w:tc>
        <w:tc>
          <w:tcPr>
            <w:tcW w:w="869" w:type="dxa"/>
            <w:vAlign w:val="bottom"/>
          </w:tcPr>
          <w:p w14:paraId="7C4112F7" w14:textId="1B8E8E6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38429</w:t>
            </w:r>
          </w:p>
        </w:tc>
        <w:tc>
          <w:tcPr>
            <w:tcW w:w="869" w:type="dxa"/>
            <w:vAlign w:val="bottom"/>
          </w:tcPr>
          <w:p w14:paraId="67818085" w14:textId="58C5E27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387</w:t>
            </w:r>
          </w:p>
        </w:tc>
        <w:tc>
          <w:tcPr>
            <w:tcW w:w="1051" w:type="dxa"/>
            <w:vAlign w:val="bottom"/>
          </w:tcPr>
          <w:p w14:paraId="6E2C52A5" w14:textId="502A2E7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15559</w:t>
            </w:r>
          </w:p>
        </w:tc>
        <w:tc>
          <w:tcPr>
            <w:tcW w:w="709" w:type="dxa"/>
            <w:vAlign w:val="bottom"/>
          </w:tcPr>
          <w:p w14:paraId="356B6619" w14:textId="6B264AF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54375</w:t>
            </w:r>
          </w:p>
        </w:tc>
        <w:tc>
          <w:tcPr>
            <w:tcW w:w="709" w:type="dxa"/>
            <w:vAlign w:val="bottom"/>
          </w:tcPr>
          <w:p w14:paraId="7438A51F" w14:textId="29E3E4E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16396</w:t>
            </w:r>
          </w:p>
        </w:tc>
        <w:tc>
          <w:tcPr>
            <w:tcW w:w="708" w:type="dxa"/>
            <w:vAlign w:val="bottom"/>
          </w:tcPr>
          <w:p w14:paraId="3C238083" w14:textId="5A311E5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1353</w:t>
            </w:r>
          </w:p>
        </w:tc>
        <w:tc>
          <w:tcPr>
            <w:tcW w:w="993" w:type="dxa"/>
            <w:vAlign w:val="bottom"/>
          </w:tcPr>
          <w:p w14:paraId="3905EAF2" w14:textId="6EAF7D1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33131916" w14:textId="0B41E51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44FA934D" w14:textId="77777777" w:rsidTr="00BC1414">
        <w:trPr>
          <w:trHeight w:val="577"/>
        </w:trPr>
        <w:tc>
          <w:tcPr>
            <w:tcW w:w="2582" w:type="dxa"/>
            <w:vAlign w:val="bottom"/>
          </w:tcPr>
          <w:p w14:paraId="2DCE2824" w14:textId="43A334BC"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Five-yearly liquid_20-65 + vaccination</w:t>
            </w:r>
          </w:p>
        </w:tc>
        <w:tc>
          <w:tcPr>
            <w:tcW w:w="709" w:type="dxa"/>
            <w:vAlign w:val="bottom"/>
          </w:tcPr>
          <w:p w14:paraId="58E6C052" w14:textId="533D812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w:t>
            </w:r>
          </w:p>
        </w:tc>
        <w:tc>
          <w:tcPr>
            <w:tcW w:w="850" w:type="dxa"/>
            <w:vAlign w:val="bottom"/>
          </w:tcPr>
          <w:p w14:paraId="276D026D" w14:textId="67020C9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3.0</w:t>
            </w:r>
          </w:p>
        </w:tc>
        <w:tc>
          <w:tcPr>
            <w:tcW w:w="851" w:type="dxa"/>
            <w:vAlign w:val="bottom"/>
          </w:tcPr>
          <w:p w14:paraId="1C02D402" w14:textId="54AA977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36.4</w:t>
            </w:r>
          </w:p>
        </w:tc>
        <w:tc>
          <w:tcPr>
            <w:tcW w:w="662" w:type="dxa"/>
            <w:vAlign w:val="bottom"/>
          </w:tcPr>
          <w:p w14:paraId="338C2459" w14:textId="2F824F9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21.7</w:t>
            </w:r>
          </w:p>
        </w:tc>
        <w:tc>
          <w:tcPr>
            <w:tcW w:w="801" w:type="dxa"/>
            <w:vAlign w:val="bottom"/>
          </w:tcPr>
          <w:p w14:paraId="225B3915" w14:textId="3533D14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36.3</w:t>
            </w:r>
          </w:p>
        </w:tc>
        <w:tc>
          <w:tcPr>
            <w:tcW w:w="869" w:type="dxa"/>
            <w:vAlign w:val="bottom"/>
          </w:tcPr>
          <w:p w14:paraId="20A9B0CC" w14:textId="41CE2F4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39190</w:t>
            </w:r>
          </w:p>
        </w:tc>
        <w:tc>
          <w:tcPr>
            <w:tcW w:w="869" w:type="dxa"/>
            <w:vAlign w:val="bottom"/>
          </w:tcPr>
          <w:p w14:paraId="28F0579B" w14:textId="75FC574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447</w:t>
            </w:r>
          </w:p>
        </w:tc>
        <w:tc>
          <w:tcPr>
            <w:tcW w:w="1051" w:type="dxa"/>
            <w:vAlign w:val="bottom"/>
          </w:tcPr>
          <w:p w14:paraId="275D9274" w14:textId="42DF86E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15560</w:t>
            </w:r>
          </w:p>
        </w:tc>
        <w:tc>
          <w:tcPr>
            <w:tcW w:w="709" w:type="dxa"/>
            <w:vAlign w:val="bottom"/>
          </w:tcPr>
          <w:p w14:paraId="4BC82802" w14:textId="1B68FB5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55196</w:t>
            </w:r>
          </w:p>
        </w:tc>
        <w:tc>
          <w:tcPr>
            <w:tcW w:w="709" w:type="dxa"/>
            <w:vAlign w:val="bottom"/>
          </w:tcPr>
          <w:p w14:paraId="58B3B396" w14:textId="39F61DD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18265</w:t>
            </w:r>
          </w:p>
        </w:tc>
        <w:tc>
          <w:tcPr>
            <w:tcW w:w="708" w:type="dxa"/>
            <w:vAlign w:val="bottom"/>
          </w:tcPr>
          <w:p w14:paraId="00FD59B0" w14:textId="0F80800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1522</w:t>
            </w:r>
          </w:p>
        </w:tc>
        <w:tc>
          <w:tcPr>
            <w:tcW w:w="993" w:type="dxa"/>
            <w:vAlign w:val="bottom"/>
          </w:tcPr>
          <w:p w14:paraId="12666066" w14:textId="2E8AA6D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7C8CEA04" w14:textId="57FA04F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6B24A2B1" w14:textId="77777777" w:rsidTr="00BC1414">
        <w:trPr>
          <w:trHeight w:val="577"/>
        </w:trPr>
        <w:tc>
          <w:tcPr>
            <w:tcW w:w="2582" w:type="dxa"/>
            <w:vAlign w:val="bottom"/>
          </w:tcPr>
          <w:p w14:paraId="5BF1CC29" w14:textId="672ADD19"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liquid_25-65</w:t>
            </w:r>
          </w:p>
        </w:tc>
        <w:tc>
          <w:tcPr>
            <w:tcW w:w="709" w:type="dxa"/>
            <w:vAlign w:val="bottom"/>
          </w:tcPr>
          <w:p w14:paraId="66321CE8" w14:textId="799068F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2.8</w:t>
            </w:r>
          </w:p>
        </w:tc>
        <w:tc>
          <w:tcPr>
            <w:tcW w:w="850" w:type="dxa"/>
            <w:vAlign w:val="bottom"/>
          </w:tcPr>
          <w:p w14:paraId="2B8BCC38" w14:textId="25D1FCD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1.9</w:t>
            </w:r>
          </w:p>
        </w:tc>
        <w:tc>
          <w:tcPr>
            <w:tcW w:w="851" w:type="dxa"/>
            <w:vAlign w:val="bottom"/>
          </w:tcPr>
          <w:p w14:paraId="2D265550" w14:textId="03DCE4A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59.2</w:t>
            </w:r>
          </w:p>
        </w:tc>
        <w:tc>
          <w:tcPr>
            <w:tcW w:w="662" w:type="dxa"/>
            <w:vAlign w:val="bottom"/>
          </w:tcPr>
          <w:p w14:paraId="32A3B727" w14:textId="4C3C7E6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33.7</w:t>
            </w:r>
          </w:p>
        </w:tc>
        <w:tc>
          <w:tcPr>
            <w:tcW w:w="801" w:type="dxa"/>
            <w:vAlign w:val="bottom"/>
          </w:tcPr>
          <w:p w14:paraId="4DB62BE2" w14:textId="47CA4E4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24.2</w:t>
            </w:r>
          </w:p>
        </w:tc>
        <w:tc>
          <w:tcPr>
            <w:tcW w:w="869" w:type="dxa"/>
            <w:vAlign w:val="bottom"/>
          </w:tcPr>
          <w:p w14:paraId="60BE5956" w14:textId="319878A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56647</w:t>
            </w:r>
          </w:p>
        </w:tc>
        <w:tc>
          <w:tcPr>
            <w:tcW w:w="869" w:type="dxa"/>
            <w:vAlign w:val="bottom"/>
          </w:tcPr>
          <w:p w14:paraId="01762917" w14:textId="39F3BF1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554</w:t>
            </w:r>
          </w:p>
        </w:tc>
        <w:tc>
          <w:tcPr>
            <w:tcW w:w="1051" w:type="dxa"/>
            <w:vAlign w:val="bottom"/>
          </w:tcPr>
          <w:p w14:paraId="2D12F999" w14:textId="337FF2D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4BFE3CCC" w14:textId="079DC8C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57201</w:t>
            </w:r>
          </w:p>
        </w:tc>
        <w:tc>
          <w:tcPr>
            <w:tcW w:w="709" w:type="dxa"/>
            <w:vAlign w:val="bottom"/>
          </w:tcPr>
          <w:p w14:paraId="736F37C2" w14:textId="1095DF5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29517</w:t>
            </w:r>
          </w:p>
        </w:tc>
        <w:tc>
          <w:tcPr>
            <w:tcW w:w="708" w:type="dxa"/>
            <w:vAlign w:val="bottom"/>
          </w:tcPr>
          <w:p w14:paraId="0CBB0750" w14:textId="7628144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2361</w:t>
            </w:r>
          </w:p>
        </w:tc>
        <w:tc>
          <w:tcPr>
            <w:tcW w:w="993" w:type="dxa"/>
            <w:vAlign w:val="bottom"/>
          </w:tcPr>
          <w:p w14:paraId="7E144906" w14:textId="42A0750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6B425786" w14:textId="2FAC471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55F06657" w14:textId="77777777" w:rsidTr="00BC1414">
        <w:trPr>
          <w:trHeight w:val="577"/>
        </w:trPr>
        <w:tc>
          <w:tcPr>
            <w:tcW w:w="2582" w:type="dxa"/>
            <w:vAlign w:val="bottom"/>
          </w:tcPr>
          <w:p w14:paraId="7782599B" w14:textId="7270E8E3"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lastRenderedPageBreak/>
              <w:t>Three-yearly cytology_25-65 + vaccination</w:t>
            </w:r>
          </w:p>
        </w:tc>
        <w:tc>
          <w:tcPr>
            <w:tcW w:w="709" w:type="dxa"/>
            <w:vAlign w:val="bottom"/>
          </w:tcPr>
          <w:p w14:paraId="5EB49282" w14:textId="3416D31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1.5</w:t>
            </w:r>
          </w:p>
        </w:tc>
        <w:tc>
          <w:tcPr>
            <w:tcW w:w="850" w:type="dxa"/>
            <w:vAlign w:val="bottom"/>
          </w:tcPr>
          <w:p w14:paraId="5065612A" w14:textId="61B7E02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3.2</w:t>
            </w:r>
          </w:p>
        </w:tc>
        <w:tc>
          <w:tcPr>
            <w:tcW w:w="851" w:type="dxa"/>
            <w:vAlign w:val="bottom"/>
          </w:tcPr>
          <w:p w14:paraId="5C4D5D3A" w14:textId="661EF8E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32.2</w:t>
            </w:r>
          </w:p>
        </w:tc>
        <w:tc>
          <w:tcPr>
            <w:tcW w:w="662" w:type="dxa"/>
            <w:vAlign w:val="bottom"/>
          </w:tcPr>
          <w:p w14:paraId="1EFE532A" w14:textId="4D3FB3B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19.0</w:t>
            </w:r>
          </w:p>
        </w:tc>
        <w:tc>
          <w:tcPr>
            <w:tcW w:w="801" w:type="dxa"/>
            <w:vAlign w:val="bottom"/>
          </w:tcPr>
          <w:p w14:paraId="1DC9249D" w14:textId="1FDE991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39.0</w:t>
            </w:r>
          </w:p>
        </w:tc>
        <w:tc>
          <w:tcPr>
            <w:tcW w:w="869" w:type="dxa"/>
            <w:vAlign w:val="bottom"/>
          </w:tcPr>
          <w:p w14:paraId="488E50E9" w14:textId="5DA1208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42914</w:t>
            </w:r>
          </w:p>
        </w:tc>
        <w:tc>
          <w:tcPr>
            <w:tcW w:w="869" w:type="dxa"/>
            <w:vAlign w:val="bottom"/>
          </w:tcPr>
          <w:p w14:paraId="16C2C520" w14:textId="60153E0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408</w:t>
            </w:r>
          </w:p>
        </w:tc>
        <w:tc>
          <w:tcPr>
            <w:tcW w:w="1051" w:type="dxa"/>
            <w:vAlign w:val="bottom"/>
          </w:tcPr>
          <w:p w14:paraId="4911253B" w14:textId="1386347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15559</w:t>
            </w:r>
          </w:p>
        </w:tc>
        <w:tc>
          <w:tcPr>
            <w:tcW w:w="709" w:type="dxa"/>
            <w:vAlign w:val="bottom"/>
          </w:tcPr>
          <w:p w14:paraId="31CE22A6" w14:textId="337F9E6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58881</w:t>
            </w:r>
          </w:p>
        </w:tc>
        <w:tc>
          <w:tcPr>
            <w:tcW w:w="709" w:type="dxa"/>
            <w:vAlign w:val="bottom"/>
          </w:tcPr>
          <w:p w14:paraId="4C140874" w14:textId="4FD31AA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18258</w:t>
            </w:r>
          </w:p>
        </w:tc>
        <w:tc>
          <w:tcPr>
            <w:tcW w:w="708" w:type="dxa"/>
            <w:vAlign w:val="bottom"/>
          </w:tcPr>
          <w:p w14:paraId="3795354A" w14:textId="09BCD5B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1511</w:t>
            </w:r>
          </w:p>
        </w:tc>
        <w:tc>
          <w:tcPr>
            <w:tcW w:w="993" w:type="dxa"/>
            <w:vAlign w:val="bottom"/>
          </w:tcPr>
          <w:p w14:paraId="722A27FA" w14:textId="71880E1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564CA8B1" w14:textId="4D5228A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2D59EA9D" w14:textId="77777777" w:rsidTr="00BC1414">
        <w:trPr>
          <w:trHeight w:val="577"/>
        </w:trPr>
        <w:tc>
          <w:tcPr>
            <w:tcW w:w="2582" w:type="dxa"/>
            <w:vAlign w:val="bottom"/>
          </w:tcPr>
          <w:p w14:paraId="029301DC" w14:textId="70A34060"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combined testing_25-65 + vaccination</w:t>
            </w:r>
          </w:p>
        </w:tc>
        <w:tc>
          <w:tcPr>
            <w:tcW w:w="709" w:type="dxa"/>
            <w:vAlign w:val="bottom"/>
          </w:tcPr>
          <w:p w14:paraId="5CBAF7C3" w14:textId="6AAD2F2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1.5</w:t>
            </w:r>
          </w:p>
        </w:tc>
        <w:tc>
          <w:tcPr>
            <w:tcW w:w="850" w:type="dxa"/>
            <w:vAlign w:val="bottom"/>
          </w:tcPr>
          <w:p w14:paraId="0BBFDF71" w14:textId="4AF0BC6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3.2</w:t>
            </w:r>
          </w:p>
        </w:tc>
        <w:tc>
          <w:tcPr>
            <w:tcW w:w="851" w:type="dxa"/>
            <w:vAlign w:val="bottom"/>
          </w:tcPr>
          <w:p w14:paraId="5AEBB63C" w14:textId="10781AA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32.2</w:t>
            </w:r>
          </w:p>
        </w:tc>
        <w:tc>
          <w:tcPr>
            <w:tcW w:w="662" w:type="dxa"/>
            <w:vAlign w:val="bottom"/>
          </w:tcPr>
          <w:p w14:paraId="1FBB00E1" w14:textId="6AA42A3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19.0</w:t>
            </w:r>
          </w:p>
        </w:tc>
        <w:tc>
          <w:tcPr>
            <w:tcW w:w="801" w:type="dxa"/>
            <w:vAlign w:val="bottom"/>
          </w:tcPr>
          <w:p w14:paraId="641D6C7C" w14:textId="36F4C29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39.0</w:t>
            </w:r>
          </w:p>
        </w:tc>
        <w:tc>
          <w:tcPr>
            <w:tcW w:w="869" w:type="dxa"/>
            <w:vAlign w:val="bottom"/>
          </w:tcPr>
          <w:p w14:paraId="57D7CC74" w14:textId="78F6710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45167</w:t>
            </w:r>
          </w:p>
        </w:tc>
        <w:tc>
          <w:tcPr>
            <w:tcW w:w="869" w:type="dxa"/>
            <w:vAlign w:val="bottom"/>
          </w:tcPr>
          <w:p w14:paraId="0CCB5E34" w14:textId="2ABE8F2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408</w:t>
            </w:r>
          </w:p>
        </w:tc>
        <w:tc>
          <w:tcPr>
            <w:tcW w:w="1051" w:type="dxa"/>
            <w:vAlign w:val="bottom"/>
          </w:tcPr>
          <w:p w14:paraId="70E99F1E" w14:textId="7E2B8AE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15559</w:t>
            </w:r>
          </w:p>
        </w:tc>
        <w:tc>
          <w:tcPr>
            <w:tcW w:w="709" w:type="dxa"/>
            <w:vAlign w:val="bottom"/>
          </w:tcPr>
          <w:p w14:paraId="4D8A44DF" w14:textId="5A44EB0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61134</w:t>
            </w:r>
          </w:p>
        </w:tc>
        <w:tc>
          <w:tcPr>
            <w:tcW w:w="709" w:type="dxa"/>
            <w:vAlign w:val="bottom"/>
          </w:tcPr>
          <w:p w14:paraId="4C810C55" w14:textId="004FEAF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18957</w:t>
            </w:r>
          </w:p>
        </w:tc>
        <w:tc>
          <w:tcPr>
            <w:tcW w:w="708" w:type="dxa"/>
            <w:vAlign w:val="bottom"/>
          </w:tcPr>
          <w:p w14:paraId="0DC2F33F" w14:textId="3AC7B09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1569</w:t>
            </w:r>
          </w:p>
        </w:tc>
        <w:tc>
          <w:tcPr>
            <w:tcW w:w="993" w:type="dxa"/>
            <w:vAlign w:val="bottom"/>
          </w:tcPr>
          <w:p w14:paraId="0AFA6D9D" w14:textId="27AFC2D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444BDC94" w14:textId="7B06D6A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021DFABC" w14:textId="77777777" w:rsidTr="00BC1414">
        <w:trPr>
          <w:trHeight w:val="577"/>
        </w:trPr>
        <w:tc>
          <w:tcPr>
            <w:tcW w:w="2582" w:type="dxa"/>
            <w:vAlign w:val="bottom"/>
          </w:tcPr>
          <w:p w14:paraId="6D8A627F" w14:textId="41E9A314"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rapid HPV DNA_25-65 + vaccination</w:t>
            </w:r>
          </w:p>
        </w:tc>
        <w:tc>
          <w:tcPr>
            <w:tcW w:w="709" w:type="dxa"/>
            <w:vAlign w:val="bottom"/>
          </w:tcPr>
          <w:p w14:paraId="70F19DB1" w14:textId="10F62F6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1.4</w:t>
            </w:r>
          </w:p>
        </w:tc>
        <w:tc>
          <w:tcPr>
            <w:tcW w:w="850" w:type="dxa"/>
            <w:vAlign w:val="bottom"/>
          </w:tcPr>
          <w:p w14:paraId="003B7D60" w14:textId="364DAC3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3.4</w:t>
            </w:r>
          </w:p>
        </w:tc>
        <w:tc>
          <w:tcPr>
            <w:tcW w:w="851" w:type="dxa"/>
            <w:vAlign w:val="bottom"/>
          </w:tcPr>
          <w:p w14:paraId="054578E9" w14:textId="5CD43AB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29.4</w:t>
            </w:r>
          </w:p>
        </w:tc>
        <w:tc>
          <w:tcPr>
            <w:tcW w:w="662" w:type="dxa"/>
            <w:vAlign w:val="bottom"/>
          </w:tcPr>
          <w:p w14:paraId="553C3C7D" w14:textId="54DDEAB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17.2</w:t>
            </w:r>
          </w:p>
        </w:tc>
        <w:tc>
          <w:tcPr>
            <w:tcW w:w="801" w:type="dxa"/>
            <w:vAlign w:val="bottom"/>
          </w:tcPr>
          <w:p w14:paraId="02E97851" w14:textId="6082D6C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40.7</w:t>
            </w:r>
          </w:p>
        </w:tc>
        <w:tc>
          <w:tcPr>
            <w:tcW w:w="869" w:type="dxa"/>
            <w:vAlign w:val="bottom"/>
          </w:tcPr>
          <w:p w14:paraId="51B97425" w14:textId="7FED428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45233</w:t>
            </w:r>
          </w:p>
        </w:tc>
        <w:tc>
          <w:tcPr>
            <w:tcW w:w="869" w:type="dxa"/>
            <w:vAlign w:val="bottom"/>
          </w:tcPr>
          <w:p w14:paraId="52A99C8A" w14:textId="4B24CB5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378</w:t>
            </w:r>
          </w:p>
        </w:tc>
        <w:tc>
          <w:tcPr>
            <w:tcW w:w="1051" w:type="dxa"/>
            <w:vAlign w:val="bottom"/>
          </w:tcPr>
          <w:p w14:paraId="4FE73698" w14:textId="6D273C7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15559</w:t>
            </w:r>
          </w:p>
        </w:tc>
        <w:tc>
          <w:tcPr>
            <w:tcW w:w="709" w:type="dxa"/>
            <w:vAlign w:val="bottom"/>
          </w:tcPr>
          <w:p w14:paraId="74264499" w14:textId="1269213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61170</w:t>
            </w:r>
          </w:p>
        </w:tc>
        <w:tc>
          <w:tcPr>
            <w:tcW w:w="709" w:type="dxa"/>
            <w:vAlign w:val="bottom"/>
          </w:tcPr>
          <w:p w14:paraId="7B22AA8C" w14:textId="3C6B071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18234</w:t>
            </w:r>
          </w:p>
        </w:tc>
        <w:tc>
          <w:tcPr>
            <w:tcW w:w="708" w:type="dxa"/>
            <w:vAlign w:val="bottom"/>
          </w:tcPr>
          <w:p w14:paraId="7BF5BE8F" w14:textId="65FFD7F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1502</w:t>
            </w:r>
          </w:p>
        </w:tc>
        <w:tc>
          <w:tcPr>
            <w:tcW w:w="993" w:type="dxa"/>
            <w:vAlign w:val="bottom"/>
          </w:tcPr>
          <w:p w14:paraId="1D9C5DFA" w14:textId="70FA40C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12CDF433" w14:textId="5F1698E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653088B6" w14:textId="77777777" w:rsidTr="00BC1414">
        <w:trPr>
          <w:trHeight w:val="288"/>
        </w:trPr>
        <w:tc>
          <w:tcPr>
            <w:tcW w:w="2582" w:type="dxa"/>
            <w:vAlign w:val="bottom"/>
          </w:tcPr>
          <w:p w14:paraId="5328A63C" w14:textId="3B220803"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liquid_30-65 + vaccination</w:t>
            </w:r>
          </w:p>
        </w:tc>
        <w:tc>
          <w:tcPr>
            <w:tcW w:w="709" w:type="dxa"/>
            <w:vAlign w:val="bottom"/>
          </w:tcPr>
          <w:p w14:paraId="597E1E85" w14:textId="4F8451A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1.6</w:t>
            </w:r>
          </w:p>
        </w:tc>
        <w:tc>
          <w:tcPr>
            <w:tcW w:w="850" w:type="dxa"/>
            <w:vAlign w:val="bottom"/>
          </w:tcPr>
          <w:p w14:paraId="5665B32D" w14:textId="275B60E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3.2</w:t>
            </w:r>
          </w:p>
        </w:tc>
        <w:tc>
          <w:tcPr>
            <w:tcW w:w="851" w:type="dxa"/>
            <w:vAlign w:val="bottom"/>
          </w:tcPr>
          <w:p w14:paraId="16979D8B" w14:textId="77A1276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32.9</w:t>
            </w:r>
          </w:p>
        </w:tc>
        <w:tc>
          <w:tcPr>
            <w:tcW w:w="662" w:type="dxa"/>
            <w:vAlign w:val="bottom"/>
          </w:tcPr>
          <w:p w14:paraId="518388F4" w14:textId="7C72728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19.5</w:t>
            </w:r>
          </w:p>
        </w:tc>
        <w:tc>
          <w:tcPr>
            <w:tcW w:w="801" w:type="dxa"/>
            <w:vAlign w:val="bottom"/>
          </w:tcPr>
          <w:p w14:paraId="3E29DFF8" w14:textId="4DA1E2C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38.5</w:t>
            </w:r>
          </w:p>
        </w:tc>
        <w:tc>
          <w:tcPr>
            <w:tcW w:w="869" w:type="dxa"/>
            <w:vAlign w:val="bottom"/>
          </w:tcPr>
          <w:p w14:paraId="6781F313" w14:textId="36A2887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47953</w:t>
            </w:r>
          </w:p>
        </w:tc>
        <w:tc>
          <w:tcPr>
            <w:tcW w:w="869" w:type="dxa"/>
            <w:vAlign w:val="bottom"/>
          </w:tcPr>
          <w:p w14:paraId="7F5712C4" w14:textId="4F78BFD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416</w:t>
            </w:r>
          </w:p>
        </w:tc>
        <w:tc>
          <w:tcPr>
            <w:tcW w:w="1051" w:type="dxa"/>
            <w:vAlign w:val="bottom"/>
          </w:tcPr>
          <w:p w14:paraId="4A77D480" w14:textId="553E1C2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15559</w:t>
            </w:r>
          </w:p>
        </w:tc>
        <w:tc>
          <w:tcPr>
            <w:tcW w:w="709" w:type="dxa"/>
            <w:vAlign w:val="bottom"/>
          </w:tcPr>
          <w:p w14:paraId="72201088" w14:textId="5C6D183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63929</w:t>
            </w:r>
          </w:p>
        </w:tc>
        <w:tc>
          <w:tcPr>
            <w:tcW w:w="709" w:type="dxa"/>
            <w:vAlign w:val="bottom"/>
          </w:tcPr>
          <w:p w14:paraId="53273009" w14:textId="04101E4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20051</w:t>
            </w:r>
          </w:p>
        </w:tc>
        <w:tc>
          <w:tcPr>
            <w:tcW w:w="708" w:type="dxa"/>
            <w:vAlign w:val="bottom"/>
          </w:tcPr>
          <w:p w14:paraId="216AA236" w14:textId="3AB7997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1662</w:t>
            </w:r>
          </w:p>
        </w:tc>
        <w:tc>
          <w:tcPr>
            <w:tcW w:w="993" w:type="dxa"/>
            <w:vAlign w:val="bottom"/>
          </w:tcPr>
          <w:p w14:paraId="12DDBC66" w14:textId="6A6F0B2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5F91532B" w14:textId="66CEF7F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39B98E41" w14:textId="77777777" w:rsidTr="00BC1414">
        <w:trPr>
          <w:trHeight w:val="577"/>
        </w:trPr>
        <w:tc>
          <w:tcPr>
            <w:tcW w:w="2582" w:type="dxa"/>
            <w:vAlign w:val="bottom"/>
          </w:tcPr>
          <w:p w14:paraId="11F9A422" w14:textId="239A3B73"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cytology_20-65 + vaccination</w:t>
            </w:r>
          </w:p>
        </w:tc>
        <w:tc>
          <w:tcPr>
            <w:tcW w:w="709" w:type="dxa"/>
            <w:vAlign w:val="bottom"/>
          </w:tcPr>
          <w:p w14:paraId="311A630D" w14:textId="223DADC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1.5</w:t>
            </w:r>
          </w:p>
        </w:tc>
        <w:tc>
          <w:tcPr>
            <w:tcW w:w="850" w:type="dxa"/>
            <w:vAlign w:val="bottom"/>
          </w:tcPr>
          <w:p w14:paraId="5C56B420" w14:textId="1D7DED0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3.3</w:t>
            </w:r>
          </w:p>
        </w:tc>
        <w:tc>
          <w:tcPr>
            <w:tcW w:w="851" w:type="dxa"/>
            <w:vAlign w:val="bottom"/>
          </w:tcPr>
          <w:p w14:paraId="054917A1" w14:textId="02FB988A"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31.6</w:t>
            </w:r>
          </w:p>
        </w:tc>
        <w:tc>
          <w:tcPr>
            <w:tcW w:w="662" w:type="dxa"/>
            <w:vAlign w:val="bottom"/>
          </w:tcPr>
          <w:p w14:paraId="601C3375" w14:textId="09179BE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18.6</w:t>
            </w:r>
          </w:p>
        </w:tc>
        <w:tc>
          <w:tcPr>
            <w:tcW w:w="801" w:type="dxa"/>
            <w:vAlign w:val="bottom"/>
          </w:tcPr>
          <w:p w14:paraId="34EF03A5" w14:textId="69C5E35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39.3</w:t>
            </w:r>
          </w:p>
        </w:tc>
        <w:tc>
          <w:tcPr>
            <w:tcW w:w="869" w:type="dxa"/>
            <w:vAlign w:val="bottom"/>
          </w:tcPr>
          <w:p w14:paraId="506B993F" w14:textId="58BF9FD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49550</w:t>
            </w:r>
          </w:p>
        </w:tc>
        <w:tc>
          <w:tcPr>
            <w:tcW w:w="869" w:type="dxa"/>
            <w:vAlign w:val="bottom"/>
          </w:tcPr>
          <w:p w14:paraId="4AE2EA97" w14:textId="1496D5D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402</w:t>
            </w:r>
          </w:p>
        </w:tc>
        <w:tc>
          <w:tcPr>
            <w:tcW w:w="1051" w:type="dxa"/>
            <w:vAlign w:val="bottom"/>
          </w:tcPr>
          <w:p w14:paraId="7E4E817D" w14:textId="43A6B43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15559</w:t>
            </w:r>
          </w:p>
        </w:tc>
        <w:tc>
          <w:tcPr>
            <w:tcW w:w="709" w:type="dxa"/>
            <w:vAlign w:val="bottom"/>
          </w:tcPr>
          <w:p w14:paraId="24CA8210" w14:textId="183F1A4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65511</w:t>
            </w:r>
          </w:p>
        </w:tc>
        <w:tc>
          <w:tcPr>
            <w:tcW w:w="709" w:type="dxa"/>
            <w:vAlign w:val="bottom"/>
          </w:tcPr>
          <w:p w14:paraId="07EC57CA" w14:textId="0E08CAD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20146</w:t>
            </w:r>
          </w:p>
        </w:tc>
        <w:tc>
          <w:tcPr>
            <w:tcW w:w="708" w:type="dxa"/>
            <w:vAlign w:val="bottom"/>
          </w:tcPr>
          <w:p w14:paraId="10F087CC" w14:textId="0CA4BE5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1666</w:t>
            </w:r>
          </w:p>
        </w:tc>
        <w:tc>
          <w:tcPr>
            <w:tcW w:w="993" w:type="dxa"/>
            <w:vAlign w:val="bottom"/>
          </w:tcPr>
          <w:p w14:paraId="7696656A" w14:textId="195B342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02BD7837" w14:textId="3E960B3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30A7A84D" w14:textId="77777777" w:rsidTr="00BC1414">
        <w:trPr>
          <w:trHeight w:val="577"/>
        </w:trPr>
        <w:tc>
          <w:tcPr>
            <w:tcW w:w="2582" w:type="dxa"/>
            <w:vAlign w:val="bottom"/>
          </w:tcPr>
          <w:p w14:paraId="1E9316E7" w14:textId="6EE774E1"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liquid_20-65</w:t>
            </w:r>
          </w:p>
        </w:tc>
        <w:tc>
          <w:tcPr>
            <w:tcW w:w="709" w:type="dxa"/>
            <w:vAlign w:val="bottom"/>
          </w:tcPr>
          <w:p w14:paraId="0BE26ABF" w14:textId="3340FFB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2.6</w:t>
            </w:r>
          </w:p>
        </w:tc>
        <w:tc>
          <w:tcPr>
            <w:tcW w:w="850" w:type="dxa"/>
            <w:vAlign w:val="bottom"/>
          </w:tcPr>
          <w:p w14:paraId="0825D82A" w14:textId="1D53519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2.1</w:t>
            </w:r>
          </w:p>
        </w:tc>
        <w:tc>
          <w:tcPr>
            <w:tcW w:w="851" w:type="dxa"/>
            <w:vAlign w:val="bottom"/>
          </w:tcPr>
          <w:p w14:paraId="2EE26E45" w14:textId="206D5A4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55.7</w:t>
            </w:r>
          </w:p>
        </w:tc>
        <w:tc>
          <w:tcPr>
            <w:tcW w:w="662" w:type="dxa"/>
            <w:vAlign w:val="bottom"/>
          </w:tcPr>
          <w:p w14:paraId="3FAD0A95" w14:textId="1E2E3D6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31.7</w:t>
            </w:r>
          </w:p>
        </w:tc>
        <w:tc>
          <w:tcPr>
            <w:tcW w:w="801" w:type="dxa"/>
            <w:vAlign w:val="bottom"/>
          </w:tcPr>
          <w:p w14:paraId="6C7BD4D6" w14:textId="6EF559F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26.2</w:t>
            </w:r>
          </w:p>
        </w:tc>
        <w:tc>
          <w:tcPr>
            <w:tcW w:w="869" w:type="dxa"/>
            <w:vAlign w:val="bottom"/>
          </w:tcPr>
          <w:p w14:paraId="65A1065C" w14:textId="5B09915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65395</w:t>
            </w:r>
          </w:p>
        </w:tc>
        <w:tc>
          <w:tcPr>
            <w:tcW w:w="869" w:type="dxa"/>
            <w:vAlign w:val="bottom"/>
          </w:tcPr>
          <w:p w14:paraId="6D7DD18F" w14:textId="0AFCCF9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536</w:t>
            </w:r>
          </w:p>
        </w:tc>
        <w:tc>
          <w:tcPr>
            <w:tcW w:w="1051" w:type="dxa"/>
            <w:vAlign w:val="bottom"/>
          </w:tcPr>
          <w:p w14:paraId="0EDD487F" w14:textId="52555DF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0</w:t>
            </w:r>
          </w:p>
        </w:tc>
        <w:tc>
          <w:tcPr>
            <w:tcW w:w="709" w:type="dxa"/>
            <w:vAlign w:val="bottom"/>
          </w:tcPr>
          <w:p w14:paraId="5A32F931" w14:textId="647CEDC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65930</w:t>
            </w:r>
          </w:p>
        </w:tc>
        <w:tc>
          <w:tcPr>
            <w:tcW w:w="709" w:type="dxa"/>
            <w:vAlign w:val="bottom"/>
          </w:tcPr>
          <w:p w14:paraId="708EAA75" w14:textId="6C78BF3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31340</w:t>
            </w:r>
          </w:p>
        </w:tc>
        <w:tc>
          <w:tcPr>
            <w:tcW w:w="708" w:type="dxa"/>
            <w:vAlign w:val="bottom"/>
          </w:tcPr>
          <w:p w14:paraId="2C2E4CA8" w14:textId="7F903F3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2513</w:t>
            </w:r>
          </w:p>
        </w:tc>
        <w:tc>
          <w:tcPr>
            <w:tcW w:w="993" w:type="dxa"/>
            <w:vAlign w:val="bottom"/>
          </w:tcPr>
          <w:p w14:paraId="073F9024" w14:textId="62C3D23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2C897704" w14:textId="69F0A96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0D01D992" w14:textId="77777777" w:rsidTr="00BC1414">
        <w:trPr>
          <w:trHeight w:val="577"/>
        </w:trPr>
        <w:tc>
          <w:tcPr>
            <w:tcW w:w="2582" w:type="dxa"/>
            <w:vAlign w:val="bottom"/>
          </w:tcPr>
          <w:p w14:paraId="2AF04F44" w14:textId="407BCE3B"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combined testing_20-65 + vaccination</w:t>
            </w:r>
          </w:p>
        </w:tc>
        <w:tc>
          <w:tcPr>
            <w:tcW w:w="709" w:type="dxa"/>
            <w:vAlign w:val="bottom"/>
          </w:tcPr>
          <w:p w14:paraId="601DAD82" w14:textId="5F9EE77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1.5</w:t>
            </w:r>
          </w:p>
        </w:tc>
        <w:tc>
          <w:tcPr>
            <w:tcW w:w="850" w:type="dxa"/>
            <w:vAlign w:val="bottom"/>
          </w:tcPr>
          <w:p w14:paraId="6D962AD7" w14:textId="18BE346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3.3</w:t>
            </w:r>
          </w:p>
        </w:tc>
        <w:tc>
          <w:tcPr>
            <w:tcW w:w="851" w:type="dxa"/>
            <w:vAlign w:val="bottom"/>
          </w:tcPr>
          <w:p w14:paraId="34F67969" w14:textId="53ED0D6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31.6</w:t>
            </w:r>
          </w:p>
        </w:tc>
        <w:tc>
          <w:tcPr>
            <w:tcW w:w="662" w:type="dxa"/>
            <w:vAlign w:val="bottom"/>
          </w:tcPr>
          <w:p w14:paraId="6E9C7BFF" w14:textId="4828659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18.6</w:t>
            </w:r>
          </w:p>
        </w:tc>
        <w:tc>
          <w:tcPr>
            <w:tcW w:w="801" w:type="dxa"/>
            <w:vAlign w:val="bottom"/>
          </w:tcPr>
          <w:p w14:paraId="044DD116" w14:textId="50CF0429"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39.3</w:t>
            </w:r>
          </w:p>
        </w:tc>
        <w:tc>
          <w:tcPr>
            <w:tcW w:w="869" w:type="dxa"/>
            <w:vAlign w:val="bottom"/>
          </w:tcPr>
          <w:p w14:paraId="385AFEC0" w14:textId="0019699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52154</w:t>
            </w:r>
          </w:p>
        </w:tc>
        <w:tc>
          <w:tcPr>
            <w:tcW w:w="869" w:type="dxa"/>
            <w:vAlign w:val="bottom"/>
          </w:tcPr>
          <w:p w14:paraId="15EBE9B7" w14:textId="65BC829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402</w:t>
            </w:r>
          </w:p>
        </w:tc>
        <w:tc>
          <w:tcPr>
            <w:tcW w:w="1051" w:type="dxa"/>
            <w:vAlign w:val="bottom"/>
          </w:tcPr>
          <w:p w14:paraId="1671BC6B" w14:textId="2EDC0E6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15559</w:t>
            </w:r>
          </w:p>
        </w:tc>
        <w:tc>
          <w:tcPr>
            <w:tcW w:w="709" w:type="dxa"/>
            <w:vAlign w:val="bottom"/>
          </w:tcPr>
          <w:p w14:paraId="24560B6C" w14:textId="00AE5EB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68115</w:t>
            </w:r>
          </w:p>
        </w:tc>
        <w:tc>
          <w:tcPr>
            <w:tcW w:w="709" w:type="dxa"/>
            <w:vAlign w:val="bottom"/>
          </w:tcPr>
          <w:p w14:paraId="1400EAB4" w14:textId="01402CBF"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20947</w:t>
            </w:r>
          </w:p>
        </w:tc>
        <w:tc>
          <w:tcPr>
            <w:tcW w:w="708" w:type="dxa"/>
            <w:vAlign w:val="bottom"/>
          </w:tcPr>
          <w:p w14:paraId="0238C546" w14:textId="4CBC74A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1732</w:t>
            </w:r>
          </w:p>
        </w:tc>
        <w:tc>
          <w:tcPr>
            <w:tcW w:w="993" w:type="dxa"/>
            <w:vAlign w:val="bottom"/>
          </w:tcPr>
          <w:p w14:paraId="56F4C5A7" w14:textId="61A2A545"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074F6C7E" w14:textId="40A454E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2A0AC98A" w14:textId="77777777" w:rsidTr="00BC1414">
        <w:trPr>
          <w:trHeight w:val="577"/>
        </w:trPr>
        <w:tc>
          <w:tcPr>
            <w:tcW w:w="2582" w:type="dxa"/>
            <w:vAlign w:val="bottom"/>
          </w:tcPr>
          <w:p w14:paraId="1B046792" w14:textId="68A375E3"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rapid HPV DNA_20-65 + vaccination</w:t>
            </w:r>
          </w:p>
        </w:tc>
        <w:tc>
          <w:tcPr>
            <w:tcW w:w="709" w:type="dxa"/>
            <w:vAlign w:val="bottom"/>
          </w:tcPr>
          <w:p w14:paraId="130601FE" w14:textId="6E21E3B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1.4</w:t>
            </w:r>
          </w:p>
        </w:tc>
        <w:tc>
          <w:tcPr>
            <w:tcW w:w="850" w:type="dxa"/>
            <w:vAlign w:val="bottom"/>
          </w:tcPr>
          <w:p w14:paraId="6887185B" w14:textId="093C27D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3.4</w:t>
            </w:r>
          </w:p>
        </w:tc>
        <w:tc>
          <w:tcPr>
            <w:tcW w:w="851" w:type="dxa"/>
            <w:vAlign w:val="bottom"/>
          </w:tcPr>
          <w:p w14:paraId="21BE45E9" w14:textId="63D1BD4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28.8</w:t>
            </w:r>
          </w:p>
        </w:tc>
        <w:tc>
          <w:tcPr>
            <w:tcW w:w="662" w:type="dxa"/>
            <w:vAlign w:val="bottom"/>
          </w:tcPr>
          <w:p w14:paraId="1B8CAFDF" w14:textId="0057E40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16.8</w:t>
            </w:r>
          </w:p>
        </w:tc>
        <w:tc>
          <w:tcPr>
            <w:tcW w:w="801" w:type="dxa"/>
            <w:vAlign w:val="bottom"/>
          </w:tcPr>
          <w:p w14:paraId="7F43C8A3" w14:textId="46D49F9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41.1</w:t>
            </w:r>
          </w:p>
        </w:tc>
        <w:tc>
          <w:tcPr>
            <w:tcW w:w="869" w:type="dxa"/>
            <w:vAlign w:val="bottom"/>
          </w:tcPr>
          <w:p w14:paraId="6675121E" w14:textId="2050867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52221</w:t>
            </w:r>
          </w:p>
        </w:tc>
        <w:tc>
          <w:tcPr>
            <w:tcW w:w="869" w:type="dxa"/>
            <w:vAlign w:val="bottom"/>
          </w:tcPr>
          <w:p w14:paraId="3445014F" w14:textId="471E2BE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372</w:t>
            </w:r>
          </w:p>
        </w:tc>
        <w:tc>
          <w:tcPr>
            <w:tcW w:w="1051" w:type="dxa"/>
            <w:vAlign w:val="bottom"/>
          </w:tcPr>
          <w:p w14:paraId="56500991" w14:textId="13D4C88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15559</w:t>
            </w:r>
          </w:p>
        </w:tc>
        <w:tc>
          <w:tcPr>
            <w:tcW w:w="709" w:type="dxa"/>
            <w:vAlign w:val="bottom"/>
          </w:tcPr>
          <w:p w14:paraId="578BDFA8" w14:textId="3FE7072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68151</w:t>
            </w:r>
          </w:p>
        </w:tc>
        <w:tc>
          <w:tcPr>
            <w:tcW w:w="709" w:type="dxa"/>
            <w:vAlign w:val="bottom"/>
          </w:tcPr>
          <w:p w14:paraId="2C102406" w14:textId="2F5CEA2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20145</w:t>
            </w:r>
          </w:p>
        </w:tc>
        <w:tc>
          <w:tcPr>
            <w:tcW w:w="708" w:type="dxa"/>
            <w:vAlign w:val="bottom"/>
          </w:tcPr>
          <w:p w14:paraId="0242B48E" w14:textId="310ECA7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1658</w:t>
            </w:r>
          </w:p>
        </w:tc>
        <w:tc>
          <w:tcPr>
            <w:tcW w:w="993" w:type="dxa"/>
            <w:vAlign w:val="bottom"/>
          </w:tcPr>
          <w:p w14:paraId="54154BCE" w14:textId="2846F8B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5009FBB9" w14:textId="7B71753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3A5BEA35" w14:textId="77777777" w:rsidTr="00BC1414">
        <w:trPr>
          <w:trHeight w:val="577"/>
        </w:trPr>
        <w:tc>
          <w:tcPr>
            <w:tcW w:w="2582" w:type="dxa"/>
            <w:vAlign w:val="bottom"/>
          </w:tcPr>
          <w:p w14:paraId="7AE28B18" w14:textId="61EE781A"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liquid_25-65 + vaccination</w:t>
            </w:r>
          </w:p>
        </w:tc>
        <w:tc>
          <w:tcPr>
            <w:tcW w:w="709" w:type="dxa"/>
            <w:vAlign w:val="bottom"/>
          </w:tcPr>
          <w:p w14:paraId="5FFF215C" w14:textId="2528F0F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1.5</w:t>
            </w:r>
          </w:p>
        </w:tc>
        <w:tc>
          <w:tcPr>
            <w:tcW w:w="850" w:type="dxa"/>
            <w:vAlign w:val="bottom"/>
          </w:tcPr>
          <w:p w14:paraId="59AFBA2F" w14:textId="1F207F7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3.2</w:t>
            </w:r>
          </w:p>
        </w:tc>
        <w:tc>
          <w:tcPr>
            <w:tcW w:w="851" w:type="dxa"/>
            <w:vAlign w:val="bottom"/>
          </w:tcPr>
          <w:p w14:paraId="45868F44" w14:textId="3CC688A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32.2</w:t>
            </w:r>
          </w:p>
        </w:tc>
        <w:tc>
          <w:tcPr>
            <w:tcW w:w="662" w:type="dxa"/>
            <w:vAlign w:val="bottom"/>
          </w:tcPr>
          <w:p w14:paraId="5632F6A6" w14:textId="2774CCF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19.0</w:t>
            </w:r>
          </w:p>
        </w:tc>
        <w:tc>
          <w:tcPr>
            <w:tcW w:w="801" w:type="dxa"/>
            <w:vAlign w:val="bottom"/>
          </w:tcPr>
          <w:p w14:paraId="7C2D1B10" w14:textId="46E76A2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39.0</w:t>
            </w:r>
          </w:p>
        </w:tc>
        <w:tc>
          <w:tcPr>
            <w:tcW w:w="869" w:type="dxa"/>
            <w:vAlign w:val="bottom"/>
          </w:tcPr>
          <w:p w14:paraId="69743011" w14:textId="6AF7D22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56478</w:t>
            </w:r>
          </w:p>
        </w:tc>
        <w:tc>
          <w:tcPr>
            <w:tcW w:w="869" w:type="dxa"/>
            <w:vAlign w:val="bottom"/>
          </w:tcPr>
          <w:p w14:paraId="2964F4BD" w14:textId="71F15E3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408</w:t>
            </w:r>
          </w:p>
        </w:tc>
        <w:tc>
          <w:tcPr>
            <w:tcW w:w="1051" w:type="dxa"/>
            <w:vAlign w:val="bottom"/>
          </w:tcPr>
          <w:p w14:paraId="210DB41B" w14:textId="78F5DE6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15559</w:t>
            </w:r>
          </w:p>
        </w:tc>
        <w:tc>
          <w:tcPr>
            <w:tcW w:w="709" w:type="dxa"/>
            <w:vAlign w:val="bottom"/>
          </w:tcPr>
          <w:p w14:paraId="25C32130" w14:textId="524528A3"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72445</w:t>
            </w:r>
          </w:p>
        </w:tc>
        <w:tc>
          <w:tcPr>
            <w:tcW w:w="709" w:type="dxa"/>
            <w:vAlign w:val="bottom"/>
          </w:tcPr>
          <w:p w14:paraId="49DCFCD0" w14:textId="7E5FC49C"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22465</w:t>
            </w:r>
          </w:p>
        </w:tc>
        <w:tc>
          <w:tcPr>
            <w:tcW w:w="708" w:type="dxa"/>
            <w:vAlign w:val="bottom"/>
          </w:tcPr>
          <w:p w14:paraId="3DDB9141" w14:textId="04B59C2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1859</w:t>
            </w:r>
          </w:p>
        </w:tc>
        <w:tc>
          <w:tcPr>
            <w:tcW w:w="993" w:type="dxa"/>
            <w:vAlign w:val="bottom"/>
          </w:tcPr>
          <w:p w14:paraId="2B602E5A" w14:textId="3CA612ED"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vAlign w:val="bottom"/>
          </w:tcPr>
          <w:p w14:paraId="23DEEDF7" w14:textId="4EEBAEA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96733E" w:rsidRPr="0096733E" w14:paraId="34EE8B1D" w14:textId="77777777" w:rsidTr="00BC1414">
        <w:trPr>
          <w:trHeight w:val="577"/>
        </w:trPr>
        <w:tc>
          <w:tcPr>
            <w:tcW w:w="2582" w:type="dxa"/>
            <w:tcBorders>
              <w:bottom w:val="single" w:sz="4" w:space="0" w:color="auto"/>
            </w:tcBorders>
            <w:vAlign w:val="bottom"/>
          </w:tcPr>
          <w:p w14:paraId="7334C60C" w14:textId="14827A34" w:rsidR="0096733E" w:rsidRPr="0096733E" w:rsidRDefault="0096733E" w:rsidP="0096733E">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Three-yearly liquid_20-65 + vaccination</w:t>
            </w:r>
          </w:p>
        </w:tc>
        <w:tc>
          <w:tcPr>
            <w:tcW w:w="709" w:type="dxa"/>
            <w:tcBorders>
              <w:bottom w:val="single" w:sz="4" w:space="0" w:color="auto"/>
            </w:tcBorders>
            <w:vAlign w:val="bottom"/>
          </w:tcPr>
          <w:p w14:paraId="4A9EAF8C" w14:textId="2EB2052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1.5</w:t>
            </w:r>
          </w:p>
        </w:tc>
        <w:tc>
          <w:tcPr>
            <w:tcW w:w="850" w:type="dxa"/>
            <w:tcBorders>
              <w:bottom w:val="single" w:sz="4" w:space="0" w:color="auto"/>
            </w:tcBorders>
            <w:vAlign w:val="bottom"/>
          </w:tcPr>
          <w:p w14:paraId="44C16AFF" w14:textId="38C8D59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3.3</w:t>
            </w:r>
          </w:p>
        </w:tc>
        <w:tc>
          <w:tcPr>
            <w:tcW w:w="851" w:type="dxa"/>
            <w:tcBorders>
              <w:bottom w:val="single" w:sz="4" w:space="0" w:color="auto"/>
            </w:tcBorders>
            <w:vAlign w:val="bottom"/>
          </w:tcPr>
          <w:p w14:paraId="4B328A02" w14:textId="0BB5D034"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31.6</w:t>
            </w:r>
          </w:p>
        </w:tc>
        <w:tc>
          <w:tcPr>
            <w:tcW w:w="662" w:type="dxa"/>
            <w:tcBorders>
              <w:bottom w:val="single" w:sz="4" w:space="0" w:color="auto"/>
            </w:tcBorders>
            <w:vAlign w:val="bottom"/>
          </w:tcPr>
          <w:p w14:paraId="6CE5529B" w14:textId="59011B07"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18.6</w:t>
            </w:r>
          </w:p>
        </w:tc>
        <w:tc>
          <w:tcPr>
            <w:tcW w:w="801" w:type="dxa"/>
            <w:tcBorders>
              <w:bottom w:val="single" w:sz="4" w:space="0" w:color="auto"/>
            </w:tcBorders>
            <w:vAlign w:val="bottom"/>
          </w:tcPr>
          <w:p w14:paraId="349EE305" w14:textId="1A76C7F8"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39.3</w:t>
            </w:r>
          </w:p>
        </w:tc>
        <w:tc>
          <w:tcPr>
            <w:tcW w:w="869" w:type="dxa"/>
            <w:tcBorders>
              <w:bottom w:val="single" w:sz="4" w:space="0" w:color="auto"/>
            </w:tcBorders>
            <w:vAlign w:val="bottom"/>
          </w:tcPr>
          <w:p w14:paraId="4E780112" w14:textId="3E706951"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65226</w:t>
            </w:r>
          </w:p>
        </w:tc>
        <w:tc>
          <w:tcPr>
            <w:tcW w:w="869" w:type="dxa"/>
            <w:tcBorders>
              <w:bottom w:val="single" w:sz="4" w:space="0" w:color="auto"/>
            </w:tcBorders>
            <w:vAlign w:val="bottom"/>
          </w:tcPr>
          <w:p w14:paraId="6CCDE99A" w14:textId="0166D490"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402</w:t>
            </w:r>
          </w:p>
        </w:tc>
        <w:tc>
          <w:tcPr>
            <w:tcW w:w="1051" w:type="dxa"/>
            <w:tcBorders>
              <w:bottom w:val="single" w:sz="4" w:space="0" w:color="auto"/>
            </w:tcBorders>
            <w:vAlign w:val="bottom"/>
          </w:tcPr>
          <w:p w14:paraId="32879F86" w14:textId="3DDC50E2"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15559</w:t>
            </w:r>
          </w:p>
        </w:tc>
        <w:tc>
          <w:tcPr>
            <w:tcW w:w="709" w:type="dxa"/>
            <w:tcBorders>
              <w:bottom w:val="single" w:sz="4" w:space="0" w:color="auto"/>
            </w:tcBorders>
            <w:vAlign w:val="bottom"/>
          </w:tcPr>
          <w:p w14:paraId="17FFA4C9" w14:textId="534FDAD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81187</w:t>
            </w:r>
          </w:p>
        </w:tc>
        <w:tc>
          <w:tcPr>
            <w:tcW w:w="709" w:type="dxa"/>
            <w:tcBorders>
              <w:bottom w:val="single" w:sz="4" w:space="0" w:color="auto"/>
            </w:tcBorders>
            <w:vAlign w:val="bottom"/>
          </w:tcPr>
          <w:p w14:paraId="456162F9" w14:textId="59FDDA4B"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24967</w:t>
            </w:r>
          </w:p>
        </w:tc>
        <w:tc>
          <w:tcPr>
            <w:tcW w:w="708" w:type="dxa"/>
            <w:tcBorders>
              <w:bottom w:val="single" w:sz="4" w:space="0" w:color="auto"/>
            </w:tcBorders>
            <w:vAlign w:val="bottom"/>
          </w:tcPr>
          <w:p w14:paraId="441ECDE3" w14:textId="3F03BC96"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2064</w:t>
            </w:r>
          </w:p>
        </w:tc>
        <w:tc>
          <w:tcPr>
            <w:tcW w:w="993" w:type="dxa"/>
            <w:tcBorders>
              <w:bottom w:val="single" w:sz="4" w:space="0" w:color="auto"/>
            </w:tcBorders>
            <w:vAlign w:val="bottom"/>
          </w:tcPr>
          <w:p w14:paraId="6CCD58BA" w14:textId="34CB726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c>
          <w:tcPr>
            <w:tcW w:w="708" w:type="dxa"/>
            <w:tcBorders>
              <w:bottom w:val="single" w:sz="4" w:space="0" w:color="auto"/>
            </w:tcBorders>
            <w:vAlign w:val="bottom"/>
          </w:tcPr>
          <w:p w14:paraId="1CD1BA8E" w14:textId="058E5F2E" w:rsidR="0096733E" w:rsidRPr="0096733E" w:rsidRDefault="0096733E" w:rsidP="00A105D1">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AC3A38">
              <w:rPr>
                <w:rFonts w:ascii="Times New Roman" w:eastAsiaTheme="minorEastAsia" w:hAnsi="Times New Roman" w:cs="Times New Roman"/>
                <w:color w:val="000000"/>
                <w:sz w:val="20"/>
                <w:szCs w:val="20"/>
                <w:lang w:val="en-GB" w:eastAsia="fr-FR"/>
              </w:rPr>
              <w:t>D</w:t>
            </w:r>
          </w:p>
        </w:tc>
      </w:tr>
      <w:tr w:rsidR="00E50475" w:rsidRPr="0096733E" w14:paraId="0CD1A93A" w14:textId="77777777" w:rsidTr="00BC1414">
        <w:trPr>
          <w:trHeight w:val="577"/>
        </w:trPr>
        <w:tc>
          <w:tcPr>
            <w:tcW w:w="13071" w:type="dxa"/>
            <w:gridSpan w:val="14"/>
            <w:tcBorders>
              <w:top w:val="single" w:sz="4" w:space="0" w:color="auto"/>
            </w:tcBorders>
            <w:vAlign w:val="center"/>
          </w:tcPr>
          <w:p w14:paraId="6C1192C4" w14:textId="77777777" w:rsidR="0096733E" w:rsidRPr="0096733E" w:rsidRDefault="0096733E" w:rsidP="0096733E">
            <w:pPr>
              <w:widowControl w:val="0"/>
              <w:autoSpaceDE w:val="0"/>
              <w:autoSpaceDN w:val="0"/>
              <w:adjustRightInd w:val="0"/>
              <w:spacing w:line="240" w:lineRule="auto"/>
              <w:jc w:val="both"/>
              <w:rPr>
                <w:rFonts w:ascii="Times New Roman" w:eastAsiaTheme="minorEastAsia" w:hAnsi="Times New Roman" w:cs="Times New Roman"/>
                <w:b/>
                <w:color w:val="000000"/>
                <w:sz w:val="20"/>
                <w:szCs w:val="20"/>
                <w:lang w:val="en-GB" w:eastAsia="fr-FR"/>
              </w:rPr>
            </w:pPr>
            <w:r w:rsidRPr="0096733E">
              <w:rPr>
                <w:rFonts w:ascii="Times New Roman" w:eastAsiaTheme="minorEastAsia" w:hAnsi="Times New Roman" w:cs="Times New Roman"/>
                <w:b/>
                <w:color w:val="000000"/>
                <w:sz w:val="20"/>
                <w:szCs w:val="20"/>
                <w:lang w:val="en-GB" w:eastAsia="fr-FR"/>
              </w:rPr>
              <w:t>Note:</w:t>
            </w:r>
          </w:p>
          <w:p w14:paraId="7678E686" w14:textId="17309C4B" w:rsidR="00575E7C" w:rsidRDefault="00575E7C" w:rsidP="0096733E">
            <w:pPr>
              <w:widowControl w:val="0"/>
              <w:autoSpaceDE w:val="0"/>
              <w:autoSpaceDN w:val="0"/>
              <w:adjustRightInd w:val="0"/>
              <w:spacing w:line="240" w:lineRule="auto"/>
              <w:jc w:val="both"/>
              <w:rPr>
                <w:rFonts w:ascii="Times New Roman" w:eastAsiaTheme="minorEastAsia" w:hAnsi="Times New Roman" w:cs="Times New Roman"/>
                <w:color w:val="000000"/>
                <w:sz w:val="20"/>
                <w:szCs w:val="20"/>
                <w:lang w:val="en-GB" w:eastAsia="fr-FR"/>
              </w:rPr>
            </w:pPr>
            <w:r>
              <w:rPr>
                <w:rFonts w:ascii="Times New Roman" w:eastAsiaTheme="minorEastAsia" w:hAnsi="Times New Roman" w:cs="Times New Roman"/>
                <w:color w:val="000000"/>
                <w:sz w:val="20"/>
                <w:szCs w:val="20"/>
                <w:lang w:val="en-GB" w:eastAsia="fr-FR"/>
              </w:rPr>
              <w:t>The analyses did not include the yearly screening options.</w:t>
            </w:r>
          </w:p>
          <w:p w14:paraId="79384C55" w14:textId="77777777" w:rsidR="0096733E" w:rsidRPr="0096733E" w:rsidRDefault="0096733E" w:rsidP="0096733E">
            <w:pPr>
              <w:widowControl w:val="0"/>
              <w:autoSpaceDE w:val="0"/>
              <w:autoSpaceDN w:val="0"/>
              <w:adjustRightInd w:val="0"/>
              <w:spacing w:line="240" w:lineRule="auto"/>
              <w:jc w:val="both"/>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Baseline refers to no vaccination with 5.2% cytology screening for women aged 18-68 years old.</w:t>
            </w:r>
          </w:p>
          <w:p w14:paraId="7FD53EB4" w14:textId="6661ECC5" w:rsidR="0096733E" w:rsidRPr="0096733E" w:rsidRDefault="0096733E" w:rsidP="0096733E">
            <w:pPr>
              <w:widowControl w:val="0"/>
              <w:autoSpaceDE w:val="0"/>
              <w:autoSpaceDN w:val="0"/>
              <w:adjustRightInd w:val="0"/>
              <w:spacing w:line="240" w:lineRule="auto"/>
              <w:jc w:val="both"/>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 xml:space="preserve">Vaccination is </w:t>
            </w:r>
            <w:r w:rsidR="00BC1414">
              <w:rPr>
                <w:rFonts w:ascii="Times New Roman" w:eastAsiaTheme="minorEastAsia" w:hAnsi="Times New Roman" w:cs="Times New Roman"/>
                <w:color w:val="000000"/>
                <w:sz w:val="20"/>
                <w:szCs w:val="20"/>
                <w:lang w:val="en-GB" w:eastAsia="fr-FR"/>
              </w:rPr>
              <w:t xml:space="preserve">two-doses </w:t>
            </w:r>
            <w:r w:rsidRPr="0096733E">
              <w:rPr>
                <w:rFonts w:ascii="Times New Roman" w:eastAsiaTheme="minorEastAsia" w:hAnsi="Times New Roman" w:cs="Times New Roman"/>
                <w:color w:val="000000"/>
                <w:sz w:val="20"/>
                <w:szCs w:val="20"/>
                <w:lang w:val="en-GB" w:eastAsia="fr-FR"/>
              </w:rPr>
              <w:t>for 10-years-old girls. Cytology refers to conventional cervical cytology; LBC refers to liquid-based cervical cytology; HPV testing refers to rapid HPV DNA testing; VIA+cytology refers to the combined testing VIA and cytology.</w:t>
            </w:r>
          </w:p>
          <w:p w14:paraId="32D379E6" w14:textId="77777777" w:rsidR="0096733E" w:rsidRPr="0096733E" w:rsidRDefault="0096733E" w:rsidP="0096733E">
            <w:pPr>
              <w:widowControl w:val="0"/>
              <w:autoSpaceDE w:val="0"/>
              <w:autoSpaceDN w:val="0"/>
              <w:adjustRightInd w:val="0"/>
              <w:spacing w:line="240" w:lineRule="auto"/>
              <w:jc w:val="both"/>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color w:val="000000"/>
                <w:sz w:val="20"/>
                <w:szCs w:val="20"/>
                <w:lang w:val="en-GB" w:eastAsia="fr-FR"/>
              </w:rPr>
              <w:t>The incremental cost of effectiveness ratio expressed as cancer prevented or DALY averted is listed in order of increasing cost. In non-dominant strategy, the ICER was calculated by devising different cost to different effectiveness.</w:t>
            </w:r>
          </w:p>
          <w:p w14:paraId="75F845CB" w14:textId="77777777" w:rsidR="0096733E" w:rsidRPr="0096733E" w:rsidRDefault="0096733E" w:rsidP="0096733E">
            <w:pPr>
              <w:widowControl w:val="0"/>
              <w:autoSpaceDE w:val="0"/>
              <w:autoSpaceDN w:val="0"/>
              <w:adjustRightInd w:val="0"/>
              <w:spacing w:line="240" w:lineRule="auto"/>
              <w:jc w:val="both"/>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b/>
                <w:color w:val="000000"/>
                <w:sz w:val="20"/>
                <w:szCs w:val="20"/>
                <w:lang w:val="en-GB" w:eastAsia="fr-FR"/>
              </w:rPr>
              <w:t>D</w:t>
            </w:r>
            <w:r w:rsidRPr="0096733E">
              <w:rPr>
                <w:rFonts w:ascii="Times New Roman" w:eastAsiaTheme="minorEastAsia" w:hAnsi="Times New Roman" w:cs="Times New Roman"/>
                <w:color w:val="000000"/>
                <w:sz w:val="20"/>
                <w:szCs w:val="20"/>
                <w:lang w:val="en-GB" w:eastAsia="fr-FR"/>
              </w:rPr>
              <w:t xml:space="preserve"> refers to strong dominance, which is expressed as higher cost, but lower effectiveness than alternative options.</w:t>
            </w:r>
          </w:p>
          <w:p w14:paraId="3042C6CE" w14:textId="509A6366" w:rsidR="00E50475" w:rsidRPr="0096733E" w:rsidRDefault="0096733E" w:rsidP="0096733E">
            <w:pPr>
              <w:widowControl w:val="0"/>
              <w:autoSpaceDE w:val="0"/>
              <w:autoSpaceDN w:val="0"/>
              <w:adjustRightInd w:val="0"/>
              <w:spacing w:line="240" w:lineRule="auto"/>
              <w:jc w:val="both"/>
              <w:rPr>
                <w:rFonts w:ascii="Times New Roman" w:eastAsiaTheme="minorEastAsia" w:hAnsi="Times New Roman" w:cs="Times New Roman"/>
                <w:color w:val="000000"/>
                <w:sz w:val="20"/>
                <w:szCs w:val="20"/>
                <w:lang w:val="en-GB" w:eastAsia="fr-FR"/>
              </w:rPr>
            </w:pPr>
            <w:r w:rsidRPr="0096733E">
              <w:rPr>
                <w:rFonts w:ascii="Times New Roman" w:eastAsiaTheme="minorEastAsia" w:hAnsi="Times New Roman" w:cs="Times New Roman"/>
                <w:b/>
                <w:color w:val="000000"/>
                <w:sz w:val="20"/>
                <w:szCs w:val="20"/>
                <w:lang w:val="en-GB"/>
              </w:rPr>
              <w:t>ED</w:t>
            </w:r>
            <w:r w:rsidRPr="0096733E">
              <w:rPr>
                <w:rFonts w:ascii="Times New Roman" w:eastAsiaTheme="minorEastAsia" w:hAnsi="Times New Roman" w:cs="Times New Roman"/>
                <w:color w:val="000000"/>
                <w:sz w:val="20"/>
                <w:szCs w:val="20"/>
                <w:lang w:val="en-GB"/>
              </w:rPr>
              <w:t xml:space="preserve"> refers to extendedly dominance, which has higher ICER than the next ICER.</w:t>
            </w:r>
          </w:p>
        </w:tc>
      </w:tr>
    </w:tbl>
    <w:p w14:paraId="3D7562CF" w14:textId="77777777" w:rsidR="00A105D1" w:rsidRPr="00601C5B" w:rsidRDefault="00A105D1" w:rsidP="006F6324">
      <w:pPr>
        <w:spacing w:line="240" w:lineRule="auto"/>
        <w:rPr>
          <w:rFonts w:ascii="Times New Roman" w:hAnsi="Times New Roman" w:cs="Times New Roman"/>
          <w:b/>
          <w:sz w:val="24"/>
          <w:lang w:val="en-GB"/>
        </w:rPr>
      </w:pPr>
    </w:p>
    <w:p w14:paraId="73D129ED" w14:textId="77777777" w:rsidR="00766917" w:rsidRPr="00601C5B" w:rsidRDefault="00766917" w:rsidP="006F6324">
      <w:pPr>
        <w:spacing w:line="240" w:lineRule="auto"/>
        <w:rPr>
          <w:rFonts w:ascii="Times New Roman" w:hAnsi="Times New Roman" w:cs="Times New Roman"/>
          <w:b/>
          <w:sz w:val="24"/>
          <w:lang w:val="en-GB"/>
        </w:rPr>
      </w:pPr>
    </w:p>
    <w:tbl>
      <w:tblPr>
        <w:tblW w:w="13071" w:type="dxa"/>
        <w:tblLayout w:type="fixed"/>
        <w:tblCellMar>
          <w:left w:w="30" w:type="dxa"/>
          <w:right w:w="30" w:type="dxa"/>
        </w:tblCellMar>
        <w:tblLook w:val="0000" w:firstRow="0" w:lastRow="0" w:firstColumn="0" w:lastColumn="0" w:noHBand="0" w:noVBand="0"/>
      </w:tblPr>
      <w:tblGrid>
        <w:gridCol w:w="2582"/>
        <w:gridCol w:w="709"/>
        <w:gridCol w:w="850"/>
        <w:gridCol w:w="851"/>
        <w:gridCol w:w="662"/>
        <w:gridCol w:w="801"/>
        <w:gridCol w:w="869"/>
        <w:gridCol w:w="869"/>
        <w:gridCol w:w="1051"/>
        <w:gridCol w:w="709"/>
        <w:gridCol w:w="709"/>
        <w:gridCol w:w="708"/>
        <w:gridCol w:w="993"/>
        <w:gridCol w:w="708"/>
      </w:tblGrid>
      <w:tr w:rsidR="000C792D" w:rsidRPr="00601C5B" w14:paraId="2FF8760F" w14:textId="77777777" w:rsidTr="000C792D">
        <w:trPr>
          <w:trHeight w:val="301"/>
        </w:trPr>
        <w:tc>
          <w:tcPr>
            <w:tcW w:w="13071" w:type="dxa"/>
            <w:gridSpan w:val="14"/>
            <w:tcBorders>
              <w:top w:val="nil"/>
              <w:left w:val="nil"/>
              <w:bottom w:val="single" w:sz="4" w:space="0" w:color="auto"/>
              <w:right w:val="nil"/>
            </w:tcBorders>
          </w:tcPr>
          <w:p w14:paraId="67CC9EE4" w14:textId="05EA1442" w:rsidR="000C792D" w:rsidRPr="00903845" w:rsidRDefault="000C792D" w:rsidP="00903845">
            <w:pPr>
              <w:widowControl w:val="0"/>
              <w:autoSpaceDE w:val="0"/>
              <w:autoSpaceDN w:val="0"/>
              <w:adjustRightInd w:val="0"/>
              <w:spacing w:line="240" w:lineRule="auto"/>
              <w:rPr>
                <w:rFonts w:ascii="Times New Roman" w:eastAsiaTheme="minorEastAsia" w:hAnsi="Times New Roman" w:cs="Times New Roman"/>
                <w:b/>
                <w:color w:val="000000"/>
                <w:lang w:val="en-GB" w:eastAsia="fr-FR"/>
              </w:rPr>
            </w:pPr>
            <w:r w:rsidRPr="00903845">
              <w:rPr>
                <w:rFonts w:ascii="Times New Roman" w:eastAsiaTheme="minorEastAsia" w:hAnsi="Times New Roman" w:cs="Times New Roman"/>
                <w:b/>
                <w:color w:val="000000"/>
                <w:lang w:val="en-GB" w:eastAsia="fr-FR"/>
              </w:rPr>
              <w:t xml:space="preserve">Table </w:t>
            </w:r>
            <w:r w:rsidR="00BC1414">
              <w:rPr>
                <w:rFonts w:ascii="Times New Roman" w:eastAsiaTheme="minorEastAsia" w:hAnsi="Times New Roman" w:cs="Times New Roman"/>
                <w:b/>
                <w:color w:val="000000"/>
                <w:lang w:val="en-GB" w:eastAsia="fr-FR"/>
              </w:rPr>
              <w:t>12</w:t>
            </w:r>
            <w:r w:rsidRPr="00903845">
              <w:rPr>
                <w:rFonts w:ascii="Times New Roman" w:eastAsiaTheme="minorEastAsia" w:hAnsi="Times New Roman" w:cs="Times New Roman"/>
                <w:b/>
                <w:color w:val="000000"/>
                <w:lang w:val="en-GB" w:eastAsia="fr-FR"/>
              </w:rPr>
              <w:t>: Base case analyses of cost-effectiveness of prevention strategies against cervical cancer in women in Lao PDR</w:t>
            </w:r>
            <w:r w:rsidR="00903845" w:rsidRPr="00903845">
              <w:rPr>
                <w:rFonts w:ascii="Times New Roman" w:eastAsiaTheme="minorEastAsia" w:hAnsi="Times New Roman" w:cs="Times New Roman"/>
                <w:b/>
                <w:color w:val="000000"/>
                <w:lang w:val="en-GB" w:eastAsia="fr-FR"/>
              </w:rPr>
              <w:t xml:space="preserve"> (three-doses vaccination scenarios)</w:t>
            </w:r>
          </w:p>
        </w:tc>
      </w:tr>
      <w:tr w:rsidR="00766917" w:rsidRPr="00601C5B" w14:paraId="3135D1ED" w14:textId="77777777" w:rsidTr="00D94AD4">
        <w:trPr>
          <w:trHeight w:val="1293"/>
        </w:trPr>
        <w:tc>
          <w:tcPr>
            <w:tcW w:w="2582" w:type="dxa"/>
            <w:tcBorders>
              <w:top w:val="nil"/>
              <w:left w:val="nil"/>
              <w:bottom w:val="single" w:sz="4" w:space="0" w:color="auto"/>
              <w:right w:val="nil"/>
            </w:tcBorders>
          </w:tcPr>
          <w:p w14:paraId="6A5BEFFD" w14:textId="77777777" w:rsidR="00766917" w:rsidRPr="00601C5B" w:rsidRDefault="00766917">
            <w:pPr>
              <w:widowControl w:val="0"/>
              <w:autoSpaceDE w:val="0"/>
              <w:autoSpaceDN w:val="0"/>
              <w:adjustRightInd w:val="0"/>
              <w:spacing w:line="240" w:lineRule="auto"/>
              <w:rPr>
                <w:rFonts w:ascii="Times New Roman" w:eastAsiaTheme="minorEastAsia" w:hAnsi="Times New Roman" w:cs="Times New Roman"/>
                <w:b/>
                <w:color w:val="000000"/>
                <w:sz w:val="18"/>
                <w:szCs w:val="20"/>
                <w:lang w:val="en-GB" w:eastAsia="fr-FR"/>
              </w:rPr>
            </w:pPr>
            <w:r w:rsidRPr="00601C5B">
              <w:rPr>
                <w:rFonts w:ascii="Times New Roman" w:eastAsiaTheme="minorEastAsia" w:hAnsi="Times New Roman" w:cs="Times New Roman"/>
                <w:b/>
                <w:color w:val="000000"/>
                <w:sz w:val="18"/>
                <w:szCs w:val="20"/>
                <w:lang w:val="en-GB" w:eastAsia="fr-FR"/>
              </w:rPr>
              <w:lastRenderedPageBreak/>
              <w:t>Option</w:t>
            </w:r>
          </w:p>
        </w:tc>
        <w:tc>
          <w:tcPr>
            <w:tcW w:w="709" w:type="dxa"/>
            <w:tcBorders>
              <w:top w:val="nil"/>
              <w:left w:val="nil"/>
              <w:bottom w:val="single" w:sz="4" w:space="0" w:color="auto"/>
              <w:right w:val="nil"/>
            </w:tcBorders>
          </w:tcPr>
          <w:p w14:paraId="6412B791" w14:textId="77777777" w:rsidR="00766917" w:rsidRPr="00601C5B" w:rsidRDefault="00766917" w:rsidP="00D94AD4">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601C5B">
              <w:rPr>
                <w:rFonts w:ascii="Times New Roman" w:eastAsiaTheme="minorEastAsia" w:hAnsi="Times New Roman" w:cs="Times New Roman"/>
                <w:b/>
                <w:color w:val="000000"/>
                <w:sz w:val="18"/>
                <w:szCs w:val="20"/>
                <w:lang w:val="en-GB" w:eastAsia="fr-FR"/>
              </w:rPr>
              <w:t>Cancer per 1,000 women</w:t>
            </w:r>
          </w:p>
        </w:tc>
        <w:tc>
          <w:tcPr>
            <w:tcW w:w="850" w:type="dxa"/>
            <w:tcBorders>
              <w:top w:val="nil"/>
              <w:left w:val="nil"/>
              <w:bottom w:val="single" w:sz="4" w:space="0" w:color="auto"/>
              <w:right w:val="nil"/>
            </w:tcBorders>
          </w:tcPr>
          <w:p w14:paraId="3D191CC7" w14:textId="14CECEA7" w:rsidR="00766917" w:rsidRPr="00601C5B" w:rsidRDefault="00766917" w:rsidP="00D94AD4">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601C5B">
              <w:rPr>
                <w:rFonts w:ascii="Times New Roman" w:eastAsiaTheme="minorEastAsia" w:hAnsi="Times New Roman" w:cs="Times New Roman"/>
                <w:b/>
                <w:color w:val="000000"/>
                <w:sz w:val="18"/>
                <w:szCs w:val="20"/>
                <w:lang w:val="en-GB" w:eastAsia="fr-FR"/>
              </w:rPr>
              <w:t>Cancer reduction per 1,000 women (N)</w:t>
            </w:r>
          </w:p>
        </w:tc>
        <w:tc>
          <w:tcPr>
            <w:tcW w:w="851" w:type="dxa"/>
            <w:tcBorders>
              <w:top w:val="nil"/>
              <w:left w:val="nil"/>
              <w:bottom w:val="single" w:sz="4" w:space="0" w:color="auto"/>
              <w:right w:val="nil"/>
            </w:tcBorders>
          </w:tcPr>
          <w:p w14:paraId="0771D5BD" w14:textId="77777777" w:rsidR="00766917" w:rsidRPr="00601C5B" w:rsidRDefault="00766917" w:rsidP="00D94AD4">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601C5B">
              <w:rPr>
                <w:rFonts w:ascii="Times New Roman" w:eastAsiaTheme="minorEastAsia" w:hAnsi="Times New Roman" w:cs="Times New Roman"/>
                <w:b/>
                <w:color w:val="000000"/>
                <w:sz w:val="18"/>
                <w:szCs w:val="20"/>
                <w:lang w:val="en-GB" w:eastAsia="fr-FR"/>
              </w:rPr>
              <w:t>Cancer reduction (%)</w:t>
            </w:r>
          </w:p>
        </w:tc>
        <w:tc>
          <w:tcPr>
            <w:tcW w:w="662" w:type="dxa"/>
            <w:tcBorders>
              <w:top w:val="nil"/>
              <w:left w:val="nil"/>
              <w:bottom w:val="single" w:sz="4" w:space="0" w:color="auto"/>
              <w:right w:val="nil"/>
            </w:tcBorders>
          </w:tcPr>
          <w:p w14:paraId="3521662A" w14:textId="77777777" w:rsidR="00766917" w:rsidRPr="00601C5B" w:rsidRDefault="00766917" w:rsidP="00D94AD4">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601C5B">
              <w:rPr>
                <w:rFonts w:ascii="Times New Roman" w:eastAsiaTheme="minorEastAsia" w:hAnsi="Times New Roman" w:cs="Times New Roman"/>
                <w:b/>
                <w:color w:val="000000"/>
                <w:sz w:val="18"/>
                <w:szCs w:val="20"/>
                <w:lang w:val="en-GB" w:eastAsia="fr-FR"/>
              </w:rPr>
              <w:t>DALY averted per 1,00 women</w:t>
            </w:r>
          </w:p>
        </w:tc>
        <w:tc>
          <w:tcPr>
            <w:tcW w:w="801" w:type="dxa"/>
            <w:tcBorders>
              <w:top w:val="nil"/>
              <w:left w:val="nil"/>
              <w:bottom w:val="single" w:sz="4" w:space="0" w:color="auto"/>
              <w:right w:val="nil"/>
            </w:tcBorders>
          </w:tcPr>
          <w:p w14:paraId="5D591D11" w14:textId="77777777" w:rsidR="00766917" w:rsidRPr="00601C5B" w:rsidRDefault="00766917" w:rsidP="00D94AD4">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601C5B">
              <w:rPr>
                <w:rFonts w:ascii="Times New Roman" w:eastAsiaTheme="minorEastAsia" w:hAnsi="Times New Roman" w:cs="Times New Roman"/>
                <w:b/>
                <w:color w:val="000000"/>
                <w:sz w:val="18"/>
                <w:szCs w:val="20"/>
                <w:lang w:val="en-GB" w:eastAsia="fr-FR"/>
              </w:rPr>
              <w:t>DALY averted per 1,000 women</w:t>
            </w:r>
          </w:p>
        </w:tc>
        <w:tc>
          <w:tcPr>
            <w:tcW w:w="869" w:type="dxa"/>
            <w:tcBorders>
              <w:top w:val="nil"/>
              <w:left w:val="nil"/>
              <w:bottom w:val="single" w:sz="4" w:space="0" w:color="auto"/>
              <w:right w:val="nil"/>
            </w:tcBorders>
          </w:tcPr>
          <w:p w14:paraId="3EBCFDC7" w14:textId="77777777" w:rsidR="00766917" w:rsidRPr="00601C5B" w:rsidRDefault="00766917" w:rsidP="00D94AD4">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601C5B">
              <w:rPr>
                <w:rFonts w:ascii="Times New Roman" w:eastAsiaTheme="minorEastAsia" w:hAnsi="Times New Roman" w:cs="Times New Roman"/>
                <w:b/>
                <w:color w:val="000000"/>
                <w:sz w:val="18"/>
                <w:szCs w:val="20"/>
                <w:lang w:val="en-GB" w:eastAsia="fr-FR"/>
              </w:rPr>
              <w:t>Cost of screening and treatment per 1,000 women</w:t>
            </w:r>
          </w:p>
        </w:tc>
        <w:tc>
          <w:tcPr>
            <w:tcW w:w="869" w:type="dxa"/>
            <w:tcBorders>
              <w:top w:val="nil"/>
              <w:left w:val="nil"/>
              <w:bottom w:val="single" w:sz="4" w:space="0" w:color="auto"/>
              <w:right w:val="nil"/>
            </w:tcBorders>
          </w:tcPr>
          <w:p w14:paraId="736084A5" w14:textId="77777777" w:rsidR="00766917" w:rsidRPr="00601C5B" w:rsidRDefault="00766917" w:rsidP="00D94AD4">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601C5B">
              <w:rPr>
                <w:rFonts w:ascii="Times New Roman" w:eastAsiaTheme="minorEastAsia" w:hAnsi="Times New Roman" w:cs="Times New Roman"/>
                <w:b/>
                <w:color w:val="000000"/>
                <w:sz w:val="18"/>
                <w:szCs w:val="20"/>
                <w:lang w:val="en-GB" w:eastAsia="fr-FR"/>
              </w:rPr>
              <w:t>Cost of cancer treatment per 1,000 women</w:t>
            </w:r>
          </w:p>
        </w:tc>
        <w:tc>
          <w:tcPr>
            <w:tcW w:w="1051" w:type="dxa"/>
            <w:tcBorders>
              <w:top w:val="nil"/>
              <w:left w:val="nil"/>
              <w:bottom w:val="single" w:sz="4" w:space="0" w:color="auto"/>
              <w:right w:val="nil"/>
            </w:tcBorders>
          </w:tcPr>
          <w:p w14:paraId="58CDA779" w14:textId="77777777" w:rsidR="00766917" w:rsidRPr="00601C5B" w:rsidRDefault="00766917" w:rsidP="00D94AD4">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601C5B">
              <w:rPr>
                <w:rFonts w:ascii="Times New Roman" w:eastAsiaTheme="minorEastAsia" w:hAnsi="Times New Roman" w:cs="Times New Roman"/>
                <w:b/>
                <w:color w:val="000000"/>
                <w:sz w:val="18"/>
                <w:szCs w:val="20"/>
                <w:lang w:val="en-GB" w:eastAsia="fr-FR"/>
              </w:rPr>
              <w:t>Cost of vaccination per 1,000 women</w:t>
            </w:r>
          </w:p>
        </w:tc>
        <w:tc>
          <w:tcPr>
            <w:tcW w:w="709" w:type="dxa"/>
            <w:tcBorders>
              <w:top w:val="nil"/>
              <w:left w:val="nil"/>
              <w:bottom w:val="single" w:sz="4" w:space="0" w:color="auto"/>
              <w:right w:val="nil"/>
            </w:tcBorders>
          </w:tcPr>
          <w:p w14:paraId="649EBEC5" w14:textId="77777777" w:rsidR="00766917" w:rsidRPr="00601C5B" w:rsidRDefault="00766917" w:rsidP="00D94AD4">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601C5B">
              <w:rPr>
                <w:rFonts w:ascii="Times New Roman" w:eastAsiaTheme="minorEastAsia" w:hAnsi="Times New Roman" w:cs="Times New Roman"/>
                <w:b/>
                <w:color w:val="000000"/>
                <w:sz w:val="18"/>
                <w:szCs w:val="20"/>
                <w:lang w:val="en-GB" w:eastAsia="fr-FR"/>
              </w:rPr>
              <w:t>Total cost per 1,000 women</w:t>
            </w:r>
          </w:p>
        </w:tc>
        <w:tc>
          <w:tcPr>
            <w:tcW w:w="709" w:type="dxa"/>
            <w:tcBorders>
              <w:top w:val="nil"/>
              <w:left w:val="nil"/>
              <w:bottom w:val="single" w:sz="4" w:space="0" w:color="auto"/>
              <w:right w:val="nil"/>
            </w:tcBorders>
          </w:tcPr>
          <w:p w14:paraId="39098866" w14:textId="32C6F89A" w:rsidR="00766917" w:rsidRPr="00601C5B" w:rsidRDefault="00766917" w:rsidP="00D94AD4">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601C5B">
              <w:rPr>
                <w:rFonts w:ascii="Times New Roman" w:eastAsiaTheme="minorEastAsia" w:hAnsi="Times New Roman" w:cs="Times New Roman"/>
                <w:b/>
                <w:color w:val="000000"/>
                <w:sz w:val="18"/>
                <w:szCs w:val="20"/>
                <w:lang w:val="en-GB" w:eastAsia="fr-FR"/>
              </w:rPr>
              <w:t>CER (cancer)</w:t>
            </w:r>
          </w:p>
        </w:tc>
        <w:tc>
          <w:tcPr>
            <w:tcW w:w="708" w:type="dxa"/>
            <w:tcBorders>
              <w:top w:val="nil"/>
              <w:left w:val="nil"/>
              <w:bottom w:val="single" w:sz="4" w:space="0" w:color="auto"/>
              <w:right w:val="nil"/>
            </w:tcBorders>
          </w:tcPr>
          <w:p w14:paraId="3DC27C0F" w14:textId="77777777" w:rsidR="00766917" w:rsidRPr="00601C5B" w:rsidRDefault="00766917" w:rsidP="00D94AD4">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601C5B">
              <w:rPr>
                <w:rFonts w:ascii="Times New Roman" w:eastAsiaTheme="minorEastAsia" w:hAnsi="Times New Roman" w:cs="Times New Roman"/>
                <w:b/>
                <w:color w:val="000000"/>
                <w:sz w:val="18"/>
                <w:szCs w:val="20"/>
                <w:lang w:val="en-GB" w:eastAsia="fr-FR"/>
              </w:rPr>
              <w:t>CER (DALY averted)</w:t>
            </w:r>
          </w:p>
        </w:tc>
        <w:tc>
          <w:tcPr>
            <w:tcW w:w="993" w:type="dxa"/>
            <w:tcBorders>
              <w:top w:val="nil"/>
              <w:left w:val="nil"/>
              <w:bottom w:val="single" w:sz="4" w:space="0" w:color="auto"/>
              <w:right w:val="nil"/>
            </w:tcBorders>
          </w:tcPr>
          <w:p w14:paraId="691E1E78" w14:textId="77777777" w:rsidR="00766917" w:rsidRPr="00601C5B" w:rsidRDefault="00766917" w:rsidP="00D94AD4">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601C5B">
              <w:rPr>
                <w:rFonts w:ascii="Times New Roman" w:eastAsiaTheme="minorEastAsia" w:hAnsi="Times New Roman" w:cs="Times New Roman"/>
                <w:b/>
                <w:color w:val="000000"/>
                <w:sz w:val="18"/>
                <w:szCs w:val="20"/>
                <w:lang w:val="en-GB" w:eastAsia="fr-FR"/>
              </w:rPr>
              <w:t>ICER (cancer reduction)</w:t>
            </w:r>
          </w:p>
        </w:tc>
        <w:tc>
          <w:tcPr>
            <w:tcW w:w="708" w:type="dxa"/>
            <w:tcBorders>
              <w:top w:val="nil"/>
              <w:left w:val="nil"/>
              <w:bottom w:val="single" w:sz="4" w:space="0" w:color="auto"/>
              <w:right w:val="nil"/>
            </w:tcBorders>
          </w:tcPr>
          <w:p w14:paraId="4383C553" w14:textId="77777777" w:rsidR="00766917" w:rsidRPr="00601C5B" w:rsidRDefault="00766917" w:rsidP="00D94AD4">
            <w:pPr>
              <w:widowControl w:val="0"/>
              <w:autoSpaceDE w:val="0"/>
              <w:autoSpaceDN w:val="0"/>
              <w:adjustRightInd w:val="0"/>
              <w:spacing w:line="240" w:lineRule="auto"/>
              <w:jc w:val="center"/>
              <w:rPr>
                <w:rFonts w:ascii="Times New Roman" w:eastAsiaTheme="minorEastAsia" w:hAnsi="Times New Roman" w:cs="Times New Roman"/>
                <w:b/>
                <w:color w:val="000000"/>
                <w:sz w:val="18"/>
                <w:szCs w:val="20"/>
                <w:lang w:val="en-GB" w:eastAsia="fr-FR"/>
              </w:rPr>
            </w:pPr>
            <w:r w:rsidRPr="00601C5B">
              <w:rPr>
                <w:rFonts w:ascii="Times New Roman" w:eastAsiaTheme="minorEastAsia" w:hAnsi="Times New Roman" w:cs="Times New Roman"/>
                <w:b/>
                <w:color w:val="000000"/>
                <w:sz w:val="18"/>
                <w:szCs w:val="20"/>
                <w:lang w:val="en-GB" w:eastAsia="fr-FR"/>
              </w:rPr>
              <w:t>ICER (DALY averted)</w:t>
            </w:r>
          </w:p>
        </w:tc>
      </w:tr>
      <w:tr w:rsidR="00690AF5" w:rsidRPr="00601C5B" w14:paraId="6F6F5644" w14:textId="77777777" w:rsidTr="00A105D1">
        <w:trPr>
          <w:trHeight w:val="282"/>
        </w:trPr>
        <w:tc>
          <w:tcPr>
            <w:tcW w:w="2582" w:type="dxa"/>
            <w:tcBorders>
              <w:top w:val="single" w:sz="4" w:space="0" w:color="auto"/>
              <w:left w:val="nil"/>
              <w:bottom w:val="nil"/>
              <w:right w:val="nil"/>
            </w:tcBorders>
            <w:vAlign w:val="center"/>
          </w:tcPr>
          <w:p w14:paraId="7604F788" w14:textId="479433B7" w:rsidR="00690AF5" w:rsidRPr="00690AF5" w:rsidRDefault="00690AF5" w:rsidP="00766917">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Baseline</w:t>
            </w:r>
          </w:p>
        </w:tc>
        <w:tc>
          <w:tcPr>
            <w:tcW w:w="709" w:type="dxa"/>
            <w:tcBorders>
              <w:top w:val="single" w:sz="4" w:space="0" w:color="auto"/>
              <w:left w:val="nil"/>
              <w:bottom w:val="nil"/>
              <w:right w:val="nil"/>
            </w:tcBorders>
            <w:vAlign w:val="center"/>
          </w:tcPr>
          <w:p w14:paraId="37990A07" w14:textId="1AC30FC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4.8</w:t>
            </w:r>
          </w:p>
        </w:tc>
        <w:tc>
          <w:tcPr>
            <w:tcW w:w="850" w:type="dxa"/>
            <w:tcBorders>
              <w:top w:val="single" w:sz="4" w:space="0" w:color="auto"/>
              <w:left w:val="nil"/>
              <w:bottom w:val="nil"/>
              <w:right w:val="nil"/>
            </w:tcBorders>
            <w:vAlign w:val="center"/>
          </w:tcPr>
          <w:p w14:paraId="05227E7F" w14:textId="5B19336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Ref</w:t>
            </w:r>
          </w:p>
        </w:tc>
        <w:tc>
          <w:tcPr>
            <w:tcW w:w="851" w:type="dxa"/>
            <w:tcBorders>
              <w:top w:val="single" w:sz="4" w:space="0" w:color="auto"/>
              <w:left w:val="nil"/>
              <w:bottom w:val="nil"/>
              <w:right w:val="nil"/>
            </w:tcBorders>
            <w:vAlign w:val="center"/>
          </w:tcPr>
          <w:p w14:paraId="175B7A59" w14:textId="6CA51CA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Ref</w:t>
            </w:r>
          </w:p>
        </w:tc>
        <w:tc>
          <w:tcPr>
            <w:tcW w:w="662" w:type="dxa"/>
            <w:tcBorders>
              <w:top w:val="single" w:sz="4" w:space="0" w:color="auto"/>
              <w:left w:val="nil"/>
              <w:bottom w:val="nil"/>
              <w:right w:val="nil"/>
            </w:tcBorders>
            <w:vAlign w:val="center"/>
          </w:tcPr>
          <w:p w14:paraId="2B716241" w14:textId="3944AC4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57.9</w:t>
            </w:r>
          </w:p>
        </w:tc>
        <w:tc>
          <w:tcPr>
            <w:tcW w:w="801" w:type="dxa"/>
            <w:tcBorders>
              <w:top w:val="single" w:sz="4" w:space="0" w:color="auto"/>
              <w:left w:val="nil"/>
              <w:bottom w:val="nil"/>
              <w:right w:val="nil"/>
            </w:tcBorders>
            <w:vAlign w:val="center"/>
          </w:tcPr>
          <w:p w14:paraId="37D31AC0" w14:textId="132A778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Ref</w:t>
            </w:r>
          </w:p>
        </w:tc>
        <w:tc>
          <w:tcPr>
            <w:tcW w:w="869" w:type="dxa"/>
            <w:tcBorders>
              <w:top w:val="single" w:sz="4" w:space="0" w:color="auto"/>
              <w:left w:val="nil"/>
              <w:bottom w:val="nil"/>
              <w:right w:val="nil"/>
            </w:tcBorders>
            <w:vAlign w:val="center"/>
          </w:tcPr>
          <w:p w14:paraId="38B60800" w14:textId="613CCA8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3940</w:t>
            </w:r>
          </w:p>
        </w:tc>
        <w:tc>
          <w:tcPr>
            <w:tcW w:w="869" w:type="dxa"/>
            <w:tcBorders>
              <w:top w:val="single" w:sz="4" w:space="0" w:color="auto"/>
              <w:left w:val="nil"/>
              <w:bottom w:val="nil"/>
              <w:right w:val="nil"/>
            </w:tcBorders>
            <w:vAlign w:val="center"/>
          </w:tcPr>
          <w:p w14:paraId="3A5DB015" w14:textId="58E63C1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776</w:t>
            </w:r>
          </w:p>
        </w:tc>
        <w:tc>
          <w:tcPr>
            <w:tcW w:w="1051" w:type="dxa"/>
            <w:tcBorders>
              <w:top w:val="single" w:sz="4" w:space="0" w:color="auto"/>
              <w:left w:val="nil"/>
              <w:bottom w:val="nil"/>
              <w:right w:val="nil"/>
            </w:tcBorders>
            <w:vAlign w:val="center"/>
          </w:tcPr>
          <w:p w14:paraId="3738E56E" w14:textId="6F5A601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single" w:sz="4" w:space="0" w:color="auto"/>
              <w:left w:val="nil"/>
              <w:bottom w:val="nil"/>
              <w:right w:val="nil"/>
            </w:tcBorders>
            <w:vAlign w:val="center"/>
          </w:tcPr>
          <w:p w14:paraId="1CC67199" w14:textId="496A074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4716</w:t>
            </w:r>
          </w:p>
        </w:tc>
        <w:tc>
          <w:tcPr>
            <w:tcW w:w="709" w:type="dxa"/>
            <w:tcBorders>
              <w:top w:val="single" w:sz="4" w:space="0" w:color="auto"/>
              <w:left w:val="nil"/>
              <w:bottom w:val="nil"/>
              <w:right w:val="nil"/>
            </w:tcBorders>
            <w:vAlign w:val="center"/>
          </w:tcPr>
          <w:p w14:paraId="0400BCBF" w14:textId="0945F80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w:t>
            </w:r>
          </w:p>
        </w:tc>
        <w:tc>
          <w:tcPr>
            <w:tcW w:w="708" w:type="dxa"/>
            <w:tcBorders>
              <w:top w:val="single" w:sz="4" w:space="0" w:color="auto"/>
              <w:left w:val="nil"/>
              <w:bottom w:val="nil"/>
              <w:right w:val="nil"/>
            </w:tcBorders>
            <w:vAlign w:val="center"/>
          </w:tcPr>
          <w:p w14:paraId="2B55ADC6" w14:textId="6D3E7B6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w:t>
            </w:r>
          </w:p>
        </w:tc>
        <w:tc>
          <w:tcPr>
            <w:tcW w:w="993" w:type="dxa"/>
            <w:tcBorders>
              <w:top w:val="single" w:sz="4" w:space="0" w:color="auto"/>
              <w:left w:val="nil"/>
              <w:bottom w:val="nil"/>
              <w:right w:val="nil"/>
            </w:tcBorders>
            <w:vAlign w:val="center"/>
          </w:tcPr>
          <w:p w14:paraId="10F85C39" w14:textId="5B6B6D8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w:t>
            </w:r>
          </w:p>
        </w:tc>
        <w:tc>
          <w:tcPr>
            <w:tcW w:w="708" w:type="dxa"/>
            <w:tcBorders>
              <w:top w:val="single" w:sz="4" w:space="0" w:color="auto"/>
              <w:left w:val="nil"/>
              <w:bottom w:val="nil"/>
              <w:right w:val="nil"/>
            </w:tcBorders>
            <w:vAlign w:val="center"/>
          </w:tcPr>
          <w:p w14:paraId="22F6C1A3" w14:textId="27EB25A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w:t>
            </w:r>
          </w:p>
        </w:tc>
      </w:tr>
      <w:tr w:rsidR="00690AF5" w:rsidRPr="00601C5B" w14:paraId="7E3FC298" w14:textId="77777777" w:rsidTr="00A105D1">
        <w:trPr>
          <w:trHeight w:val="288"/>
        </w:trPr>
        <w:tc>
          <w:tcPr>
            <w:tcW w:w="2582" w:type="dxa"/>
            <w:tcBorders>
              <w:top w:val="nil"/>
              <w:left w:val="nil"/>
              <w:bottom w:val="nil"/>
              <w:right w:val="nil"/>
            </w:tcBorders>
            <w:vAlign w:val="center"/>
          </w:tcPr>
          <w:p w14:paraId="3AFE5622" w14:textId="0F118BDF"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VIA alone_30-65 </w:t>
            </w:r>
          </w:p>
        </w:tc>
        <w:tc>
          <w:tcPr>
            <w:tcW w:w="709" w:type="dxa"/>
            <w:tcBorders>
              <w:top w:val="nil"/>
              <w:left w:val="nil"/>
              <w:bottom w:val="nil"/>
              <w:right w:val="nil"/>
            </w:tcBorders>
            <w:vAlign w:val="center"/>
          </w:tcPr>
          <w:p w14:paraId="4A3B3A4E" w14:textId="50944EC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2.7</w:t>
            </w:r>
          </w:p>
        </w:tc>
        <w:tc>
          <w:tcPr>
            <w:tcW w:w="850" w:type="dxa"/>
            <w:tcBorders>
              <w:top w:val="nil"/>
              <w:left w:val="nil"/>
              <w:bottom w:val="nil"/>
              <w:right w:val="nil"/>
            </w:tcBorders>
            <w:vAlign w:val="center"/>
          </w:tcPr>
          <w:p w14:paraId="5D38A803" w14:textId="32BCE0D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w:t>
            </w:r>
          </w:p>
        </w:tc>
        <w:tc>
          <w:tcPr>
            <w:tcW w:w="851" w:type="dxa"/>
            <w:tcBorders>
              <w:top w:val="nil"/>
              <w:left w:val="nil"/>
              <w:bottom w:val="nil"/>
              <w:right w:val="nil"/>
            </w:tcBorders>
            <w:vAlign w:val="center"/>
          </w:tcPr>
          <w:p w14:paraId="61926796" w14:textId="11BF6E3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43.5</w:t>
            </w:r>
          </w:p>
        </w:tc>
        <w:tc>
          <w:tcPr>
            <w:tcW w:w="662" w:type="dxa"/>
            <w:tcBorders>
              <w:top w:val="nil"/>
              <w:left w:val="nil"/>
              <w:bottom w:val="nil"/>
              <w:right w:val="nil"/>
            </w:tcBorders>
            <w:vAlign w:val="center"/>
          </w:tcPr>
          <w:p w14:paraId="489CBFEE" w14:textId="7808531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33.4</w:t>
            </w:r>
          </w:p>
        </w:tc>
        <w:tc>
          <w:tcPr>
            <w:tcW w:w="801" w:type="dxa"/>
            <w:tcBorders>
              <w:top w:val="nil"/>
              <w:left w:val="nil"/>
              <w:bottom w:val="nil"/>
              <w:right w:val="nil"/>
            </w:tcBorders>
            <w:vAlign w:val="center"/>
          </w:tcPr>
          <w:p w14:paraId="407BF084" w14:textId="1A43644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24.5</w:t>
            </w:r>
          </w:p>
        </w:tc>
        <w:tc>
          <w:tcPr>
            <w:tcW w:w="869" w:type="dxa"/>
            <w:tcBorders>
              <w:top w:val="nil"/>
              <w:left w:val="nil"/>
              <w:bottom w:val="nil"/>
              <w:right w:val="nil"/>
            </w:tcBorders>
            <w:vAlign w:val="center"/>
          </w:tcPr>
          <w:p w14:paraId="6DC6D6BC" w14:textId="6F54535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12823</w:t>
            </w:r>
          </w:p>
        </w:tc>
        <w:tc>
          <w:tcPr>
            <w:tcW w:w="869" w:type="dxa"/>
            <w:tcBorders>
              <w:top w:val="nil"/>
              <w:left w:val="nil"/>
              <w:bottom w:val="nil"/>
              <w:right w:val="nil"/>
            </w:tcBorders>
            <w:vAlign w:val="center"/>
          </w:tcPr>
          <w:p w14:paraId="0028E1E3" w14:textId="6A39728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502</w:t>
            </w:r>
          </w:p>
        </w:tc>
        <w:tc>
          <w:tcPr>
            <w:tcW w:w="1051" w:type="dxa"/>
            <w:tcBorders>
              <w:top w:val="nil"/>
              <w:left w:val="nil"/>
              <w:bottom w:val="nil"/>
              <w:right w:val="nil"/>
            </w:tcBorders>
            <w:vAlign w:val="center"/>
          </w:tcPr>
          <w:p w14:paraId="3B6E710B" w14:textId="2792D19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16F399F4" w14:textId="04C74B3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13325</w:t>
            </w:r>
          </w:p>
        </w:tc>
        <w:tc>
          <w:tcPr>
            <w:tcW w:w="709" w:type="dxa"/>
            <w:tcBorders>
              <w:top w:val="nil"/>
              <w:left w:val="nil"/>
              <w:bottom w:val="nil"/>
              <w:right w:val="nil"/>
            </w:tcBorders>
            <w:vAlign w:val="center"/>
          </w:tcPr>
          <w:p w14:paraId="1A65D72C" w14:textId="7E6B896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6448</w:t>
            </w:r>
          </w:p>
        </w:tc>
        <w:tc>
          <w:tcPr>
            <w:tcW w:w="708" w:type="dxa"/>
            <w:tcBorders>
              <w:top w:val="nil"/>
              <w:left w:val="nil"/>
              <w:bottom w:val="nil"/>
              <w:right w:val="nil"/>
            </w:tcBorders>
            <w:vAlign w:val="center"/>
          </w:tcPr>
          <w:p w14:paraId="4FFC68EF" w14:textId="74340A9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544</w:t>
            </w:r>
          </w:p>
        </w:tc>
        <w:tc>
          <w:tcPr>
            <w:tcW w:w="993" w:type="dxa"/>
            <w:tcBorders>
              <w:top w:val="nil"/>
              <w:left w:val="nil"/>
              <w:bottom w:val="nil"/>
              <w:right w:val="nil"/>
            </w:tcBorders>
            <w:vAlign w:val="center"/>
          </w:tcPr>
          <w:p w14:paraId="21526A46" w14:textId="7490F17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4166</w:t>
            </w:r>
          </w:p>
        </w:tc>
        <w:tc>
          <w:tcPr>
            <w:tcW w:w="708" w:type="dxa"/>
            <w:tcBorders>
              <w:top w:val="nil"/>
              <w:left w:val="nil"/>
              <w:bottom w:val="nil"/>
              <w:right w:val="nil"/>
            </w:tcBorders>
            <w:vAlign w:val="center"/>
          </w:tcPr>
          <w:p w14:paraId="71C3C3E9" w14:textId="389E6FD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351</w:t>
            </w:r>
          </w:p>
        </w:tc>
      </w:tr>
      <w:tr w:rsidR="00690AF5" w:rsidRPr="00601C5B" w14:paraId="4ABE391F" w14:textId="77777777" w:rsidTr="00A105D1">
        <w:trPr>
          <w:trHeight w:val="288"/>
        </w:trPr>
        <w:tc>
          <w:tcPr>
            <w:tcW w:w="2582" w:type="dxa"/>
            <w:tcBorders>
              <w:top w:val="nil"/>
              <w:left w:val="nil"/>
              <w:bottom w:val="nil"/>
              <w:right w:val="nil"/>
            </w:tcBorders>
            <w:vAlign w:val="center"/>
          </w:tcPr>
          <w:p w14:paraId="34AAF81B" w14:textId="3F614267"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Five-yearly VIA alone_25-65</w:t>
            </w:r>
          </w:p>
        </w:tc>
        <w:tc>
          <w:tcPr>
            <w:tcW w:w="709" w:type="dxa"/>
            <w:tcBorders>
              <w:top w:val="nil"/>
              <w:left w:val="nil"/>
              <w:bottom w:val="nil"/>
              <w:right w:val="nil"/>
            </w:tcBorders>
            <w:vAlign w:val="center"/>
          </w:tcPr>
          <w:p w14:paraId="1DFCF8B4" w14:textId="74B1DF0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w:t>
            </w:r>
          </w:p>
        </w:tc>
        <w:tc>
          <w:tcPr>
            <w:tcW w:w="850" w:type="dxa"/>
            <w:tcBorders>
              <w:top w:val="nil"/>
              <w:left w:val="nil"/>
              <w:bottom w:val="nil"/>
              <w:right w:val="nil"/>
            </w:tcBorders>
            <w:vAlign w:val="center"/>
          </w:tcPr>
          <w:p w14:paraId="0CDDE384" w14:textId="3BFC9F2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2.3</w:t>
            </w:r>
          </w:p>
        </w:tc>
        <w:tc>
          <w:tcPr>
            <w:tcW w:w="851" w:type="dxa"/>
            <w:tcBorders>
              <w:top w:val="nil"/>
              <w:left w:val="nil"/>
              <w:bottom w:val="nil"/>
              <w:right w:val="nil"/>
            </w:tcBorders>
            <w:vAlign w:val="center"/>
          </w:tcPr>
          <w:p w14:paraId="376DF56D" w14:textId="0EE0FE4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47.7</w:t>
            </w:r>
          </w:p>
        </w:tc>
        <w:tc>
          <w:tcPr>
            <w:tcW w:w="662" w:type="dxa"/>
            <w:tcBorders>
              <w:top w:val="nil"/>
              <w:left w:val="nil"/>
              <w:bottom w:val="nil"/>
              <w:right w:val="nil"/>
            </w:tcBorders>
            <w:vAlign w:val="center"/>
          </w:tcPr>
          <w:p w14:paraId="106D3277" w14:textId="42A6FC1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30.9</w:t>
            </w:r>
          </w:p>
        </w:tc>
        <w:tc>
          <w:tcPr>
            <w:tcW w:w="801" w:type="dxa"/>
            <w:tcBorders>
              <w:top w:val="nil"/>
              <w:left w:val="nil"/>
              <w:bottom w:val="nil"/>
              <w:right w:val="nil"/>
            </w:tcBorders>
            <w:vAlign w:val="center"/>
          </w:tcPr>
          <w:p w14:paraId="4835A6DE" w14:textId="1776B08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27</w:t>
            </w:r>
          </w:p>
        </w:tc>
        <w:tc>
          <w:tcPr>
            <w:tcW w:w="869" w:type="dxa"/>
            <w:tcBorders>
              <w:top w:val="nil"/>
              <w:left w:val="nil"/>
              <w:bottom w:val="nil"/>
              <w:right w:val="nil"/>
            </w:tcBorders>
            <w:vAlign w:val="center"/>
          </w:tcPr>
          <w:p w14:paraId="4D4F6FDC" w14:textId="5A799CA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15119</w:t>
            </w:r>
          </w:p>
        </w:tc>
        <w:tc>
          <w:tcPr>
            <w:tcW w:w="869" w:type="dxa"/>
            <w:tcBorders>
              <w:top w:val="nil"/>
              <w:left w:val="nil"/>
              <w:bottom w:val="nil"/>
              <w:right w:val="nil"/>
            </w:tcBorders>
            <w:vAlign w:val="center"/>
          </w:tcPr>
          <w:p w14:paraId="7B832342" w14:textId="33F0E71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479</w:t>
            </w:r>
          </w:p>
        </w:tc>
        <w:tc>
          <w:tcPr>
            <w:tcW w:w="1051" w:type="dxa"/>
            <w:tcBorders>
              <w:top w:val="nil"/>
              <w:left w:val="nil"/>
              <w:bottom w:val="nil"/>
              <w:right w:val="nil"/>
            </w:tcBorders>
            <w:vAlign w:val="center"/>
          </w:tcPr>
          <w:p w14:paraId="70ECA118" w14:textId="60D1396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40ED1B51" w14:textId="3F48216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15598</w:t>
            </w:r>
          </w:p>
        </w:tc>
        <w:tc>
          <w:tcPr>
            <w:tcW w:w="709" w:type="dxa"/>
            <w:tcBorders>
              <w:top w:val="nil"/>
              <w:left w:val="nil"/>
              <w:bottom w:val="nil"/>
              <w:right w:val="nil"/>
            </w:tcBorders>
            <w:vAlign w:val="center"/>
          </w:tcPr>
          <w:p w14:paraId="633DC72B" w14:textId="36ECFB3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6878</w:t>
            </w:r>
          </w:p>
        </w:tc>
        <w:tc>
          <w:tcPr>
            <w:tcW w:w="708" w:type="dxa"/>
            <w:tcBorders>
              <w:top w:val="nil"/>
              <w:left w:val="nil"/>
              <w:bottom w:val="nil"/>
              <w:right w:val="nil"/>
            </w:tcBorders>
            <w:vAlign w:val="center"/>
          </w:tcPr>
          <w:p w14:paraId="540EA72B" w14:textId="15E6881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577</w:t>
            </w:r>
          </w:p>
        </w:tc>
        <w:tc>
          <w:tcPr>
            <w:tcW w:w="993" w:type="dxa"/>
            <w:tcBorders>
              <w:top w:val="nil"/>
              <w:left w:val="nil"/>
              <w:bottom w:val="nil"/>
              <w:right w:val="nil"/>
            </w:tcBorders>
            <w:vAlign w:val="center"/>
          </w:tcPr>
          <w:p w14:paraId="513001B3" w14:textId="1906750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11302</w:t>
            </w:r>
          </w:p>
        </w:tc>
        <w:tc>
          <w:tcPr>
            <w:tcW w:w="708" w:type="dxa"/>
            <w:tcBorders>
              <w:top w:val="nil"/>
              <w:left w:val="nil"/>
              <w:bottom w:val="nil"/>
              <w:right w:val="nil"/>
            </w:tcBorders>
            <w:vAlign w:val="center"/>
          </w:tcPr>
          <w:p w14:paraId="39BE0B24" w14:textId="310D36D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895</w:t>
            </w:r>
          </w:p>
        </w:tc>
      </w:tr>
      <w:tr w:rsidR="00690AF5" w:rsidRPr="00601C5B" w14:paraId="41F45E91" w14:textId="77777777" w:rsidTr="00A105D1">
        <w:trPr>
          <w:trHeight w:val="288"/>
        </w:trPr>
        <w:tc>
          <w:tcPr>
            <w:tcW w:w="2582" w:type="dxa"/>
            <w:tcBorders>
              <w:top w:val="nil"/>
              <w:left w:val="nil"/>
              <w:bottom w:val="nil"/>
              <w:right w:val="nil"/>
            </w:tcBorders>
            <w:vAlign w:val="center"/>
          </w:tcPr>
          <w:p w14:paraId="30A43062" w14:textId="1E7ABDCE"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Five-yearly VIA alone_20-65</w:t>
            </w:r>
          </w:p>
        </w:tc>
        <w:tc>
          <w:tcPr>
            <w:tcW w:w="709" w:type="dxa"/>
            <w:tcBorders>
              <w:top w:val="nil"/>
              <w:left w:val="nil"/>
              <w:bottom w:val="nil"/>
              <w:right w:val="nil"/>
            </w:tcBorders>
            <w:vAlign w:val="center"/>
          </w:tcPr>
          <w:p w14:paraId="25E0FC4A" w14:textId="054BA68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2.3</w:t>
            </w:r>
          </w:p>
        </w:tc>
        <w:tc>
          <w:tcPr>
            <w:tcW w:w="850" w:type="dxa"/>
            <w:tcBorders>
              <w:top w:val="nil"/>
              <w:left w:val="nil"/>
              <w:bottom w:val="nil"/>
              <w:right w:val="nil"/>
            </w:tcBorders>
            <w:vAlign w:val="center"/>
          </w:tcPr>
          <w:p w14:paraId="433B70CF" w14:textId="24CEAAB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2.4</w:t>
            </w:r>
          </w:p>
        </w:tc>
        <w:tc>
          <w:tcPr>
            <w:tcW w:w="851" w:type="dxa"/>
            <w:tcBorders>
              <w:top w:val="nil"/>
              <w:left w:val="nil"/>
              <w:bottom w:val="nil"/>
              <w:right w:val="nil"/>
            </w:tcBorders>
            <w:vAlign w:val="center"/>
          </w:tcPr>
          <w:p w14:paraId="5A638B71" w14:textId="6DA3371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51.2</w:t>
            </w:r>
          </w:p>
        </w:tc>
        <w:tc>
          <w:tcPr>
            <w:tcW w:w="662" w:type="dxa"/>
            <w:tcBorders>
              <w:top w:val="nil"/>
              <w:left w:val="nil"/>
              <w:bottom w:val="nil"/>
              <w:right w:val="nil"/>
            </w:tcBorders>
            <w:vAlign w:val="center"/>
          </w:tcPr>
          <w:p w14:paraId="37E94A83" w14:textId="2178292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28.8</w:t>
            </w:r>
          </w:p>
        </w:tc>
        <w:tc>
          <w:tcPr>
            <w:tcW w:w="801" w:type="dxa"/>
            <w:tcBorders>
              <w:top w:val="nil"/>
              <w:left w:val="nil"/>
              <w:bottom w:val="nil"/>
              <w:right w:val="nil"/>
            </w:tcBorders>
            <w:vAlign w:val="center"/>
          </w:tcPr>
          <w:p w14:paraId="0BDC62FA" w14:textId="3010D9B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29.1</w:t>
            </w:r>
          </w:p>
        </w:tc>
        <w:tc>
          <w:tcPr>
            <w:tcW w:w="869" w:type="dxa"/>
            <w:tcBorders>
              <w:top w:val="nil"/>
              <w:left w:val="nil"/>
              <w:bottom w:val="nil"/>
              <w:right w:val="nil"/>
            </w:tcBorders>
            <w:vAlign w:val="center"/>
          </w:tcPr>
          <w:p w14:paraId="20CDCD11" w14:textId="2A76B86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17470</w:t>
            </w:r>
          </w:p>
        </w:tc>
        <w:tc>
          <w:tcPr>
            <w:tcW w:w="869" w:type="dxa"/>
            <w:tcBorders>
              <w:top w:val="nil"/>
              <w:left w:val="nil"/>
              <w:bottom w:val="nil"/>
              <w:right w:val="nil"/>
            </w:tcBorders>
            <w:vAlign w:val="center"/>
          </w:tcPr>
          <w:p w14:paraId="1240BA27" w14:textId="5556DA9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461</w:t>
            </w:r>
          </w:p>
        </w:tc>
        <w:tc>
          <w:tcPr>
            <w:tcW w:w="1051" w:type="dxa"/>
            <w:tcBorders>
              <w:top w:val="nil"/>
              <w:left w:val="nil"/>
              <w:bottom w:val="nil"/>
              <w:right w:val="nil"/>
            </w:tcBorders>
            <w:vAlign w:val="center"/>
          </w:tcPr>
          <w:p w14:paraId="58322DC1" w14:textId="13E5040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181218D0" w14:textId="4500D8B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17932</w:t>
            </w:r>
          </w:p>
        </w:tc>
        <w:tc>
          <w:tcPr>
            <w:tcW w:w="709" w:type="dxa"/>
            <w:tcBorders>
              <w:top w:val="nil"/>
              <w:left w:val="nil"/>
              <w:bottom w:val="nil"/>
              <w:right w:val="nil"/>
            </w:tcBorders>
            <w:vAlign w:val="center"/>
          </w:tcPr>
          <w:p w14:paraId="094E92EC" w14:textId="6A6DC85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7370</w:t>
            </w:r>
          </w:p>
        </w:tc>
        <w:tc>
          <w:tcPr>
            <w:tcW w:w="708" w:type="dxa"/>
            <w:tcBorders>
              <w:top w:val="nil"/>
              <w:left w:val="nil"/>
              <w:bottom w:val="nil"/>
              <w:right w:val="nil"/>
            </w:tcBorders>
            <w:vAlign w:val="center"/>
          </w:tcPr>
          <w:p w14:paraId="2667136B" w14:textId="4EE9CA8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616</w:t>
            </w:r>
          </w:p>
        </w:tc>
        <w:tc>
          <w:tcPr>
            <w:tcW w:w="993" w:type="dxa"/>
            <w:tcBorders>
              <w:top w:val="nil"/>
              <w:left w:val="nil"/>
              <w:bottom w:val="nil"/>
              <w:right w:val="nil"/>
            </w:tcBorders>
            <w:vAlign w:val="center"/>
          </w:tcPr>
          <w:p w14:paraId="5B60C5BD" w14:textId="351912C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ED</w:t>
            </w:r>
          </w:p>
        </w:tc>
        <w:tc>
          <w:tcPr>
            <w:tcW w:w="708" w:type="dxa"/>
            <w:tcBorders>
              <w:top w:val="nil"/>
              <w:left w:val="nil"/>
              <w:bottom w:val="nil"/>
              <w:right w:val="nil"/>
            </w:tcBorders>
            <w:vAlign w:val="center"/>
          </w:tcPr>
          <w:p w14:paraId="2A8EC3A5" w14:textId="629A233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ED</w:t>
            </w:r>
          </w:p>
        </w:tc>
      </w:tr>
      <w:tr w:rsidR="00690AF5" w:rsidRPr="00601C5B" w14:paraId="1F925600" w14:textId="77777777" w:rsidTr="00A105D1">
        <w:trPr>
          <w:trHeight w:val="288"/>
        </w:trPr>
        <w:tc>
          <w:tcPr>
            <w:tcW w:w="2582" w:type="dxa"/>
            <w:tcBorders>
              <w:top w:val="nil"/>
              <w:left w:val="nil"/>
              <w:bottom w:val="nil"/>
              <w:right w:val="nil"/>
            </w:tcBorders>
            <w:vAlign w:val="center"/>
          </w:tcPr>
          <w:p w14:paraId="6DF49FB9" w14:textId="6680E6F1"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VIA alone_30-65</w:t>
            </w:r>
          </w:p>
        </w:tc>
        <w:tc>
          <w:tcPr>
            <w:tcW w:w="709" w:type="dxa"/>
            <w:tcBorders>
              <w:top w:val="nil"/>
              <w:left w:val="nil"/>
              <w:bottom w:val="nil"/>
              <w:right w:val="nil"/>
            </w:tcBorders>
            <w:vAlign w:val="center"/>
          </w:tcPr>
          <w:p w14:paraId="5CA08074" w14:textId="041B6AC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w:t>
            </w:r>
          </w:p>
        </w:tc>
        <w:tc>
          <w:tcPr>
            <w:tcW w:w="850" w:type="dxa"/>
            <w:tcBorders>
              <w:top w:val="nil"/>
              <w:left w:val="nil"/>
              <w:bottom w:val="nil"/>
              <w:right w:val="nil"/>
            </w:tcBorders>
            <w:vAlign w:val="center"/>
          </w:tcPr>
          <w:p w14:paraId="146CD2E9" w14:textId="370E483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2.8</w:t>
            </w:r>
          </w:p>
        </w:tc>
        <w:tc>
          <w:tcPr>
            <w:tcW w:w="851" w:type="dxa"/>
            <w:tcBorders>
              <w:top w:val="nil"/>
              <w:left w:val="nil"/>
              <w:bottom w:val="nil"/>
              <w:right w:val="nil"/>
            </w:tcBorders>
            <w:vAlign w:val="center"/>
          </w:tcPr>
          <w:p w14:paraId="2DE3F648" w14:textId="0CC7193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57.9</w:t>
            </w:r>
          </w:p>
        </w:tc>
        <w:tc>
          <w:tcPr>
            <w:tcW w:w="662" w:type="dxa"/>
            <w:tcBorders>
              <w:top w:val="nil"/>
              <w:left w:val="nil"/>
              <w:bottom w:val="nil"/>
              <w:right w:val="nil"/>
            </w:tcBorders>
            <w:vAlign w:val="center"/>
          </w:tcPr>
          <w:p w14:paraId="1D6C067E" w14:textId="1BF6655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25.1</w:t>
            </w:r>
          </w:p>
        </w:tc>
        <w:tc>
          <w:tcPr>
            <w:tcW w:w="801" w:type="dxa"/>
            <w:tcBorders>
              <w:top w:val="nil"/>
              <w:left w:val="nil"/>
              <w:bottom w:val="nil"/>
              <w:right w:val="nil"/>
            </w:tcBorders>
            <w:vAlign w:val="center"/>
          </w:tcPr>
          <w:p w14:paraId="5441DD8C" w14:textId="1A64E06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32.8</w:t>
            </w:r>
          </w:p>
        </w:tc>
        <w:tc>
          <w:tcPr>
            <w:tcW w:w="869" w:type="dxa"/>
            <w:tcBorders>
              <w:top w:val="nil"/>
              <w:left w:val="nil"/>
              <w:bottom w:val="nil"/>
              <w:right w:val="nil"/>
            </w:tcBorders>
            <w:vAlign w:val="center"/>
          </w:tcPr>
          <w:p w14:paraId="7DDD3286" w14:textId="0DCF33E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21362</w:t>
            </w:r>
          </w:p>
        </w:tc>
        <w:tc>
          <w:tcPr>
            <w:tcW w:w="869" w:type="dxa"/>
            <w:tcBorders>
              <w:top w:val="nil"/>
              <w:left w:val="nil"/>
              <w:bottom w:val="nil"/>
              <w:right w:val="nil"/>
            </w:tcBorders>
            <w:vAlign w:val="center"/>
          </w:tcPr>
          <w:p w14:paraId="29E849C0" w14:textId="0EA603A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404</w:t>
            </w:r>
          </w:p>
        </w:tc>
        <w:tc>
          <w:tcPr>
            <w:tcW w:w="1051" w:type="dxa"/>
            <w:tcBorders>
              <w:top w:val="nil"/>
              <w:left w:val="nil"/>
              <w:bottom w:val="nil"/>
              <w:right w:val="nil"/>
            </w:tcBorders>
            <w:vAlign w:val="center"/>
          </w:tcPr>
          <w:p w14:paraId="4F620305" w14:textId="3BB0603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7E1AC076" w14:textId="2C8B7CA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21766</w:t>
            </w:r>
          </w:p>
        </w:tc>
        <w:tc>
          <w:tcPr>
            <w:tcW w:w="709" w:type="dxa"/>
            <w:tcBorders>
              <w:top w:val="nil"/>
              <w:left w:val="nil"/>
              <w:bottom w:val="nil"/>
              <w:right w:val="nil"/>
            </w:tcBorders>
            <w:vAlign w:val="center"/>
          </w:tcPr>
          <w:p w14:paraId="6356736A" w14:textId="777C1A0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7913</w:t>
            </w:r>
          </w:p>
        </w:tc>
        <w:tc>
          <w:tcPr>
            <w:tcW w:w="708" w:type="dxa"/>
            <w:tcBorders>
              <w:top w:val="nil"/>
              <w:left w:val="nil"/>
              <w:bottom w:val="nil"/>
              <w:right w:val="nil"/>
            </w:tcBorders>
            <w:vAlign w:val="center"/>
          </w:tcPr>
          <w:p w14:paraId="06968FCA" w14:textId="5FAA7DB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663</w:t>
            </w:r>
          </w:p>
        </w:tc>
        <w:tc>
          <w:tcPr>
            <w:tcW w:w="993" w:type="dxa"/>
            <w:tcBorders>
              <w:top w:val="nil"/>
              <w:left w:val="nil"/>
              <w:bottom w:val="nil"/>
              <w:right w:val="nil"/>
            </w:tcBorders>
            <w:vAlign w:val="center"/>
          </w:tcPr>
          <w:p w14:paraId="5916E989" w14:textId="2E41511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12771</w:t>
            </w:r>
          </w:p>
        </w:tc>
        <w:tc>
          <w:tcPr>
            <w:tcW w:w="708" w:type="dxa"/>
            <w:tcBorders>
              <w:top w:val="nil"/>
              <w:left w:val="nil"/>
              <w:bottom w:val="nil"/>
              <w:right w:val="nil"/>
            </w:tcBorders>
            <w:vAlign w:val="center"/>
          </w:tcPr>
          <w:p w14:paraId="5F0A0C9A" w14:textId="0113C1D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1064</w:t>
            </w:r>
          </w:p>
        </w:tc>
      </w:tr>
      <w:tr w:rsidR="00690AF5" w:rsidRPr="00601C5B" w14:paraId="06FF3AC4" w14:textId="77777777" w:rsidTr="00A105D1">
        <w:trPr>
          <w:trHeight w:val="288"/>
        </w:trPr>
        <w:tc>
          <w:tcPr>
            <w:tcW w:w="2582" w:type="dxa"/>
            <w:tcBorders>
              <w:top w:val="nil"/>
              <w:left w:val="nil"/>
              <w:bottom w:val="nil"/>
              <w:right w:val="nil"/>
            </w:tcBorders>
            <w:vAlign w:val="center"/>
          </w:tcPr>
          <w:p w14:paraId="50F64CDE" w14:textId="25952966" w:rsidR="00690AF5" w:rsidRPr="00690AF5" w:rsidRDefault="00BC1414">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Pr>
                <w:rFonts w:ascii="Times New Roman" w:eastAsia="Times New Roman" w:hAnsi="Times New Roman" w:cs="Times New Roman"/>
                <w:color w:val="000000"/>
                <w:sz w:val="20"/>
                <w:szCs w:val="20"/>
                <w:lang w:val="en-GB"/>
              </w:rPr>
              <w:t>V</w:t>
            </w:r>
            <w:r w:rsidR="00690AF5" w:rsidRPr="00690AF5">
              <w:rPr>
                <w:rFonts w:ascii="Times New Roman" w:eastAsia="Times New Roman" w:hAnsi="Times New Roman" w:cs="Times New Roman"/>
                <w:color w:val="000000"/>
                <w:sz w:val="20"/>
                <w:szCs w:val="20"/>
                <w:lang w:val="en-GB"/>
              </w:rPr>
              <w:t>accin</w:t>
            </w:r>
            <w:r>
              <w:rPr>
                <w:rFonts w:ascii="Times New Roman" w:eastAsia="Times New Roman" w:hAnsi="Times New Roman" w:cs="Times New Roman"/>
                <w:color w:val="000000"/>
                <w:sz w:val="20"/>
                <w:szCs w:val="20"/>
                <w:lang w:val="en-GB"/>
              </w:rPr>
              <w:t>ation</w:t>
            </w:r>
          </w:p>
        </w:tc>
        <w:tc>
          <w:tcPr>
            <w:tcW w:w="709" w:type="dxa"/>
            <w:tcBorders>
              <w:top w:val="nil"/>
              <w:left w:val="nil"/>
              <w:bottom w:val="nil"/>
              <w:right w:val="nil"/>
            </w:tcBorders>
            <w:vAlign w:val="center"/>
          </w:tcPr>
          <w:p w14:paraId="13EFC594" w14:textId="32F381D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w:t>
            </w:r>
          </w:p>
        </w:tc>
        <w:tc>
          <w:tcPr>
            <w:tcW w:w="850" w:type="dxa"/>
            <w:tcBorders>
              <w:top w:val="nil"/>
              <w:left w:val="nil"/>
              <w:bottom w:val="nil"/>
              <w:right w:val="nil"/>
            </w:tcBorders>
            <w:vAlign w:val="center"/>
          </w:tcPr>
          <w:p w14:paraId="707B8BF0" w14:textId="1AF1CF8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2.6</w:t>
            </w:r>
          </w:p>
        </w:tc>
        <w:tc>
          <w:tcPr>
            <w:tcW w:w="851" w:type="dxa"/>
            <w:tcBorders>
              <w:top w:val="nil"/>
              <w:left w:val="nil"/>
              <w:bottom w:val="nil"/>
              <w:right w:val="nil"/>
            </w:tcBorders>
            <w:vAlign w:val="center"/>
          </w:tcPr>
          <w:p w14:paraId="4EB479D6" w14:textId="030F3EC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54.9</w:t>
            </w:r>
          </w:p>
        </w:tc>
        <w:tc>
          <w:tcPr>
            <w:tcW w:w="662" w:type="dxa"/>
            <w:tcBorders>
              <w:top w:val="nil"/>
              <w:left w:val="nil"/>
              <w:bottom w:val="nil"/>
              <w:right w:val="nil"/>
            </w:tcBorders>
            <w:vAlign w:val="center"/>
          </w:tcPr>
          <w:p w14:paraId="7CB2E61F" w14:textId="286D911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27.2</w:t>
            </w:r>
          </w:p>
        </w:tc>
        <w:tc>
          <w:tcPr>
            <w:tcW w:w="801" w:type="dxa"/>
            <w:tcBorders>
              <w:top w:val="nil"/>
              <w:left w:val="nil"/>
              <w:bottom w:val="nil"/>
              <w:right w:val="nil"/>
            </w:tcBorders>
            <w:vAlign w:val="center"/>
          </w:tcPr>
          <w:p w14:paraId="76333C3A" w14:textId="3B8A15F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30.7</w:t>
            </w:r>
          </w:p>
        </w:tc>
        <w:tc>
          <w:tcPr>
            <w:tcW w:w="869" w:type="dxa"/>
            <w:tcBorders>
              <w:top w:val="nil"/>
              <w:left w:val="nil"/>
              <w:bottom w:val="nil"/>
              <w:right w:val="nil"/>
            </w:tcBorders>
            <w:vAlign w:val="center"/>
          </w:tcPr>
          <w:p w14:paraId="269A7EC6" w14:textId="600DBBB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3901</w:t>
            </w:r>
          </w:p>
        </w:tc>
        <w:tc>
          <w:tcPr>
            <w:tcW w:w="869" w:type="dxa"/>
            <w:tcBorders>
              <w:top w:val="nil"/>
              <w:left w:val="nil"/>
              <w:bottom w:val="nil"/>
              <w:right w:val="nil"/>
            </w:tcBorders>
            <w:vAlign w:val="center"/>
          </w:tcPr>
          <w:p w14:paraId="0FFE3598" w14:textId="08F7B9C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524</w:t>
            </w:r>
          </w:p>
        </w:tc>
        <w:tc>
          <w:tcPr>
            <w:tcW w:w="1051" w:type="dxa"/>
            <w:tcBorders>
              <w:top w:val="nil"/>
              <w:left w:val="nil"/>
              <w:bottom w:val="nil"/>
              <w:right w:val="nil"/>
            </w:tcBorders>
            <w:vAlign w:val="center"/>
          </w:tcPr>
          <w:p w14:paraId="265ABC85" w14:textId="67D34C8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17399</w:t>
            </w:r>
          </w:p>
        </w:tc>
        <w:tc>
          <w:tcPr>
            <w:tcW w:w="709" w:type="dxa"/>
            <w:tcBorders>
              <w:top w:val="nil"/>
              <w:left w:val="nil"/>
              <w:bottom w:val="nil"/>
              <w:right w:val="nil"/>
            </w:tcBorders>
            <w:vAlign w:val="center"/>
          </w:tcPr>
          <w:p w14:paraId="01FF0BEB" w14:textId="2E5A94D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21824</w:t>
            </w:r>
          </w:p>
        </w:tc>
        <w:tc>
          <w:tcPr>
            <w:tcW w:w="709" w:type="dxa"/>
            <w:tcBorders>
              <w:top w:val="nil"/>
              <w:left w:val="nil"/>
              <w:bottom w:val="nil"/>
              <w:right w:val="nil"/>
            </w:tcBorders>
            <w:vAlign w:val="center"/>
          </w:tcPr>
          <w:p w14:paraId="3078E26E" w14:textId="62C4E28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8362</w:t>
            </w:r>
          </w:p>
        </w:tc>
        <w:tc>
          <w:tcPr>
            <w:tcW w:w="708" w:type="dxa"/>
            <w:tcBorders>
              <w:top w:val="nil"/>
              <w:left w:val="nil"/>
              <w:bottom w:val="nil"/>
              <w:right w:val="nil"/>
            </w:tcBorders>
            <w:vAlign w:val="center"/>
          </w:tcPr>
          <w:p w14:paraId="28936850" w14:textId="5FCC1D2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710</w:t>
            </w:r>
          </w:p>
        </w:tc>
        <w:tc>
          <w:tcPr>
            <w:tcW w:w="993" w:type="dxa"/>
            <w:tcBorders>
              <w:top w:val="nil"/>
              <w:left w:val="nil"/>
              <w:bottom w:val="nil"/>
              <w:right w:val="nil"/>
            </w:tcBorders>
            <w:vAlign w:val="center"/>
          </w:tcPr>
          <w:p w14:paraId="3A158115" w14:textId="1A7D9F3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6605C90F" w14:textId="55D0784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07F34AC1" w14:textId="77777777" w:rsidTr="00A105D1">
        <w:trPr>
          <w:trHeight w:val="288"/>
        </w:trPr>
        <w:tc>
          <w:tcPr>
            <w:tcW w:w="2582" w:type="dxa"/>
            <w:tcBorders>
              <w:top w:val="nil"/>
              <w:left w:val="nil"/>
              <w:bottom w:val="nil"/>
              <w:right w:val="nil"/>
            </w:tcBorders>
            <w:vAlign w:val="center"/>
          </w:tcPr>
          <w:p w14:paraId="693B256D" w14:textId="3C65A8DB"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Five-yearly conventional cytology_30-65 </w:t>
            </w:r>
          </w:p>
        </w:tc>
        <w:tc>
          <w:tcPr>
            <w:tcW w:w="709" w:type="dxa"/>
            <w:tcBorders>
              <w:top w:val="nil"/>
              <w:left w:val="nil"/>
              <w:bottom w:val="nil"/>
              <w:right w:val="nil"/>
            </w:tcBorders>
            <w:vAlign w:val="center"/>
          </w:tcPr>
          <w:p w14:paraId="1D17B019" w14:textId="14AE8D8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3.7</w:t>
            </w:r>
          </w:p>
        </w:tc>
        <w:tc>
          <w:tcPr>
            <w:tcW w:w="850" w:type="dxa"/>
            <w:tcBorders>
              <w:top w:val="nil"/>
              <w:left w:val="nil"/>
              <w:bottom w:val="nil"/>
              <w:right w:val="nil"/>
            </w:tcBorders>
            <w:vAlign w:val="center"/>
          </w:tcPr>
          <w:p w14:paraId="30CB7F55" w14:textId="51224C3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w:t>
            </w:r>
          </w:p>
        </w:tc>
        <w:tc>
          <w:tcPr>
            <w:tcW w:w="851" w:type="dxa"/>
            <w:tcBorders>
              <w:top w:val="nil"/>
              <w:left w:val="nil"/>
              <w:bottom w:val="nil"/>
              <w:right w:val="nil"/>
            </w:tcBorders>
            <w:vAlign w:val="center"/>
          </w:tcPr>
          <w:p w14:paraId="09E0A7F7" w14:textId="5A94B7D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23.1</w:t>
            </w:r>
          </w:p>
        </w:tc>
        <w:tc>
          <w:tcPr>
            <w:tcW w:w="662" w:type="dxa"/>
            <w:tcBorders>
              <w:top w:val="nil"/>
              <w:left w:val="nil"/>
              <w:bottom w:val="nil"/>
              <w:right w:val="nil"/>
            </w:tcBorders>
            <w:vAlign w:val="center"/>
          </w:tcPr>
          <w:p w14:paraId="0A98582B" w14:textId="1CCFBEC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44.1</w:t>
            </w:r>
          </w:p>
        </w:tc>
        <w:tc>
          <w:tcPr>
            <w:tcW w:w="801" w:type="dxa"/>
            <w:tcBorders>
              <w:top w:val="nil"/>
              <w:left w:val="nil"/>
              <w:bottom w:val="nil"/>
              <w:right w:val="nil"/>
            </w:tcBorders>
            <w:vAlign w:val="center"/>
          </w:tcPr>
          <w:p w14:paraId="117B2E42" w14:textId="0F2C17A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13.8</w:t>
            </w:r>
          </w:p>
        </w:tc>
        <w:tc>
          <w:tcPr>
            <w:tcW w:w="869" w:type="dxa"/>
            <w:tcBorders>
              <w:top w:val="nil"/>
              <w:left w:val="nil"/>
              <w:bottom w:val="nil"/>
              <w:right w:val="nil"/>
            </w:tcBorders>
            <w:vAlign w:val="center"/>
          </w:tcPr>
          <w:p w14:paraId="3DAA5C24" w14:textId="2B36809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22048</w:t>
            </w:r>
          </w:p>
        </w:tc>
        <w:tc>
          <w:tcPr>
            <w:tcW w:w="869" w:type="dxa"/>
            <w:tcBorders>
              <w:top w:val="nil"/>
              <w:left w:val="nil"/>
              <w:bottom w:val="nil"/>
              <w:right w:val="nil"/>
            </w:tcBorders>
            <w:vAlign w:val="center"/>
          </w:tcPr>
          <w:p w14:paraId="4B9D9377" w14:textId="60DC851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654</w:t>
            </w:r>
          </w:p>
        </w:tc>
        <w:tc>
          <w:tcPr>
            <w:tcW w:w="1051" w:type="dxa"/>
            <w:tcBorders>
              <w:top w:val="nil"/>
              <w:left w:val="nil"/>
              <w:bottom w:val="nil"/>
              <w:right w:val="nil"/>
            </w:tcBorders>
            <w:vAlign w:val="center"/>
          </w:tcPr>
          <w:p w14:paraId="772F1385" w14:textId="01CE5E5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640CC69B" w14:textId="3FA321F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22701</w:t>
            </w:r>
          </w:p>
        </w:tc>
        <w:tc>
          <w:tcPr>
            <w:tcW w:w="709" w:type="dxa"/>
            <w:tcBorders>
              <w:top w:val="nil"/>
              <w:left w:val="nil"/>
              <w:bottom w:val="nil"/>
              <w:right w:val="nil"/>
            </w:tcBorders>
            <w:vAlign w:val="center"/>
          </w:tcPr>
          <w:p w14:paraId="592C1AB9" w14:textId="6D738BA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20659</w:t>
            </w:r>
          </w:p>
        </w:tc>
        <w:tc>
          <w:tcPr>
            <w:tcW w:w="708" w:type="dxa"/>
            <w:tcBorders>
              <w:top w:val="nil"/>
              <w:left w:val="nil"/>
              <w:bottom w:val="nil"/>
              <w:right w:val="nil"/>
            </w:tcBorders>
            <w:vAlign w:val="center"/>
          </w:tcPr>
          <w:p w14:paraId="0C0A1310" w14:textId="2F8499D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1647</w:t>
            </w:r>
          </w:p>
        </w:tc>
        <w:tc>
          <w:tcPr>
            <w:tcW w:w="993" w:type="dxa"/>
            <w:tcBorders>
              <w:top w:val="nil"/>
              <w:left w:val="nil"/>
              <w:bottom w:val="nil"/>
              <w:right w:val="nil"/>
            </w:tcBorders>
            <w:vAlign w:val="center"/>
          </w:tcPr>
          <w:p w14:paraId="7989F6D8" w14:textId="64F3820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3CCFB8DA" w14:textId="62DF26B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079D942E" w14:textId="77777777" w:rsidTr="00A105D1">
        <w:trPr>
          <w:trHeight w:val="288"/>
        </w:trPr>
        <w:tc>
          <w:tcPr>
            <w:tcW w:w="2582" w:type="dxa"/>
            <w:tcBorders>
              <w:top w:val="nil"/>
              <w:left w:val="nil"/>
              <w:bottom w:val="nil"/>
              <w:right w:val="nil"/>
            </w:tcBorders>
            <w:vAlign w:val="center"/>
          </w:tcPr>
          <w:p w14:paraId="3B32509E" w14:textId="5BD24891"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Five-yearly rapid HPV DNA testing_30-65 </w:t>
            </w:r>
          </w:p>
        </w:tc>
        <w:tc>
          <w:tcPr>
            <w:tcW w:w="709" w:type="dxa"/>
            <w:tcBorders>
              <w:top w:val="nil"/>
              <w:left w:val="nil"/>
              <w:bottom w:val="nil"/>
              <w:right w:val="nil"/>
            </w:tcBorders>
            <w:vAlign w:val="center"/>
          </w:tcPr>
          <w:p w14:paraId="144BA34E" w14:textId="2BE477D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w:t>
            </w:r>
          </w:p>
        </w:tc>
        <w:tc>
          <w:tcPr>
            <w:tcW w:w="850" w:type="dxa"/>
            <w:tcBorders>
              <w:top w:val="nil"/>
              <w:left w:val="nil"/>
              <w:bottom w:val="nil"/>
              <w:right w:val="nil"/>
            </w:tcBorders>
            <w:vAlign w:val="center"/>
          </w:tcPr>
          <w:p w14:paraId="34C49C03" w14:textId="1BD8F1F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w:t>
            </w:r>
          </w:p>
        </w:tc>
        <w:tc>
          <w:tcPr>
            <w:tcW w:w="851" w:type="dxa"/>
            <w:tcBorders>
              <w:top w:val="nil"/>
              <w:left w:val="nil"/>
              <w:bottom w:val="nil"/>
              <w:right w:val="nil"/>
            </w:tcBorders>
            <w:vAlign w:val="center"/>
          </w:tcPr>
          <w:p w14:paraId="75A1ED2A" w14:textId="2E9FAFD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39.1</w:t>
            </w:r>
          </w:p>
        </w:tc>
        <w:tc>
          <w:tcPr>
            <w:tcW w:w="662" w:type="dxa"/>
            <w:tcBorders>
              <w:top w:val="nil"/>
              <w:left w:val="nil"/>
              <w:bottom w:val="nil"/>
              <w:right w:val="nil"/>
            </w:tcBorders>
            <w:vAlign w:val="center"/>
          </w:tcPr>
          <w:p w14:paraId="6014486F" w14:textId="2BE5DF2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34.6</w:t>
            </w:r>
          </w:p>
        </w:tc>
        <w:tc>
          <w:tcPr>
            <w:tcW w:w="801" w:type="dxa"/>
            <w:tcBorders>
              <w:top w:val="nil"/>
              <w:left w:val="nil"/>
              <w:bottom w:val="nil"/>
              <w:right w:val="nil"/>
            </w:tcBorders>
            <w:vAlign w:val="center"/>
          </w:tcPr>
          <w:p w14:paraId="052BC4FC" w14:textId="4FC8A7A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23.4</w:t>
            </w:r>
          </w:p>
        </w:tc>
        <w:tc>
          <w:tcPr>
            <w:tcW w:w="869" w:type="dxa"/>
            <w:tcBorders>
              <w:top w:val="nil"/>
              <w:left w:val="nil"/>
              <w:bottom w:val="nil"/>
              <w:right w:val="nil"/>
            </w:tcBorders>
            <w:vAlign w:val="center"/>
          </w:tcPr>
          <w:p w14:paraId="7B30B848" w14:textId="69B0706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22217</w:t>
            </w:r>
          </w:p>
        </w:tc>
        <w:tc>
          <w:tcPr>
            <w:tcW w:w="869" w:type="dxa"/>
            <w:tcBorders>
              <w:top w:val="nil"/>
              <w:left w:val="nil"/>
              <w:bottom w:val="nil"/>
              <w:right w:val="nil"/>
            </w:tcBorders>
            <w:vAlign w:val="center"/>
          </w:tcPr>
          <w:p w14:paraId="171A9FF7" w14:textId="7349033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547</w:t>
            </w:r>
          </w:p>
        </w:tc>
        <w:tc>
          <w:tcPr>
            <w:tcW w:w="1051" w:type="dxa"/>
            <w:tcBorders>
              <w:top w:val="nil"/>
              <w:left w:val="nil"/>
              <w:bottom w:val="nil"/>
              <w:right w:val="nil"/>
            </w:tcBorders>
            <w:vAlign w:val="center"/>
          </w:tcPr>
          <w:p w14:paraId="7377794E" w14:textId="43D4237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4975967A" w14:textId="58CFF0C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22764</w:t>
            </w:r>
          </w:p>
        </w:tc>
        <w:tc>
          <w:tcPr>
            <w:tcW w:w="709" w:type="dxa"/>
            <w:tcBorders>
              <w:top w:val="nil"/>
              <w:left w:val="nil"/>
              <w:bottom w:val="nil"/>
              <w:right w:val="nil"/>
            </w:tcBorders>
            <w:vAlign w:val="center"/>
          </w:tcPr>
          <w:p w14:paraId="3F1AAAF3" w14:textId="18527DC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12254</w:t>
            </w:r>
          </w:p>
        </w:tc>
        <w:tc>
          <w:tcPr>
            <w:tcW w:w="708" w:type="dxa"/>
            <w:tcBorders>
              <w:top w:val="nil"/>
              <w:left w:val="nil"/>
              <w:bottom w:val="nil"/>
              <w:right w:val="nil"/>
            </w:tcBorders>
            <w:vAlign w:val="center"/>
          </w:tcPr>
          <w:p w14:paraId="7D1D03F1" w14:textId="316437B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974</w:t>
            </w:r>
          </w:p>
        </w:tc>
        <w:tc>
          <w:tcPr>
            <w:tcW w:w="993" w:type="dxa"/>
            <w:tcBorders>
              <w:top w:val="nil"/>
              <w:left w:val="nil"/>
              <w:bottom w:val="nil"/>
              <w:right w:val="nil"/>
            </w:tcBorders>
            <w:vAlign w:val="center"/>
          </w:tcPr>
          <w:p w14:paraId="5D2D2252" w14:textId="54FDAB6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278A81AD" w14:textId="44DBB5B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19E276DD" w14:textId="77777777" w:rsidTr="00A105D1">
        <w:trPr>
          <w:trHeight w:val="288"/>
        </w:trPr>
        <w:tc>
          <w:tcPr>
            <w:tcW w:w="2582" w:type="dxa"/>
            <w:tcBorders>
              <w:top w:val="nil"/>
              <w:left w:val="nil"/>
              <w:bottom w:val="nil"/>
              <w:right w:val="nil"/>
            </w:tcBorders>
            <w:vAlign w:val="center"/>
          </w:tcPr>
          <w:p w14:paraId="17D362B2" w14:textId="6D0005A0"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Five-yearly combined VIA and cytology testing_30-65 </w:t>
            </w:r>
          </w:p>
        </w:tc>
        <w:tc>
          <w:tcPr>
            <w:tcW w:w="709" w:type="dxa"/>
            <w:tcBorders>
              <w:top w:val="nil"/>
              <w:left w:val="nil"/>
              <w:bottom w:val="nil"/>
              <w:right w:val="nil"/>
            </w:tcBorders>
            <w:vAlign w:val="center"/>
          </w:tcPr>
          <w:p w14:paraId="237E1411" w14:textId="4603422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3.1</w:t>
            </w:r>
          </w:p>
        </w:tc>
        <w:tc>
          <w:tcPr>
            <w:tcW w:w="850" w:type="dxa"/>
            <w:tcBorders>
              <w:top w:val="nil"/>
              <w:left w:val="nil"/>
              <w:bottom w:val="nil"/>
              <w:right w:val="nil"/>
            </w:tcBorders>
            <w:vAlign w:val="center"/>
          </w:tcPr>
          <w:p w14:paraId="36D49C01" w14:textId="640013F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w:t>
            </w:r>
          </w:p>
        </w:tc>
        <w:tc>
          <w:tcPr>
            <w:tcW w:w="851" w:type="dxa"/>
            <w:tcBorders>
              <w:top w:val="nil"/>
              <w:left w:val="nil"/>
              <w:bottom w:val="nil"/>
              <w:right w:val="nil"/>
            </w:tcBorders>
            <w:vAlign w:val="center"/>
          </w:tcPr>
          <w:p w14:paraId="1571A550" w14:textId="15205C9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33.8</w:t>
            </w:r>
          </w:p>
        </w:tc>
        <w:tc>
          <w:tcPr>
            <w:tcW w:w="662" w:type="dxa"/>
            <w:tcBorders>
              <w:top w:val="nil"/>
              <w:left w:val="nil"/>
              <w:bottom w:val="nil"/>
              <w:right w:val="nil"/>
            </w:tcBorders>
            <w:vAlign w:val="center"/>
          </w:tcPr>
          <w:p w14:paraId="43DFA476" w14:textId="67CEE75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37.7</w:t>
            </w:r>
          </w:p>
        </w:tc>
        <w:tc>
          <w:tcPr>
            <w:tcW w:w="801" w:type="dxa"/>
            <w:tcBorders>
              <w:top w:val="nil"/>
              <w:left w:val="nil"/>
              <w:bottom w:val="nil"/>
              <w:right w:val="nil"/>
            </w:tcBorders>
            <w:vAlign w:val="center"/>
          </w:tcPr>
          <w:p w14:paraId="75B517C2" w14:textId="433E8FC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20.2</w:t>
            </w:r>
          </w:p>
        </w:tc>
        <w:tc>
          <w:tcPr>
            <w:tcW w:w="869" w:type="dxa"/>
            <w:tcBorders>
              <w:top w:val="nil"/>
              <w:left w:val="nil"/>
              <w:bottom w:val="nil"/>
              <w:right w:val="nil"/>
            </w:tcBorders>
            <w:vAlign w:val="center"/>
          </w:tcPr>
          <w:p w14:paraId="3F5D65F6" w14:textId="26E9BC6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24938</w:t>
            </w:r>
          </w:p>
        </w:tc>
        <w:tc>
          <w:tcPr>
            <w:tcW w:w="869" w:type="dxa"/>
            <w:tcBorders>
              <w:top w:val="nil"/>
              <w:left w:val="nil"/>
              <w:bottom w:val="nil"/>
              <w:right w:val="nil"/>
            </w:tcBorders>
            <w:vAlign w:val="center"/>
          </w:tcPr>
          <w:p w14:paraId="7D1D6B33" w14:textId="16D1F1E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583</w:t>
            </w:r>
          </w:p>
        </w:tc>
        <w:tc>
          <w:tcPr>
            <w:tcW w:w="1051" w:type="dxa"/>
            <w:tcBorders>
              <w:top w:val="nil"/>
              <w:left w:val="nil"/>
              <w:bottom w:val="nil"/>
              <w:right w:val="nil"/>
            </w:tcBorders>
            <w:vAlign w:val="center"/>
          </w:tcPr>
          <w:p w14:paraId="6CA685C0" w14:textId="2999D83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4B660B43" w14:textId="77B091E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25521</w:t>
            </w:r>
          </w:p>
        </w:tc>
        <w:tc>
          <w:tcPr>
            <w:tcW w:w="709" w:type="dxa"/>
            <w:tcBorders>
              <w:top w:val="nil"/>
              <w:left w:val="nil"/>
              <w:bottom w:val="nil"/>
              <w:right w:val="nil"/>
            </w:tcBorders>
            <w:vAlign w:val="center"/>
          </w:tcPr>
          <w:p w14:paraId="24CAF490" w14:textId="187F59E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15865</w:t>
            </w:r>
          </w:p>
        </w:tc>
        <w:tc>
          <w:tcPr>
            <w:tcW w:w="708" w:type="dxa"/>
            <w:tcBorders>
              <w:top w:val="nil"/>
              <w:left w:val="nil"/>
              <w:bottom w:val="nil"/>
              <w:right w:val="nil"/>
            </w:tcBorders>
            <w:vAlign w:val="center"/>
          </w:tcPr>
          <w:p w14:paraId="19150F62" w14:textId="5533657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1262</w:t>
            </w:r>
          </w:p>
        </w:tc>
        <w:tc>
          <w:tcPr>
            <w:tcW w:w="993" w:type="dxa"/>
            <w:tcBorders>
              <w:top w:val="nil"/>
              <w:left w:val="nil"/>
              <w:bottom w:val="nil"/>
              <w:right w:val="nil"/>
            </w:tcBorders>
            <w:vAlign w:val="center"/>
          </w:tcPr>
          <w:p w14:paraId="57FBD8A0" w14:textId="36BB317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73B24A8A" w14:textId="3534995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1356AFDE" w14:textId="77777777" w:rsidTr="00A105D1">
        <w:trPr>
          <w:trHeight w:val="288"/>
        </w:trPr>
        <w:tc>
          <w:tcPr>
            <w:tcW w:w="2582" w:type="dxa"/>
            <w:tcBorders>
              <w:top w:val="nil"/>
              <w:left w:val="nil"/>
              <w:bottom w:val="nil"/>
              <w:right w:val="nil"/>
            </w:tcBorders>
            <w:vAlign w:val="center"/>
          </w:tcPr>
          <w:p w14:paraId="55EF9B71" w14:textId="2092031B"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VIA alone_25-65</w:t>
            </w:r>
          </w:p>
        </w:tc>
        <w:tc>
          <w:tcPr>
            <w:tcW w:w="709" w:type="dxa"/>
            <w:tcBorders>
              <w:top w:val="nil"/>
              <w:left w:val="nil"/>
              <w:bottom w:val="nil"/>
              <w:right w:val="nil"/>
            </w:tcBorders>
            <w:vAlign w:val="center"/>
          </w:tcPr>
          <w:p w14:paraId="642B223A" w14:textId="09E68EB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w:t>
            </w:r>
          </w:p>
        </w:tc>
        <w:tc>
          <w:tcPr>
            <w:tcW w:w="850" w:type="dxa"/>
            <w:tcBorders>
              <w:top w:val="nil"/>
              <w:left w:val="nil"/>
              <w:bottom w:val="nil"/>
              <w:right w:val="nil"/>
            </w:tcBorders>
            <w:vAlign w:val="center"/>
          </w:tcPr>
          <w:p w14:paraId="65CD05A7" w14:textId="7BC4BE6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w:t>
            </w:r>
          </w:p>
        </w:tc>
        <w:tc>
          <w:tcPr>
            <w:tcW w:w="851" w:type="dxa"/>
            <w:tcBorders>
              <w:top w:val="nil"/>
              <w:left w:val="nil"/>
              <w:bottom w:val="nil"/>
              <w:right w:val="nil"/>
            </w:tcBorders>
            <w:vAlign w:val="center"/>
          </w:tcPr>
          <w:p w14:paraId="055EB7CE" w14:textId="52971AE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62</w:t>
            </w:r>
          </w:p>
        </w:tc>
        <w:tc>
          <w:tcPr>
            <w:tcW w:w="662" w:type="dxa"/>
            <w:tcBorders>
              <w:top w:val="nil"/>
              <w:left w:val="nil"/>
              <w:bottom w:val="nil"/>
              <w:right w:val="nil"/>
            </w:tcBorders>
            <w:vAlign w:val="center"/>
          </w:tcPr>
          <w:p w14:paraId="1DBE0F0A" w14:textId="530A331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22.6</w:t>
            </w:r>
          </w:p>
        </w:tc>
        <w:tc>
          <w:tcPr>
            <w:tcW w:w="801" w:type="dxa"/>
            <w:tcBorders>
              <w:top w:val="nil"/>
              <w:left w:val="nil"/>
              <w:bottom w:val="nil"/>
              <w:right w:val="nil"/>
            </w:tcBorders>
            <w:vAlign w:val="center"/>
          </w:tcPr>
          <w:p w14:paraId="1F53A4C3" w14:textId="3B6E3CC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35.3</w:t>
            </w:r>
          </w:p>
        </w:tc>
        <w:tc>
          <w:tcPr>
            <w:tcW w:w="869" w:type="dxa"/>
            <w:tcBorders>
              <w:top w:val="nil"/>
              <w:left w:val="nil"/>
              <w:bottom w:val="nil"/>
              <w:right w:val="nil"/>
            </w:tcBorders>
            <w:vAlign w:val="center"/>
          </w:tcPr>
          <w:p w14:paraId="66E4942B" w14:textId="1D3BB5D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25186</w:t>
            </w:r>
          </w:p>
        </w:tc>
        <w:tc>
          <w:tcPr>
            <w:tcW w:w="869" w:type="dxa"/>
            <w:tcBorders>
              <w:top w:val="nil"/>
              <w:left w:val="nil"/>
              <w:bottom w:val="nil"/>
              <w:right w:val="nil"/>
            </w:tcBorders>
            <w:vAlign w:val="center"/>
          </w:tcPr>
          <w:p w14:paraId="6A1532D3" w14:textId="130A353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380</w:t>
            </w:r>
          </w:p>
        </w:tc>
        <w:tc>
          <w:tcPr>
            <w:tcW w:w="1051" w:type="dxa"/>
            <w:tcBorders>
              <w:top w:val="nil"/>
              <w:left w:val="nil"/>
              <w:bottom w:val="nil"/>
              <w:right w:val="nil"/>
            </w:tcBorders>
            <w:vAlign w:val="center"/>
          </w:tcPr>
          <w:p w14:paraId="4A4BB67F" w14:textId="40C827C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55A50AEA" w14:textId="25242CF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25566</w:t>
            </w:r>
          </w:p>
        </w:tc>
        <w:tc>
          <w:tcPr>
            <w:tcW w:w="709" w:type="dxa"/>
            <w:tcBorders>
              <w:top w:val="nil"/>
              <w:left w:val="nil"/>
              <w:bottom w:val="nil"/>
              <w:right w:val="nil"/>
            </w:tcBorders>
            <w:vAlign w:val="center"/>
          </w:tcPr>
          <w:p w14:paraId="37A0989D" w14:textId="0DEBF88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8672</w:t>
            </w:r>
          </w:p>
        </w:tc>
        <w:tc>
          <w:tcPr>
            <w:tcW w:w="708" w:type="dxa"/>
            <w:tcBorders>
              <w:top w:val="nil"/>
              <w:left w:val="nil"/>
              <w:bottom w:val="nil"/>
              <w:right w:val="nil"/>
            </w:tcBorders>
            <w:vAlign w:val="center"/>
          </w:tcPr>
          <w:p w14:paraId="270B7E34" w14:textId="1D859C9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723</w:t>
            </w:r>
          </w:p>
        </w:tc>
        <w:tc>
          <w:tcPr>
            <w:tcW w:w="993" w:type="dxa"/>
            <w:tcBorders>
              <w:top w:val="nil"/>
              <w:left w:val="nil"/>
              <w:bottom w:val="nil"/>
              <w:right w:val="nil"/>
            </w:tcBorders>
            <w:vAlign w:val="center"/>
          </w:tcPr>
          <w:p w14:paraId="7EF54915" w14:textId="766490D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ED</w:t>
            </w:r>
          </w:p>
        </w:tc>
        <w:tc>
          <w:tcPr>
            <w:tcW w:w="708" w:type="dxa"/>
            <w:tcBorders>
              <w:top w:val="nil"/>
              <w:left w:val="nil"/>
              <w:bottom w:val="nil"/>
              <w:right w:val="nil"/>
            </w:tcBorders>
            <w:vAlign w:val="center"/>
          </w:tcPr>
          <w:p w14:paraId="2301B3AD" w14:textId="57682A6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ED</w:t>
            </w:r>
          </w:p>
        </w:tc>
      </w:tr>
      <w:tr w:rsidR="00690AF5" w:rsidRPr="00601C5B" w14:paraId="4F56C31B" w14:textId="77777777" w:rsidTr="00A105D1">
        <w:trPr>
          <w:trHeight w:val="288"/>
        </w:trPr>
        <w:tc>
          <w:tcPr>
            <w:tcW w:w="2582" w:type="dxa"/>
            <w:tcBorders>
              <w:top w:val="nil"/>
              <w:left w:val="nil"/>
              <w:bottom w:val="nil"/>
              <w:right w:val="nil"/>
            </w:tcBorders>
            <w:vAlign w:val="center"/>
          </w:tcPr>
          <w:p w14:paraId="0FAE5B95" w14:textId="251E22A6"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Five-yearly conventional cytology_25-65 </w:t>
            </w:r>
          </w:p>
        </w:tc>
        <w:tc>
          <w:tcPr>
            <w:tcW w:w="709" w:type="dxa"/>
            <w:tcBorders>
              <w:top w:val="nil"/>
              <w:left w:val="nil"/>
              <w:bottom w:val="nil"/>
              <w:right w:val="nil"/>
            </w:tcBorders>
            <w:vAlign w:val="center"/>
          </w:tcPr>
          <w:p w14:paraId="2EFC0F6A" w14:textId="5128D80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w:t>
            </w:r>
          </w:p>
        </w:tc>
        <w:tc>
          <w:tcPr>
            <w:tcW w:w="850" w:type="dxa"/>
            <w:tcBorders>
              <w:top w:val="nil"/>
              <w:left w:val="nil"/>
              <w:bottom w:val="nil"/>
              <w:right w:val="nil"/>
            </w:tcBorders>
            <w:vAlign w:val="center"/>
          </w:tcPr>
          <w:p w14:paraId="16E81666" w14:textId="655A146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w:t>
            </w:r>
          </w:p>
        </w:tc>
        <w:tc>
          <w:tcPr>
            <w:tcW w:w="851" w:type="dxa"/>
            <w:tcBorders>
              <w:top w:val="nil"/>
              <w:left w:val="nil"/>
              <w:bottom w:val="nil"/>
              <w:right w:val="nil"/>
            </w:tcBorders>
            <w:vAlign w:val="center"/>
          </w:tcPr>
          <w:p w14:paraId="60B00611" w14:textId="54FF84D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26.6</w:t>
            </w:r>
          </w:p>
        </w:tc>
        <w:tc>
          <w:tcPr>
            <w:tcW w:w="662" w:type="dxa"/>
            <w:tcBorders>
              <w:top w:val="nil"/>
              <w:left w:val="nil"/>
              <w:bottom w:val="nil"/>
              <w:right w:val="nil"/>
            </w:tcBorders>
            <w:vAlign w:val="center"/>
          </w:tcPr>
          <w:p w14:paraId="5BE5B129" w14:textId="68C6B00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42.1</w:t>
            </w:r>
          </w:p>
        </w:tc>
        <w:tc>
          <w:tcPr>
            <w:tcW w:w="801" w:type="dxa"/>
            <w:tcBorders>
              <w:top w:val="nil"/>
              <w:left w:val="nil"/>
              <w:bottom w:val="nil"/>
              <w:right w:val="nil"/>
            </w:tcBorders>
            <w:vAlign w:val="center"/>
          </w:tcPr>
          <w:p w14:paraId="15CA5CD2" w14:textId="6710C29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15.8</w:t>
            </w:r>
          </w:p>
        </w:tc>
        <w:tc>
          <w:tcPr>
            <w:tcW w:w="869" w:type="dxa"/>
            <w:tcBorders>
              <w:top w:val="nil"/>
              <w:left w:val="nil"/>
              <w:bottom w:val="nil"/>
              <w:right w:val="nil"/>
            </w:tcBorders>
            <w:vAlign w:val="center"/>
          </w:tcPr>
          <w:p w14:paraId="0F579F7C" w14:textId="4B76B28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25933</w:t>
            </w:r>
          </w:p>
        </w:tc>
        <w:tc>
          <w:tcPr>
            <w:tcW w:w="869" w:type="dxa"/>
            <w:tcBorders>
              <w:top w:val="nil"/>
              <w:left w:val="nil"/>
              <w:bottom w:val="nil"/>
              <w:right w:val="nil"/>
            </w:tcBorders>
            <w:vAlign w:val="center"/>
          </w:tcPr>
          <w:p w14:paraId="2F8E1E8E" w14:textId="2419603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636</w:t>
            </w:r>
          </w:p>
        </w:tc>
        <w:tc>
          <w:tcPr>
            <w:tcW w:w="1051" w:type="dxa"/>
            <w:tcBorders>
              <w:top w:val="nil"/>
              <w:left w:val="nil"/>
              <w:bottom w:val="nil"/>
              <w:right w:val="nil"/>
            </w:tcBorders>
            <w:vAlign w:val="center"/>
          </w:tcPr>
          <w:p w14:paraId="7A370480" w14:textId="1905771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2BB49751" w14:textId="31BAD36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26568</w:t>
            </w:r>
          </w:p>
        </w:tc>
        <w:tc>
          <w:tcPr>
            <w:tcW w:w="709" w:type="dxa"/>
            <w:tcBorders>
              <w:top w:val="nil"/>
              <w:left w:val="nil"/>
              <w:bottom w:val="nil"/>
              <w:right w:val="nil"/>
            </w:tcBorders>
            <w:vAlign w:val="center"/>
          </w:tcPr>
          <w:p w14:paraId="4A1DB8CB" w14:textId="3A82B82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21037</w:t>
            </w:r>
          </w:p>
        </w:tc>
        <w:tc>
          <w:tcPr>
            <w:tcW w:w="708" w:type="dxa"/>
            <w:tcBorders>
              <w:top w:val="nil"/>
              <w:left w:val="nil"/>
              <w:bottom w:val="nil"/>
              <w:right w:val="nil"/>
            </w:tcBorders>
            <w:vAlign w:val="center"/>
          </w:tcPr>
          <w:p w14:paraId="714730B0" w14:textId="47D3C32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1678</w:t>
            </w:r>
          </w:p>
        </w:tc>
        <w:tc>
          <w:tcPr>
            <w:tcW w:w="993" w:type="dxa"/>
            <w:tcBorders>
              <w:top w:val="nil"/>
              <w:left w:val="nil"/>
              <w:bottom w:val="nil"/>
              <w:right w:val="nil"/>
            </w:tcBorders>
            <w:vAlign w:val="center"/>
          </w:tcPr>
          <w:p w14:paraId="5323D42F" w14:textId="0D34F8B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208FFFD8" w14:textId="70D68F1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23E43D9F" w14:textId="77777777" w:rsidTr="00A105D1">
        <w:trPr>
          <w:trHeight w:val="288"/>
        </w:trPr>
        <w:tc>
          <w:tcPr>
            <w:tcW w:w="2582" w:type="dxa"/>
            <w:tcBorders>
              <w:top w:val="nil"/>
              <w:left w:val="nil"/>
              <w:bottom w:val="nil"/>
              <w:right w:val="nil"/>
            </w:tcBorders>
            <w:vAlign w:val="center"/>
          </w:tcPr>
          <w:p w14:paraId="49097637" w14:textId="2E488BA0"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Five-yearly rapid HPV DNA testing_25-65 </w:t>
            </w:r>
          </w:p>
        </w:tc>
        <w:tc>
          <w:tcPr>
            <w:tcW w:w="709" w:type="dxa"/>
            <w:tcBorders>
              <w:top w:val="nil"/>
              <w:left w:val="nil"/>
              <w:bottom w:val="nil"/>
              <w:right w:val="nil"/>
            </w:tcBorders>
            <w:vAlign w:val="center"/>
          </w:tcPr>
          <w:p w14:paraId="0B090AA7" w14:textId="09B21CD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2.7</w:t>
            </w:r>
          </w:p>
        </w:tc>
        <w:tc>
          <w:tcPr>
            <w:tcW w:w="850" w:type="dxa"/>
            <w:tcBorders>
              <w:top w:val="nil"/>
              <w:left w:val="nil"/>
              <w:bottom w:val="nil"/>
              <w:right w:val="nil"/>
            </w:tcBorders>
            <w:vAlign w:val="center"/>
          </w:tcPr>
          <w:p w14:paraId="74EA6701" w14:textId="0730167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w:t>
            </w:r>
          </w:p>
        </w:tc>
        <w:tc>
          <w:tcPr>
            <w:tcW w:w="851" w:type="dxa"/>
            <w:tcBorders>
              <w:top w:val="nil"/>
              <w:left w:val="nil"/>
              <w:bottom w:val="nil"/>
              <w:right w:val="nil"/>
            </w:tcBorders>
            <w:vAlign w:val="center"/>
          </w:tcPr>
          <w:p w14:paraId="5F7E965C" w14:textId="280261C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43.3</w:t>
            </w:r>
          </w:p>
        </w:tc>
        <w:tc>
          <w:tcPr>
            <w:tcW w:w="662" w:type="dxa"/>
            <w:tcBorders>
              <w:top w:val="nil"/>
              <w:left w:val="nil"/>
              <w:bottom w:val="nil"/>
              <w:right w:val="nil"/>
            </w:tcBorders>
            <w:vAlign w:val="center"/>
          </w:tcPr>
          <w:p w14:paraId="165B3126" w14:textId="7CFFB72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32.1</w:t>
            </w:r>
          </w:p>
        </w:tc>
        <w:tc>
          <w:tcPr>
            <w:tcW w:w="801" w:type="dxa"/>
            <w:tcBorders>
              <w:top w:val="nil"/>
              <w:left w:val="nil"/>
              <w:bottom w:val="nil"/>
              <w:right w:val="nil"/>
            </w:tcBorders>
            <w:vAlign w:val="center"/>
          </w:tcPr>
          <w:p w14:paraId="43793D98" w14:textId="0DAF78D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25.8</w:t>
            </w:r>
          </w:p>
        </w:tc>
        <w:tc>
          <w:tcPr>
            <w:tcW w:w="869" w:type="dxa"/>
            <w:tcBorders>
              <w:top w:val="nil"/>
              <w:left w:val="nil"/>
              <w:bottom w:val="nil"/>
              <w:right w:val="nil"/>
            </w:tcBorders>
            <w:vAlign w:val="center"/>
          </w:tcPr>
          <w:p w14:paraId="1D3CD24D" w14:textId="219B5A2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26093</w:t>
            </w:r>
          </w:p>
        </w:tc>
        <w:tc>
          <w:tcPr>
            <w:tcW w:w="869" w:type="dxa"/>
            <w:tcBorders>
              <w:top w:val="nil"/>
              <w:left w:val="nil"/>
              <w:bottom w:val="nil"/>
              <w:right w:val="nil"/>
            </w:tcBorders>
            <w:vAlign w:val="center"/>
          </w:tcPr>
          <w:p w14:paraId="415CA4E5" w14:textId="77F36A3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524</w:t>
            </w:r>
          </w:p>
        </w:tc>
        <w:tc>
          <w:tcPr>
            <w:tcW w:w="1051" w:type="dxa"/>
            <w:tcBorders>
              <w:top w:val="nil"/>
              <w:left w:val="nil"/>
              <w:bottom w:val="nil"/>
              <w:right w:val="nil"/>
            </w:tcBorders>
            <w:vAlign w:val="center"/>
          </w:tcPr>
          <w:p w14:paraId="1A2EC5A0" w14:textId="29A390D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0F605C33" w14:textId="2838428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26618</w:t>
            </w:r>
          </w:p>
        </w:tc>
        <w:tc>
          <w:tcPr>
            <w:tcW w:w="709" w:type="dxa"/>
            <w:tcBorders>
              <w:top w:val="nil"/>
              <w:left w:val="nil"/>
              <w:bottom w:val="nil"/>
              <w:right w:val="nil"/>
            </w:tcBorders>
            <w:vAlign w:val="center"/>
          </w:tcPr>
          <w:p w14:paraId="7EBDD888" w14:textId="4DD6D90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12946</w:t>
            </w:r>
          </w:p>
        </w:tc>
        <w:tc>
          <w:tcPr>
            <w:tcW w:w="708" w:type="dxa"/>
            <w:tcBorders>
              <w:top w:val="nil"/>
              <w:left w:val="nil"/>
              <w:bottom w:val="nil"/>
              <w:right w:val="nil"/>
            </w:tcBorders>
            <w:vAlign w:val="center"/>
          </w:tcPr>
          <w:p w14:paraId="5428C899" w14:textId="2B49C78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1031</w:t>
            </w:r>
          </w:p>
        </w:tc>
        <w:tc>
          <w:tcPr>
            <w:tcW w:w="993" w:type="dxa"/>
            <w:tcBorders>
              <w:top w:val="nil"/>
              <w:left w:val="nil"/>
              <w:bottom w:val="nil"/>
              <w:right w:val="nil"/>
            </w:tcBorders>
            <w:vAlign w:val="center"/>
          </w:tcPr>
          <w:p w14:paraId="3BA484B4" w14:textId="416138C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3183AF2E" w14:textId="11E118F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36139B64" w14:textId="77777777" w:rsidTr="00690AF5">
        <w:trPr>
          <w:trHeight w:val="176"/>
        </w:trPr>
        <w:tc>
          <w:tcPr>
            <w:tcW w:w="2582" w:type="dxa"/>
            <w:tcBorders>
              <w:top w:val="nil"/>
              <w:left w:val="nil"/>
              <w:bottom w:val="nil"/>
              <w:right w:val="nil"/>
            </w:tcBorders>
            <w:vAlign w:val="center"/>
          </w:tcPr>
          <w:p w14:paraId="1856A6AB" w14:textId="6AFBEE28"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VIA alone_20-65</w:t>
            </w:r>
          </w:p>
        </w:tc>
        <w:tc>
          <w:tcPr>
            <w:tcW w:w="709" w:type="dxa"/>
            <w:tcBorders>
              <w:top w:val="nil"/>
              <w:left w:val="nil"/>
              <w:bottom w:val="nil"/>
              <w:right w:val="nil"/>
            </w:tcBorders>
            <w:vAlign w:val="center"/>
          </w:tcPr>
          <w:p w14:paraId="4F44A56B" w14:textId="50F6FCA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w:t>
            </w:r>
          </w:p>
        </w:tc>
        <w:tc>
          <w:tcPr>
            <w:tcW w:w="850" w:type="dxa"/>
            <w:tcBorders>
              <w:top w:val="nil"/>
              <w:left w:val="nil"/>
              <w:bottom w:val="nil"/>
              <w:right w:val="nil"/>
            </w:tcBorders>
            <w:vAlign w:val="center"/>
          </w:tcPr>
          <w:p w14:paraId="178AD5A9" w14:textId="34D0436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3.1</w:t>
            </w:r>
          </w:p>
        </w:tc>
        <w:tc>
          <w:tcPr>
            <w:tcW w:w="851" w:type="dxa"/>
            <w:tcBorders>
              <w:top w:val="nil"/>
              <w:left w:val="nil"/>
              <w:bottom w:val="nil"/>
              <w:right w:val="nil"/>
            </w:tcBorders>
            <w:vAlign w:val="center"/>
          </w:tcPr>
          <w:p w14:paraId="44337B6D" w14:textId="4F1D17B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65.2</w:t>
            </w:r>
          </w:p>
        </w:tc>
        <w:tc>
          <w:tcPr>
            <w:tcW w:w="662" w:type="dxa"/>
            <w:tcBorders>
              <w:top w:val="nil"/>
              <w:left w:val="nil"/>
              <w:bottom w:val="nil"/>
              <w:right w:val="nil"/>
            </w:tcBorders>
            <w:vAlign w:val="center"/>
          </w:tcPr>
          <w:p w14:paraId="0612E5EF" w14:textId="14D35ED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20.7</w:t>
            </w:r>
          </w:p>
        </w:tc>
        <w:tc>
          <w:tcPr>
            <w:tcW w:w="801" w:type="dxa"/>
            <w:tcBorders>
              <w:top w:val="nil"/>
              <w:left w:val="nil"/>
              <w:bottom w:val="nil"/>
              <w:right w:val="nil"/>
            </w:tcBorders>
            <w:vAlign w:val="center"/>
          </w:tcPr>
          <w:p w14:paraId="1E0BB36E" w14:textId="1A75505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37.2</w:t>
            </w:r>
          </w:p>
        </w:tc>
        <w:tc>
          <w:tcPr>
            <w:tcW w:w="869" w:type="dxa"/>
            <w:tcBorders>
              <w:top w:val="nil"/>
              <w:left w:val="nil"/>
              <w:bottom w:val="nil"/>
              <w:right w:val="nil"/>
            </w:tcBorders>
            <w:vAlign w:val="center"/>
          </w:tcPr>
          <w:p w14:paraId="41EF3FE1" w14:textId="57A6502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29102</w:t>
            </w:r>
          </w:p>
        </w:tc>
        <w:tc>
          <w:tcPr>
            <w:tcW w:w="869" w:type="dxa"/>
            <w:tcBorders>
              <w:top w:val="nil"/>
              <w:left w:val="nil"/>
              <w:bottom w:val="nil"/>
              <w:right w:val="nil"/>
            </w:tcBorders>
            <w:vAlign w:val="center"/>
          </w:tcPr>
          <w:p w14:paraId="12726811" w14:textId="1DF7F53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362</w:t>
            </w:r>
          </w:p>
        </w:tc>
        <w:tc>
          <w:tcPr>
            <w:tcW w:w="1051" w:type="dxa"/>
            <w:tcBorders>
              <w:top w:val="nil"/>
              <w:left w:val="nil"/>
              <w:bottom w:val="nil"/>
              <w:right w:val="nil"/>
            </w:tcBorders>
            <w:vAlign w:val="center"/>
          </w:tcPr>
          <w:p w14:paraId="4A0F1909" w14:textId="732C805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40404556" w14:textId="263D283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29464</w:t>
            </w:r>
          </w:p>
        </w:tc>
        <w:tc>
          <w:tcPr>
            <w:tcW w:w="709" w:type="dxa"/>
            <w:tcBorders>
              <w:top w:val="nil"/>
              <w:left w:val="nil"/>
              <w:bottom w:val="nil"/>
              <w:right w:val="nil"/>
            </w:tcBorders>
            <w:vAlign w:val="center"/>
          </w:tcPr>
          <w:p w14:paraId="7CB0D0A0" w14:textId="0411903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9500</w:t>
            </w:r>
          </w:p>
        </w:tc>
        <w:tc>
          <w:tcPr>
            <w:tcW w:w="708" w:type="dxa"/>
            <w:tcBorders>
              <w:top w:val="nil"/>
              <w:left w:val="nil"/>
              <w:bottom w:val="nil"/>
              <w:right w:val="nil"/>
            </w:tcBorders>
            <w:vAlign w:val="center"/>
          </w:tcPr>
          <w:p w14:paraId="264088E8" w14:textId="028BF67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791</w:t>
            </w:r>
          </w:p>
        </w:tc>
        <w:tc>
          <w:tcPr>
            <w:tcW w:w="993" w:type="dxa"/>
            <w:tcBorders>
              <w:top w:val="nil"/>
              <w:left w:val="nil"/>
              <w:bottom w:val="nil"/>
              <w:right w:val="nil"/>
            </w:tcBorders>
            <w:vAlign w:val="center"/>
          </w:tcPr>
          <w:p w14:paraId="14D0ECA6" w14:textId="3EBCEFC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ED</w:t>
            </w:r>
          </w:p>
        </w:tc>
        <w:tc>
          <w:tcPr>
            <w:tcW w:w="708" w:type="dxa"/>
            <w:tcBorders>
              <w:top w:val="nil"/>
              <w:left w:val="nil"/>
              <w:bottom w:val="nil"/>
              <w:right w:val="nil"/>
            </w:tcBorders>
            <w:vAlign w:val="center"/>
          </w:tcPr>
          <w:p w14:paraId="2E1350E8" w14:textId="0717BE0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ED</w:t>
            </w:r>
          </w:p>
        </w:tc>
      </w:tr>
      <w:tr w:rsidR="00690AF5" w:rsidRPr="00601C5B" w14:paraId="2668C3E2" w14:textId="77777777" w:rsidTr="00A105D1">
        <w:trPr>
          <w:trHeight w:val="577"/>
        </w:trPr>
        <w:tc>
          <w:tcPr>
            <w:tcW w:w="2582" w:type="dxa"/>
            <w:tcBorders>
              <w:top w:val="nil"/>
              <w:left w:val="nil"/>
              <w:bottom w:val="nil"/>
              <w:right w:val="nil"/>
            </w:tcBorders>
            <w:vAlign w:val="center"/>
          </w:tcPr>
          <w:p w14:paraId="2632BD8D" w14:textId="68229CE8"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Five-yearly combined VIA and cytology testing_25-65 </w:t>
            </w:r>
          </w:p>
        </w:tc>
        <w:tc>
          <w:tcPr>
            <w:tcW w:w="709" w:type="dxa"/>
            <w:tcBorders>
              <w:top w:val="nil"/>
              <w:left w:val="nil"/>
              <w:bottom w:val="nil"/>
              <w:right w:val="nil"/>
            </w:tcBorders>
            <w:vAlign w:val="center"/>
          </w:tcPr>
          <w:p w14:paraId="039E8785" w14:textId="45ADE4F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w:t>
            </w:r>
          </w:p>
        </w:tc>
        <w:tc>
          <w:tcPr>
            <w:tcW w:w="850" w:type="dxa"/>
            <w:tcBorders>
              <w:top w:val="nil"/>
              <w:left w:val="nil"/>
              <w:bottom w:val="nil"/>
              <w:right w:val="nil"/>
            </w:tcBorders>
            <w:vAlign w:val="center"/>
          </w:tcPr>
          <w:p w14:paraId="73C19CC1" w14:textId="780BD7B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w:t>
            </w:r>
          </w:p>
        </w:tc>
        <w:tc>
          <w:tcPr>
            <w:tcW w:w="851" w:type="dxa"/>
            <w:tcBorders>
              <w:top w:val="nil"/>
              <w:left w:val="nil"/>
              <w:bottom w:val="nil"/>
              <w:right w:val="nil"/>
            </w:tcBorders>
            <w:vAlign w:val="center"/>
          </w:tcPr>
          <w:p w14:paraId="65A79517" w14:textId="5F58682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37.8</w:t>
            </w:r>
          </w:p>
        </w:tc>
        <w:tc>
          <w:tcPr>
            <w:tcW w:w="662" w:type="dxa"/>
            <w:tcBorders>
              <w:top w:val="nil"/>
              <w:left w:val="nil"/>
              <w:bottom w:val="nil"/>
              <w:right w:val="nil"/>
            </w:tcBorders>
            <w:vAlign w:val="center"/>
          </w:tcPr>
          <w:p w14:paraId="690F92A8" w14:textId="076EA7C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35.3</w:t>
            </w:r>
          </w:p>
        </w:tc>
        <w:tc>
          <w:tcPr>
            <w:tcW w:w="801" w:type="dxa"/>
            <w:tcBorders>
              <w:top w:val="nil"/>
              <w:left w:val="nil"/>
              <w:bottom w:val="nil"/>
              <w:right w:val="nil"/>
            </w:tcBorders>
            <w:vAlign w:val="center"/>
          </w:tcPr>
          <w:p w14:paraId="157A282D" w14:textId="0D302C8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22.6</w:t>
            </w:r>
          </w:p>
        </w:tc>
        <w:tc>
          <w:tcPr>
            <w:tcW w:w="869" w:type="dxa"/>
            <w:tcBorders>
              <w:top w:val="nil"/>
              <w:left w:val="nil"/>
              <w:bottom w:val="nil"/>
              <w:right w:val="nil"/>
            </w:tcBorders>
            <w:vAlign w:val="center"/>
          </w:tcPr>
          <w:p w14:paraId="0A640478" w14:textId="752D1B6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29315</w:t>
            </w:r>
          </w:p>
        </w:tc>
        <w:tc>
          <w:tcPr>
            <w:tcW w:w="869" w:type="dxa"/>
            <w:tcBorders>
              <w:top w:val="nil"/>
              <w:left w:val="nil"/>
              <w:bottom w:val="nil"/>
              <w:right w:val="nil"/>
            </w:tcBorders>
            <w:vAlign w:val="center"/>
          </w:tcPr>
          <w:p w14:paraId="3A0C12F6" w14:textId="4808D65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562</w:t>
            </w:r>
          </w:p>
        </w:tc>
        <w:tc>
          <w:tcPr>
            <w:tcW w:w="1051" w:type="dxa"/>
            <w:tcBorders>
              <w:top w:val="nil"/>
              <w:left w:val="nil"/>
              <w:bottom w:val="nil"/>
              <w:right w:val="nil"/>
            </w:tcBorders>
            <w:vAlign w:val="center"/>
          </w:tcPr>
          <w:p w14:paraId="7C403703" w14:textId="6473B63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468B7184" w14:textId="43EEBA2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29877</w:t>
            </w:r>
          </w:p>
        </w:tc>
        <w:tc>
          <w:tcPr>
            <w:tcW w:w="709" w:type="dxa"/>
            <w:tcBorders>
              <w:top w:val="nil"/>
              <w:left w:val="nil"/>
              <w:bottom w:val="nil"/>
              <w:right w:val="nil"/>
            </w:tcBorders>
            <w:vAlign w:val="center"/>
          </w:tcPr>
          <w:p w14:paraId="6E8E9F81" w14:textId="0098C6A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16607</w:t>
            </w:r>
          </w:p>
        </w:tc>
        <w:tc>
          <w:tcPr>
            <w:tcW w:w="708" w:type="dxa"/>
            <w:tcBorders>
              <w:top w:val="nil"/>
              <w:left w:val="nil"/>
              <w:bottom w:val="nil"/>
              <w:right w:val="nil"/>
            </w:tcBorders>
            <w:vAlign w:val="center"/>
          </w:tcPr>
          <w:p w14:paraId="708A0DCC" w14:textId="66D002E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1323</w:t>
            </w:r>
          </w:p>
        </w:tc>
        <w:tc>
          <w:tcPr>
            <w:tcW w:w="993" w:type="dxa"/>
            <w:tcBorders>
              <w:top w:val="nil"/>
              <w:left w:val="nil"/>
              <w:bottom w:val="nil"/>
              <w:right w:val="nil"/>
            </w:tcBorders>
            <w:vAlign w:val="center"/>
          </w:tcPr>
          <w:p w14:paraId="7B4047B6" w14:textId="4D66A8A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6C0C1404" w14:textId="15A6CD5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5959BBB6" w14:textId="77777777" w:rsidTr="00A105D1">
        <w:trPr>
          <w:trHeight w:val="288"/>
        </w:trPr>
        <w:tc>
          <w:tcPr>
            <w:tcW w:w="2582" w:type="dxa"/>
            <w:tcBorders>
              <w:top w:val="nil"/>
              <w:left w:val="nil"/>
              <w:bottom w:val="nil"/>
              <w:right w:val="nil"/>
            </w:tcBorders>
            <w:vAlign w:val="center"/>
          </w:tcPr>
          <w:p w14:paraId="638C3343" w14:textId="5863D360"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Five-yearly liquid-based cytology_30-65 </w:t>
            </w:r>
          </w:p>
        </w:tc>
        <w:tc>
          <w:tcPr>
            <w:tcW w:w="709" w:type="dxa"/>
            <w:tcBorders>
              <w:top w:val="nil"/>
              <w:left w:val="nil"/>
              <w:bottom w:val="nil"/>
              <w:right w:val="nil"/>
            </w:tcBorders>
            <w:vAlign w:val="center"/>
          </w:tcPr>
          <w:p w14:paraId="14977406" w14:textId="084750B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3.1</w:t>
            </w:r>
          </w:p>
        </w:tc>
        <w:tc>
          <w:tcPr>
            <w:tcW w:w="850" w:type="dxa"/>
            <w:tcBorders>
              <w:top w:val="nil"/>
              <w:left w:val="nil"/>
              <w:bottom w:val="nil"/>
              <w:right w:val="nil"/>
            </w:tcBorders>
            <w:vAlign w:val="center"/>
          </w:tcPr>
          <w:p w14:paraId="114AC620" w14:textId="196DFF5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w:t>
            </w:r>
          </w:p>
        </w:tc>
        <w:tc>
          <w:tcPr>
            <w:tcW w:w="851" w:type="dxa"/>
            <w:tcBorders>
              <w:top w:val="nil"/>
              <w:left w:val="nil"/>
              <w:bottom w:val="nil"/>
              <w:right w:val="nil"/>
            </w:tcBorders>
            <w:vAlign w:val="center"/>
          </w:tcPr>
          <w:p w14:paraId="7C9F7916" w14:textId="4E60DD0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34.2</w:t>
            </w:r>
          </w:p>
        </w:tc>
        <w:tc>
          <w:tcPr>
            <w:tcW w:w="662" w:type="dxa"/>
            <w:tcBorders>
              <w:top w:val="nil"/>
              <w:left w:val="nil"/>
              <w:bottom w:val="nil"/>
              <w:right w:val="nil"/>
            </w:tcBorders>
            <w:vAlign w:val="center"/>
          </w:tcPr>
          <w:p w14:paraId="0CF53B6E" w14:textId="007CD0B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37.5</w:t>
            </w:r>
          </w:p>
        </w:tc>
        <w:tc>
          <w:tcPr>
            <w:tcW w:w="801" w:type="dxa"/>
            <w:tcBorders>
              <w:top w:val="nil"/>
              <w:left w:val="nil"/>
              <w:bottom w:val="nil"/>
              <w:right w:val="nil"/>
            </w:tcBorders>
            <w:vAlign w:val="center"/>
          </w:tcPr>
          <w:p w14:paraId="36F596F2" w14:textId="44F42AD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20.4</w:t>
            </w:r>
          </w:p>
        </w:tc>
        <w:tc>
          <w:tcPr>
            <w:tcW w:w="869" w:type="dxa"/>
            <w:tcBorders>
              <w:top w:val="nil"/>
              <w:left w:val="nil"/>
              <w:bottom w:val="nil"/>
              <w:right w:val="nil"/>
            </w:tcBorders>
            <w:vAlign w:val="center"/>
          </w:tcPr>
          <w:p w14:paraId="06AC8D4C" w14:textId="675761E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29748</w:t>
            </w:r>
          </w:p>
        </w:tc>
        <w:tc>
          <w:tcPr>
            <w:tcW w:w="869" w:type="dxa"/>
            <w:tcBorders>
              <w:top w:val="nil"/>
              <w:left w:val="nil"/>
              <w:bottom w:val="nil"/>
              <w:right w:val="nil"/>
            </w:tcBorders>
            <w:vAlign w:val="center"/>
          </w:tcPr>
          <w:p w14:paraId="24B545BF" w14:textId="778D170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581</w:t>
            </w:r>
          </w:p>
        </w:tc>
        <w:tc>
          <w:tcPr>
            <w:tcW w:w="1051" w:type="dxa"/>
            <w:tcBorders>
              <w:top w:val="nil"/>
              <w:left w:val="nil"/>
              <w:bottom w:val="nil"/>
              <w:right w:val="nil"/>
            </w:tcBorders>
            <w:vAlign w:val="center"/>
          </w:tcPr>
          <w:p w14:paraId="59417F83" w14:textId="1B56AD0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40C5973C" w14:textId="0A37C01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30329</w:t>
            </w:r>
          </w:p>
        </w:tc>
        <w:tc>
          <w:tcPr>
            <w:tcW w:w="709" w:type="dxa"/>
            <w:tcBorders>
              <w:top w:val="nil"/>
              <w:left w:val="nil"/>
              <w:bottom w:val="nil"/>
              <w:right w:val="nil"/>
            </w:tcBorders>
            <w:vAlign w:val="center"/>
          </w:tcPr>
          <w:p w14:paraId="7747C00C" w14:textId="210B414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18669</w:t>
            </w:r>
          </w:p>
        </w:tc>
        <w:tc>
          <w:tcPr>
            <w:tcW w:w="708" w:type="dxa"/>
            <w:tcBorders>
              <w:top w:val="nil"/>
              <w:left w:val="nil"/>
              <w:bottom w:val="nil"/>
              <w:right w:val="nil"/>
            </w:tcBorders>
            <w:vAlign w:val="center"/>
          </w:tcPr>
          <w:p w14:paraId="169F71BD" w14:textId="3FE6488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1485</w:t>
            </w:r>
          </w:p>
        </w:tc>
        <w:tc>
          <w:tcPr>
            <w:tcW w:w="993" w:type="dxa"/>
            <w:tcBorders>
              <w:top w:val="nil"/>
              <w:left w:val="nil"/>
              <w:bottom w:val="nil"/>
              <w:right w:val="nil"/>
            </w:tcBorders>
            <w:vAlign w:val="center"/>
          </w:tcPr>
          <w:p w14:paraId="7DDB305B" w14:textId="50CC40E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5CDB04F3" w14:textId="1393A81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703C43CE" w14:textId="77777777" w:rsidTr="00690AF5">
        <w:trPr>
          <w:trHeight w:val="428"/>
        </w:trPr>
        <w:tc>
          <w:tcPr>
            <w:tcW w:w="2582" w:type="dxa"/>
            <w:tcBorders>
              <w:top w:val="nil"/>
              <w:left w:val="nil"/>
              <w:bottom w:val="nil"/>
              <w:right w:val="nil"/>
            </w:tcBorders>
            <w:vAlign w:val="center"/>
          </w:tcPr>
          <w:p w14:paraId="5BCA1D2E" w14:textId="2D7CDC9F"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Five-yearly conventional cytology_20-65 </w:t>
            </w:r>
          </w:p>
        </w:tc>
        <w:tc>
          <w:tcPr>
            <w:tcW w:w="709" w:type="dxa"/>
            <w:tcBorders>
              <w:top w:val="nil"/>
              <w:left w:val="nil"/>
              <w:bottom w:val="nil"/>
              <w:right w:val="nil"/>
            </w:tcBorders>
            <w:vAlign w:val="center"/>
          </w:tcPr>
          <w:p w14:paraId="73CE4DEB" w14:textId="72F8565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w:t>
            </w:r>
          </w:p>
        </w:tc>
        <w:tc>
          <w:tcPr>
            <w:tcW w:w="850" w:type="dxa"/>
            <w:tcBorders>
              <w:top w:val="nil"/>
              <w:left w:val="nil"/>
              <w:bottom w:val="nil"/>
              <w:right w:val="nil"/>
            </w:tcBorders>
            <w:vAlign w:val="center"/>
          </w:tcPr>
          <w:p w14:paraId="4C9012E7" w14:textId="1FBCE27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w:t>
            </w:r>
          </w:p>
        </w:tc>
        <w:tc>
          <w:tcPr>
            <w:tcW w:w="851" w:type="dxa"/>
            <w:tcBorders>
              <w:top w:val="nil"/>
              <w:left w:val="nil"/>
              <w:bottom w:val="nil"/>
              <w:right w:val="nil"/>
            </w:tcBorders>
            <w:vAlign w:val="center"/>
          </w:tcPr>
          <w:p w14:paraId="4E31FC5D" w14:textId="6826B44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29.5</w:t>
            </w:r>
          </w:p>
        </w:tc>
        <w:tc>
          <w:tcPr>
            <w:tcW w:w="662" w:type="dxa"/>
            <w:tcBorders>
              <w:top w:val="nil"/>
              <w:left w:val="nil"/>
              <w:bottom w:val="nil"/>
              <w:right w:val="nil"/>
            </w:tcBorders>
            <w:vAlign w:val="center"/>
          </w:tcPr>
          <w:p w14:paraId="6EAB4A75" w14:textId="07F2463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40.4</w:t>
            </w:r>
          </w:p>
        </w:tc>
        <w:tc>
          <w:tcPr>
            <w:tcW w:w="801" w:type="dxa"/>
            <w:tcBorders>
              <w:top w:val="nil"/>
              <w:left w:val="nil"/>
              <w:bottom w:val="nil"/>
              <w:right w:val="nil"/>
            </w:tcBorders>
            <w:vAlign w:val="center"/>
          </w:tcPr>
          <w:p w14:paraId="3C546011" w14:textId="0BC1A0D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17.6</w:t>
            </w:r>
          </w:p>
        </w:tc>
        <w:tc>
          <w:tcPr>
            <w:tcW w:w="869" w:type="dxa"/>
            <w:tcBorders>
              <w:top w:val="nil"/>
              <w:left w:val="nil"/>
              <w:bottom w:val="nil"/>
              <w:right w:val="nil"/>
            </w:tcBorders>
            <w:vAlign w:val="center"/>
          </w:tcPr>
          <w:p w14:paraId="0BF645DE" w14:textId="63863B8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29922</w:t>
            </w:r>
          </w:p>
        </w:tc>
        <w:tc>
          <w:tcPr>
            <w:tcW w:w="869" w:type="dxa"/>
            <w:tcBorders>
              <w:top w:val="nil"/>
              <w:left w:val="nil"/>
              <w:bottom w:val="nil"/>
              <w:right w:val="nil"/>
            </w:tcBorders>
            <w:vAlign w:val="center"/>
          </w:tcPr>
          <w:p w14:paraId="01E31963" w14:textId="3BA120F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621</w:t>
            </w:r>
          </w:p>
        </w:tc>
        <w:tc>
          <w:tcPr>
            <w:tcW w:w="1051" w:type="dxa"/>
            <w:tcBorders>
              <w:top w:val="nil"/>
              <w:left w:val="nil"/>
              <w:bottom w:val="nil"/>
              <w:right w:val="nil"/>
            </w:tcBorders>
            <w:vAlign w:val="center"/>
          </w:tcPr>
          <w:p w14:paraId="0051A63D" w14:textId="6C042BB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57631946" w14:textId="548BD0B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30542</w:t>
            </w:r>
          </w:p>
        </w:tc>
        <w:tc>
          <w:tcPr>
            <w:tcW w:w="709" w:type="dxa"/>
            <w:tcBorders>
              <w:top w:val="nil"/>
              <w:left w:val="nil"/>
              <w:bottom w:val="nil"/>
              <w:right w:val="nil"/>
            </w:tcBorders>
            <w:vAlign w:val="center"/>
          </w:tcPr>
          <w:p w14:paraId="0FCD7C3A" w14:textId="61B3B7F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21748</w:t>
            </w:r>
          </w:p>
        </w:tc>
        <w:tc>
          <w:tcPr>
            <w:tcW w:w="708" w:type="dxa"/>
            <w:tcBorders>
              <w:top w:val="nil"/>
              <w:left w:val="nil"/>
              <w:bottom w:val="nil"/>
              <w:right w:val="nil"/>
            </w:tcBorders>
            <w:vAlign w:val="center"/>
          </w:tcPr>
          <w:p w14:paraId="59237291" w14:textId="7F94C9B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w:t>
            </w:r>
          </w:p>
        </w:tc>
        <w:tc>
          <w:tcPr>
            <w:tcW w:w="993" w:type="dxa"/>
            <w:tcBorders>
              <w:top w:val="nil"/>
              <w:left w:val="nil"/>
              <w:bottom w:val="nil"/>
              <w:right w:val="nil"/>
            </w:tcBorders>
            <w:vAlign w:val="center"/>
          </w:tcPr>
          <w:p w14:paraId="3FEF190A" w14:textId="07203CF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52A071D8" w14:textId="284DEDC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7AB6CE27" w14:textId="77777777" w:rsidTr="00A105D1">
        <w:trPr>
          <w:trHeight w:val="577"/>
        </w:trPr>
        <w:tc>
          <w:tcPr>
            <w:tcW w:w="2582" w:type="dxa"/>
            <w:tcBorders>
              <w:top w:val="nil"/>
              <w:left w:val="nil"/>
              <w:bottom w:val="nil"/>
              <w:right w:val="nil"/>
            </w:tcBorders>
            <w:vAlign w:val="center"/>
          </w:tcPr>
          <w:p w14:paraId="17C3053E" w14:textId="7181B094"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VIA alone_30-65 + vaccination</w:t>
            </w:r>
          </w:p>
        </w:tc>
        <w:tc>
          <w:tcPr>
            <w:tcW w:w="709" w:type="dxa"/>
            <w:tcBorders>
              <w:top w:val="nil"/>
              <w:left w:val="nil"/>
              <w:bottom w:val="nil"/>
              <w:right w:val="nil"/>
            </w:tcBorders>
            <w:vAlign w:val="center"/>
          </w:tcPr>
          <w:p w14:paraId="2FACC9D5" w14:textId="59B02FC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w:t>
            </w:r>
          </w:p>
        </w:tc>
        <w:tc>
          <w:tcPr>
            <w:tcW w:w="850" w:type="dxa"/>
            <w:tcBorders>
              <w:top w:val="nil"/>
              <w:left w:val="nil"/>
              <w:bottom w:val="nil"/>
              <w:right w:val="nil"/>
            </w:tcBorders>
            <w:vAlign w:val="center"/>
          </w:tcPr>
          <w:p w14:paraId="12C7AD99" w14:textId="5D2DF80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w:t>
            </w:r>
          </w:p>
        </w:tc>
        <w:tc>
          <w:tcPr>
            <w:tcW w:w="851" w:type="dxa"/>
            <w:tcBorders>
              <w:top w:val="nil"/>
              <w:left w:val="nil"/>
              <w:bottom w:val="nil"/>
              <w:right w:val="nil"/>
            </w:tcBorders>
            <w:vAlign w:val="center"/>
          </w:tcPr>
          <w:p w14:paraId="115B896C" w14:textId="0FEBE60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69.7</w:t>
            </w:r>
          </w:p>
        </w:tc>
        <w:tc>
          <w:tcPr>
            <w:tcW w:w="662" w:type="dxa"/>
            <w:tcBorders>
              <w:top w:val="nil"/>
              <w:left w:val="nil"/>
              <w:bottom w:val="nil"/>
              <w:right w:val="nil"/>
            </w:tcBorders>
            <w:vAlign w:val="center"/>
          </w:tcPr>
          <w:p w14:paraId="7FB3A89B" w14:textId="44D2A86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18.6</w:t>
            </w:r>
          </w:p>
        </w:tc>
        <w:tc>
          <w:tcPr>
            <w:tcW w:w="801" w:type="dxa"/>
            <w:tcBorders>
              <w:top w:val="nil"/>
              <w:left w:val="nil"/>
              <w:bottom w:val="nil"/>
              <w:right w:val="nil"/>
            </w:tcBorders>
            <w:vAlign w:val="center"/>
          </w:tcPr>
          <w:p w14:paraId="2A58413D" w14:textId="3CCFEEB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39.3</w:t>
            </w:r>
          </w:p>
        </w:tc>
        <w:tc>
          <w:tcPr>
            <w:tcW w:w="869" w:type="dxa"/>
            <w:tcBorders>
              <w:top w:val="nil"/>
              <w:left w:val="nil"/>
              <w:bottom w:val="nil"/>
              <w:right w:val="nil"/>
            </w:tcBorders>
            <w:vAlign w:val="center"/>
          </w:tcPr>
          <w:p w14:paraId="16CB8F9D" w14:textId="5F03F3D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12817</w:t>
            </w:r>
          </w:p>
        </w:tc>
        <w:tc>
          <w:tcPr>
            <w:tcW w:w="869" w:type="dxa"/>
            <w:tcBorders>
              <w:top w:val="nil"/>
              <w:left w:val="nil"/>
              <w:bottom w:val="nil"/>
              <w:right w:val="nil"/>
            </w:tcBorders>
            <w:vAlign w:val="center"/>
          </w:tcPr>
          <w:p w14:paraId="1A513455" w14:textId="253F994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368</w:t>
            </w:r>
          </w:p>
        </w:tc>
        <w:tc>
          <w:tcPr>
            <w:tcW w:w="1051" w:type="dxa"/>
            <w:tcBorders>
              <w:top w:val="nil"/>
              <w:left w:val="nil"/>
              <w:bottom w:val="nil"/>
              <w:right w:val="nil"/>
            </w:tcBorders>
            <w:vAlign w:val="center"/>
          </w:tcPr>
          <w:p w14:paraId="3851607E" w14:textId="65F2768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17392</w:t>
            </w:r>
          </w:p>
        </w:tc>
        <w:tc>
          <w:tcPr>
            <w:tcW w:w="709" w:type="dxa"/>
            <w:tcBorders>
              <w:top w:val="nil"/>
              <w:left w:val="nil"/>
              <w:bottom w:val="nil"/>
              <w:right w:val="nil"/>
            </w:tcBorders>
            <w:vAlign w:val="center"/>
          </w:tcPr>
          <w:p w14:paraId="24EFA3C8" w14:textId="0E02614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30577</w:t>
            </w:r>
          </w:p>
        </w:tc>
        <w:tc>
          <w:tcPr>
            <w:tcW w:w="709" w:type="dxa"/>
            <w:tcBorders>
              <w:top w:val="nil"/>
              <w:left w:val="nil"/>
              <w:bottom w:val="nil"/>
              <w:right w:val="nil"/>
            </w:tcBorders>
            <w:vAlign w:val="center"/>
          </w:tcPr>
          <w:p w14:paraId="186AF99D" w14:textId="7E6911D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9234</w:t>
            </w:r>
          </w:p>
        </w:tc>
        <w:tc>
          <w:tcPr>
            <w:tcW w:w="708" w:type="dxa"/>
            <w:tcBorders>
              <w:top w:val="nil"/>
              <w:left w:val="nil"/>
              <w:bottom w:val="nil"/>
              <w:right w:val="nil"/>
            </w:tcBorders>
            <w:vAlign w:val="center"/>
          </w:tcPr>
          <w:p w14:paraId="5AF6BA39" w14:textId="06E8A84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778</w:t>
            </w:r>
          </w:p>
        </w:tc>
        <w:tc>
          <w:tcPr>
            <w:tcW w:w="993" w:type="dxa"/>
            <w:tcBorders>
              <w:top w:val="nil"/>
              <w:left w:val="nil"/>
              <w:bottom w:val="nil"/>
              <w:right w:val="nil"/>
            </w:tcBorders>
            <w:vAlign w:val="center"/>
          </w:tcPr>
          <w:p w14:paraId="465313C5" w14:textId="1AF4F62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15718</w:t>
            </w:r>
          </w:p>
        </w:tc>
        <w:tc>
          <w:tcPr>
            <w:tcW w:w="708" w:type="dxa"/>
            <w:tcBorders>
              <w:top w:val="nil"/>
              <w:left w:val="nil"/>
              <w:bottom w:val="nil"/>
              <w:right w:val="nil"/>
            </w:tcBorders>
            <w:vAlign w:val="center"/>
          </w:tcPr>
          <w:p w14:paraId="7C2A3817" w14:textId="4A9D903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1362</w:t>
            </w:r>
          </w:p>
        </w:tc>
      </w:tr>
      <w:tr w:rsidR="00690AF5" w:rsidRPr="00601C5B" w14:paraId="4C145B30" w14:textId="77777777" w:rsidTr="00A105D1">
        <w:trPr>
          <w:trHeight w:val="288"/>
        </w:trPr>
        <w:tc>
          <w:tcPr>
            <w:tcW w:w="2582" w:type="dxa"/>
            <w:tcBorders>
              <w:top w:val="nil"/>
              <w:left w:val="nil"/>
              <w:bottom w:val="nil"/>
              <w:right w:val="nil"/>
            </w:tcBorders>
            <w:vAlign w:val="center"/>
          </w:tcPr>
          <w:p w14:paraId="3BCCE4D9" w14:textId="4B9BCD2B"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Five-yearly rapid HPV DNA testing_20-65 </w:t>
            </w:r>
          </w:p>
        </w:tc>
        <w:tc>
          <w:tcPr>
            <w:tcW w:w="709" w:type="dxa"/>
            <w:tcBorders>
              <w:top w:val="nil"/>
              <w:left w:val="nil"/>
              <w:bottom w:val="nil"/>
              <w:right w:val="nil"/>
            </w:tcBorders>
            <w:vAlign w:val="center"/>
          </w:tcPr>
          <w:p w14:paraId="3E743BE3" w14:textId="27AFF4D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w:t>
            </w:r>
          </w:p>
        </w:tc>
        <w:tc>
          <w:tcPr>
            <w:tcW w:w="850" w:type="dxa"/>
            <w:tcBorders>
              <w:top w:val="nil"/>
              <w:left w:val="nil"/>
              <w:bottom w:val="nil"/>
              <w:right w:val="nil"/>
            </w:tcBorders>
            <w:vAlign w:val="center"/>
          </w:tcPr>
          <w:p w14:paraId="0C2A5241" w14:textId="5C7A039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w:t>
            </w:r>
          </w:p>
        </w:tc>
        <w:tc>
          <w:tcPr>
            <w:tcW w:w="851" w:type="dxa"/>
            <w:tcBorders>
              <w:top w:val="nil"/>
              <w:left w:val="nil"/>
              <w:bottom w:val="nil"/>
              <w:right w:val="nil"/>
            </w:tcBorders>
            <w:vAlign w:val="center"/>
          </w:tcPr>
          <w:p w14:paraId="4EA23279" w14:textId="1D7C865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46.7</w:t>
            </w:r>
          </w:p>
        </w:tc>
        <w:tc>
          <w:tcPr>
            <w:tcW w:w="662" w:type="dxa"/>
            <w:tcBorders>
              <w:top w:val="nil"/>
              <w:left w:val="nil"/>
              <w:bottom w:val="nil"/>
              <w:right w:val="nil"/>
            </w:tcBorders>
            <w:vAlign w:val="center"/>
          </w:tcPr>
          <w:p w14:paraId="3F7721E6" w14:textId="44C3333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30.1</w:t>
            </w:r>
          </w:p>
        </w:tc>
        <w:tc>
          <w:tcPr>
            <w:tcW w:w="801" w:type="dxa"/>
            <w:tcBorders>
              <w:top w:val="nil"/>
              <w:left w:val="nil"/>
              <w:bottom w:val="nil"/>
              <w:right w:val="nil"/>
            </w:tcBorders>
            <w:vAlign w:val="center"/>
          </w:tcPr>
          <w:p w14:paraId="585C5B81" w14:textId="67C302C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27.8</w:t>
            </w:r>
          </w:p>
        </w:tc>
        <w:tc>
          <w:tcPr>
            <w:tcW w:w="869" w:type="dxa"/>
            <w:tcBorders>
              <w:top w:val="nil"/>
              <w:left w:val="nil"/>
              <w:bottom w:val="nil"/>
              <w:right w:val="nil"/>
            </w:tcBorders>
            <w:vAlign w:val="center"/>
          </w:tcPr>
          <w:p w14:paraId="6A2F53BB" w14:textId="30BEAD2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30081</w:t>
            </w:r>
          </w:p>
        </w:tc>
        <w:tc>
          <w:tcPr>
            <w:tcW w:w="869" w:type="dxa"/>
            <w:tcBorders>
              <w:top w:val="nil"/>
              <w:left w:val="nil"/>
              <w:bottom w:val="nil"/>
              <w:right w:val="nil"/>
            </w:tcBorders>
            <w:vAlign w:val="center"/>
          </w:tcPr>
          <w:p w14:paraId="34AC0E0B" w14:textId="3DD0907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506</w:t>
            </w:r>
          </w:p>
        </w:tc>
        <w:tc>
          <w:tcPr>
            <w:tcW w:w="1051" w:type="dxa"/>
            <w:tcBorders>
              <w:top w:val="nil"/>
              <w:left w:val="nil"/>
              <w:bottom w:val="nil"/>
              <w:right w:val="nil"/>
            </w:tcBorders>
            <w:vAlign w:val="center"/>
          </w:tcPr>
          <w:p w14:paraId="47A37F0F" w14:textId="047A235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664E2BBA" w14:textId="2E4937D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30587</w:t>
            </w:r>
          </w:p>
        </w:tc>
        <w:tc>
          <w:tcPr>
            <w:tcW w:w="709" w:type="dxa"/>
            <w:tcBorders>
              <w:top w:val="nil"/>
              <w:left w:val="nil"/>
              <w:bottom w:val="nil"/>
              <w:right w:val="nil"/>
            </w:tcBorders>
            <w:vAlign w:val="center"/>
          </w:tcPr>
          <w:p w14:paraId="5FF07122" w14:textId="320C732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13770</w:t>
            </w:r>
          </w:p>
        </w:tc>
        <w:tc>
          <w:tcPr>
            <w:tcW w:w="708" w:type="dxa"/>
            <w:tcBorders>
              <w:top w:val="nil"/>
              <w:left w:val="nil"/>
              <w:bottom w:val="nil"/>
              <w:right w:val="nil"/>
            </w:tcBorders>
            <w:vAlign w:val="center"/>
          </w:tcPr>
          <w:p w14:paraId="26311B24" w14:textId="5EBA7D7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1100</w:t>
            </w:r>
          </w:p>
        </w:tc>
        <w:tc>
          <w:tcPr>
            <w:tcW w:w="993" w:type="dxa"/>
            <w:tcBorders>
              <w:top w:val="nil"/>
              <w:left w:val="nil"/>
              <w:bottom w:val="nil"/>
              <w:right w:val="nil"/>
            </w:tcBorders>
            <w:vAlign w:val="center"/>
          </w:tcPr>
          <w:p w14:paraId="44EAFC3C" w14:textId="45628EC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05DB6091" w14:textId="2E411BE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4FEBA012" w14:textId="77777777" w:rsidTr="00690AF5">
        <w:trPr>
          <w:trHeight w:val="420"/>
        </w:trPr>
        <w:tc>
          <w:tcPr>
            <w:tcW w:w="2582" w:type="dxa"/>
            <w:tcBorders>
              <w:top w:val="nil"/>
              <w:left w:val="nil"/>
              <w:bottom w:val="nil"/>
              <w:right w:val="nil"/>
            </w:tcBorders>
            <w:vAlign w:val="center"/>
          </w:tcPr>
          <w:p w14:paraId="156DAD79" w14:textId="38B367BF"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Five-yearly VIA alone_25-65 + vaccination</w:t>
            </w:r>
          </w:p>
        </w:tc>
        <w:tc>
          <w:tcPr>
            <w:tcW w:w="709" w:type="dxa"/>
            <w:tcBorders>
              <w:top w:val="nil"/>
              <w:left w:val="nil"/>
              <w:bottom w:val="nil"/>
              <w:right w:val="nil"/>
            </w:tcBorders>
            <w:vAlign w:val="center"/>
          </w:tcPr>
          <w:p w14:paraId="2BA4BDA5" w14:textId="6FF82E4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w:t>
            </w:r>
          </w:p>
        </w:tc>
        <w:tc>
          <w:tcPr>
            <w:tcW w:w="850" w:type="dxa"/>
            <w:tcBorders>
              <w:top w:val="nil"/>
              <w:left w:val="nil"/>
              <w:bottom w:val="nil"/>
              <w:right w:val="nil"/>
            </w:tcBorders>
            <w:vAlign w:val="center"/>
          </w:tcPr>
          <w:p w14:paraId="6A0C2FBE" w14:textId="6826FBE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w:t>
            </w:r>
          </w:p>
        </w:tc>
        <w:tc>
          <w:tcPr>
            <w:tcW w:w="851" w:type="dxa"/>
            <w:tcBorders>
              <w:top w:val="nil"/>
              <w:left w:val="nil"/>
              <w:bottom w:val="nil"/>
              <w:right w:val="nil"/>
            </w:tcBorders>
            <w:vAlign w:val="center"/>
          </w:tcPr>
          <w:p w14:paraId="70906CD4" w14:textId="5CFBAF9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70.5</w:t>
            </w:r>
          </w:p>
        </w:tc>
        <w:tc>
          <w:tcPr>
            <w:tcW w:w="662" w:type="dxa"/>
            <w:tcBorders>
              <w:top w:val="nil"/>
              <w:left w:val="nil"/>
              <w:bottom w:val="nil"/>
              <w:right w:val="nil"/>
            </w:tcBorders>
            <w:vAlign w:val="center"/>
          </w:tcPr>
          <w:p w14:paraId="6FABF4ED" w14:textId="47F7B38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18.1</w:t>
            </w:r>
          </w:p>
        </w:tc>
        <w:tc>
          <w:tcPr>
            <w:tcW w:w="801" w:type="dxa"/>
            <w:tcBorders>
              <w:top w:val="nil"/>
              <w:left w:val="nil"/>
              <w:bottom w:val="nil"/>
              <w:right w:val="nil"/>
            </w:tcBorders>
            <w:vAlign w:val="center"/>
          </w:tcPr>
          <w:p w14:paraId="32E0284D" w14:textId="4D8296A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39.8</w:t>
            </w:r>
          </w:p>
        </w:tc>
        <w:tc>
          <w:tcPr>
            <w:tcW w:w="869" w:type="dxa"/>
            <w:tcBorders>
              <w:top w:val="nil"/>
              <w:left w:val="nil"/>
              <w:bottom w:val="nil"/>
              <w:right w:val="nil"/>
            </w:tcBorders>
            <w:vAlign w:val="center"/>
          </w:tcPr>
          <w:p w14:paraId="5C76E3B8" w14:textId="1E6F13C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15112</w:t>
            </w:r>
          </w:p>
        </w:tc>
        <w:tc>
          <w:tcPr>
            <w:tcW w:w="869" w:type="dxa"/>
            <w:tcBorders>
              <w:top w:val="nil"/>
              <w:left w:val="nil"/>
              <w:bottom w:val="nil"/>
              <w:right w:val="nil"/>
            </w:tcBorders>
            <w:vAlign w:val="center"/>
          </w:tcPr>
          <w:p w14:paraId="580AEA33" w14:textId="72B9345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360</w:t>
            </w:r>
          </w:p>
        </w:tc>
        <w:tc>
          <w:tcPr>
            <w:tcW w:w="1051" w:type="dxa"/>
            <w:tcBorders>
              <w:top w:val="nil"/>
              <w:left w:val="nil"/>
              <w:bottom w:val="nil"/>
              <w:right w:val="nil"/>
            </w:tcBorders>
            <w:vAlign w:val="center"/>
          </w:tcPr>
          <w:p w14:paraId="35C796FF" w14:textId="61C3C31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17391</w:t>
            </w:r>
          </w:p>
        </w:tc>
        <w:tc>
          <w:tcPr>
            <w:tcW w:w="709" w:type="dxa"/>
            <w:tcBorders>
              <w:top w:val="nil"/>
              <w:left w:val="nil"/>
              <w:bottom w:val="nil"/>
              <w:right w:val="nil"/>
            </w:tcBorders>
            <w:vAlign w:val="center"/>
          </w:tcPr>
          <w:p w14:paraId="44F880C4" w14:textId="317A73F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32862</w:t>
            </w:r>
          </w:p>
        </w:tc>
        <w:tc>
          <w:tcPr>
            <w:tcW w:w="709" w:type="dxa"/>
            <w:tcBorders>
              <w:top w:val="nil"/>
              <w:left w:val="nil"/>
              <w:bottom w:val="nil"/>
              <w:right w:val="nil"/>
            </w:tcBorders>
            <w:vAlign w:val="center"/>
          </w:tcPr>
          <w:p w14:paraId="0C70A7AA" w14:textId="03C8440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9813</w:t>
            </w:r>
          </w:p>
        </w:tc>
        <w:tc>
          <w:tcPr>
            <w:tcW w:w="708" w:type="dxa"/>
            <w:tcBorders>
              <w:top w:val="nil"/>
              <w:left w:val="nil"/>
              <w:bottom w:val="nil"/>
              <w:right w:val="nil"/>
            </w:tcBorders>
            <w:vAlign w:val="center"/>
          </w:tcPr>
          <w:p w14:paraId="58DCCAAC" w14:textId="6964B5E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825</w:t>
            </w:r>
          </w:p>
        </w:tc>
        <w:tc>
          <w:tcPr>
            <w:tcW w:w="993" w:type="dxa"/>
            <w:tcBorders>
              <w:top w:val="nil"/>
              <w:left w:val="nil"/>
              <w:bottom w:val="nil"/>
              <w:right w:val="nil"/>
            </w:tcBorders>
            <w:vAlign w:val="center"/>
          </w:tcPr>
          <w:p w14:paraId="2957FEE1" w14:textId="2A1EAF2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2FD9C1C6" w14:textId="0BC8D99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ED</w:t>
            </w:r>
          </w:p>
        </w:tc>
      </w:tr>
      <w:tr w:rsidR="00690AF5" w:rsidRPr="00601C5B" w14:paraId="119FFC0D" w14:textId="77777777" w:rsidTr="00A105D1">
        <w:trPr>
          <w:trHeight w:val="577"/>
        </w:trPr>
        <w:tc>
          <w:tcPr>
            <w:tcW w:w="2582" w:type="dxa"/>
            <w:tcBorders>
              <w:top w:val="nil"/>
              <w:left w:val="nil"/>
              <w:bottom w:val="nil"/>
              <w:right w:val="nil"/>
            </w:tcBorders>
            <w:vAlign w:val="center"/>
          </w:tcPr>
          <w:p w14:paraId="5516E67C" w14:textId="204C6D3B"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lastRenderedPageBreak/>
              <w:t xml:space="preserve">Five-yearly combined VIA and cytology testing_20-65 </w:t>
            </w:r>
          </w:p>
        </w:tc>
        <w:tc>
          <w:tcPr>
            <w:tcW w:w="709" w:type="dxa"/>
            <w:tcBorders>
              <w:top w:val="nil"/>
              <w:left w:val="nil"/>
              <w:bottom w:val="nil"/>
              <w:right w:val="nil"/>
            </w:tcBorders>
            <w:vAlign w:val="center"/>
          </w:tcPr>
          <w:p w14:paraId="6A950A25" w14:textId="4523B7D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2.8</w:t>
            </w:r>
          </w:p>
        </w:tc>
        <w:tc>
          <w:tcPr>
            <w:tcW w:w="850" w:type="dxa"/>
            <w:tcBorders>
              <w:top w:val="nil"/>
              <w:left w:val="nil"/>
              <w:bottom w:val="nil"/>
              <w:right w:val="nil"/>
            </w:tcBorders>
            <w:vAlign w:val="center"/>
          </w:tcPr>
          <w:p w14:paraId="72B32B3E" w14:textId="478A146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w:t>
            </w:r>
          </w:p>
        </w:tc>
        <w:tc>
          <w:tcPr>
            <w:tcW w:w="851" w:type="dxa"/>
            <w:tcBorders>
              <w:top w:val="nil"/>
              <w:left w:val="nil"/>
              <w:bottom w:val="nil"/>
              <w:right w:val="nil"/>
            </w:tcBorders>
            <w:vAlign w:val="center"/>
          </w:tcPr>
          <w:p w14:paraId="5E8EE8C0" w14:textId="4E7588A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41.2</w:t>
            </w:r>
          </w:p>
        </w:tc>
        <w:tc>
          <w:tcPr>
            <w:tcW w:w="662" w:type="dxa"/>
            <w:tcBorders>
              <w:top w:val="nil"/>
              <w:left w:val="nil"/>
              <w:bottom w:val="nil"/>
              <w:right w:val="nil"/>
            </w:tcBorders>
            <w:vAlign w:val="center"/>
          </w:tcPr>
          <w:p w14:paraId="2B83F813" w14:textId="0F45BF2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33.4</w:t>
            </w:r>
          </w:p>
        </w:tc>
        <w:tc>
          <w:tcPr>
            <w:tcW w:w="801" w:type="dxa"/>
            <w:tcBorders>
              <w:top w:val="nil"/>
              <w:left w:val="nil"/>
              <w:bottom w:val="nil"/>
              <w:right w:val="nil"/>
            </w:tcBorders>
            <w:vAlign w:val="center"/>
          </w:tcPr>
          <w:p w14:paraId="00D0C114" w14:textId="2BA3A02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24.5</w:t>
            </w:r>
          </w:p>
        </w:tc>
        <w:tc>
          <w:tcPr>
            <w:tcW w:w="869" w:type="dxa"/>
            <w:tcBorders>
              <w:top w:val="nil"/>
              <w:left w:val="nil"/>
              <w:bottom w:val="nil"/>
              <w:right w:val="nil"/>
            </w:tcBorders>
            <w:vAlign w:val="center"/>
          </w:tcPr>
          <w:p w14:paraId="638BDD60" w14:textId="0D11F3F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33813</w:t>
            </w:r>
          </w:p>
        </w:tc>
        <w:tc>
          <w:tcPr>
            <w:tcW w:w="869" w:type="dxa"/>
            <w:tcBorders>
              <w:top w:val="nil"/>
              <w:left w:val="nil"/>
              <w:bottom w:val="nil"/>
              <w:right w:val="nil"/>
            </w:tcBorders>
            <w:vAlign w:val="center"/>
          </w:tcPr>
          <w:p w14:paraId="07B8A62A" w14:textId="3F655E4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544</w:t>
            </w:r>
          </w:p>
        </w:tc>
        <w:tc>
          <w:tcPr>
            <w:tcW w:w="1051" w:type="dxa"/>
            <w:tcBorders>
              <w:top w:val="nil"/>
              <w:left w:val="nil"/>
              <w:bottom w:val="nil"/>
              <w:right w:val="nil"/>
            </w:tcBorders>
            <w:vAlign w:val="center"/>
          </w:tcPr>
          <w:p w14:paraId="51CB429E" w14:textId="2681885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7DC78B6D" w14:textId="4D17C27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34357</w:t>
            </w:r>
          </w:p>
        </w:tc>
        <w:tc>
          <w:tcPr>
            <w:tcW w:w="709" w:type="dxa"/>
            <w:tcBorders>
              <w:top w:val="nil"/>
              <w:left w:val="nil"/>
              <w:bottom w:val="nil"/>
              <w:right w:val="nil"/>
            </w:tcBorders>
            <w:vAlign w:val="center"/>
          </w:tcPr>
          <w:p w14:paraId="6B3CC13E" w14:textId="5152DD4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17532</w:t>
            </w:r>
          </w:p>
        </w:tc>
        <w:tc>
          <w:tcPr>
            <w:tcW w:w="708" w:type="dxa"/>
            <w:tcBorders>
              <w:top w:val="nil"/>
              <w:left w:val="nil"/>
              <w:bottom w:val="nil"/>
              <w:right w:val="nil"/>
            </w:tcBorders>
            <w:vAlign w:val="center"/>
          </w:tcPr>
          <w:p w14:paraId="14CE500D" w14:textId="3AA1898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1400</w:t>
            </w:r>
          </w:p>
        </w:tc>
        <w:tc>
          <w:tcPr>
            <w:tcW w:w="993" w:type="dxa"/>
            <w:tcBorders>
              <w:top w:val="nil"/>
              <w:left w:val="nil"/>
              <w:bottom w:val="nil"/>
              <w:right w:val="nil"/>
            </w:tcBorders>
            <w:vAlign w:val="center"/>
          </w:tcPr>
          <w:p w14:paraId="49E1C52F" w14:textId="5A9B900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75567A55" w14:textId="00EAB70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4C3CDE72" w14:textId="77777777" w:rsidTr="00A105D1">
        <w:trPr>
          <w:trHeight w:val="288"/>
        </w:trPr>
        <w:tc>
          <w:tcPr>
            <w:tcW w:w="2582" w:type="dxa"/>
            <w:tcBorders>
              <w:top w:val="nil"/>
              <w:left w:val="nil"/>
              <w:bottom w:val="nil"/>
              <w:right w:val="nil"/>
            </w:tcBorders>
            <w:vAlign w:val="center"/>
          </w:tcPr>
          <w:p w14:paraId="1773B502" w14:textId="678887AF"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Five-yearly VIA alone_20-65 + vaccination</w:t>
            </w:r>
          </w:p>
        </w:tc>
        <w:tc>
          <w:tcPr>
            <w:tcW w:w="709" w:type="dxa"/>
            <w:tcBorders>
              <w:top w:val="nil"/>
              <w:left w:val="nil"/>
              <w:bottom w:val="nil"/>
              <w:right w:val="nil"/>
            </w:tcBorders>
            <w:vAlign w:val="center"/>
          </w:tcPr>
          <w:p w14:paraId="4CF3C566" w14:textId="145C75E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w:t>
            </w:r>
          </w:p>
        </w:tc>
        <w:tc>
          <w:tcPr>
            <w:tcW w:w="850" w:type="dxa"/>
            <w:tcBorders>
              <w:top w:val="nil"/>
              <w:left w:val="nil"/>
              <w:bottom w:val="nil"/>
              <w:right w:val="nil"/>
            </w:tcBorders>
            <w:vAlign w:val="center"/>
          </w:tcPr>
          <w:p w14:paraId="3EE8B252" w14:textId="1F19DA3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w:t>
            </w:r>
          </w:p>
        </w:tc>
        <w:tc>
          <w:tcPr>
            <w:tcW w:w="851" w:type="dxa"/>
            <w:tcBorders>
              <w:top w:val="nil"/>
              <w:left w:val="nil"/>
              <w:bottom w:val="nil"/>
              <w:right w:val="nil"/>
            </w:tcBorders>
            <w:vAlign w:val="center"/>
          </w:tcPr>
          <w:p w14:paraId="000DCC95" w14:textId="5456E54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71</w:t>
            </w:r>
          </w:p>
        </w:tc>
        <w:tc>
          <w:tcPr>
            <w:tcW w:w="662" w:type="dxa"/>
            <w:tcBorders>
              <w:top w:val="nil"/>
              <w:left w:val="nil"/>
              <w:bottom w:val="nil"/>
              <w:right w:val="nil"/>
            </w:tcBorders>
            <w:vAlign w:val="center"/>
          </w:tcPr>
          <w:p w14:paraId="2C6E2CF9" w14:textId="0552EF7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17.7</w:t>
            </w:r>
          </w:p>
        </w:tc>
        <w:tc>
          <w:tcPr>
            <w:tcW w:w="801" w:type="dxa"/>
            <w:tcBorders>
              <w:top w:val="nil"/>
              <w:left w:val="nil"/>
              <w:bottom w:val="nil"/>
              <w:right w:val="nil"/>
            </w:tcBorders>
            <w:vAlign w:val="center"/>
          </w:tcPr>
          <w:p w14:paraId="19C012D2" w14:textId="4451270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40.2</w:t>
            </w:r>
          </w:p>
        </w:tc>
        <w:tc>
          <w:tcPr>
            <w:tcW w:w="869" w:type="dxa"/>
            <w:tcBorders>
              <w:top w:val="nil"/>
              <w:left w:val="nil"/>
              <w:bottom w:val="nil"/>
              <w:right w:val="nil"/>
            </w:tcBorders>
            <w:vAlign w:val="center"/>
          </w:tcPr>
          <w:p w14:paraId="789EB28A" w14:textId="402BFE9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17461</w:t>
            </w:r>
          </w:p>
        </w:tc>
        <w:tc>
          <w:tcPr>
            <w:tcW w:w="869" w:type="dxa"/>
            <w:tcBorders>
              <w:top w:val="nil"/>
              <w:left w:val="nil"/>
              <w:bottom w:val="nil"/>
              <w:right w:val="nil"/>
            </w:tcBorders>
            <w:vAlign w:val="center"/>
          </w:tcPr>
          <w:p w14:paraId="7B34576F" w14:textId="411C7E5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354</w:t>
            </w:r>
          </w:p>
        </w:tc>
        <w:tc>
          <w:tcPr>
            <w:tcW w:w="1051" w:type="dxa"/>
            <w:tcBorders>
              <w:top w:val="nil"/>
              <w:left w:val="nil"/>
              <w:bottom w:val="nil"/>
              <w:right w:val="nil"/>
            </w:tcBorders>
            <w:vAlign w:val="center"/>
          </w:tcPr>
          <w:p w14:paraId="220B2E8B" w14:textId="062F0D3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17387</w:t>
            </w:r>
          </w:p>
        </w:tc>
        <w:tc>
          <w:tcPr>
            <w:tcW w:w="709" w:type="dxa"/>
            <w:tcBorders>
              <w:top w:val="nil"/>
              <w:left w:val="nil"/>
              <w:bottom w:val="nil"/>
              <w:right w:val="nil"/>
            </w:tcBorders>
            <w:vAlign w:val="center"/>
          </w:tcPr>
          <w:p w14:paraId="22054FA8" w14:textId="494EC5D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35202</w:t>
            </w:r>
          </w:p>
        </w:tc>
        <w:tc>
          <w:tcPr>
            <w:tcW w:w="709" w:type="dxa"/>
            <w:tcBorders>
              <w:top w:val="nil"/>
              <w:left w:val="nil"/>
              <w:bottom w:val="nil"/>
              <w:right w:val="nil"/>
            </w:tcBorders>
            <w:vAlign w:val="center"/>
          </w:tcPr>
          <w:p w14:paraId="40CDAC9C" w14:textId="6D31EDD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10424</w:t>
            </w:r>
          </w:p>
        </w:tc>
        <w:tc>
          <w:tcPr>
            <w:tcW w:w="708" w:type="dxa"/>
            <w:tcBorders>
              <w:top w:val="nil"/>
              <w:left w:val="nil"/>
              <w:bottom w:val="nil"/>
              <w:right w:val="nil"/>
            </w:tcBorders>
            <w:vAlign w:val="center"/>
          </w:tcPr>
          <w:p w14:paraId="2D63A893" w14:textId="2DA8CA2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875</w:t>
            </w:r>
          </w:p>
        </w:tc>
        <w:tc>
          <w:tcPr>
            <w:tcW w:w="993" w:type="dxa"/>
            <w:tcBorders>
              <w:top w:val="nil"/>
              <w:left w:val="nil"/>
              <w:bottom w:val="nil"/>
              <w:right w:val="nil"/>
            </w:tcBorders>
            <w:vAlign w:val="center"/>
          </w:tcPr>
          <w:p w14:paraId="6346E951" w14:textId="5A2A72C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ED</w:t>
            </w:r>
          </w:p>
        </w:tc>
        <w:tc>
          <w:tcPr>
            <w:tcW w:w="708" w:type="dxa"/>
            <w:tcBorders>
              <w:top w:val="nil"/>
              <w:left w:val="nil"/>
              <w:bottom w:val="nil"/>
              <w:right w:val="nil"/>
            </w:tcBorders>
            <w:vAlign w:val="center"/>
          </w:tcPr>
          <w:p w14:paraId="3271A111" w14:textId="0648EF7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ED</w:t>
            </w:r>
          </w:p>
        </w:tc>
      </w:tr>
      <w:tr w:rsidR="00690AF5" w:rsidRPr="00601C5B" w14:paraId="3CD1DDFC" w14:textId="77777777" w:rsidTr="00A105D1">
        <w:trPr>
          <w:trHeight w:val="577"/>
        </w:trPr>
        <w:tc>
          <w:tcPr>
            <w:tcW w:w="2582" w:type="dxa"/>
            <w:tcBorders>
              <w:top w:val="nil"/>
              <w:left w:val="nil"/>
              <w:bottom w:val="nil"/>
              <w:right w:val="nil"/>
            </w:tcBorders>
            <w:vAlign w:val="center"/>
          </w:tcPr>
          <w:p w14:paraId="527183AF" w14:textId="703AD528"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Five-yearly liquid-based cytology_25-65 </w:t>
            </w:r>
          </w:p>
        </w:tc>
        <w:tc>
          <w:tcPr>
            <w:tcW w:w="709" w:type="dxa"/>
            <w:tcBorders>
              <w:top w:val="nil"/>
              <w:left w:val="nil"/>
              <w:bottom w:val="nil"/>
              <w:right w:val="nil"/>
            </w:tcBorders>
            <w:vAlign w:val="center"/>
          </w:tcPr>
          <w:p w14:paraId="67D5AE4F" w14:textId="39C8716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w:t>
            </w:r>
          </w:p>
        </w:tc>
        <w:tc>
          <w:tcPr>
            <w:tcW w:w="850" w:type="dxa"/>
            <w:tcBorders>
              <w:top w:val="nil"/>
              <w:left w:val="nil"/>
              <w:bottom w:val="nil"/>
              <w:right w:val="nil"/>
            </w:tcBorders>
            <w:vAlign w:val="center"/>
          </w:tcPr>
          <w:p w14:paraId="0B8CEF75" w14:textId="4262308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w:t>
            </w:r>
          </w:p>
        </w:tc>
        <w:tc>
          <w:tcPr>
            <w:tcW w:w="851" w:type="dxa"/>
            <w:tcBorders>
              <w:top w:val="nil"/>
              <w:left w:val="nil"/>
              <w:bottom w:val="nil"/>
              <w:right w:val="nil"/>
            </w:tcBorders>
            <w:vAlign w:val="center"/>
          </w:tcPr>
          <w:p w14:paraId="38CB1E6A" w14:textId="41DF74E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38.2</w:t>
            </w:r>
          </w:p>
        </w:tc>
        <w:tc>
          <w:tcPr>
            <w:tcW w:w="662" w:type="dxa"/>
            <w:tcBorders>
              <w:top w:val="nil"/>
              <w:left w:val="nil"/>
              <w:bottom w:val="nil"/>
              <w:right w:val="nil"/>
            </w:tcBorders>
            <w:vAlign w:val="center"/>
          </w:tcPr>
          <w:p w14:paraId="635AAA36" w14:textId="720C429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35.1</w:t>
            </w:r>
          </w:p>
        </w:tc>
        <w:tc>
          <w:tcPr>
            <w:tcW w:w="801" w:type="dxa"/>
            <w:tcBorders>
              <w:top w:val="nil"/>
              <w:left w:val="nil"/>
              <w:bottom w:val="nil"/>
              <w:right w:val="nil"/>
            </w:tcBorders>
            <w:vAlign w:val="center"/>
          </w:tcPr>
          <w:p w14:paraId="2840D46D" w14:textId="16FE431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22.8</w:t>
            </w:r>
          </w:p>
        </w:tc>
        <w:tc>
          <w:tcPr>
            <w:tcW w:w="869" w:type="dxa"/>
            <w:tcBorders>
              <w:top w:val="nil"/>
              <w:left w:val="nil"/>
              <w:bottom w:val="nil"/>
              <w:right w:val="nil"/>
            </w:tcBorders>
            <w:vAlign w:val="center"/>
          </w:tcPr>
          <w:p w14:paraId="5A222845" w14:textId="25C4C63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34987</w:t>
            </w:r>
          </w:p>
        </w:tc>
        <w:tc>
          <w:tcPr>
            <w:tcW w:w="869" w:type="dxa"/>
            <w:tcBorders>
              <w:top w:val="nil"/>
              <w:left w:val="nil"/>
              <w:bottom w:val="nil"/>
              <w:right w:val="nil"/>
            </w:tcBorders>
            <w:vAlign w:val="center"/>
          </w:tcPr>
          <w:p w14:paraId="6B6FD4A0" w14:textId="5073830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559</w:t>
            </w:r>
          </w:p>
        </w:tc>
        <w:tc>
          <w:tcPr>
            <w:tcW w:w="1051" w:type="dxa"/>
            <w:tcBorders>
              <w:top w:val="nil"/>
              <w:left w:val="nil"/>
              <w:bottom w:val="nil"/>
              <w:right w:val="nil"/>
            </w:tcBorders>
            <w:vAlign w:val="center"/>
          </w:tcPr>
          <w:p w14:paraId="3C3CFE1A" w14:textId="460CFD6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0AED0E94" w14:textId="04FA73F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35546</w:t>
            </w:r>
          </w:p>
        </w:tc>
        <w:tc>
          <w:tcPr>
            <w:tcW w:w="709" w:type="dxa"/>
            <w:tcBorders>
              <w:top w:val="nil"/>
              <w:left w:val="nil"/>
              <w:bottom w:val="nil"/>
              <w:right w:val="nil"/>
            </w:tcBorders>
            <w:vAlign w:val="center"/>
          </w:tcPr>
          <w:p w14:paraId="43550328" w14:textId="5583AB6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19578</w:t>
            </w:r>
          </w:p>
        </w:tc>
        <w:tc>
          <w:tcPr>
            <w:tcW w:w="708" w:type="dxa"/>
            <w:tcBorders>
              <w:top w:val="nil"/>
              <w:left w:val="nil"/>
              <w:bottom w:val="nil"/>
              <w:right w:val="nil"/>
            </w:tcBorders>
            <w:vAlign w:val="center"/>
          </w:tcPr>
          <w:p w14:paraId="2F66E2A2" w14:textId="360D4A7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1559</w:t>
            </w:r>
          </w:p>
        </w:tc>
        <w:tc>
          <w:tcPr>
            <w:tcW w:w="993" w:type="dxa"/>
            <w:tcBorders>
              <w:top w:val="nil"/>
              <w:left w:val="nil"/>
              <w:bottom w:val="nil"/>
              <w:right w:val="nil"/>
            </w:tcBorders>
            <w:vAlign w:val="center"/>
          </w:tcPr>
          <w:p w14:paraId="1911372C" w14:textId="1432FAD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447E500D" w14:textId="1F72079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447C2D64" w14:textId="77777777" w:rsidTr="00A105D1">
        <w:trPr>
          <w:trHeight w:val="577"/>
        </w:trPr>
        <w:tc>
          <w:tcPr>
            <w:tcW w:w="2582" w:type="dxa"/>
            <w:tcBorders>
              <w:top w:val="nil"/>
              <w:left w:val="nil"/>
              <w:bottom w:val="nil"/>
              <w:right w:val="nil"/>
            </w:tcBorders>
            <w:vAlign w:val="center"/>
          </w:tcPr>
          <w:p w14:paraId="151AE5DD" w14:textId="55B0D121"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Three-yearly conventional cytology_30-65 </w:t>
            </w:r>
          </w:p>
        </w:tc>
        <w:tc>
          <w:tcPr>
            <w:tcW w:w="709" w:type="dxa"/>
            <w:tcBorders>
              <w:top w:val="nil"/>
              <w:left w:val="nil"/>
              <w:bottom w:val="nil"/>
              <w:right w:val="nil"/>
            </w:tcBorders>
            <w:vAlign w:val="center"/>
          </w:tcPr>
          <w:p w14:paraId="43F0FE44" w14:textId="56AFA5A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w:t>
            </w:r>
          </w:p>
        </w:tc>
        <w:tc>
          <w:tcPr>
            <w:tcW w:w="850" w:type="dxa"/>
            <w:tcBorders>
              <w:top w:val="nil"/>
              <w:left w:val="nil"/>
              <w:bottom w:val="nil"/>
              <w:right w:val="nil"/>
            </w:tcBorders>
            <w:vAlign w:val="center"/>
          </w:tcPr>
          <w:p w14:paraId="0F574C46" w14:textId="54CF65E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w:t>
            </w:r>
          </w:p>
        </w:tc>
        <w:tc>
          <w:tcPr>
            <w:tcW w:w="851" w:type="dxa"/>
            <w:tcBorders>
              <w:top w:val="nil"/>
              <w:left w:val="nil"/>
              <w:bottom w:val="nil"/>
              <w:right w:val="nil"/>
            </w:tcBorders>
            <w:vAlign w:val="center"/>
          </w:tcPr>
          <w:p w14:paraId="2315DD8B" w14:textId="45A80CB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36.6</w:t>
            </w:r>
          </w:p>
        </w:tc>
        <w:tc>
          <w:tcPr>
            <w:tcW w:w="662" w:type="dxa"/>
            <w:tcBorders>
              <w:top w:val="nil"/>
              <w:left w:val="nil"/>
              <w:bottom w:val="nil"/>
              <w:right w:val="nil"/>
            </w:tcBorders>
            <w:vAlign w:val="center"/>
          </w:tcPr>
          <w:p w14:paraId="18E0D53F" w14:textId="32210B6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36.2</w:t>
            </w:r>
          </w:p>
        </w:tc>
        <w:tc>
          <w:tcPr>
            <w:tcW w:w="801" w:type="dxa"/>
            <w:tcBorders>
              <w:top w:val="nil"/>
              <w:left w:val="nil"/>
              <w:bottom w:val="nil"/>
              <w:right w:val="nil"/>
            </w:tcBorders>
            <w:vAlign w:val="center"/>
          </w:tcPr>
          <w:p w14:paraId="04618AC3" w14:textId="2DF35D7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21.8</w:t>
            </w:r>
          </w:p>
        </w:tc>
        <w:tc>
          <w:tcPr>
            <w:tcW w:w="869" w:type="dxa"/>
            <w:tcBorders>
              <w:top w:val="nil"/>
              <w:left w:val="nil"/>
              <w:bottom w:val="nil"/>
              <w:right w:val="nil"/>
            </w:tcBorders>
            <w:vAlign w:val="center"/>
          </w:tcPr>
          <w:p w14:paraId="2D150926" w14:textId="2DBCC23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36622</w:t>
            </w:r>
          </w:p>
        </w:tc>
        <w:tc>
          <w:tcPr>
            <w:tcW w:w="869" w:type="dxa"/>
            <w:tcBorders>
              <w:top w:val="nil"/>
              <w:left w:val="nil"/>
              <w:bottom w:val="nil"/>
              <w:right w:val="nil"/>
            </w:tcBorders>
            <w:vAlign w:val="center"/>
          </w:tcPr>
          <w:p w14:paraId="1B0CB406" w14:textId="7FFC70D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577</w:t>
            </w:r>
          </w:p>
        </w:tc>
        <w:tc>
          <w:tcPr>
            <w:tcW w:w="1051" w:type="dxa"/>
            <w:tcBorders>
              <w:top w:val="nil"/>
              <w:left w:val="nil"/>
              <w:bottom w:val="nil"/>
              <w:right w:val="nil"/>
            </w:tcBorders>
            <w:vAlign w:val="center"/>
          </w:tcPr>
          <w:p w14:paraId="51630D04" w14:textId="7783DD0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5FF72D31" w14:textId="19B1A71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37199</w:t>
            </w:r>
          </w:p>
        </w:tc>
        <w:tc>
          <w:tcPr>
            <w:tcW w:w="709" w:type="dxa"/>
            <w:tcBorders>
              <w:top w:val="nil"/>
              <w:left w:val="nil"/>
              <w:bottom w:val="nil"/>
              <w:right w:val="nil"/>
            </w:tcBorders>
            <w:vAlign w:val="center"/>
          </w:tcPr>
          <w:p w14:paraId="288D895E" w14:textId="25BEC19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21390</w:t>
            </w:r>
          </w:p>
        </w:tc>
        <w:tc>
          <w:tcPr>
            <w:tcW w:w="708" w:type="dxa"/>
            <w:tcBorders>
              <w:top w:val="nil"/>
              <w:left w:val="nil"/>
              <w:bottom w:val="nil"/>
              <w:right w:val="nil"/>
            </w:tcBorders>
            <w:vAlign w:val="center"/>
          </w:tcPr>
          <w:p w14:paraId="58DBA973" w14:textId="0DF0D1E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1709</w:t>
            </w:r>
          </w:p>
        </w:tc>
        <w:tc>
          <w:tcPr>
            <w:tcW w:w="993" w:type="dxa"/>
            <w:tcBorders>
              <w:top w:val="nil"/>
              <w:left w:val="nil"/>
              <w:bottom w:val="nil"/>
              <w:right w:val="nil"/>
            </w:tcBorders>
            <w:vAlign w:val="center"/>
          </w:tcPr>
          <w:p w14:paraId="7E00737F" w14:textId="0C20918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725BBD5A" w14:textId="2DD87F5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6AC4CE79" w14:textId="77777777" w:rsidTr="00A105D1">
        <w:trPr>
          <w:trHeight w:val="288"/>
        </w:trPr>
        <w:tc>
          <w:tcPr>
            <w:tcW w:w="2582" w:type="dxa"/>
            <w:tcBorders>
              <w:top w:val="nil"/>
              <w:left w:val="nil"/>
              <w:bottom w:val="nil"/>
              <w:right w:val="nil"/>
            </w:tcBorders>
            <w:vAlign w:val="center"/>
          </w:tcPr>
          <w:p w14:paraId="1B675966" w14:textId="6C16B4EC"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Three-yearly rapid HPV DNA testing_30-65 </w:t>
            </w:r>
          </w:p>
        </w:tc>
        <w:tc>
          <w:tcPr>
            <w:tcW w:w="709" w:type="dxa"/>
            <w:tcBorders>
              <w:top w:val="nil"/>
              <w:left w:val="nil"/>
              <w:bottom w:val="nil"/>
              <w:right w:val="nil"/>
            </w:tcBorders>
            <w:vAlign w:val="center"/>
          </w:tcPr>
          <w:p w14:paraId="66DD6768" w14:textId="1398E4C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w:t>
            </w:r>
          </w:p>
        </w:tc>
        <w:tc>
          <w:tcPr>
            <w:tcW w:w="850" w:type="dxa"/>
            <w:tcBorders>
              <w:top w:val="nil"/>
              <w:left w:val="nil"/>
              <w:bottom w:val="nil"/>
              <w:right w:val="nil"/>
            </w:tcBorders>
            <w:vAlign w:val="center"/>
          </w:tcPr>
          <w:p w14:paraId="56D4FA50" w14:textId="2108A4D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w:t>
            </w:r>
          </w:p>
        </w:tc>
        <w:tc>
          <w:tcPr>
            <w:tcW w:w="851" w:type="dxa"/>
            <w:tcBorders>
              <w:top w:val="nil"/>
              <w:left w:val="nil"/>
              <w:bottom w:val="nil"/>
              <w:right w:val="nil"/>
            </w:tcBorders>
            <w:vAlign w:val="center"/>
          </w:tcPr>
          <w:p w14:paraId="4393C0BB" w14:textId="4441296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53.5</w:t>
            </w:r>
          </w:p>
        </w:tc>
        <w:tc>
          <w:tcPr>
            <w:tcW w:w="662" w:type="dxa"/>
            <w:tcBorders>
              <w:top w:val="nil"/>
              <w:left w:val="nil"/>
              <w:bottom w:val="nil"/>
              <w:right w:val="nil"/>
            </w:tcBorders>
            <w:vAlign w:val="center"/>
          </w:tcPr>
          <w:p w14:paraId="16558E78" w14:textId="0FB605A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26.1</w:t>
            </w:r>
          </w:p>
        </w:tc>
        <w:tc>
          <w:tcPr>
            <w:tcW w:w="801" w:type="dxa"/>
            <w:tcBorders>
              <w:top w:val="nil"/>
              <w:left w:val="nil"/>
              <w:bottom w:val="nil"/>
              <w:right w:val="nil"/>
            </w:tcBorders>
            <w:vAlign w:val="center"/>
          </w:tcPr>
          <w:p w14:paraId="6B473E79" w14:textId="2A30E42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31.8</w:t>
            </w:r>
          </w:p>
        </w:tc>
        <w:tc>
          <w:tcPr>
            <w:tcW w:w="869" w:type="dxa"/>
            <w:tcBorders>
              <w:top w:val="nil"/>
              <w:left w:val="nil"/>
              <w:bottom w:val="nil"/>
              <w:right w:val="nil"/>
            </w:tcBorders>
            <w:vAlign w:val="center"/>
          </w:tcPr>
          <w:p w14:paraId="2734A098" w14:textId="0394AD2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36783</w:t>
            </w:r>
          </w:p>
        </w:tc>
        <w:tc>
          <w:tcPr>
            <w:tcW w:w="869" w:type="dxa"/>
            <w:tcBorders>
              <w:top w:val="nil"/>
              <w:left w:val="nil"/>
              <w:bottom w:val="nil"/>
              <w:right w:val="nil"/>
            </w:tcBorders>
            <w:vAlign w:val="center"/>
          </w:tcPr>
          <w:p w14:paraId="2901ABC8" w14:textId="42EE11F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459</w:t>
            </w:r>
          </w:p>
        </w:tc>
        <w:tc>
          <w:tcPr>
            <w:tcW w:w="1051" w:type="dxa"/>
            <w:tcBorders>
              <w:top w:val="nil"/>
              <w:left w:val="nil"/>
              <w:bottom w:val="nil"/>
              <w:right w:val="nil"/>
            </w:tcBorders>
            <w:vAlign w:val="center"/>
          </w:tcPr>
          <w:p w14:paraId="4027D2DA" w14:textId="68FAFED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52D0BBB4" w14:textId="65B9871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37242</w:t>
            </w:r>
          </w:p>
        </w:tc>
        <w:tc>
          <w:tcPr>
            <w:tcW w:w="709" w:type="dxa"/>
            <w:tcBorders>
              <w:top w:val="nil"/>
              <w:left w:val="nil"/>
              <w:bottom w:val="nil"/>
              <w:right w:val="nil"/>
            </w:tcBorders>
            <w:vAlign w:val="center"/>
          </w:tcPr>
          <w:p w14:paraId="2CBDBF4F" w14:textId="69C68DA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14654</w:t>
            </w:r>
          </w:p>
        </w:tc>
        <w:tc>
          <w:tcPr>
            <w:tcW w:w="708" w:type="dxa"/>
            <w:tcBorders>
              <w:top w:val="nil"/>
              <w:left w:val="nil"/>
              <w:bottom w:val="nil"/>
              <w:right w:val="nil"/>
            </w:tcBorders>
            <w:vAlign w:val="center"/>
          </w:tcPr>
          <w:p w14:paraId="06610827" w14:textId="192FE66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1170</w:t>
            </w:r>
          </w:p>
        </w:tc>
        <w:tc>
          <w:tcPr>
            <w:tcW w:w="993" w:type="dxa"/>
            <w:tcBorders>
              <w:top w:val="nil"/>
              <w:left w:val="nil"/>
              <w:bottom w:val="nil"/>
              <w:right w:val="nil"/>
            </w:tcBorders>
            <w:vAlign w:val="center"/>
          </w:tcPr>
          <w:p w14:paraId="53827A76" w14:textId="0407B24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4FA0E6D8" w14:textId="314CA58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24BAE248" w14:textId="77777777" w:rsidTr="00A105D1">
        <w:trPr>
          <w:trHeight w:val="577"/>
        </w:trPr>
        <w:tc>
          <w:tcPr>
            <w:tcW w:w="2582" w:type="dxa"/>
            <w:tcBorders>
              <w:top w:val="nil"/>
              <w:left w:val="nil"/>
              <w:bottom w:val="nil"/>
              <w:right w:val="nil"/>
            </w:tcBorders>
            <w:vAlign w:val="center"/>
          </w:tcPr>
          <w:p w14:paraId="64A8AA0E" w14:textId="2D3BF45E"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VIA alone_30-65 + vaccination</w:t>
            </w:r>
          </w:p>
        </w:tc>
        <w:tc>
          <w:tcPr>
            <w:tcW w:w="709" w:type="dxa"/>
            <w:tcBorders>
              <w:top w:val="nil"/>
              <w:left w:val="nil"/>
              <w:bottom w:val="nil"/>
              <w:right w:val="nil"/>
            </w:tcBorders>
            <w:vAlign w:val="center"/>
          </w:tcPr>
          <w:p w14:paraId="3590D91E" w14:textId="461F48E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w:t>
            </w:r>
          </w:p>
        </w:tc>
        <w:tc>
          <w:tcPr>
            <w:tcW w:w="850" w:type="dxa"/>
            <w:tcBorders>
              <w:top w:val="nil"/>
              <w:left w:val="nil"/>
              <w:bottom w:val="nil"/>
              <w:right w:val="nil"/>
            </w:tcBorders>
            <w:vAlign w:val="center"/>
          </w:tcPr>
          <w:p w14:paraId="10E61B4F" w14:textId="7E3E4D7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w:t>
            </w:r>
          </w:p>
        </w:tc>
        <w:tc>
          <w:tcPr>
            <w:tcW w:w="851" w:type="dxa"/>
            <w:tcBorders>
              <w:top w:val="nil"/>
              <w:left w:val="nil"/>
              <w:bottom w:val="nil"/>
              <w:right w:val="nil"/>
            </w:tcBorders>
            <w:vAlign w:val="center"/>
          </w:tcPr>
          <w:p w14:paraId="66B25D25" w14:textId="2554441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75.2</w:t>
            </w:r>
          </w:p>
        </w:tc>
        <w:tc>
          <w:tcPr>
            <w:tcW w:w="662" w:type="dxa"/>
            <w:tcBorders>
              <w:top w:val="nil"/>
              <w:left w:val="nil"/>
              <w:bottom w:val="nil"/>
              <w:right w:val="nil"/>
            </w:tcBorders>
            <w:vAlign w:val="center"/>
          </w:tcPr>
          <w:p w14:paraId="63AC3E2A" w14:textId="1BF5F7B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15.3</w:t>
            </w:r>
          </w:p>
        </w:tc>
        <w:tc>
          <w:tcPr>
            <w:tcW w:w="801" w:type="dxa"/>
            <w:tcBorders>
              <w:top w:val="nil"/>
              <w:left w:val="nil"/>
              <w:bottom w:val="nil"/>
              <w:right w:val="nil"/>
            </w:tcBorders>
            <w:vAlign w:val="center"/>
          </w:tcPr>
          <w:p w14:paraId="61D9B669" w14:textId="5634303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42.6</w:t>
            </w:r>
          </w:p>
        </w:tc>
        <w:tc>
          <w:tcPr>
            <w:tcW w:w="869" w:type="dxa"/>
            <w:tcBorders>
              <w:top w:val="nil"/>
              <w:left w:val="nil"/>
              <w:bottom w:val="nil"/>
              <w:right w:val="nil"/>
            </w:tcBorders>
            <w:vAlign w:val="center"/>
          </w:tcPr>
          <w:p w14:paraId="7837BC39" w14:textId="0F7FEA0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21354</w:t>
            </w:r>
          </w:p>
        </w:tc>
        <w:tc>
          <w:tcPr>
            <w:tcW w:w="869" w:type="dxa"/>
            <w:tcBorders>
              <w:top w:val="nil"/>
              <w:left w:val="nil"/>
              <w:bottom w:val="nil"/>
              <w:right w:val="nil"/>
            </w:tcBorders>
            <w:vAlign w:val="center"/>
          </w:tcPr>
          <w:p w14:paraId="0D3CCDFF" w14:textId="096C6B3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309</w:t>
            </w:r>
          </w:p>
        </w:tc>
        <w:tc>
          <w:tcPr>
            <w:tcW w:w="1051" w:type="dxa"/>
            <w:tcBorders>
              <w:top w:val="nil"/>
              <w:left w:val="nil"/>
              <w:bottom w:val="nil"/>
              <w:right w:val="nil"/>
            </w:tcBorders>
            <w:vAlign w:val="center"/>
          </w:tcPr>
          <w:p w14:paraId="70B769B4" w14:textId="40B3641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17388</w:t>
            </w:r>
          </w:p>
        </w:tc>
        <w:tc>
          <w:tcPr>
            <w:tcW w:w="709" w:type="dxa"/>
            <w:tcBorders>
              <w:top w:val="nil"/>
              <w:left w:val="nil"/>
              <w:bottom w:val="nil"/>
              <w:right w:val="nil"/>
            </w:tcBorders>
            <w:vAlign w:val="center"/>
          </w:tcPr>
          <w:p w14:paraId="475F15D4" w14:textId="34ECD03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39051</w:t>
            </w:r>
          </w:p>
        </w:tc>
        <w:tc>
          <w:tcPr>
            <w:tcW w:w="709" w:type="dxa"/>
            <w:tcBorders>
              <w:top w:val="nil"/>
              <w:left w:val="nil"/>
              <w:bottom w:val="nil"/>
              <w:right w:val="nil"/>
            </w:tcBorders>
            <w:vAlign w:val="center"/>
          </w:tcPr>
          <w:p w14:paraId="25D52E2C" w14:textId="34077BF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10919</w:t>
            </w:r>
          </w:p>
        </w:tc>
        <w:tc>
          <w:tcPr>
            <w:tcW w:w="708" w:type="dxa"/>
            <w:tcBorders>
              <w:top w:val="nil"/>
              <w:left w:val="nil"/>
              <w:bottom w:val="nil"/>
              <w:right w:val="nil"/>
            </w:tcBorders>
            <w:vAlign w:val="center"/>
          </w:tcPr>
          <w:p w14:paraId="7E5924BF" w14:textId="0CF8127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916</w:t>
            </w:r>
          </w:p>
        </w:tc>
        <w:tc>
          <w:tcPr>
            <w:tcW w:w="993" w:type="dxa"/>
            <w:tcBorders>
              <w:top w:val="nil"/>
              <w:left w:val="nil"/>
              <w:bottom w:val="nil"/>
              <w:right w:val="nil"/>
            </w:tcBorders>
            <w:vAlign w:val="center"/>
          </w:tcPr>
          <w:p w14:paraId="3CE3C0A1" w14:textId="281908F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4468</w:t>
            </w:r>
          </w:p>
        </w:tc>
        <w:tc>
          <w:tcPr>
            <w:tcW w:w="708" w:type="dxa"/>
            <w:tcBorders>
              <w:top w:val="nil"/>
              <w:left w:val="nil"/>
              <w:bottom w:val="nil"/>
              <w:right w:val="nil"/>
            </w:tcBorders>
            <w:vAlign w:val="center"/>
          </w:tcPr>
          <w:p w14:paraId="0861A31A" w14:textId="2E4A1A9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2544</w:t>
            </w:r>
          </w:p>
        </w:tc>
      </w:tr>
      <w:tr w:rsidR="00690AF5" w:rsidRPr="00601C5B" w14:paraId="1553FC71" w14:textId="77777777" w:rsidTr="00A105D1">
        <w:trPr>
          <w:trHeight w:val="577"/>
        </w:trPr>
        <w:tc>
          <w:tcPr>
            <w:tcW w:w="2582" w:type="dxa"/>
            <w:tcBorders>
              <w:top w:val="nil"/>
              <w:left w:val="nil"/>
              <w:bottom w:val="nil"/>
              <w:right w:val="nil"/>
            </w:tcBorders>
            <w:vAlign w:val="center"/>
          </w:tcPr>
          <w:p w14:paraId="5E7A6062" w14:textId="116C898D"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Five-yearly conventional cytology_30-65 + vaccination</w:t>
            </w:r>
          </w:p>
        </w:tc>
        <w:tc>
          <w:tcPr>
            <w:tcW w:w="709" w:type="dxa"/>
            <w:tcBorders>
              <w:top w:val="nil"/>
              <w:left w:val="nil"/>
              <w:bottom w:val="nil"/>
              <w:right w:val="nil"/>
            </w:tcBorders>
            <w:vAlign w:val="center"/>
          </w:tcPr>
          <w:p w14:paraId="17D06CE4" w14:textId="04BE9D4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w:t>
            </w:r>
          </w:p>
        </w:tc>
        <w:tc>
          <w:tcPr>
            <w:tcW w:w="850" w:type="dxa"/>
            <w:tcBorders>
              <w:top w:val="nil"/>
              <w:left w:val="nil"/>
              <w:bottom w:val="nil"/>
              <w:right w:val="nil"/>
            </w:tcBorders>
            <w:vAlign w:val="center"/>
          </w:tcPr>
          <w:p w14:paraId="31EE1FC6" w14:textId="59DB00B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w:t>
            </w:r>
          </w:p>
        </w:tc>
        <w:tc>
          <w:tcPr>
            <w:tcW w:w="851" w:type="dxa"/>
            <w:tcBorders>
              <w:top w:val="nil"/>
              <w:left w:val="nil"/>
              <w:bottom w:val="nil"/>
              <w:right w:val="nil"/>
            </w:tcBorders>
            <w:vAlign w:val="center"/>
          </w:tcPr>
          <w:p w14:paraId="1745CA92" w14:textId="2056332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62.5</w:t>
            </w:r>
          </w:p>
        </w:tc>
        <w:tc>
          <w:tcPr>
            <w:tcW w:w="662" w:type="dxa"/>
            <w:tcBorders>
              <w:top w:val="nil"/>
              <w:left w:val="nil"/>
              <w:bottom w:val="nil"/>
              <w:right w:val="nil"/>
            </w:tcBorders>
            <w:vAlign w:val="center"/>
          </w:tcPr>
          <w:p w14:paraId="6B78FC22" w14:textId="342CA12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22.4</w:t>
            </w:r>
          </w:p>
        </w:tc>
        <w:tc>
          <w:tcPr>
            <w:tcW w:w="801" w:type="dxa"/>
            <w:tcBorders>
              <w:top w:val="nil"/>
              <w:left w:val="nil"/>
              <w:bottom w:val="nil"/>
              <w:right w:val="nil"/>
            </w:tcBorders>
            <w:vAlign w:val="center"/>
          </w:tcPr>
          <w:p w14:paraId="1B6D8DEE" w14:textId="5D5161A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35.6</w:t>
            </w:r>
          </w:p>
        </w:tc>
        <w:tc>
          <w:tcPr>
            <w:tcW w:w="869" w:type="dxa"/>
            <w:tcBorders>
              <w:top w:val="nil"/>
              <w:left w:val="nil"/>
              <w:bottom w:val="nil"/>
              <w:right w:val="nil"/>
            </w:tcBorders>
            <w:vAlign w:val="center"/>
          </w:tcPr>
          <w:p w14:paraId="54EA9463" w14:textId="6756050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21917</w:t>
            </w:r>
          </w:p>
        </w:tc>
        <w:tc>
          <w:tcPr>
            <w:tcW w:w="869" w:type="dxa"/>
            <w:tcBorders>
              <w:top w:val="nil"/>
              <w:left w:val="nil"/>
              <w:bottom w:val="nil"/>
              <w:right w:val="nil"/>
            </w:tcBorders>
            <w:vAlign w:val="center"/>
          </w:tcPr>
          <w:p w14:paraId="464B8B42" w14:textId="54EA6AF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458</w:t>
            </w:r>
          </w:p>
        </w:tc>
        <w:tc>
          <w:tcPr>
            <w:tcW w:w="1051" w:type="dxa"/>
            <w:tcBorders>
              <w:top w:val="nil"/>
              <w:left w:val="nil"/>
              <w:bottom w:val="nil"/>
              <w:right w:val="nil"/>
            </w:tcBorders>
            <w:vAlign w:val="center"/>
          </w:tcPr>
          <w:p w14:paraId="5B2A2F07" w14:textId="464632F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17398</w:t>
            </w:r>
          </w:p>
        </w:tc>
        <w:tc>
          <w:tcPr>
            <w:tcW w:w="709" w:type="dxa"/>
            <w:tcBorders>
              <w:top w:val="nil"/>
              <w:left w:val="nil"/>
              <w:bottom w:val="nil"/>
              <w:right w:val="nil"/>
            </w:tcBorders>
            <w:vAlign w:val="center"/>
          </w:tcPr>
          <w:p w14:paraId="7C5B0764" w14:textId="158CFAD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39772</w:t>
            </w:r>
          </w:p>
        </w:tc>
        <w:tc>
          <w:tcPr>
            <w:tcW w:w="709" w:type="dxa"/>
            <w:tcBorders>
              <w:top w:val="nil"/>
              <w:left w:val="nil"/>
              <w:bottom w:val="nil"/>
              <w:right w:val="nil"/>
            </w:tcBorders>
            <w:vAlign w:val="center"/>
          </w:tcPr>
          <w:p w14:paraId="4B377E17" w14:textId="1113404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13387</w:t>
            </w:r>
          </w:p>
        </w:tc>
        <w:tc>
          <w:tcPr>
            <w:tcW w:w="708" w:type="dxa"/>
            <w:tcBorders>
              <w:top w:val="nil"/>
              <w:left w:val="nil"/>
              <w:bottom w:val="nil"/>
              <w:right w:val="nil"/>
            </w:tcBorders>
            <w:vAlign w:val="center"/>
          </w:tcPr>
          <w:p w14:paraId="2AED0E73" w14:textId="407B589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1118</w:t>
            </w:r>
          </w:p>
        </w:tc>
        <w:tc>
          <w:tcPr>
            <w:tcW w:w="993" w:type="dxa"/>
            <w:tcBorders>
              <w:top w:val="nil"/>
              <w:left w:val="nil"/>
              <w:bottom w:val="nil"/>
              <w:right w:val="nil"/>
            </w:tcBorders>
            <w:vAlign w:val="center"/>
          </w:tcPr>
          <w:p w14:paraId="6350204D" w14:textId="7F9892E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13F4119A" w14:textId="74CA395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1E58913A" w14:textId="77777777" w:rsidTr="00A105D1">
        <w:trPr>
          <w:trHeight w:val="288"/>
        </w:trPr>
        <w:tc>
          <w:tcPr>
            <w:tcW w:w="2582" w:type="dxa"/>
            <w:tcBorders>
              <w:top w:val="nil"/>
              <w:left w:val="nil"/>
              <w:bottom w:val="nil"/>
              <w:right w:val="nil"/>
            </w:tcBorders>
            <w:vAlign w:val="center"/>
          </w:tcPr>
          <w:p w14:paraId="203573F9" w14:textId="477F2D8D"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Five-yearly rapid HPV DNA testing_30-65 + vaccination</w:t>
            </w:r>
          </w:p>
        </w:tc>
        <w:tc>
          <w:tcPr>
            <w:tcW w:w="709" w:type="dxa"/>
            <w:tcBorders>
              <w:top w:val="nil"/>
              <w:left w:val="nil"/>
              <w:bottom w:val="nil"/>
              <w:right w:val="nil"/>
            </w:tcBorders>
            <w:vAlign w:val="center"/>
          </w:tcPr>
          <w:p w14:paraId="3DAEE768" w14:textId="1BA2DCA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w:t>
            </w:r>
          </w:p>
        </w:tc>
        <w:tc>
          <w:tcPr>
            <w:tcW w:w="850" w:type="dxa"/>
            <w:tcBorders>
              <w:top w:val="nil"/>
              <w:left w:val="nil"/>
              <w:bottom w:val="nil"/>
              <w:right w:val="nil"/>
            </w:tcBorders>
            <w:vAlign w:val="center"/>
          </w:tcPr>
          <w:p w14:paraId="79F05359" w14:textId="246E6DF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3.2</w:t>
            </w:r>
          </w:p>
        </w:tc>
        <w:tc>
          <w:tcPr>
            <w:tcW w:w="851" w:type="dxa"/>
            <w:tcBorders>
              <w:top w:val="nil"/>
              <w:left w:val="nil"/>
              <w:bottom w:val="nil"/>
              <w:right w:val="nil"/>
            </w:tcBorders>
            <w:vAlign w:val="center"/>
          </w:tcPr>
          <w:p w14:paraId="13BA83FB" w14:textId="4DC07DD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68.2</w:t>
            </w:r>
          </w:p>
        </w:tc>
        <w:tc>
          <w:tcPr>
            <w:tcW w:w="662" w:type="dxa"/>
            <w:tcBorders>
              <w:top w:val="nil"/>
              <w:left w:val="nil"/>
              <w:bottom w:val="nil"/>
              <w:right w:val="nil"/>
            </w:tcBorders>
            <w:vAlign w:val="center"/>
          </w:tcPr>
          <w:p w14:paraId="7565F764" w14:textId="3700315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18.6</w:t>
            </w:r>
          </w:p>
        </w:tc>
        <w:tc>
          <w:tcPr>
            <w:tcW w:w="801" w:type="dxa"/>
            <w:tcBorders>
              <w:top w:val="nil"/>
              <w:left w:val="nil"/>
              <w:bottom w:val="nil"/>
              <w:right w:val="nil"/>
            </w:tcBorders>
            <w:vAlign w:val="center"/>
          </w:tcPr>
          <w:p w14:paraId="63D0B4E8" w14:textId="0BAD5D2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39.3</w:t>
            </w:r>
          </w:p>
        </w:tc>
        <w:tc>
          <w:tcPr>
            <w:tcW w:w="869" w:type="dxa"/>
            <w:tcBorders>
              <w:top w:val="nil"/>
              <w:left w:val="nil"/>
              <w:bottom w:val="nil"/>
              <w:right w:val="nil"/>
            </w:tcBorders>
            <w:vAlign w:val="center"/>
          </w:tcPr>
          <w:p w14:paraId="58B9129A" w14:textId="2623DA4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22047</w:t>
            </w:r>
          </w:p>
        </w:tc>
        <w:tc>
          <w:tcPr>
            <w:tcW w:w="869" w:type="dxa"/>
            <w:tcBorders>
              <w:top w:val="nil"/>
              <w:left w:val="nil"/>
              <w:bottom w:val="nil"/>
              <w:right w:val="nil"/>
            </w:tcBorders>
            <w:vAlign w:val="center"/>
          </w:tcPr>
          <w:p w14:paraId="4F0B947B" w14:textId="07E7C8B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393</w:t>
            </w:r>
          </w:p>
        </w:tc>
        <w:tc>
          <w:tcPr>
            <w:tcW w:w="1051" w:type="dxa"/>
            <w:tcBorders>
              <w:top w:val="nil"/>
              <w:left w:val="nil"/>
              <w:bottom w:val="nil"/>
              <w:right w:val="nil"/>
            </w:tcBorders>
            <w:vAlign w:val="center"/>
          </w:tcPr>
          <w:p w14:paraId="0A4C1A2A" w14:textId="040994A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17398</w:t>
            </w:r>
          </w:p>
        </w:tc>
        <w:tc>
          <w:tcPr>
            <w:tcW w:w="709" w:type="dxa"/>
            <w:tcBorders>
              <w:top w:val="nil"/>
              <w:left w:val="nil"/>
              <w:bottom w:val="nil"/>
              <w:right w:val="nil"/>
            </w:tcBorders>
            <w:vAlign w:val="center"/>
          </w:tcPr>
          <w:p w14:paraId="24946AD1" w14:textId="664A328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39837</w:t>
            </w:r>
          </w:p>
        </w:tc>
        <w:tc>
          <w:tcPr>
            <w:tcW w:w="709" w:type="dxa"/>
            <w:tcBorders>
              <w:top w:val="nil"/>
              <w:left w:val="nil"/>
              <w:bottom w:val="nil"/>
              <w:right w:val="nil"/>
            </w:tcBorders>
            <w:vAlign w:val="center"/>
          </w:tcPr>
          <w:p w14:paraId="6CD2982F" w14:textId="1EEC64B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12280</w:t>
            </w:r>
          </w:p>
        </w:tc>
        <w:tc>
          <w:tcPr>
            <w:tcW w:w="708" w:type="dxa"/>
            <w:tcBorders>
              <w:top w:val="nil"/>
              <w:left w:val="nil"/>
              <w:bottom w:val="nil"/>
              <w:right w:val="nil"/>
            </w:tcBorders>
            <w:vAlign w:val="center"/>
          </w:tcPr>
          <w:p w14:paraId="66252F1E" w14:textId="33D6226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1014</w:t>
            </w:r>
          </w:p>
        </w:tc>
        <w:tc>
          <w:tcPr>
            <w:tcW w:w="993" w:type="dxa"/>
            <w:tcBorders>
              <w:top w:val="nil"/>
              <w:left w:val="nil"/>
              <w:bottom w:val="nil"/>
              <w:right w:val="nil"/>
            </w:tcBorders>
            <w:vAlign w:val="center"/>
          </w:tcPr>
          <w:p w14:paraId="3B8D8F67" w14:textId="46CE4FF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40C345C6" w14:textId="44EB602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72C64A16" w14:textId="77777777" w:rsidTr="00A105D1">
        <w:trPr>
          <w:trHeight w:val="577"/>
        </w:trPr>
        <w:tc>
          <w:tcPr>
            <w:tcW w:w="2582" w:type="dxa"/>
            <w:tcBorders>
              <w:top w:val="nil"/>
              <w:left w:val="nil"/>
              <w:bottom w:val="nil"/>
              <w:right w:val="nil"/>
            </w:tcBorders>
            <w:vAlign w:val="center"/>
          </w:tcPr>
          <w:p w14:paraId="0652C2A5" w14:textId="4BF4D8F6"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Five-yearly liquid-based cytology_20-65 </w:t>
            </w:r>
          </w:p>
        </w:tc>
        <w:tc>
          <w:tcPr>
            <w:tcW w:w="709" w:type="dxa"/>
            <w:tcBorders>
              <w:top w:val="nil"/>
              <w:left w:val="nil"/>
              <w:bottom w:val="nil"/>
              <w:right w:val="nil"/>
            </w:tcBorders>
            <w:vAlign w:val="center"/>
          </w:tcPr>
          <w:p w14:paraId="3001E672" w14:textId="6A322AE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2.8</w:t>
            </w:r>
          </w:p>
        </w:tc>
        <w:tc>
          <w:tcPr>
            <w:tcW w:w="850" w:type="dxa"/>
            <w:tcBorders>
              <w:top w:val="nil"/>
              <w:left w:val="nil"/>
              <w:bottom w:val="nil"/>
              <w:right w:val="nil"/>
            </w:tcBorders>
            <w:vAlign w:val="center"/>
          </w:tcPr>
          <w:p w14:paraId="53F26739" w14:textId="2177CEC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w:t>
            </w:r>
          </w:p>
        </w:tc>
        <w:tc>
          <w:tcPr>
            <w:tcW w:w="851" w:type="dxa"/>
            <w:tcBorders>
              <w:top w:val="nil"/>
              <w:left w:val="nil"/>
              <w:bottom w:val="nil"/>
              <w:right w:val="nil"/>
            </w:tcBorders>
            <w:vAlign w:val="center"/>
          </w:tcPr>
          <w:p w14:paraId="156EDE4F" w14:textId="49A63E3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41.6</w:t>
            </w:r>
          </w:p>
        </w:tc>
        <w:tc>
          <w:tcPr>
            <w:tcW w:w="662" w:type="dxa"/>
            <w:tcBorders>
              <w:top w:val="nil"/>
              <w:left w:val="nil"/>
              <w:bottom w:val="nil"/>
              <w:right w:val="nil"/>
            </w:tcBorders>
            <w:vAlign w:val="center"/>
          </w:tcPr>
          <w:p w14:paraId="5953460E" w14:textId="775DFA3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33.2</w:t>
            </w:r>
          </w:p>
        </w:tc>
        <w:tc>
          <w:tcPr>
            <w:tcW w:w="801" w:type="dxa"/>
            <w:tcBorders>
              <w:top w:val="nil"/>
              <w:left w:val="nil"/>
              <w:bottom w:val="nil"/>
              <w:right w:val="nil"/>
            </w:tcBorders>
            <w:vAlign w:val="center"/>
          </w:tcPr>
          <w:p w14:paraId="6AB35A41" w14:textId="2D90749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24.7</w:t>
            </w:r>
          </w:p>
        </w:tc>
        <w:tc>
          <w:tcPr>
            <w:tcW w:w="869" w:type="dxa"/>
            <w:tcBorders>
              <w:top w:val="nil"/>
              <w:left w:val="nil"/>
              <w:bottom w:val="nil"/>
              <w:right w:val="nil"/>
            </w:tcBorders>
            <w:vAlign w:val="center"/>
          </w:tcPr>
          <w:p w14:paraId="7D9A6147" w14:textId="5580996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40368</w:t>
            </w:r>
          </w:p>
        </w:tc>
        <w:tc>
          <w:tcPr>
            <w:tcW w:w="869" w:type="dxa"/>
            <w:tcBorders>
              <w:top w:val="nil"/>
              <w:left w:val="nil"/>
              <w:bottom w:val="nil"/>
              <w:right w:val="nil"/>
            </w:tcBorders>
            <w:vAlign w:val="center"/>
          </w:tcPr>
          <w:p w14:paraId="2692CFB0" w14:textId="386F305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542</w:t>
            </w:r>
          </w:p>
        </w:tc>
        <w:tc>
          <w:tcPr>
            <w:tcW w:w="1051" w:type="dxa"/>
            <w:tcBorders>
              <w:top w:val="nil"/>
              <w:left w:val="nil"/>
              <w:bottom w:val="nil"/>
              <w:right w:val="nil"/>
            </w:tcBorders>
            <w:vAlign w:val="center"/>
          </w:tcPr>
          <w:p w14:paraId="6936662E" w14:textId="6B98C41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66FAEB58" w14:textId="34700B3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40910</w:t>
            </w:r>
          </w:p>
        </w:tc>
        <w:tc>
          <w:tcPr>
            <w:tcW w:w="709" w:type="dxa"/>
            <w:tcBorders>
              <w:top w:val="nil"/>
              <w:left w:val="nil"/>
              <w:bottom w:val="nil"/>
              <w:right w:val="nil"/>
            </w:tcBorders>
            <w:vAlign w:val="center"/>
          </w:tcPr>
          <w:p w14:paraId="432379BE" w14:textId="51343F6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20697</w:t>
            </w:r>
          </w:p>
        </w:tc>
        <w:tc>
          <w:tcPr>
            <w:tcW w:w="708" w:type="dxa"/>
            <w:tcBorders>
              <w:top w:val="nil"/>
              <w:left w:val="nil"/>
              <w:bottom w:val="nil"/>
              <w:right w:val="nil"/>
            </w:tcBorders>
            <w:vAlign w:val="center"/>
          </w:tcPr>
          <w:p w14:paraId="430241A5" w14:textId="61D7476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1653</w:t>
            </w:r>
          </w:p>
        </w:tc>
        <w:tc>
          <w:tcPr>
            <w:tcW w:w="993" w:type="dxa"/>
            <w:tcBorders>
              <w:top w:val="nil"/>
              <w:left w:val="nil"/>
              <w:bottom w:val="nil"/>
              <w:right w:val="nil"/>
            </w:tcBorders>
            <w:vAlign w:val="center"/>
          </w:tcPr>
          <w:p w14:paraId="489D25B1" w14:textId="466A534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4FBBCD78" w14:textId="10CA752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27D7D622" w14:textId="77777777" w:rsidTr="00A105D1">
        <w:trPr>
          <w:trHeight w:val="577"/>
        </w:trPr>
        <w:tc>
          <w:tcPr>
            <w:tcW w:w="2582" w:type="dxa"/>
            <w:tcBorders>
              <w:top w:val="nil"/>
              <w:left w:val="nil"/>
              <w:bottom w:val="nil"/>
              <w:right w:val="nil"/>
            </w:tcBorders>
            <w:vAlign w:val="center"/>
          </w:tcPr>
          <w:p w14:paraId="0F4D175F" w14:textId="533D45DB"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Three-yearly combined VIA and cytology testing_30-65 </w:t>
            </w:r>
          </w:p>
        </w:tc>
        <w:tc>
          <w:tcPr>
            <w:tcW w:w="709" w:type="dxa"/>
            <w:tcBorders>
              <w:top w:val="nil"/>
              <w:left w:val="nil"/>
              <w:bottom w:val="nil"/>
              <w:right w:val="nil"/>
            </w:tcBorders>
            <w:vAlign w:val="center"/>
          </w:tcPr>
          <w:p w14:paraId="1B865003" w14:textId="57F87A7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w:t>
            </w:r>
          </w:p>
        </w:tc>
        <w:tc>
          <w:tcPr>
            <w:tcW w:w="850" w:type="dxa"/>
            <w:tcBorders>
              <w:top w:val="nil"/>
              <w:left w:val="nil"/>
              <w:bottom w:val="nil"/>
              <w:right w:val="nil"/>
            </w:tcBorders>
            <w:vAlign w:val="center"/>
          </w:tcPr>
          <w:p w14:paraId="0AB834EC" w14:textId="3CC6BEF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2.3</w:t>
            </w:r>
          </w:p>
        </w:tc>
        <w:tc>
          <w:tcPr>
            <w:tcW w:w="851" w:type="dxa"/>
            <w:tcBorders>
              <w:top w:val="nil"/>
              <w:left w:val="nil"/>
              <w:bottom w:val="nil"/>
              <w:right w:val="nil"/>
            </w:tcBorders>
            <w:vAlign w:val="center"/>
          </w:tcPr>
          <w:p w14:paraId="57D2ED31" w14:textId="7085692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48.3</w:t>
            </w:r>
          </w:p>
        </w:tc>
        <w:tc>
          <w:tcPr>
            <w:tcW w:w="662" w:type="dxa"/>
            <w:tcBorders>
              <w:top w:val="nil"/>
              <w:left w:val="nil"/>
              <w:bottom w:val="nil"/>
              <w:right w:val="nil"/>
            </w:tcBorders>
            <w:vAlign w:val="center"/>
          </w:tcPr>
          <w:p w14:paraId="51E25820" w14:textId="0BDDBFF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29.2</w:t>
            </w:r>
          </w:p>
        </w:tc>
        <w:tc>
          <w:tcPr>
            <w:tcW w:w="801" w:type="dxa"/>
            <w:tcBorders>
              <w:top w:val="nil"/>
              <w:left w:val="nil"/>
              <w:bottom w:val="nil"/>
              <w:right w:val="nil"/>
            </w:tcBorders>
            <w:vAlign w:val="center"/>
          </w:tcPr>
          <w:p w14:paraId="735BAFF8" w14:textId="5C67FCC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28.7</w:t>
            </w:r>
          </w:p>
        </w:tc>
        <w:tc>
          <w:tcPr>
            <w:tcW w:w="869" w:type="dxa"/>
            <w:tcBorders>
              <w:top w:val="nil"/>
              <w:left w:val="nil"/>
              <w:bottom w:val="nil"/>
              <w:right w:val="nil"/>
            </w:tcBorders>
            <w:vAlign w:val="center"/>
          </w:tcPr>
          <w:p w14:paraId="1F7AAFF6" w14:textId="217893D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41361</w:t>
            </w:r>
          </w:p>
        </w:tc>
        <w:tc>
          <w:tcPr>
            <w:tcW w:w="869" w:type="dxa"/>
            <w:tcBorders>
              <w:top w:val="nil"/>
              <w:left w:val="nil"/>
              <w:bottom w:val="nil"/>
              <w:right w:val="nil"/>
            </w:tcBorders>
            <w:vAlign w:val="center"/>
          </w:tcPr>
          <w:p w14:paraId="40BD3560" w14:textId="7E07463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497</w:t>
            </w:r>
          </w:p>
        </w:tc>
        <w:tc>
          <w:tcPr>
            <w:tcW w:w="1051" w:type="dxa"/>
            <w:tcBorders>
              <w:top w:val="nil"/>
              <w:left w:val="nil"/>
              <w:bottom w:val="nil"/>
              <w:right w:val="nil"/>
            </w:tcBorders>
            <w:vAlign w:val="center"/>
          </w:tcPr>
          <w:p w14:paraId="35B588E1" w14:textId="087F45A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1050F3E3" w14:textId="3290EA7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41858</w:t>
            </w:r>
          </w:p>
        </w:tc>
        <w:tc>
          <w:tcPr>
            <w:tcW w:w="709" w:type="dxa"/>
            <w:tcBorders>
              <w:top w:val="nil"/>
              <w:left w:val="nil"/>
              <w:bottom w:val="nil"/>
              <w:right w:val="nil"/>
            </w:tcBorders>
            <w:vAlign w:val="center"/>
          </w:tcPr>
          <w:p w14:paraId="0CA8FE45" w14:textId="36F8693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18249</w:t>
            </w:r>
          </w:p>
        </w:tc>
        <w:tc>
          <w:tcPr>
            <w:tcW w:w="708" w:type="dxa"/>
            <w:tcBorders>
              <w:top w:val="nil"/>
              <w:left w:val="nil"/>
              <w:bottom w:val="nil"/>
              <w:right w:val="nil"/>
            </w:tcBorders>
            <w:vAlign w:val="center"/>
          </w:tcPr>
          <w:p w14:paraId="4A2F5663" w14:textId="4D048E5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1457</w:t>
            </w:r>
          </w:p>
        </w:tc>
        <w:tc>
          <w:tcPr>
            <w:tcW w:w="993" w:type="dxa"/>
            <w:tcBorders>
              <w:top w:val="nil"/>
              <w:left w:val="nil"/>
              <w:bottom w:val="nil"/>
              <w:right w:val="nil"/>
            </w:tcBorders>
            <w:vAlign w:val="center"/>
          </w:tcPr>
          <w:p w14:paraId="1511EC15" w14:textId="06C564A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6B9AAC7B" w14:textId="4164D4B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2B694FC8" w14:textId="77777777" w:rsidTr="00A105D1">
        <w:trPr>
          <w:trHeight w:val="577"/>
        </w:trPr>
        <w:tc>
          <w:tcPr>
            <w:tcW w:w="2582" w:type="dxa"/>
            <w:tcBorders>
              <w:top w:val="nil"/>
              <w:left w:val="nil"/>
              <w:bottom w:val="nil"/>
              <w:right w:val="nil"/>
            </w:tcBorders>
            <w:vAlign w:val="center"/>
          </w:tcPr>
          <w:p w14:paraId="62F7BC21" w14:textId="59D51E57"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Five-yearly combined VIA and cytology testing_30-65 + vaccination</w:t>
            </w:r>
          </w:p>
        </w:tc>
        <w:tc>
          <w:tcPr>
            <w:tcW w:w="709" w:type="dxa"/>
            <w:tcBorders>
              <w:top w:val="nil"/>
              <w:left w:val="nil"/>
              <w:bottom w:val="nil"/>
              <w:right w:val="nil"/>
            </w:tcBorders>
            <w:vAlign w:val="center"/>
          </w:tcPr>
          <w:p w14:paraId="54F935A6" w14:textId="104402F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w:t>
            </w:r>
          </w:p>
        </w:tc>
        <w:tc>
          <w:tcPr>
            <w:tcW w:w="850" w:type="dxa"/>
            <w:tcBorders>
              <w:top w:val="nil"/>
              <w:left w:val="nil"/>
              <w:bottom w:val="nil"/>
              <w:right w:val="nil"/>
            </w:tcBorders>
            <w:vAlign w:val="center"/>
          </w:tcPr>
          <w:p w14:paraId="778BFE36" w14:textId="5530DB4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3.2</w:t>
            </w:r>
          </w:p>
        </w:tc>
        <w:tc>
          <w:tcPr>
            <w:tcW w:w="851" w:type="dxa"/>
            <w:tcBorders>
              <w:top w:val="nil"/>
              <w:left w:val="nil"/>
              <w:bottom w:val="nil"/>
              <w:right w:val="nil"/>
            </w:tcBorders>
            <w:vAlign w:val="center"/>
          </w:tcPr>
          <w:p w14:paraId="50A466CF" w14:textId="740E47C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66.3</w:t>
            </w:r>
          </w:p>
        </w:tc>
        <w:tc>
          <w:tcPr>
            <w:tcW w:w="662" w:type="dxa"/>
            <w:tcBorders>
              <w:top w:val="nil"/>
              <w:left w:val="nil"/>
              <w:bottom w:val="nil"/>
              <w:right w:val="nil"/>
            </w:tcBorders>
            <w:vAlign w:val="center"/>
          </w:tcPr>
          <w:p w14:paraId="4E090384" w14:textId="0710AF6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19.9</w:t>
            </w:r>
          </w:p>
        </w:tc>
        <w:tc>
          <w:tcPr>
            <w:tcW w:w="801" w:type="dxa"/>
            <w:tcBorders>
              <w:top w:val="nil"/>
              <w:left w:val="nil"/>
              <w:bottom w:val="nil"/>
              <w:right w:val="nil"/>
            </w:tcBorders>
            <w:vAlign w:val="center"/>
          </w:tcPr>
          <w:p w14:paraId="4AD8C382" w14:textId="7365CA6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w:t>
            </w:r>
          </w:p>
        </w:tc>
        <w:tc>
          <w:tcPr>
            <w:tcW w:w="869" w:type="dxa"/>
            <w:tcBorders>
              <w:top w:val="nil"/>
              <w:left w:val="nil"/>
              <w:bottom w:val="nil"/>
              <w:right w:val="nil"/>
            </w:tcBorders>
            <w:vAlign w:val="center"/>
          </w:tcPr>
          <w:p w14:paraId="78D122EC" w14:textId="2B10A11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24779</w:t>
            </w:r>
          </w:p>
        </w:tc>
        <w:tc>
          <w:tcPr>
            <w:tcW w:w="869" w:type="dxa"/>
            <w:tcBorders>
              <w:top w:val="nil"/>
              <w:left w:val="nil"/>
              <w:bottom w:val="nil"/>
              <w:right w:val="nil"/>
            </w:tcBorders>
            <w:vAlign w:val="center"/>
          </w:tcPr>
          <w:p w14:paraId="0A35A9A1" w14:textId="0DDD9B4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415</w:t>
            </w:r>
          </w:p>
        </w:tc>
        <w:tc>
          <w:tcPr>
            <w:tcW w:w="1051" w:type="dxa"/>
            <w:tcBorders>
              <w:top w:val="nil"/>
              <w:left w:val="nil"/>
              <w:bottom w:val="nil"/>
              <w:right w:val="nil"/>
            </w:tcBorders>
            <w:vAlign w:val="center"/>
          </w:tcPr>
          <w:p w14:paraId="47B93C8F" w14:textId="640D2D5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17398</w:t>
            </w:r>
          </w:p>
        </w:tc>
        <w:tc>
          <w:tcPr>
            <w:tcW w:w="709" w:type="dxa"/>
            <w:tcBorders>
              <w:top w:val="nil"/>
              <w:left w:val="nil"/>
              <w:bottom w:val="nil"/>
              <w:right w:val="nil"/>
            </w:tcBorders>
            <w:vAlign w:val="center"/>
          </w:tcPr>
          <w:p w14:paraId="28552732" w14:textId="3D2F511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42592</w:t>
            </w:r>
          </w:p>
        </w:tc>
        <w:tc>
          <w:tcPr>
            <w:tcW w:w="709" w:type="dxa"/>
            <w:tcBorders>
              <w:top w:val="nil"/>
              <w:left w:val="nil"/>
              <w:bottom w:val="nil"/>
              <w:right w:val="nil"/>
            </w:tcBorders>
            <w:vAlign w:val="center"/>
          </w:tcPr>
          <w:p w14:paraId="65CD7C8F" w14:textId="35E77E5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13509</w:t>
            </w:r>
          </w:p>
        </w:tc>
        <w:tc>
          <w:tcPr>
            <w:tcW w:w="708" w:type="dxa"/>
            <w:tcBorders>
              <w:top w:val="nil"/>
              <w:left w:val="nil"/>
              <w:bottom w:val="nil"/>
              <w:right w:val="nil"/>
            </w:tcBorders>
            <w:vAlign w:val="center"/>
          </w:tcPr>
          <w:p w14:paraId="17305A29" w14:textId="109C08E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1119</w:t>
            </w:r>
          </w:p>
        </w:tc>
        <w:tc>
          <w:tcPr>
            <w:tcW w:w="993" w:type="dxa"/>
            <w:tcBorders>
              <w:top w:val="nil"/>
              <w:left w:val="nil"/>
              <w:bottom w:val="nil"/>
              <w:right w:val="nil"/>
            </w:tcBorders>
            <w:vAlign w:val="center"/>
          </w:tcPr>
          <w:p w14:paraId="34FF9310" w14:textId="2DA9E65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4BB9A12E" w14:textId="3B3500C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65C9CA3D" w14:textId="77777777" w:rsidTr="00A105D1">
        <w:trPr>
          <w:trHeight w:val="577"/>
        </w:trPr>
        <w:tc>
          <w:tcPr>
            <w:tcW w:w="2582" w:type="dxa"/>
            <w:tcBorders>
              <w:top w:val="nil"/>
              <w:left w:val="nil"/>
              <w:bottom w:val="nil"/>
              <w:right w:val="nil"/>
            </w:tcBorders>
            <w:vAlign w:val="center"/>
          </w:tcPr>
          <w:p w14:paraId="19E21610" w14:textId="761D59C6"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VIA alone_25-65 + vaccination</w:t>
            </w:r>
          </w:p>
        </w:tc>
        <w:tc>
          <w:tcPr>
            <w:tcW w:w="709" w:type="dxa"/>
            <w:tcBorders>
              <w:top w:val="nil"/>
              <w:left w:val="nil"/>
              <w:bottom w:val="nil"/>
              <w:right w:val="nil"/>
            </w:tcBorders>
            <w:vAlign w:val="center"/>
          </w:tcPr>
          <w:p w14:paraId="1175241B" w14:textId="1E4D41E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w:t>
            </w:r>
          </w:p>
        </w:tc>
        <w:tc>
          <w:tcPr>
            <w:tcW w:w="850" w:type="dxa"/>
            <w:tcBorders>
              <w:top w:val="nil"/>
              <w:left w:val="nil"/>
              <w:bottom w:val="nil"/>
              <w:right w:val="nil"/>
            </w:tcBorders>
            <w:vAlign w:val="center"/>
          </w:tcPr>
          <w:p w14:paraId="55F6E471" w14:textId="7B7AC34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w:t>
            </w:r>
          </w:p>
        </w:tc>
        <w:tc>
          <w:tcPr>
            <w:tcW w:w="851" w:type="dxa"/>
            <w:tcBorders>
              <w:top w:val="nil"/>
              <w:left w:val="nil"/>
              <w:bottom w:val="nil"/>
              <w:right w:val="nil"/>
            </w:tcBorders>
            <w:vAlign w:val="center"/>
          </w:tcPr>
          <w:p w14:paraId="7BA6AB93" w14:textId="702B451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76.1</w:t>
            </w:r>
          </w:p>
        </w:tc>
        <w:tc>
          <w:tcPr>
            <w:tcW w:w="662" w:type="dxa"/>
            <w:tcBorders>
              <w:top w:val="nil"/>
              <w:left w:val="nil"/>
              <w:bottom w:val="nil"/>
              <w:right w:val="nil"/>
            </w:tcBorders>
            <w:vAlign w:val="center"/>
          </w:tcPr>
          <w:p w14:paraId="44110F27" w14:textId="74A3886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14.7</w:t>
            </w:r>
          </w:p>
        </w:tc>
        <w:tc>
          <w:tcPr>
            <w:tcW w:w="801" w:type="dxa"/>
            <w:tcBorders>
              <w:top w:val="nil"/>
              <w:left w:val="nil"/>
              <w:bottom w:val="nil"/>
              <w:right w:val="nil"/>
            </w:tcBorders>
            <w:vAlign w:val="center"/>
          </w:tcPr>
          <w:p w14:paraId="5D7F229C" w14:textId="0DE4BF0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43.2</w:t>
            </w:r>
          </w:p>
        </w:tc>
        <w:tc>
          <w:tcPr>
            <w:tcW w:w="869" w:type="dxa"/>
            <w:tcBorders>
              <w:top w:val="nil"/>
              <w:left w:val="nil"/>
              <w:bottom w:val="nil"/>
              <w:right w:val="nil"/>
            </w:tcBorders>
            <w:vAlign w:val="center"/>
          </w:tcPr>
          <w:p w14:paraId="715F9389" w14:textId="4334F37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25176</w:t>
            </w:r>
          </w:p>
        </w:tc>
        <w:tc>
          <w:tcPr>
            <w:tcW w:w="869" w:type="dxa"/>
            <w:tcBorders>
              <w:top w:val="nil"/>
              <w:left w:val="nil"/>
              <w:bottom w:val="nil"/>
              <w:right w:val="nil"/>
            </w:tcBorders>
            <w:vAlign w:val="center"/>
          </w:tcPr>
          <w:p w14:paraId="7AABD8F1" w14:textId="43D7317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300</w:t>
            </w:r>
          </w:p>
        </w:tc>
        <w:tc>
          <w:tcPr>
            <w:tcW w:w="1051" w:type="dxa"/>
            <w:tcBorders>
              <w:top w:val="nil"/>
              <w:left w:val="nil"/>
              <w:bottom w:val="nil"/>
              <w:right w:val="nil"/>
            </w:tcBorders>
            <w:vAlign w:val="center"/>
          </w:tcPr>
          <w:p w14:paraId="2DAE7E3A" w14:textId="3212D59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17386</w:t>
            </w:r>
          </w:p>
        </w:tc>
        <w:tc>
          <w:tcPr>
            <w:tcW w:w="709" w:type="dxa"/>
            <w:tcBorders>
              <w:top w:val="nil"/>
              <w:left w:val="nil"/>
              <w:bottom w:val="nil"/>
              <w:right w:val="nil"/>
            </w:tcBorders>
            <w:vAlign w:val="center"/>
          </w:tcPr>
          <w:p w14:paraId="1A2D4779" w14:textId="58A22D5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42862</w:t>
            </w:r>
          </w:p>
        </w:tc>
        <w:tc>
          <w:tcPr>
            <w:tcW w:w="709" w:type="dxa"/>
            <w:tcBorders>
              <w:top w:val="nil"/>
              <w:left w:val="nil"/>
              <w:bottom w:val="nil"/>
              <w:right w:val="nil"/>
            </w:tcBorders>
            <w:vAlign w:val="center"/>
          </w:tcPr>
          <w:p w14:paraId="561B9C9C" w14:textId="42F381B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11852</w:t>
            </w:r>
          </w:p>
        </w:tc>
        <w:tc>
          <w:tcPr>
            <w:tcW w:w="708" w:type="dxa"/>
            <w:tcBorders>
              <w:top w:val="nil"/>
              <w:left w:val="nil"/>
              <w:bottom w:val="nil"/>
              <w:right w:val="nil"/>
            </w:tcBorders>
            <w:vAlign w:val="center"/>
          </w:tcPr>
          <w:p w14:paraId="7C53FA97" w14:textId="7E76B21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992</w:t>
            </w:r>
          </w:p>
        </w:tc>
        <w:tc>
          <w:tcPr>
            <w:tcW w:w="993" w:type="dxa"/>
            <w:tcBorders>
              <w:top w:val="nil"/>
              <w:left w:val="nil"/>
              <w:bottom w:val="nil"/>
              <w:right w:val="nil"/>
            </w:tcBorders>
            <w:vAlign w:val="center"/>
          </w:tcPr>
          <w:p w14:paraId="3CC15E9A" w14:textId="2CF6C43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61571B93" w14:textId="54E5BF0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ED</w:t>
            </w:r>
          </w:p>
        </w:tc>
      </w:tr>
      <w:tr w:rsidR="00690AF5" w:rsidRPr="00601C5B" w14:paraId="07F17344" w14:textId="77777777" w:rsidTr="00A105D1">
        <w:trPr>
          <w:trHeight w:val="577"/>
        </w:trPr>
        <w:tc>
          <w:tcPr>
            <w:tcW w:w="2582" w:type="dxa"/>
            <w:tcBorders>
              <w:top w:val="nil"/>
              <w:left w:val="nil"/>
              <w:bottom w:val="nil"/>
              <w:right w:val="nil"/>
            </w:tcBorders>
            <w:vAlign w:val="center"/>
          </w:tcPr>
          <w:p w14:paraId="56013B9D" w14:textId="5DBF5CC4"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Three-yearly conventional cytology_25-65 </w:t>
            </w:r>
          </w:p>
        </w:tc>
        <w:tc>
          <w:tcPr>
            <w:tcW w:w="709" w:type="dxa"/>
            <w:tcBorders>
              <w:top w:val="nil"/>
              <w:left w:val="nil"/>
              <w:bottom w:val="nil"/>
              <w:right w:val="nil"/>
            </w:tcBorders>
            <w:vAlign w:val="center"/>
          </w:tcPr>
          <w:p w14:paraId="0858D32D" w14:textId="469E6AC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2.8</w:t>
            </w:r>
          </w:p>
        </w:tc>
        <w:tc>
          <w:tcPr>
            <w:tcW w:w="850" w:type="dxa"/>
            <w:tcBorders>
              <w:top w:val="nil"/>
              <w:left w:val="nil"/>
              <w:bottom w:val="nil"/>
              <w:right w:val="nil"/>
            </w:tcBorders>
            <w:vAlign w:val="center"/>
          </w:tcPr>
          <w:p w14:paraId="52AA105B" w14:textId="63BC6BA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w:t>
            </w:r>
          </w:p>
        </w:tc>
        <w:tc>
          <w:tcPr>
            <w:tcW w:w="851" w:type="dxa"/>
            <w:tcBorders>
              <w:top w:val="nil"/>
              <w:left w:val="nil"/>
              <w:bottom w:val="nil"/>
              <w:right w:val="nil"/>
            </w:tcBorders>
            <w:vAlign w:val="center"/>
          </w:tcPr>
          <w:p w14:paraId="614256F0" w14:textId="5887339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40.8</w:t>
            </w:r>
          </w:p>
        </w:tc>
        <w:tc>
          <w:tcPr>
            <w:tcW w:w="662" w:type="dxa"/>
            <w:tcBorders>
              <w:top w:val="nil"/>
              <w:left w:val="nil"/>
              <w:bottom w:val="nil"/>
              <w:right w:val="nil"/>
            </w:tcBorders>
            <w:vAlign w:val="center"/>
          </w:tcPr>
          <w:p w14:paraId="490E13E6" w14:textId="069F258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33.7</w:t>
            </w:r>
          </w:p>
        </w:tc>
        <w:tc>
          <w:tcPr>
            <w:tcW w:w="801" w:type="dxa"/>
            <w:tcBorders>
              <w:top w:val="nil"/>
              <w:left w:val="nil"/>
              <w:bottom w:val="nil"/>
              <w:right w:val="nil"/>
            </w:tcBorders>
            <w:vAlign w:val="center"/>
          </w:tcPr>
          <w:p w14:paraId="3C1E28CF" w14:textId="4579F4D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24.2</w:t>
            </w:r>
          </w:p>
        </w:tc>
        <w:tc>
          <w:tcPr>
            <w:tcW w:w="869" w:type="dxa"/>
            <w:tcBorders>
              <w:top w:val="nil"/>
              <w:left w:val="nil"/>
              <w:bottom w:val="nil"/>
              <w:right w:val="nil"/>
            </w:tcBorders>
            <w:vAlign w:val="center"/>
          </w:tcPr>
          <w:p w14:paraId="6C106743" w14:textId="7483EF3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43082</w:t>
            </w:r>
          </w:p>
        </w:tc>
        <w:tc>
          <w:tcPr>
            <w:tcW w:w="869" w:type="dxa"/>
            <w:tcBorders>
              <w:top w:val="nil"/>
              <w:left w:val="nil"/>
              <w:bottom w:val="nil"/>
              <w:right w:val="nil"/>
            </w:tcBorders>
            <w:vAlign w:val="center"/>
          </w:tcPr>
          <w:p w14:paraId="4C565BEB" w14:textId="5CE3D33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554</w:t>
            </w:r>
          </w:p>
        </w:tc>
        <w:tc>
          <w:tcPr>
            <w:tcW w:w="1051" w:type="dxa"/>
            <w:tcBorders>
              <w:top w:val="nil"/>
              <w:left w:val="nil"/>
              <w:bottom w:val="nil"/>
              <w:right w:val="nil"/>
            </w:tcBorders>
            <w:vAlign w:val="center"/>
          </w:tcPr>
          <w:p w14:paraId="28111379" w14:textId="1EF911B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3224DF47" w14:textId="555F40C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43636</w:t>
            </w:r>
          </w:p>
        </w:tc>
        <w:tc>
          <w:tcPr>
            <w:tcW w:w="709" w:type="dxa"/>
            <w:tcBorders>
              <w:top w:val="nil"/>
              <w:left w:val="nil"/>
              <w:bottom w:val="nil"/>
              <w:right w:val="nil"/>
            </w:tcBorders>
            <w:vAlign w:val="center"/>
          </w:tcPr>
          <w:p w14:paraId="4B9663DC" w14:textId="6C8A9ED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22517</w:t>
            </w:r>
          </w:p>
        </w:tc>
        <w:tc>
          <w:tcPr>
            <w:tcW w:w="708" w:type="dxa"/>
            <w:tcBorders>
              <w:top w:val="nil"/>
              <w:left w:val="nil"/>
              <w:bottom w:val="nil"/>
              <w:right w:val="nil"/>
            </w:tcBorders>
            <w:vAlign w:val="center"/>
          </w:tcPr>
          <w:p w14:paraId="6381CA2F" w14:textId="195955B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1801</w:t>
            </w:r>
          </w:p>
        </w:tc>
        <w:tc>
          <w:tcPr>
            <w:tcW w:w="993" w:type="dxa"/>
            <w:tcBorders>
              <w:top w:val="nil"/>
              <w:left w:val="nil"/>
              <w:bottom w:val="nil"/>
              <w:right w:val="nil"/>
            </w:tcBorders>
            <w:vAlign w:val="center"/>
          </w:tcPr>
          <w:p w14:paraId="0536500F" w14:textId="26B8B92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0FAA00E8" w14:textId="6903B5E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17BF4CEA" w14:textId="77777777" w:rsidTr="00A105D1">
        <w:trPr>
          <w:trHeight w:val="577"/>
        </w:trPr>
        <w:tc>
          <w:tcPr>
            <w:tcW w:w="2582" w:type="dxa"/>
            <w:tcBorders>
              <w:top w:val="nil"/>
              <w:left w:val="nil"/>
              <w:bottom w:val="nil"/>
              <w:right w:val="nil"/>
            </w:tcBorders>
            <w:vAlign w:val="center"/>
          </w:tcPr>
          <w:p w14:paraId="2312FCC2" w14:textId="3816D554"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Five-yearly conventional cytology_25-65 + vaccination</w:t>
            </w:r>
          </w:p>
        </w:tc>
        <w:tc>
          <w:tcPr>
            <w:tcW w:w="709" w:type="dxa"/>
            <w:tcBorders>
              <w:top w:val="nil"/>
              <w:left w:val="nil"/>
              <w:bottom w:val="nil"/>
              <w:right w:val="nil"/>
            </w:tcBorders>
            <w:vAlign w:val="center"/>
          </w:tcPr>
          <w:p w14:paraId="2A77563A" w14:textId="0818596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w:t>
            </w:r>
          </w:p>
        </w:tc>
        <w:tc>
          <w:tcPr>
            <w:tcW w:w="850" w:type="dxa"/>
            <w:tcBorders>
              <w:top w:val="nil"/>
              <w:left w:val="nil"/>
              <w:bottom w:val="nil"/>
              <w:right w:val="nil"/>
            </w:tcBorders>
            <w:vAlign w:val="center"/>
          </w:tcPr>
          <w:p w14:paraId="3F33A7F1" w14:textId="5B3E154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w:t>
            </w:r>
          </w:p>
        </w:tc>
        <w:tc>
          <w:tcPr>
            <w:tcW w:w="851" w:type="dxa"/>
            <w:tcBorders>
              <w:top w:val="nil"/>
              <w:left w:val="nil"/>
              <w:bottom w:val="nil"/>
              <w:right w:val="nil"/>
            </w:tcBorders>
            <w:vAlign w:val="center"/>
          </w:tcPr>
          <w:p w14:paraId="3BBE9D38" w14:textId="0A76C66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63.1</w:t>
            </w:r>
          </w:p>
        </w:tc>
        <w:tc>
          <w:tcPr>
            <w:tcW w:w="662" w:type="dxa"/>
            <w:tcBorders>
              <w:top w:val="nil"/>
              <w:left w:val="nil"/>
              <w:bottom w:val="nil"/>
              <w:right w:val="nil"/>
            </w:tcBorders>
            <w:vAlign w:val="center"/>
          </w:tcPr>
          <w:p w14:paraId="1AA250ED" w14:textId="1C14B1D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w:t>
            </w:r>
          </w:p>
        </w:tc>
        <w:tc>
          <w:tcPr>
            <w:tcW w:w="801" w:type="dxa"/>
            <w:tcBorders>
              <w:top w:val="nil"/>
              <w:left w:val="nil"/>
              <w:bottom w:val="nil"/>
              <w:right w:val="nil"/>
            </w:tcBorders>
            <w:vAlign w:val="center"/>
          </w:tcPr>
          <w:p w14:paraId="600756EF" w14:textId="6622BB4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w:t>
            </w:r>
          </w:p>
        </w:tc>
        <w:tc>
          <w:tcPr>
            <w:tcW w:w="869" w:type="dxa"/>
            <w:tcBorders>
              <w:top w:val="nil"/>
              <w:left w:val="nil"/>
              <w:bottom w:val="nil"/>
              <w:right w:val="nil"/>
            </w:tcBorders>
            <w:vAlign w:val="center"/>
          </w:tcPr>
          <w:p w14:paraId="149EE991" w14:textId="7CA0885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25798</w:t>
            </w:r>
          </w:p>
        </w:tc>
        <w:tc>
          <w:tcPr>
            <w:tcW w:w="869" w:type="dxa"/>
            <w:tcBorders>
              <w:top w:val="nil"/>
              <w:left w:val="nil"/>
              <w:bottom w:val="nil"/>
              <w:right w:val="nil"/>
            </w:tcBorders>
            <w:vAlign w:val="center"/>
          </w:tcPr>
          <w:p w14:paraId="2F7311E1" w14:textId="2FA7C50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451</w:t>
            </w:r>
          </w:p>
        </w:tc>
        <w:tc>
          <w:tcPr>
            <w:tcW w:w="1051" w:type="dxa"/>
            <w:tcBorders>
              <w:top w:val="nil"/>
              <w:left w:val="nil"/>
              <w:bottom w:val="nil"/>
              <w:right w:val="nil"/>
            </w:tcBorders>
            <w:vAlign w:val="center"/>
          </w:tcPr>
          <w:p w14:paraId="6C81B309" w14:textId="37D18B5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17398</w:t>
            </w:r>
          </w:p>
        </w:tc>
        <w:tc>
          <w:tcPr>
            <w:tcW w:w="709" w:type="dxa"/>
            <w:tcBorders>
              <w:top w:val="nil"/>
              <w:left w:val="nil"/>
              <w:bottom w:val="nil"/>
              <w:right w:val="nil"/>
            </w:tcBorders>
            <w:vAlign w:val="center"/>
          </w:tcPr>
          <w:p w14:paraId="46BE595B" w14:textId="2B5F025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43647</w:t>
            </w:r>
          </w:p>
        </w:tc>
        <w:tc>
          <w:tcPr>
            <w:tcW w:w="709" w:type="dxa"/>
            <w:tcBorders>
              <w:top w:val="nil"/>
              <w:left w:val="nil"/>
              <w:bottom w:val="nil"/>
              <w:right w:val="nil"/>
            </w:tcBorders>
            <w:vAlign w:val="center"/>
          </w:tcPr>
          <w:p w14:paraId="0F76BFEB" w14:textId="7858D1F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14548</w:t>
            </w:r>
          </w:p>
        </w:tc>
        <w:tc>
          <w:tcPr>
            <w:tcW w:w="708" w:type="dxa"/>
            <w:tcBorders>
              <w:top w:val="nil"/>
              <w:left w:val="nil"/>
              <w:bottom w:val="nil"/>
              <w:right w:val="nil"/>
            </w:tcBorders>
            <w:vAlign w:val="center"/>
          </w:tcPr>
          <w:p w14:paraId="59AD5543" w14:textId="689A49C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1213</w:t>
            </w:r>
          </w:p>
        </w:tc>
        <w:tc>
          <w:tcPr>
            <w:tcW w:w="993" w:type="dxa"/>
            <w:tcBorders>
              <w:top w:val="nil"/>
              <w:left w:val="nil"/>
              <w:bottom w:val="nil"/>
              <w:right w:val="nil"/>
            </w:tcBorders>
            <w:vAlign w:val="center"/>
          </w:tcPr>
          <w:p w14:paraId="69ACE2B3" w14:textId="4E5C76F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2881D46E" w14:textId="20B736B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1EC9EC31" w14:textId="77777777" w:rsidTr="00A105D1">
        <w:trPr>
          <w:trHeight w:val="577"/>
        </w:trPr>
        <w:tc>
          <w:tcPr>
            <w:tcW w:w="2582" w:type="dxa"/>
            <w:tcBorders>
              <w:top w:val="nil"/>
              <w:left w:val="nil"/>
              <w:bottom w:val="nil"/>
              <w:right w:val="nil"/>
            </w:tcBorders>
            <w:vAlign w:val="center"/>
          </w:tcPr>
          <w:p w14:paraId="2A0242A3" w14:textId="2886A3A7"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Three-yearly rapid HPV DNA testing_25-65 </w:t>
            </w:r>
          </w:p>
        </w:tc>
        <w:tc>
          <w:tcPr>
            <w:tcW w:w="709" w:type="dxa"/>
            <w:tcBorders>
              <w:top w:val="nil"/>
              <w:left w:val="nil"/>
              <w:bottom w:val="nil"/>
              <w:right w:val="nil"/>
            </w:tcBorders>
            <w:vAlign w:val="center"/>
          </w:tcPr>
          <w:p w14:paraId="33C341BB" w14:textId="6BB9CD3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w:t>
            </w:r>
          </w:p>
        </w:tc>
        <w:tc>
          <w:tcPr>
            <w:tcW w:w="850" w:type="dxa"/>
            <w:tcBorders>
              <w:top w:val="nil"/>
              <w:left w:val="nil"/>
              <w:bottom w:val="nil"/>
              <w:right w:val="nil"/>
            </w:tcBorders>
            <w:vAlign w:val="center"/>
          </w:tcPr>
          <w:p w14:paraId="64BD6698" w14:textId="32BD68D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2.7</w:t>
            </w:r>
          </w:p>
        </w:tc>
        <w:tc>
          <w:tcPr>
            <w:tcW w:w="851" w:type="dxa"/>
            <w:tcBorders>
              <w:top w:val="nil"/>
              <w:left w:val="nil"/>
              <w:bottom w:val="nil"/>
              <w:right w:val="nil"/>
            </w:tcBorders>
            <w:vAlign w:val="center"/>
          </w:tcPr>
          <w:p w14:paraId="5115AFE2" w14:textId="5ADD793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57.8</w:t>
            </w:r>
          </w:p>
        </w:tc>
        <w:tc>
          <w:tcPr>
            <w:tcW w:w="662" w:type="dxa"/>
            <w:tcBorders>
              <w:top w:val="nil"/>
              <w:left w:val="nil"/>
              <w:bottom w:val="nil"/>
              <w:right w:val="nil"/>
            </w:tcBorders>
            <w:vAlign w:val="center"/>
          </w:tcPr>
          <w:p w14:paraId="480942B3" w14:textId="1305873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23.6</w:t>
            </w:r>
          </w:p>
        </w:tc>
        <w:tc>
          <w:tcPr>
            <w:tcW w:w="801" w:type="dxa"/>
            <w:tcBorders>
              <w:top w:val="nil"/>
              <w:left w:val="nil"/>
              <w:bottom w:val="nil"/>
              <w:right w:val="nil"/>
            </w:tcBorders>
            <w:vAlign w:val="center"/>
          </w:tcPr>
          <w:p w14:paraId="26509F73" w14:textId="5BC11F8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34.3</w:t>
            </w:r>
          </w:p>
        </w:tc>
        <w:tc>
          <w:tcPr>
            <w:tcW w:w="869" w:type="dxa"/>
            <w:tcBorders>
              <w:top w:val="nil"/>
              <w:left w:val="nil"/>
              <w:bottom w:val="nil"/>
              <w:right w:val="nil"/>
            </w:tcBorders>
            <w:vAlign w:val="center"/>
          </w:tcPr>
          <w:p w14:paraId="7E01D11F" w14:textId="245DC95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43225</w:t>
            </w:r>
          </w:p>
        </w:tc>
        <w:tc>
          <w:tcPr>
            <w:tcW w:w="869" w:type="dxa"/>
            <w:tcBorders>
              <w:top w:val="nil"/>
              <w:left w:val="nil"/>
              <w:bottom w:val="nil"/>
              <w:right w:val="nil"/>
            </w:tcBorders>
            <w:vAlign w:val="center"/>
          </w:tcPr>
          <w:p w14:paraId="26C08401" w14:textId="0563099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434</w:t>
            </w:r>
          </w:p>
        </w:tc>
        <w:tc>
          <w:tcPr>
            <w:tcW w:w="1051" w:type="dxa"/>
            <w:tcBorders>
              <w:top w:val="nil"/>
              <w:left w:val="nil"/>
              <w:bottom w:val="nil"/>
              <w:right w:val="nil"/>
            </w:tcBorders>
            <w:vAlign w:val="center"/>
          </w:tcPr>
          <w:p w14:paraId="4294EA03" w14:textId="6E1A87E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65E25226" w14:textId="36B0EC1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43659</w:t>
            </w:r>
          </w:p>
        </w:tc>
        <w:tc>
          <w:tcPr>
            <w:tcW w:w="709" w:type="dxa"/>
            <w:tcBorders>
              <w:top w:val="nil"/>
              <w:left w:val="nil"/>
              <w:bottom w:val="nil"/>
              <w:right w:val="nil"/>
            </w:tcBorders>
            <w:vAlign w:val="center"/>
          </w:tcPr>
          <w:p w14:paraId="36766C93" w14:textId="1C3D007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15900</w:t>
            </w:r>
          </w:p>
        </w:tc>
        <w:tc>
          <w:tcPr>
            <w:tcW w:w="708" w:type="dxa"/>
            <w:tcBorders>
              <w:top w:val="nil"/>
              <w:left w:val="nil"/>
              <w:bottom w:val="nil"/>
              <w:right w:val="nil"/>
            </w:tcBorders>
            <w:vAlign w:val="center"/>
          </w:tcPr>
          <w:p w14:paraId="78300509" w14:textId="48143EE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1272</w:t>
            </w:r>
          </w:p>
        </w:tc>
        <w:tc>
          <w:tcPr>
            <w:tcW w:w="993" w:type="dxa"/>
            <w:tcBorders>
              <w:top w:val="nil"/>
              <w:left w:val="nil"/>
              <w:bottom w:val="nil"/>
              <w:right w:val="nil"/>
            </w:tcBorders>
            <w:vAlign w:val="center"/>
          </w:tcPr>
          <w:p w14:paraId="653E2EF7" w14:textId="6EFD07C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1D9CADF2" w14:textId="680CFE9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38C08B0C" w14:textId="77777777" w:rsidTr="00A105D1">
        <w:trPr>
          <w:trHeight w:val="577"/>
        </w:trPr>
        <w:tc>
          <w:tcPr>
            <w:tcW w:w="2582" w:type="dxa"/>
            <w:tcBorders>
              <w:top w:val="nil"/>
              <w:left w:val="nil"/>
              <w:bottom w:val="nil"/>
              <w:right w:val="nil"/>
            </w:tcBorders>
            <w:vAlign w:val="center"/>
          </w:tcPr>
          <w:p w14:paraId="3FCA74D3" w14:textId="39C933F9"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Five-yearly rapid HPV DNA testing_25-65 + vaccination</w:t>
            </w:r>
          </w:p>
        </w:tc>
        <w:tc>
          <w:tcPr>
            <w:tcW w:w="709" w:type="dxa"/>
            <w:tcBorders>
              <w:top w:val="nil"/>
              <w:left w:val="nil"/>
              <w:bottom w:val="nil"/>
              <w:right w:val="nil"/>
            </w:tcBorders>
            <w:vAlign w:val="center"/>
          </w:tcPr>
          <w:p w14:paraId="54F0A8C7" w14:textId="64D1866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w:t>
            </w:r>
          </w:p>
        </w:tc>
        <w:tc>
          <w:tcPr>
            <w:tcW w:w="850" w:type="dxa"/>
            <w:tcBorders>
              <w:top w:val="nil"/>
              <w:left w:val="nil"/>
              <w:bottom w:val="nil"/>
              <w:right w:val="nil"/>
            </w:tcBorders>
            <w:vAlign w:val="center"/>
          </w:tcPr>
          <w:p w14:paraId="2F87CA3D" w14:textId="131ACB5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w:t>
            </w:r>
          </w:p>
        </w:tc>
        <w:tc>
          <w:tcPr>
            <w:tcW w:w="851" w:type="dxa"/>
            <w:tcBorders>
              <w:top w:val="nil"/>
              <w:left w:val="nil"/>
              <w:bottom w:val="nil"/>
              <w:right w:val="nil"/>
            </w:tcBorders>
            <w:vAlign w:val="center"/>
          </w:tcPr>
          <w:p w14:paraId="076647E0" w14:textId="046B2BC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69</w:t>
            </w:r>
          </w:p>
        </w:tc>
        <w:tc>
          <w:tcPr>
            <w:tcW w:w="662" w:type="dxa"/>
            <w:tcBorders>
              <w:top w:val="nil"/>
              <w:left w:val="nil"/>
              <w:bottom w:val="nil"/>
              <w:right w:val="nil"/>
            </w:tcBorders>
            <w:vAlign w:val="center"/>
          </w:tcPr>
          <w:p w14:paraId="79E01B50" w14:textId="668314E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18.1</w:t>
            </w:r>
          </w:p>
        </w:tc>
        <w:tc>
          <w:tcPr>
            <w:tcW w:w="801" w:type="dxa"/>
            <w:tcBorders>
              <w:top w:val="nil"/>
              <w:left w:val="nil"/>
              <w:bottom w:val="nil"/>
              <w:right w:val="nil"/>
            </w:tcBorders>
            <w:vAlign w:val="center"/>
          </w:tcPr>
          <w:p w14:paraId="2584BC15" w14:textId="4692D16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39.8</w:t>
            </w:r>
          </w:p>
        </w:tc>
        <w:tc>
          <w:tcPr>
            <w:tcW w:w="869" w:type="dxa"/>
            <w:tcBorders>
              <w:top w:val="nil"/>
              <w:left w:val="nil"/>
              <w:bottom w:val="nil"/>
              <w:right w:val="nil"/>
            </w:tcBorders>
            <w:vAlign w:val="center"/>
          </w:tcPr>
          <w:p w14:paraId="70303A62" w14:textId="7B2CC62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25927</w:t>
            </w:r>
          </w:p>
        </w:tc>
        <w:tc>
          <w:tcPr>
            <w:tcW w:w="869" w:type="dxa"/>
            <w:tcBorders>
              <w:top w:val="nil"/>
              <w:left w:val="nil"/>
              <w:bottom w:val="nil"/>
              <w:right w:val="nil"/>
            </w:tcBorders>
            <w:vAlign w:val="center"/>
          </w:tcPr>
          <w:p w14:paraId="053CA9C1" w14:textId="198CC18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385</w:t>
            </w:r>
          </w:p>
        </w:tc>
        <w:tc>
          <w:tcPr>
            <w:tcW w:w="1051" w:type="dxa"/>
            <w:tcBorders>
              <w:top w:val="nil"/>
              <w:left w:val="nil"/>
              <w:bottom w:val="nil"/>
              <w:right w:val="nil"/>
            </w:tcBorders>
            <w:vAlign w:val="center"/>
          </w:tcPr>
          <w:p w14:paraId="0349172D" w14:textId="5B1C9AE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17398</w:t>
            </w:r>
          </w:p>
        </w:tc>
        <w:tc>
          <w:tcPr>
            <w:tcW w:w="709" w:type="dxa"/>
            <w:tcBorders>
              <w:top w:val="nil"/>
              <w:left w:val="nil"/>
              <w:bottom w:val="nil"/>
              <w:right w:val="nil"/>
            </w:tcBorders>
            <w:vAlign w:val="center"/>
          </w:tcPr>
          <w:p w14:paraId="260AC675" w14:textId="0213DA2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43710</w:t>
            </w:r>
          </w:p>
        </w:tc>
        <w:tc>
          <w:tcPr>
            <w:tcW w:w="709" w:type="dxa"/>
            <w:tcBorders>
              <w:top w:val="nil"/>
              <w:left w:val="nil"/>
              <w:bottom w:val="nil"/>
              <w:right w:val="nil"/>
            </w:tcBorders>
            <w:vAlign w:val="center"/>
          </w:tcPr>
          <w:p w14:paraId="066C3753" w14:textId="132B547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13326</w:t>
            </w:r>
          </w:p>
        </w:tc>
        <w:tc>
          <w:tcPr>
            <w:tcW w:w="708" w:type="dxa"/>
            <w:tcBorders>
              <w:top w:val="nil"/>
              <w:left w:val="nil"/>
              <w:bottom w:val="nil"/>
              <w:right w:val="nil"/>
            </w:tcBorders>
            <w:vAlign w:val="center"/>
          </w:tcPr>
          <w:p w14:paraId="009313D8" w14:textId="358C158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1098</w:t>
            </w:r>
          </w:p>
        </w:tc>
        <w:tc>
          <w:tcPr>
            <w:tcW w:w="993" w:type="dxa"/>
            <w:tcBorders>
              <w:top w:val="nil"/>
              <w:left w:val="nil"/>
              <w:bottom w:val="nil"/>
              <w:right w:val="nil"/>
            </w:tcBorders>
            <w:vAlign w:val="center"/>
          </w:tcPr>
          <w:p w14:paraId="256CEAC9" w14:textId="5913E70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5E77E607" w14:textId="033C694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0F190F8D" w14:textId="77777777" w:rsidTr="00A105D1">
        <w:trPr>
          <w:trHeight w:val="577"/>
        </w:trPr>
        <w:tc>
          <w:tcPr>
            <w:tcW w:w="2582" w:type="dxa"/>
            <w:tcBorders>
              <w:top w:val="nil"/>
              <w:left w:val="nil"/>
              <w:bottom w:val="nil"/>
              <w:right w:val="nil"/>
            </w:tcBorders>
            <w:vAlign w:val="center"/>
          </w:tcPr>
          <w:p w14:paraId="082CF7D0" w14:textId="5F3970BF"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lastRenderedPageBreak/>
              <w:t>Three-yearly VIA alone_20-65 + vaccination</w:t>
            </w:r>
          </w:p>
        </w:tc>
        <w:tc>
          <w:tcPr>
            <w:tcW w:w="709" w:type="dxa"/>
            <w:tcBorders>
              <w:top w:val="nil"/>
              <w:left w:val="nil"/>
              <w:bottom w:val="nil"/>
              <w:right w:val="nil"/>
            </w:tcBorders>
            <w:vAlign w:val="center"/>
          </w:tcPr>
          <w:p w14:paraId="402BA1E8" w14:textId="5F60AB2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w:t>
            </w:r>
          </w:p>
        </w:tc>
        <w:tc>
          <w:tcPr>
            <w:tcW w:w="850" w:type="dxa"/>
            <w:tcBorders>
              <w:top w:val="nil"/>
              <w:left w:val="nil"/>
              <w:bottom w:val="nil"/>
              <w:right w:val="nil"/>
            </w:tcBorders>
            <w:vAlign w:val="center"/>
          </w:tcPr>
          <w:p w14:paraId="64EF15B9" w14:textId="1A55968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w:t>
            </w:r>
          </w:p>
        </w:tc>
        <w:tc>
          <w:tcPr>
            <w:tcW w:w="851" w:type="dxa"/>
            <w:tcBorders>
              <w:top w:val="nil"/>
              <w:left w:val="nil"/>
              <w:bottom w:val="nil"/>
              <w:right w:val="nil"/>
            </w:tcBorders>
            <w:vAlign w:val="center"/>
          </w:tcPr>
          <w:p w14:paraId="43214F3F" w14:textId="3F177A0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76.7</w:t>
            </w:r>
          </w:p>
        </w:tc>
        <w:tc>
          <w:tcPr>
            <w:tcW w:w="662" w:type="dxa"/>
            <w:tcBorders>
              <w:top w:val="nil"/>
              <w:left w:val="nil"/>
              <w:bottom w:val="nil"/>
              <w:right w:val="nil"/>
            </w:tcBorders>
            <w:vAlign w:val="center"/>
          </w:tcPr>
          <w:p w14:paraId="6FE9F315" w14:textId="5DE7BD2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14.3</w:t>
            </w:r>
          </w:p>
        </w:tc>
        <w:tc>
          <w:tcPr>
            <w:tcW w:w="801" w:type="dxa"/>
            <w:tcBorders>
              <w:top w:val="nil"/>
              <w:left w:val="nil"/>
              <w:bottom w:val="nil"/>
              <w:right w:val="nil"/>
            </w:tcBorders>
            <w:vAlign w:val="center"/>
          </w:tcPr>
          <w:p w14:paraId="7D1F6C9A" w14:textId="24F5821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43.6</w:t>
            </w:r>
          </w:p>
        </w:tc>
        <w:tc>
          <w:tcPr>
            <w:tcW w:w="869" w:type="dxa"/>
            <w:tcBorders>
              <w:top w:val="nil"/>
              <w:left w:val="nil"/>
              <w:bottom w:val="nil"/>
              <w:right w:val="nil"/>
            </w:tcBorders>
            <w:vAlign w:val="center"/>
          </w:tcPr>
          <w:p w14:paraId="39965970" w14:textId="7A2AE64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29090</w:t>
            </w:r>
          </w:p>
        </w:tc>
        <w:tc>
          <w:tcPr>
            <w:tcW w:w="869" w:type="dxa"/>
            <w:tcBorders>
              <w:top w:val="nil"/>
              <w:left w:val="nil"/>
              <w:bottom w:val="nil"/>
              <w:right w:val="nil"/>
            </w:tcBorders>
            <w:vAlign w:val="center"/>
          </w:tcPr>
          <w:p w14:paraId="57F20384" w14:textId="299CB12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293</w:t>
            </w:r>
          </w:p>
        </w:tc>
        <w:tc>
          <w:tcPr>
            <w:tcW w:w="1051" w:type="dxa"/>
            <w:tcBorders>
              <w:top w:val="nil"/>
              <w:left w:val="nil"/>
              <w:bottom w:val="nil"/>
              <w:right w:val="nil"/>
            </w:tcBorders>
            <w:vAlign w:val="center"/>
          </w:tcPr>
          <w:p w14:paraId="7A7DB305" w14:textId="3E3D903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17380</w:t>
            </w:r>
          </w:p>
        </w:tc>
        <w:tc>
          <w:tcPr>
            <w:tcW w:w="709" w:type="dxa"/>
            <w:tcBorders>
              <w:top w:val="nil"/>
              <w:left w:val="nil"/>
              <w:bottom w:val="nil"/>
              <w:right w:val="nil"/>
            </w:tcBorders>
            <w:vAlign w:val="center"/>
          </w:tcPr>
          <w:p w14:paraId="4349BF60" w14:textId="028D672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46763</w:t>
            </w:r>
          </w:p>
        </w:tc>
        <w:tc>
          <w:tcPr>
            <w:tcW w:w="709" w:type="dxa"/>
            <w:tcBorders>
              <w:top w:val="nil"/>
              <w:left w:val="nil"/>
              <w:bottom w:val="nil"/>
              <w:right w:val="nil"/>
            </w:tcBorders>
            <w:vAlign w:val="center"/>
          </w:tcPr>
          <w:p w14:paraId="7F3FA9C0" w14:textId="498D2B2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12825</w:t>
            </w:r>
          </w:p>
        </w:tc>
        <w:tc>
          <w:tcPr>
            <w:tcW w:w="708" w:type="dxa"/>
            <w:tcBorders>
              <w:top w:val="nil"/>
              <w:left w:val="nil"/>
              <w:bottom w:val="nil"/>
              <w:right w:val="nil"/>
            </w:tcBorders>
            <w:vAlign w:val="center"/>
          </w:tcPr>
          <w:p w14:paraId="48602FD3" w14:textId="44C5104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1072</w:t>
            </w:r>
          </w:p>
        </w:tc>
        <w:tc>
          <w:tcPr>
            <w:tcW w:w="993" w:type="dxa"/>
            <w:tcBorders>
              <w:top w:val="nil"/>
              <w:left w:val="nil"/>
              <w:bottom w:val="nil"/>
              <w:right w:val="nil"/>
            </w:tcBorders>
            <w:vAlign w:val="center"/>
          </w:tcPr>
          <w:p w14:paraId="2D177BE8" w14:textId="6FF53D7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78F94D58" w14:textId="1A247E6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ED</w:t>
            </w:r>
          </w:p>
        </w:tc>
      </w:tr>
      <w:tr w:rsidR="00690AF5" w:rsidRPr="00601C5B" w14:paraId="6020E2C1" w14:textId="77777777" w:rsidTr="00A105D1">
        <w:trPr>
          <w:trHeight w:val="577"/>
        </w:trPr>
        <w:tc>
          <w:tcPr>
            <w:tcW w:w="2582" w:type="dxa"/>
            <w:tcBorders>
              <w:top w:val="nil"/>
              <w:left w:val="nil"/>
              <w:bottom w:val="nil"/>
              <w:right w:val="nil"/>
            </w:tcBorders>
            <w:vAlign w:val="center"/>
          </w:tcPr>
          <w:p w14:paraId="05C0C5B0" w14:textId="067FF870"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Five-yearly combined VIA and cytology testing_25-65 </w:t>
            </w:r>
          </w:p>
        </w:tc>
        <w:tc>
          <w:tcPr>
            <w:tcW w:w="709" w:type="dxa"/>
            <w:tcBorders>
              <w:top w:val="nil"/>
              <w:left w:val="nil"/>
              <w:bottom w:val="nil"/>
              <w:right w:val="nil"/>
            </w:tcBorders>
            <w:vAlign w:val="center"/>
          </w:tcPr>
          <w:p w14:paraId="4F6CAE01" w14:textId="739D2B9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w:t>
            </w:r>
          </w:p>
        </w:tc>
        <w:tc>
          <w:tcPr>
            <w:tcW w:w="850" w:type="dxa"/>
            <w:tcBorders>
              <w:top w:val="nil"/>
              <w:left w:val="nil"/>
              <w:bottom w:val="nil"/>
              <w:right w:val="nil"/>
            </w:tcBorders>
            <w:vAlign w:val="center"/>
          </w:tcPr>
          <w:p w14:paraId="175C37A1" w14:textId="20D381D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3.2</w:t>
            </w:r>
          </w:p>
        </w:tc>
        <w:tc>
          <w:tcPr>
            <w:tcW w:w="851" w:type="dxa"/>
            <w:tcBorders>
              <w:top w:val="nil"/>
              <w:left w:val="nil"/>
              <w:bottom w:val="nil"/>
              <w:right w:val="nil"/>
            </w:tcBorders>
            <w:vAlign w:val="center"/>
          </w:tcPr>
          <w:p w14:paraId="47CED81B" w14:textId="3CE0B16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67</w:t>
            </w:r>
          </w:p>
        </w:tc>
        <w:tc>
          <w:tcPr>
            <w:tcW w:w="662" w:type="dxa"/>
            <w:tcBorders>
              <w:top w:val="nil"/>
              <w:left w:val="nil"/>
              <w:bottom w:val="nil"/>
              <w:right w:val="nil"/>
            </w:tcBorders>
            <w:vAlign w:val="center"/>
          </w:tcPr>
          <w:p w14:paraId="65455B9F" w14:textId="76DAE96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19.4</w:t>
            </w:r>
          </w:p>
        </w:tc>
        <w:tc>
          <w:tcPr>
            <w:tcW w:w="801" w:type="dxa"/>
            <w:tcBorders>
              <w:top w:val="nil"/>
              <w:left w:val="nil"/>
              <w:bottom w:val="nil"/>
              <w:right w:val="nil"/>
            </w:tcBorders>
            <w:vAlign w:val="center"/>
          </w:tcPr>
          <w:p w14:paraId="30D8DE78" w14:textId="513DB81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38.5</w:t>
            </w:r>
          </w:p>
        </w:tc>
        <w:tc>
          <w:tcPr>
            <w:tcW w:w="869" w:type="dxa"/>
            <w:tcBorders>
              <w:top w:val="nil"/>
              <w:left w:val="nil"/>
              <w:bottom w:val="nil"/>
              <w:right w:val="nil"/>
            </w:tcBorders>
            <w:vAlign w:val="center"/>
          </w:tcPr>
          <w:p w14:paraId="0ADB772A" w14:textId="7EFCB3A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29158</w:t>
            </w:r>
          </w:p>
        </w:tc>
        <w:tc>
          <w:tcPr>
            <w:tcW w:w="869" w:type="dxa"/>
            <w:tcBorders>
              <w:top w:val="nil"/>
              <w:left w:val="nil"/>
              <w:bottom w:val="nil"/>
              <w:right w:val="nil"/>
            </w:tcBorders>
            <w:vAlign w:val="center"/>
          </w:tcPr>
          <w:p w14:paraId="20774A5F" w14:textId="02EA2A1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407</w:t>
            </w:r>
          </w:p>
        </w:tc>
        <w:tc>
          <w:tcPr>
            <w:tcW w:w="1051" w:type="dxa"/>
            <w:tcBorders>
              <w:top w:val="nil"/>
              <w:left w:val="nil"/>
              <w:bottom w:val="nil"/>
              <w:right w:val="nil"/>
            </w:tcBorders>
            <w:vAlign w:val="center"/>
          </w:tcPr>
          <w:p w14:paraId="1B6CD643" w14:textId="4265AE6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17398</w:t>
            </w:r>
          </w:p>
        </w:tc>
        <w:tc>
          <w:tcPr>
            <w:tcW w:w="709" w:type="dxa"/>
            <w:tcBorders>
              <w:top w:val="nil"/>
              <w:left w:val="nil"/>
              <w:bottom w:val="nil"/>
              <w:right w:val="nil"/>
            </w:tcBorders>
            <w:vAlign w:val="center"/>
          </w:tcPr>
          <w:p w14:paraId="39648136" w14:textId="0F3629E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46963</w:t>
            </w:r>
          </w:p>
        </w:tc>
        <w:tc>
          <w:tcPr>
            <w:tcW w:w="709" w:type="dxa"/>
            <w:tcBorders>
              <w:top w:val="nil"/>
              <w:left w:val="nil"/>
              <w:bottom w:val="nil"/>
              <w:right w:val="nil"/>
            </w:tcBorders>
            <w:vAlign w:val="center"/>
          </w:tcPr>
          <w:p w14:paraId="5FBDC949" w14:textId="34F0371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14736</w:t>
            </w:r>
          </w:p>
        </w:tc>
        <w:tc>
          <w:tcPr>
            <w:tcW w:w="708" w:type="dxa"/>
            <w:tcBorders>
              <w:top w:val="nil"/>
              <w:left w:val="nil"/>
              <w:bottom w:val="nil"/>
              <w:right w:val="nil"/>
            </w:tcBorders>
            <w:vAlign w:val="center"/>
          </w:tcPr>
          <w:p w14:paraId="0EDFD91A" w14:textId="36B8A11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1219</w:t>
            </w:r>
          </w:p>
        </w:tc>
        <w:tc>
          <w:tcPr>
            <w:tcW w:w="993" w:type="dxa"/>
            <w:tcBorders>
              <w:top w:val="nil"/>
              <w:left w:val="nil"/>
              <w:bottom w:val="nil"/>
              <w:right w:val="nil"/>
            </w:tcBorders>
            <w:vAlign w:val="center"/>
          </w:tcPr>
          <w:p w14:paraId="3C987D48" w14:textId="5BF4141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410B0DE5" w14:textId="4707307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48F0BBDC" w14:textId="77777777" w:rsidTr="00A105D1">
        <w:trPr>
          <w:trHeight w:val="577"/>
        </w:trPr>
        <w:tc>
          <w:tcPr>
            <w:tcW w:w="2582" w:type="dxa"/>
            <w:tcBorders>
              <w:top w:val="nil"/>
              <w:left w:val="nil"/>
              <w:bottom w:val="nil"/>
              <w:right w:val="nil"/>
            </w:tcBorders>
            <w:vAlign w:val="center"/>
          </w:tcPr>
          <w:p w14:paraId="0F4C7704" w14:textId="3DE31844"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Five-yearly liquid-based cytology_30-65 + vaccination</w:t>
            </w:r>
          </w:p>
        </w:tc>
        <w:tc>
          <w:tcPr>
            <w:tcW w:w="709" w:type="dxa"/>
            <w:tcBorders>
              <w:top w:val="nil"/>
              <w:left w:val="nil"/>
              <w:bottom w:val="nil"/>
              <w:right w:val="nil"/>
            </w:tcBorders>
            <w:vAlign w:val="center"/>
          </w:tcPr>
          <w:p w14:paraId="037E9C50" w14:textId="07A00D8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w:t>
            </w:r>
          </w:p>
        </w:tc>
        <w:tc>
          <w:tcPr>
            <w:tcW w:w="850" w:type="dxa"/>
            <w:tcBorders>
              <w:top w:val="nil"/>
              <w:left w:val="nil"/>
              <w:bottom w:val="nil"/>
              <w:right w:val="nil"/>
            </w:tcBorders>
            <w:vAlign w:val="center"/>
          </w:tcPr>
          <w:p w14:paraId="2B3F63F5" w14:textId="5269BD8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3.2</w:t>
            </w:r>
          </w:p>
        </w:tc>
        <w:tc>
          <w:tcPr>
            <w:tcW w:w="851" w:type="dxa"/>
            <w:tcBorders>
              <w:top w:val="nil"/>
              <w:left w:val="nil"/>
              <w:bottom w:val="nil"/>
              <w:right w:val="nil"/>
            </w:tcBorders>
            <w:vAlign w:val="center"/>
          </w:tcPr>
          <w:p w14:paraId="39EA7F01" w14:textId="131BC63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66.4</w:t>
            </w:r>
          </w:p>
        </w:tc>
        <w:tc>
          <w:tcPr>
            <w:tcW w:w="662" w:type="dxa"/>
            <w:tcBorders>
              <w:top w:val="nil"/>
              <w:left w:val="nil"/>
              <w:bottom w:val="nil"/>
              <w:right w:val="nil"/>
            </w:tcBorders>
            <w:vAlign w:val="center"/>
          </w:tcPr>
          <w:p w14:paraId="74170A66" w14:textId="50784CB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19.8</w:t>
            </w:r>
          </w:p>
        </w:tc>
        <w:tc>
          <w:tcPr>
            <w:tcW w:w="801" w:type="dxa"/>
            <w:tcBorders>
              <w:top w:val="nil"/>
              <w:left w:val="nil"/>
              <w:bottom w:val="nil"/>
              <w:right w:val="nil"/>
            </w:tcBorders>
            <w:vAlign w:val="center"/>
          </w:tcPr>
          <w:p w14:paraId="32F6DE5F" w14:textId="4369DF0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38.1</w:t>
            </w:r>
          </w:p>
        </w:tc>
        <w:tc>
          <w:tcPr>
            <w:tcW w:w="869" w:type="dxa"/>
            <w:tcBorders>
              <w:top w:val="nil"/>
              <w:left w:val="nil"/>
              <w:bottom w:val="nil"/>
              <w:right w:val="nil"/>
            </w:tcBorders>
            <w:vAlign w:val="center"/>
          </w:tcPr>
          <w:p w14:paraId="43BDAAF8" w14:textId="58A4502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29587</w:t>
            </w:r>
          </w:p>
        </w:tc>
        <w:tc>
          <w:tcPr>
            <w:tcW w:w="869" w:type="dxa"/>
            <w:tcBorders>
              <w:top w:val="nil"/>
              <w:left w:val="nil"/>
              <w:bottom w:val="nil"/>
              <w:right w:val="nil"/>
            </w:tcBorders>
            <w:vAlign w:val="center"/>
          </w:tcPr>
          <w:p w14:paraId="5E54B85F" w14:textId="2A48C32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414</w:t>
            </w:r>
          </w:p>
        </w:tc>
        <w:tc>
          <w:tcPr>
            <w:tcW w:w="1051" w:type="dxa"/>
            <w:tcBorders>
              <w:top w:val="nil"/>
              <w:left w:val="nil"/>
              <w:bottom w:val="nil"/>
              <w:right w:val="nil"/>
            </w:tcBorders>
            <w:vAlign w:val="center"/>
          </w:tcPr>
          <w:p w14:paraId="7331EAE7" w14:textId="3EDDB88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17398</w:t>
            </w:r>
          </w:p>
        </w:tc>
        <w:tc>
          <w:tcPr>
            <w:tcW w:w="709" w:type="dxa"/>
            <w:tcBorders>
              <w:top w:val="nil"/>
              <w:left w:val="nil"/>
              <w:bottom w:val="nil"/>
              <w:right w:val="nil"/>
            </w:tcBorders>
            <w:vAlign w:val="center"/>
          </w:tcPr>
          <w:p w14:paraId="5D0D8A51" w14:textId="1A95919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47399</w:t>
            </w:r>
          </w:p>
        </w:tc>
        <w:tc>
          <w:tcPr>
            <w:tcW w:w="709" w:type="dxa"/>
            <w:tcBorders>
              <w:top w:val="nil"/>
              <w:left w:val="nil"/>
              <w:bottom w:val="nil"/>
              <w:right w:val="nil"/>
            </w:tcBorders>
            <w:vAlign w:val="center"/>
          </w:tcPr>
          <w:p w14:paraId="6B801C91" w14:textId="472C9F5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15007</w:t>
            </w:r>
          </w:p>
        </w:tc>
        <w:tc>
          <w:tcPr>
            <w:tcW w:w="708" w:type="dxa"/>
            <w:tcBorders>
              <w:top w:val="nil"/>
              <w:left w:val="nil"/>
              <w:bottom w:val="nil"/>
              <w:right w:val="nil"/>
            </w:tcBorders>
            <w:vAlign w:val="center"/>
          </w:tcPr>
          <w:p w14:paraId="2CD4CA08" w14:textId="2F836EC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1243</w:t>
            </w:r>
          </w:p>
        </w:tc>
        <w:tc>
          <w:tcPr>
            <w:tcW w:w="993" w:type="dxa"/>
            <w:tcBorders>
              <w:top w:val="nil"/>
              <w:left w:val="nil"/>
              <w:bottom w:val="nil"/>
              <w:right w:val="nil"/>
            </w:tcBorders>
            <w:vAlign w:val="center"/>
          </w:tcPr>
          <w:p w14:paraId="7A576959" w14:textId="55AAA8A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06717060" w14:textId="32C376E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231EDD4F" w14:textId="77777777" w:rsidTr="00A105D1">
        <w:trPr>
          <w:trHeight w:val="288"/>
        </w:trPr>
        <w:tc>
          <w:tcPr>
            <w:tcW w:w="2582" w:type="dxa"/>
            <w:tcBorders>
              <w:top w:val="nil"/>
              <w:left w:val="nil"/>
              <w:bottom w:val="nil"/>
              <w:right w:val="nil"/>
            </w:tcBorders>
            <w:vAlign w:val="center"/>
          </w:tcPr>
          <w:p w14:paraId="4DF4D2D8" w14:textId="2F8A052F"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Five-yearly conventional cytology_20-65 + vaccination</w:t>
            </w:r>
          </w:p>
        </w:tc>
        <w:tc>
          <w:tcPr>
            <w:tcW w:w="709" w:type="dxa"/>
            <w:tcBorders>
              <w:top w:val="nil"/>
              <w:left w:val="nil"/>
              <w:bottom w:val="nil"/>
              <w:right w:val="nil"/>
            </w:tcBorders>
            <w:vAlign w:val="center"/>
          </w:tcPr>
          <w:p w14:paraId="44498EF9" w14:textId="557F4FA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w:t>
            </w:r>
          </w:p>
        </w:tc>
        <w:tc>
          <w:tcPr>
            <w:tcW w:w="850" w:type="dxa"/>
            <w:tcBorders>
              <w:top w:val="nil"/>
              <w:left w:val="nil"/>
              <w:bottom w:val="nil"/>
              <w:right w:val="nil"/>
            </w:tcBorders>
            <w:vAlign w:val="center"/>
          </w:tcPr>
          <w:p w14:paraId="54FEAC84" w14:textId="239C143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w:t>
            </w:r>
          </w:p>
        </w:tc>
        <w:tc>
          <w:tcPr>
            <w:tcW w:w="851" w:type="dxa"/>
            <w:tcBorders>
              <w:top w:val="nil"/>
              <w:left w:val="nil"/>
              <w:bottom w:val="nil"/>
              <w:right w:val="nil"/>
            </w:tcBorders>
            <w:vAlign w:val="center"/>
          </w:tcPr>
          <w:p w14:paraId="492D176C" w14:textId="45A85A7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63.6</w:t>
            </w:r>
          </w:p>
        </w:tc>
        <w:tc>
          <w:tcPr>
            <w:tcW w:w="662" w:type="dxa"/>
            <w:tcBorders>
              <w:top w:val="nil"/>
              <w:left w:val="nil"/>
              <w:bottom w:val="nil"/>
              <w:right w:val="nil"/>
            </w:tcBorders>
            <w:vAlign w:val="center"/>
          </w:tcPr>
          <w:p w14:paraId="61E87169" w14:textId="0B69A5C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21.7</w:t>
            </w:r>
          </w:p>
        </w:tc>
        <w:tc>
          <w:tcPr>
            <w:tcW w:w="801" w:type="dxa"/>
            <w:tcBorders>
              <w:top w:val="nil"/>
              <w:left w:val="nil"/>
              <w:bottom w:val="nil"/>
              <w:right w:val="nil"/>
            </w:tcBorders>
            <w:vAlign w:val="center"/>
          </w:tcPr>
          <w:p w14:paraId="2D53A78E" w14:textId="30BD864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36.3</w:t>
            </w:r>
          </w:p>
        </w:tc>
        <w:tc>
          <w:tcPr>
            <w:tcW w:w="869" w:type="dxa"/>
            <w:tcBorders>
              <w:top w:val="nil"/>
              <w:left w:val="nil"/>
              <w:bottom w:val="nil"/>
              <w:right w:val="nil"/>
            </w:tcBorders>
            <w:vAlign w:val="center"/>
          </w:tcPr>
          <w:p w14:paraId="7D4FC754" w14:textId="32949C0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29783</w:t>
            </w:r>
          </w:p>
        </w:tc>
        <w:tc>
          <w:tcPr>
            <w:tcW w:w="869" w:type="dxa"/>
            <w:tcBorders>
              <w:top w:val="nil"/>
              <w:left w:val="nil"/>
              <w:bottom w:val="nil"/>
              <w:right w:val="nil"/>
            </w:tcBorders>
            <w:vAlign w:val="center"/>
          </w:tcPr>
          <w:p w14:paraId="789ECC0F" w14:textId="656821F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447</w:t>
            </w:r>
          </w:p>
        </w:tc>
        <w:tc>
          <w:tcPr>
            <w:tcW w:w="1051" w:type="dxa"/>
            <w:tcBorders>
              <w:top w:val="nil"/>
              <w:left w:val="nil"/>
              <w:bottom w:val="nil"/>
              <w:right w:val="nil"/>
            </w:tcBorders>
            <w:vAlign w:val="center"/>
          </w:tcPr>
          <w:p w14:paraId="7F076709" w14:textId="0811D54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17398</w:t>
            </w:r>
          </w:p>
        </w:tc>
        <w:tc>
          <w:tcPr>
            <w:tcW w:w="709" w:type="dxa"/>
            <w:tcBorders>
              <w:top w:val="nil"/>
              <w:left w:val="nil"/>
              <w:bottom w:val="nil"/>
              <w:right w:val="nil"/>
            </w:tcBorders>
            <w:vAlign w:val="center"/>
          </w:tcPr>
          <w:p w14:paraId="5A08D3C2" w14:textId="02E8ECF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47628</w:t>
            </w:r>
          </w:p>
        </w:tc>
        <w:tc>
          <w:tcPr>
            <w:tcW w:w="709" w:type="dxa"/>
            <w:tcBorders>
              <w:top w:val="nil"/>
              <w:left w:val="nil"/>
              <w:bottom w:val="nil"/>
              <w:right w:val="nil"/>
            </w:tcBorders>
            <w:vAlign w:val="center"/>
          </w:tcPr>
          <w:p w14:paraId="1FB08D53" w14:textId="20B8FEB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15760</w:t>
            </w:r>
          </w:p>
        </w:tc>
        <w:tc>
          <w:tcPr>
            <w:tcW w:w="708" w:type="dxa"/>
            <w:tcBorders>
              <w:top w:val="nil"/>
              <w:left w:val="nil"/>
              <w:bottom w:val="nil"/>
              <w:right w:val="nil"/>
            </w:tcBorders>
            <w:vAlign w:val="center"/>
          </w:tcPr>
          <w:p w14:paraId="532A6671" w14:textId="49C7607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1313</w:t>
            </w:r>
          </w:p>
        </w:tc>
        <w:tc>
          <w:tcPr>
            <w:tcW w:w="993" w:type="dxa"/>
            <w:tcBorders>
              <w:top w:val="nil"/>
              <w:left w:val="nil"/>
              <w:bottom w:val="nil"/>
              <w:right w:val="nil"/>
            </w:tcBorders>
            <w:vAlign w:val="center"/>
          </w:tcPr>
          <w:p w14:paraId="1CA8ED39" w14:textId="428837F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17A153F7" w14:textId="59FE413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6BD7DCC7" w14:textId="77777777" w:rsidTr="00A105D1">
        <w:trPr>
          <w:trHeight w:val="577"/>
        </w:trPr>
        <w:tc>
          <w:tcPr>
            <w:tcW w:w="2582" w:type="dxa"/>
            <w:tcBorders>
              <w:top w:val="nil"/>
              <w:left w:val="nil"/>
              <w:bottom w:val="nil"/>
              <w:right w:val="nil"/>
            </w:tcBorders>
            <w:vAlign w:val="center"/>
          </w:tcPr>
          <w:p w14:paraId="5A5C2ECC" w14:textId="59BC385F"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Five-yearly rapid HPV DNA testing_20-65 + vaccination</w:t>
            </w:r>
          </w:p>
        </w:tc>
        <w:tc>
          <w:tcPr>
            <w:tcW w:w="709" w:type="dxa"/>
            <w:tcBorders>
              <w:top w:val="nil"/>
              <w:left w:val="nil"/>
              <w:bottom w:val="nil"/>
              <w:right w:val="nil"/>
            </w:tcBorders>
            <w:vAlign w:val="center"/>
          </w:tcPr>
          <w:p w14:paraId="1D7C3848" w14:textId="2CED720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w:t>
            </w:r>
          </w:p>
        </w:tc>
        <w:tc>
          <w:tcPr>
            <w:tcW w:w="850" w:type="dxa"/>
            <w:tcBorders>
              <w:top w:val="nil"/>
              <w:left w:val="nil"/>
              <w:bottom w:val="nil"/>
              <w:right w:val="nil"/>
            </w:tcBorders>
            <w:vAlign w:val="center"/>
          </w:tcPr>
          <w:p w14:paraId="4187D269" w14:textId="7CDF302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w:t>
            </w:r>
          </w:p>
        </w:tc>
        <w:tc>
          <w:tcPr>
            <w:tcW w:w="851" w:type="dxa"/>
            <w:tcBorders>
              <w:top w:val="nil"/>
              <w:left w:val="nil"/>
              <w:bottom w:val="nil"/>
              <w:right w:val="nil"/>
            </w:tcBorders>
            <w:vAlign w:val="center"/>
          </w:tcPr>
          <w:p w14:paraId="129FDF16" w14:textId="56A0531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69.6</w:t>
            </w:r>
          </w:p>
        </w:tc>
        <w:tc>
          <w:tcPr>
            <w:tcW w:w="662" w:type="dxa"/>
            <w:tcBorders>
              <w:top w:val="nil"/>
              <w:left w:val="nil"/>
              <w:bottom w:val="nil"/>
              <w:right w:val="nil"/>
            </w:tcBorders>
            <w:vAlign w:val="center"/>
          </w:tcPr>
          <w:p w14:paraId="1A3E19C6" w14:textId="4DA655C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17.8</w:t>
            </w:r>
          </w:p>
        </w:tc>
        <w:tc>
          <w:tcPr>
            <w:tcW w:w="801" w:type="dxa"/>
            <w:tcBorders>
              <w:top w:val="nil"/>
              <w:left w:val="nil"/>
              <w:bottom w:val="nil"/>
              <w:right w:val="nil"/>
            </w:tcBorders>
            <w:vAlign w:val="center"/>
          </w:tcPr>
          <w:p w14:paraId="5B6F7F0B" w14:textId="64E2E97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40.2</w:t>
            </w:r>
          </w:p>
        </w:tc>
        <w:tc>
          <w:tcPr>
            <w:tcW w:w="869" w:type="dxa"/>
            <w:tcBorders>
              <w:top w:val="nil"/>
              <w:left w:val="nil"/>
              <w:bottom w:val="nil"/>
              <w:right w:val="nil"/>
            </w:tcBorders>
            <w:vAlign w:val="center"/>
          </w:tcPr>
          <w:p w14:paraId="5F69B916" w14:textId="47BC3B0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29918</w:t>
            </w:r>
          </w:p>
        </w:tc>
        <w:tc>
          <w:tcPr>
            <w:tcW w:w="869" w:type="dxa"/>
            <w:tcBorders>
              <w:top w:val="nil"/>
              <w:left w:val="nil"/>
              <w:bottom w:val="nil"/>
              <w:right w:val="nil"/>
            </w:tcBorders>
            <w:vAlign w:val="center"/>
          </w:tcPr>
          <w:p w14:paraId="75EE7700" w14:textId="5134C4C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379</w:t>
            </w:r>
          </w:p>
        </w:tc>
        <w:tc>
          <w:tcPr>
            <w:tcW w:w="1051" w:type="dxa"/>
            <w:tcBorders>
              <w:top w:val="nil"/>
              <w:left w:val="nil"/>
              <w:bottom w:val="nil"/>
              <w:right w:val="nil"/>
            </w:tcBorders>
            <w:vAlign w:val="center"/>
          </w:tcPr>
          <w:p w14:paraId="58583E6C" w14:textId="5095E4B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17397</w:t>
            </w:r>
          </w:p>
        </w:tc>
        <w:tc>
          <w:tcPr>
            <w:tcW w:w="709" w:type="dxa"/>
            <w:tcBorders>
              <w:top w:val="nil"/>
              <w:left w:val="nil"/>
              <w:bottom w:val="nil"/>
              <w:right w:val="nil"/>
            </w:tcBorders>
            <w:vAlign w:val="center"/>
          </w:tcPr>
          <w:p w14:paraId="4C5FA627" w14:textId="2A6B8F6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47694</w:t>
            </w:r>
          </w:p>
        </w:tc>
        <w:tc>
          <w:tcPr>
            <w:tcW w:w="709" w:type="dxa"/>
            <w:tcBorders>
              <w:top w:val="nil"/>
              <w:left w:val="nil"/>
              <w:bottom w:val="nil"/>
              <w:right w:val="nil"/>
            </w:tcBorders>
            <w:vAlign w:val="center"/>
          </w:tcPr>
          <w:p w14:paraId="0C75F5BF" w14:textId="0B4B6EE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14424</w:t>
            </w:r>
          </w:p>
        </w:tc>
        <w:tc>
          <w:tcPr>
            <w:tcW w:w="708" w:type="dxa"/>
            <w:tcBorders>
              <w:top w:val="nil"/>
              <w:left w:val="nil"/>
              <w:bottom w:val="nil"/>
              <w:right w:val="nil"/>
            </w:tcBorders>
            <w:vAlign w:val="center"/>
          </w:tcPr>
          <w:p w14:paraId="2461501E" w14:textId="365F51E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1188</w:t>
            </w:r>
          </w:p>
        </w:tc>
        <w:tc>
          <w:tcPr>
            <w:tcW w:w="993" w:type="dxa"/>
            <w:tcBorders>
              <w:top w:val="nil"/>
              <w:left w:val="nil"/>
              <w:bottom w:val="nil"/>
              <w:right w:val="nil"/>
            </w:tcBorders>
            <w:vAlign w:val="center"/>
          </w:tcPr>
          <w:p w14:paraId="444B5D6C" w14:textId="2115BCD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1A4BDFDD" w14:textId="06BC28B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5F387150" w14:textId="77777777" w:rsidTr="00A105D1">
        <w:trPr>
          <w:trHeight w:val="577"/>
        </w:trPr>
        <w:tc>
          <w:tcPr>
            <w:tcW w:w="2582" w:type="dxa"/>
            <w:tcBorders>
              <w:top w:val="nil"/>
              <w:left w:val="nil"/>
              <w:bottom w:val="nil"/>
              <w:right w:val="nil"/>
            </w:tcBorders>
            <w:vAlign w:val="center"/>
          </w:tcPr>
          <w:p w14:paraId="7E49D35A" w14:textId="1E8D5EF2"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Three-yearly combined VIA and cytology testing_25-65 </w:t>
            </w:r>
          </w:p>
        </w:tc>
        <w:tc>
          <w:tcPr>
            <w:tcW w:w="709" w:type="dxa"/>
            <w:tcBorders>
              <w:top w:val="nil"/>
              <w:left w:val="nil"/>
              <w:bottom w:val="nil"/>
              <w:right w:val="nil"/>
            </w:tcBorders>
            <w:vAlign w:val="center"/>
          </w:tcPr>
          <w:p w14:paraId="713E20F9" w14:textId="3F41C80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2.3</w:t>
            </w:r>
          </w:p>
        </w:tc>
        <w:tc>
          <w:tcPr>
            <w:tcW w:w="850" w:type="dxa"/>
            <w:tcBorders>
              <w:top w:val="nil"/>
              <w:left w:val="nil"/>
              <w:bottom w:val="nil"/>
              <w:right w:val="nil"/>
            </w:tcBorders>
            <w:vAlign w:val="center"/>
          </w:tcPr>
          <w:p w14:paraId="7783E544" w14:textId="47A4461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w:t>
            </w:r>
          </w:p>
        </w:tc>
        <w:tc>
          <w:tcPr>
            <w:tcW w:w="851" w:type="dxa"/>
            <w:tcBorders>
              <w:top w:val="nil"/>
              <w:left w:val="nil"/>
              <w:bottom w:val="nil"/>
              <w:right w:val="nil"/>
            </w:tcBorders>
            <w:vAlign w:val="center"/>
          </w:tcPr>
          <w:p w14:paraId="19FF68CD" w14:textId="05DAEBB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52.6</w:t>
            </w:r>
          </w:p>
        </w:tc>
        <w:tc>
          <w:tcPr>
            <w:tcW w:w="662" w:type="dxa"/>
            <w:tcBorders>
              <w:top w:val="nil"/>
              <w:left w:val="nil"/>
              <w:bottom w:val="nil"/>
              <w:right w:val="nil"/>
            </w:tcBorders>
            <w:vAlign w:val="center"/>
          </w:tcPr>
          <w:p w14:paraId="76644721" w14:textId="169ECDB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26.7</w:t>
            </w:r>
          </w:p>
        </w:tc>
        <w:tc>
          <w:tcPr>
            <w:tcW w:w="801" w:type="dxa"/>
            <w:tcBorders>
              <w:top w:val="nil"/>
              <w:left w:val="nil"/>
              <w:bottom w:val="nil"/>
              <w:right w:val="nil"/>
            </w:tcBorders>
            <w:vAlign w:val="center"/>
          </w:tcPr>
          <w:p w14:paraId="0009A1D9" w14:textId="4004B5A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31.3</w:t>
            </w:r>
          </w:p>
        </w:tc>
        <w:tc>
          <w:tcPr>
            <w:tcW w:w="869" w:type="dxa"/>
            <w:tcBorders>
              <w:top w:val="nil"/>
              <w:left w:val="nil"/>
              <w:bottom w:val="nil"/>
              <w:right w:val="nil"/>
            </w:tcBorders>
            <w:vAlign w:val="center"/>
          </w:tcPr>
          <w:p w14:paraId="0C92A1D4" w14:textId="5E45179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48639</w:t>
            </w:r>
          </w:p>
        </w:tc>
        <w:tc>
          <w:tcPr>
            <w:tcW w:w="869" w:type="dxa"/>
            <w:tcBorders>
              <w:top w:val="nil"/>
              <w:left w:val="nil"/>
              <w:bottom w:val="nil"/>
              <w:right w:val="nil"/>
            </w:tcBorders>
            <w:vAlign w:val="center"/>
          </w:tcPr>
          <w:p w14:paraId="70570AFF" w14:textId="0387BDA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472</w:t>
            </w:r>
          </w:p>
        </w:tc>
        <w:tc>
          <w:tcPr>
            <w:tcW w:w="1051" w:type="dxa"/>
            <w:tcBorders>
              <w:top w:val="nil"/>
              <w:left w:val="nil"/>
              <w:bottom w:val="nil"/>
              <w:right w:val="nil"/>
            </w:tcBorders>
            <w:vAlign w:val="center"/>
          </w:tcPr>
          <w:p w14:paraId="564DBCFC" w14:textId="0CD63E4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7F57E9FB" w14:textId="6B83F13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49111</w:t>
            </w:r>
          </w:p>
        </w:tc>
        <w:tc>
          <w:tcPr>
            <w:tcW w:w="709" w:type="dxa"/>
            <w:tcBorders>
              <w:top w:val="nil"/>
              <w:left w:val="nil"/>
              <w:bottom w:val="nil"/>
              <w:right w:val="nil"/>
            </w:tcBorders>
            <w:vAlign w:val="center"/>
          </w:tcPr>
          <w:p w14:paraId="6AB84B9A" w14:textId="3EBAB6D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19637</w:t>
            </w:r>
          </w:p>
        </w:tc>
        <w:tc>
          <w:tcPr>
            <w:tcW w:w="708" w:type="dxa"/>
            <w:tcBorders>
              <w:top w:val="nil"/>
              <w:left w:val="nil"/>
              <w:bottom w:val="nil"/>
              <w:right w:val="nil"/>
            </w:tcBorders>
            <w:vAlign w:val="center"/>
          </w:tcPr>
          <w:p w14:paraId="3B3931E1" w14:textId="051FEF6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1571</w:t>
            </w:r>
          </w:p>
        </w:tc>
        <w:tc>
          <w:tcPr>
            <w:tcW w:w="993" w:type="dxa"/>
            <w:tcBorders>
              <w:top w:val="nil"/>
              <w:left w:val="nil"/>
              <w:bottom w:val="nil"/>
              <w:right w:val="nil"/>
            </w:tcBorders>
            <w:vAlign w:val="center"/>
          </w:tcPr>
          <w:p w14:paraId="1C3B63E6" w14:textId="0E352A2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2D743C42" w14:textId="5049496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528BD4A4" w14:textId="77777777" w:rsidTr="00A105D1">
        <w:trPr>
          <w:trHeight w:val="288"/>
        </w:trPr>
        <w:tc>
          <w:tcPr>
            <w:tcW w:w="2582" w:type="dxa"/>
            <w:tcBorders>
              <w:top w:val="nil"/>
              <w:left w:val="nil"/>
              <w:bottom w:val="nil"/>
              <w:right w:val="nil"/>
            </w:tcBorders>
            <w:vAlign w:val="center"/>
          </w:tcPr>
          <w:p w14:paraId="62F5CCB9" w14:textId="617AC863"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Three-yearly liquid-based cytology_30-65 </w:t>
            </w:r>
          </w:p>
        </w:tc>
        <w:tc>
          <w:tcPr>
            <w:tcW w:w="709" w:type="dxa"/>
            <w:tcBorders>
              <w:top w:val="nil"/>
              <w:left w:val="nil"/>
              <w:bottom w:val="nil"/>
              <w:right w:val="nil"/>
            </w:tcBorders>
            <w:vAlign w:val="center"/>
          </w:tcPr>
          <w:p w14:paraId="0ABBC262" w14:textId="7C706FE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2.4</w:t>
            </w:r>
          </w:p>
        </w:tc>
        <w:tc>
          <w:tcPr>
            <w:tcW w:w="850" w:type="dxa"/>
            <w:tcBorders>
              <w:top w:val="nil"/>
              <w:left w:val="nil"/>
              <w:bottom w:val="nil"/>
              <w:right w:val="nil"/>
            </w:tcBorders>
            <w:vAlign w:val="center"/>
          </w:tcPr>
          <w:p w14:paraId="601CCFAA" w14:textId="79FC503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2.3</w:t>
            </w:r>
          </w:p>
        </w:tc>
        <w:tc>
          <w:tcPr>
            <w:tcW w:w="851" w:type="dxa"/>
            <w:tcBorders>
              <w:top w:val="nil"/>
              <w:left w:val="nil"/>
              <w:bottom w:val="nil"/>
              <w:right w:val="nil"/>
            </w:tcBorders>
            <w:vAlign w:val="center"/>
          </w:tcPr>
          <w:p w14:paraId="4C579116" w14:textId="034DE1E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48.6</w:t>
            </w:r>
          </w:p>
        </w:tc>
        <w:tc>
          <w:tcPr>
            <w:tcW w:w="662" w:type="dxa"/>
            <w:tcBorders>
              <w:top w:val="nil"/>
              <w:left w:val="nil"/>
              <w:bottom w:val="nil"/>
              <w:right w:val="nil"/>
            </w:tcBorders>
            <w:vAlign w:val="center"/>
          </w:tcPr>
          <w:p w14:paraId="5665DB26" w14:textId="0145BAC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w:t>
            </w:r>
          </w:p>
        </w:tc>
        <w:tc>
          <w:tcPr>
            <w:tcW w:w="801" w:type="dxa"/>
            <w:tcBorders>
              <w:top w:val="nil"/>
              <w:left w:val="nil"/>
              <w:bottom w:val="nil"/>
              <w:right w:val="nil"/>
            </w:tcBorders>
            <w:vAlign w:val="center"/>
          </w:tcPr>
          <w:p w14:paraId="1C9518B3" w14:textId="71C042D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28.9</w:t>
            </w:r>
          </w:p>
        </w:tc>
        <w:tc>
          <w:tcPr>
            <w:tcW w:w="869" w:type="dxa"/>
            <w:tcBorders>
              <w:top w:val="nil"/>
              <w:left w:val="nil"/>
              <w:bottom w:val="nil"/>
              <w:right w:val="nil"/>
            </w:tcBorders>
            <w:vAlign w:val="center"/>
          </w:tcPr>
          <w:p w14:paraId="1EE140FA" w14:textId="44FBDB2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49374</w:t>
            </w:r>
          </w:p>
        </w:tc>
        <w:tc>
          <w:tcPr>
            <w:tcW w:w="869" w:type="dxa"/>
            <w:tcBorders>
              <w:top w:val="nil"/>
              <w:left w:val="nil"/>
              <w:bottom w:val="nil"/>
              <w:right w:val="nil"/>
            </w:tcBorders>
            <w:vAlign w:val="center"/>
          </w:tcPr>
          <w:p w14:paraId="42868844" w14:textId="57EE3C9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495</w:t>
            </w:r>
          </w:p>
        </w:tc>
        <w:tc>
          <w:tcPr>
            <w:tcW w:w="1051" w:type="dxa"/>
            <w:tcBorders>
              <w:top w:val="nil"/>
              <w:left w:val="nil"/>
              <w:bottom w:val="nil"/>
              <w:right w:val="nil"/>
            </w:tcBorders>
            <w:vAlign w:val="center"/>
          </w:tcPr>
          <w:p w14:paraId="3E26838D" w14:textId="715C68D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669192CF" w14:textId="6BAE36F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49868</w:t>
            </w:r>
          </w:p>
        </w:tc>
        <w:tc>
          <w:tcPr>
            <w:tcW w:w="709" w:type="dxa"/>
            <w:tcBorders>
              <w:top w:val="nil"/>
              <w:left w:val="nil"/>
              <w:bottom w:val="nil"/>
              <w:right w:val="nil"/>
            </w:tcBorders>
            <w:vAlign w:val="center"/>
          </w:tcPr>
          <w:p w14:paraId="79BA0030" w14:textId="041A026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21588</w:t>
            </w:r>
          </w:p>
        </w:tc>
        <w:tc>
          <w:tcPr>
            <w:tcW w:w="708" w:type="dxa"/>
            <w:tcBorders>
              <w:top w:val="nil"/>
              <w:left w:val="nil"/>
              <w:bottom w:val="nil"/>
              <w:right w:val="nil"/>
            </w:tcBorders>
            <w:vAlign w:val="center"/>
          </w:tcPr>
          <w:p w14:paraId="6FA62E57" w14:textId="781D0C6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1723</w:t>
            </w:r>
          </w:p>
        </w:tc>
        <w:tc>
          <w:tcPr>
            <w:tcW w:w="993" w:type="dxa"/>
            <w:tcBorders>
              <w:top w:val="nil"/>
              <w:left w:val="nil"/>
              <w:bottom w:val="nil"/>
              <w:right w:val="nil"/>
            </w:tcBorders>
            <w:vAlign w:val="center"/>
          </w:tcPr>
          <w:p w14:paraId="554CB804" w14:textId="5623A8A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7B3C4765" w14:textId="0C25A85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23390B32" w14:textId="77777777" w:rsidTr="00A105D1">
        <w:trPr>
          <w:trHeight w:val="577"/>
        </w:trPr>
        <w:tc>
          <w:tcPr>
            <w:tcW w:w="2582" w:type="dxa"/>
            <w:tcBorders>
              <w:top w:val="nil"/>
              <w:left w:val="nil"/>
              <w:bottom w:val="nil"/>
              <w:right w:val="nil"/>
            </w:tcBorders>
            <w:vAlign w:val="center"/>
          </w:tcPr>
          <w:p w14:paraId="4083C143" w14:textId="24B1F831"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Three-yearly conventional cytology_20-65 </w:t>
            </w:r>
          </w:p>
        </w:tc>
        <w:tc>
          <w:tcPr>
            <w:tcW w:w="709" w:type="dxa"/>
            <w:tcBorders>
              <w:top w:val="nil"/>
              <w:left w:val="nil"/>
              <w:bottom w:val="nil"/>
              <w:right w:val="nil"/>
            </w:tcBorders>
            <w:vAlign w:val="center"/>
          </w:tcPr>
          <w:p w14:paraId="199A0886" w14:textId="2B1C5B3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2.6</w:t>
            </w:r>
          </w:p>
        </w:tc>
        <w:tc>
          <w:tcPr>
            <w:tcW w:w="850" w:type="dxa"/>
            <w:tcBorders>
              <w:top w:val="nil"/>
              <w:left w:val="nil"/>
              <w:bottom w:val="nil"/>
              <w:right w:val="nil"/>
            </w:tcBorders>
            <w:vAlign w:val="center"/>
          </w:tcPr>
          <w:p w14:paraId="4545C6B5" w14:textId="1E8CC13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w:t>
            </w:r>
          </w:p>
        </w:tc>
        <w:tc>
          <w:tcPr>
            <w:tcW w:w="851" w:type="dxa"/>
            <w:tcBorders>
              <w:top w:val="nil"/>
              <w:left w:val="nil"/>
              <w:bottom w:val="nil"/>
              <w:right w:val="nil"/>
            </w:tcBorders>
            <w:vAlign w:val="center"/>
          </w:tcPr>
          <w:p w14:paraId="20E4F947" w14:textId="1F8A34F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44.3</w:t>
            </w:r>
          </w:p>
        </w:tc>
        <w:tc>
          <w:tcPr>
            <w:tcW w:w="662" w:type="dxa"/>
            <w:tcBorders>
              <w:top w:val="nil"/>
              <w:left w:val="nil"/>
              <w:bottom w:val="nil"/>
              <w:right w:val="nil"/>
            </w:tcBorders>
            <w:vAlign w:val="center"/>
          </w:tcPr>
          <w:p w14:paraId="0B3BE560" w14:textId="735DA72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31.7</w:t>
            </w:r>
          </w:p>
        </w:tc>
        <w:tc>
          <w:tcPr>
            <w:tcW w:w="801" w:type="dxa"/>
            <w:tcBorders>
              <w:top w:val="nil"/>
              <w:left w:val="nil"/>
              <w:bottom w:val="nil"/>
              <w:right w:val="nil"/>
            </w:tcBorders>
            <w:vAlign w:val="center"/>
          </w:tcPr>
          <w:p w14:paraId="13DB396B" w14:textId="6FD34A7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26.2</w:t>
            </w:r>
          </w:p>
        </w:tc>
        <w:tc>
          <w:tcPr>
            <w:tcW w:w="869" w:type="dxa"/>
            <w:tcBorders>
              <w:top w:val="nil"/>
              <w:left w:val="nil"/>
              <w:bottom w:val="nil"/>
              <w:right w:val="nil"/>
            </w:tcBorders>
            <w:vAlign w:val="center"/>
          </w:tcPr>
          <w:p w14:paraId="5C36716C" w14:textId="7778FE3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49717</w:t>
            </w:r>
          </w:p>
        </w:tc>
        <w:tc>
          <w:tcPr>
            <w:tcW w:w="869" w:type="dxa"/>
            <w:tcBorders>
              <w:top w:val="nil"/>
              <w:left w:val="nil"/>
              <w:bottom w:val="nil"/>
              <w:right w:val="nil"/>
            </w:tcBorders>
            <w:vAlign w:val="center"/>
          </w:tcPr>
          <w:p w14:paraId="2FAA14E0" w14:textId="6C010DD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536</w:t>
            </w:r>
          </w:p>
        </w:tc>
        <w:tc>
          <w:tcPr>
            <w:tcW w:w="1051" w:type="dxa"/>
            <w:tcBorders>
              <w:top w:val="nil"/>
              <w:left w:val="nil"/>
              <w:bottom w:val="nil"/>
              <w:right w:val="nil"/>
            </w:tcBorders>
            <w:vAlign w:val="center"/>
          </w:tcPr>
          <w:p w14:paraId="2AEFAAA5" w14:textId="5E8E51F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47724A8B" w14:textId="1EB8B5D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50253</w:t>
            </w:r>
          </w:p>
        </w:tc>
        <w:tc>
          <w:tcPr>
            <w:tcW w:w="709" w:type="dxa"/>
            <w:tcBorders>
              <w:top w:val="nil"/>
              <w:left w:val="nil"/>
              <w:bottom w:val="nil"/>
              <w:right w:val="nil"/>
            </w:tcBorders>
            <w:vAlign w:val="center"/>
          </w:tcPr>
          <w:p w14:paraId="06A27EBB" w14:textId="130D8C8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23888</w:t>
            </w:r>
          </w:p>
        </w:tc>
        <w:tc>
          <w:tcPr>
            <w:tcW w:w="708" w:type="dxa"/>
            <w:tcBorders>
              <w:top w:val="nil"/>
              <w:left w:val="nil"/>
              <w:bottom w:val="nil"/>
              <w:right w:val="nil"/>
            </w:tcBorders>
            <w:vAlign w:val="center"/>
          </w:tcPr>
          <w:p w14:paraId="22E4834F" w14:textId="60EC4E1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1916</w:t>
            </w:r>
          </w:p>
        </w:tc>
        <w:tc>
          <w:tcPr>
            <w:tcW w:w="993" w:type="dxa"/>
            <w:tcBorders>
              <w:top w:val="nil"/>
              <w:left w:val="nil"/>
              <w:bottom w:val="nil"/>
              <w:right w:val="nil"/>
            </w:tcBorders>
            <w:vAlign w:val="center"/>
          </w:tcPr>
          <w:p w14:paraId="338E2A18" w14:textId="48936D1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6FF19DA1" w14:textId="6141F44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7A96131D" w14:textId="77777777" w:rsidTr="00A105D1">
        <w:trPr>
          <w:trHeight w:val="577"/>
        </w:trPr>
        <w:tc>
          <w:tcPr>
            <w:tcW w:w="2582" w:type="dxa"/>
            <w:tcBorders>
              <w:top w:val="nil"/>
              <w:left w:val="nil"/>
              <w:bottom w:val="nil"/>
              <w:right w:val="nil"/>
            </w:tcBorders>
            <w:vAlign w:val="center"/>
          </w:tcPr>
          <w:p w14:paraId="6F9A9C58" w14:textId="6F4EFF3B"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Three-yearly rapid HPV DNA testing_20-65 </w:t>
            </w:r>
          </w:p>
        </w:tc>
        <w:tc>
          <w:tcPr>
            <w:tcW w:w="709" w:type="dxa"/>
            <w:tcBorders>
              <w:top w:val="nil"/>
              <w:left w:val="nil"/>
              <w:bottom w:val="nil"/>
              <w:right w:val="nil"/>
            </w:tcBorders>
            <w:vAlign w:val="center"/>
          </w:tcPr>
          <w:p w14:paraId="196CD189" w14:textId="241A411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w:t>
            </w:r>
          </w:p>
        </w:tc>
        <w:tc>
          <w:tcPr>
            <w:tcW w:w="850" w:type="dxa"/>
            <w:tcBorders>
              <w:top w:val="nil"/>
              <w:left w:val="nil"/>
              <w:bottom w:val="nil"/>
              <w:right w:val="nil"/>
            </w:tcBorders>
            <w:vAlign w:val="center"/>
          </w:tcPr>
          <w:p w14:paraId="7EAF2818" w14:textId="78E3D73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w:t>
            </w:r>
          </w:p>
        </w:tc>
        <w:tc>
          <w:tcPr>
            <w:tcW w:w="851" w:type="dxa"/>
            <w:tcBorders>
              <w:top w:val="nil"/>
              <w:left w:val="nil"/>
              <w:bottom w:val="nil"/>
              <w:right w:val="nil"/>
            </w:tcBorders>
            <w:vAlign w:val="center"/>
          </w:tcPr>
          <w:p w14:paraId="20A20AD2" w14:textId="49A8D01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61.2</w:t>
            </w:r>
          </w:p>
        </w:tc>
        <w:tc>
          <w:tcPr>
            <w:tcW w:w="662" w:type="dxa"/>
            <w:tcBorders>
              <w:top w:val="nil"/>
              <w:left w:val="nil"/>
              <w:bottom w:val="nil"/>
              <w:right w:val="nil"/>
            </w:tcBorders>
            <w:vAlign w:val="center"/>
          </w:tcPr>
          <w:p w14:paraId="0385D590" w14:textId="73EA028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21.7</w:t>
            </w:r>
          </w:p>
        </w:tc>
        <w:tc>
          <w:tcPr>
            <w:tcW w:w="801" w:type="dxa"/>
            <w:tcBorders>
              <w:top w:val="nil"/>
              <w:left w:val="nil"/>
              <w:bottom w:val="nil"/>
              <w:right w:val="nil"/>
            </w:tcBorders>
            <w:vAlign w:val="center"/>
          </w:tcPr>
          <w:p w14:paraId="405E9C6D" w14:textId="3180A32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36.2</w:t>
            </w:r>
          </w:p>
        </w:tc>
        <w:tc>
          <w:tcPr>
            <w:tcW w:w="869" w:type="dxa"/>
            <w:tcBorders>
              <w:top w:val="nil"/>
              <w:left w:val="nil"/>
              <w:bottom w:val="nil"/>
              <w:right w:val="nil"/>
            </w:tcBorders>
            <w:vAlign w:val="center"/>
          </w:tcPr>
          <w:p w14:paraId="08A3D466" w14:textId="308E3ED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49856</w:t>
            </w:r>
          </w:p>
        </w:tc>
        <w:tc>
          <w:tcPr>
            <w:tcW w:w="869" w:type="dxa"/>
            <w:tcBorders>
              <w:top w:val="nil"/>
              <w:left w:val="nil"/>
              <w:bottom w:val="nil"/>
              <w:right w:val="nil"/>
            </w:tcBorders>
            <w:vAlign w:val="center"/>
          </w:tcPr>
          <w:p w14:paraId="1017F585" w14:textId="27DA641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414</w:t>
            </w:r>
          </w:p>
        </w:tc>
        <w:tc>
          <w:tcPr>
            <w:tcW w:w="1051" w:type="dxa"/>
            <w:tcBorders>
              <w:top w:val="nil"/>
              <w:left w:val="nil"/>
              <w:bottom w:val="nil"/>
              <w:right w:val="nil"/>
            </w:tcBorders>
            <w:vAlign w:val="center"/>
          </w:tcPr>
          <w:p w14:paraId="0232A618" w14:textId="1476A84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6C1A91BA" w14:textId="6749F82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50270</w:t>
            </w:r>
          </w:p>
        </w:tc>
        <w:tc>
          <w:tcPr>
            <w:tcW w:w="709" w:type="dxa"/>
            <w:tcBorders>
              <w:top w:val="nil"/>
              <w:left w:val="nil"/>
              <w:bottom w:val="nil"/>
              <w:right w:val="nil"/>
            </w:tcBorders>
            <w:vAlign w:val="center"/>
          </w:tcPr>
          <w:p w14:paraId="52557074" w14:textId="204E272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17291</w:t>
            </w:r>
          </w:p>
        </w:tc>
        <w:tc>
          <w:tcPr>
            <w:tcW w:w="708" w:type="dxa"/>
            <w:tcBorders>
              <w:top w:val="nil"/>
              <w:left w:val="nil"/>
              <w:bottom w:val="nil"/>
              <w:right w:val="nil"/>
            </w:tcBorders>
            <w:vAlign w:val="center"/>
          </w:tcPr>
          <w:p w14:paraId="32C7E17E" w14:textId="3419C5D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1388</w:t>
            </w:r>
          </w:p>
        </w:tc>
        <w:tc>
          <w:tcPr>
            <w:tcW w:w="993" w:type="dxa"/>
            <w:tcBorders>
              <w:top w:val="nil"/>
              <w:left w:val="nil"/>
              <w:bottom w:val="nil"/>
              <w:right w:val="nil"/>
            </w:tcBorders>
            <w:vAlign w:val="center"/>
          </w:tcPr>
          <w:p w14:paraId="39225FF6" w14:textId="202B6C3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76C83B41" w14:textId="54B4C85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05D97F4E" w14:textId="77777777" w:rsidTr="00A105D1">
        <w:trPr>
          <w:trHeight w:val="288"/>
        </w:trPr>
        <w:tc>
          <w:tcPr>
            <w:tcW w:w="2582" w:type="dxa"/>
            <w:tcBorders>
              <w:top w:val="nil"/>
              <w:left w:val="nil"/>
              <w:bottom w:val="nil"/>
              <w:right w:val="nil"/>
            </w:tcBorders>
            <w:vAlign w:val="center"/>
          </w:tcPr>
          <w:p w14:paraId="396B298D" w14:textId="792D0FFC"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Five-yearly combined VIA and cytology testing_20-65 + vaccination</w:t>
            </w:r>
          </w:p>
        </w:tc>
        <w:tc>
          <w:tcPr>
            <w:tcW w:w="709" w:type="dxa"/>
            <w:tcBorders>
              <w:top w:val="nil"/>
              <w:left w:val="nil"/>
              <w:bottom w:val="nil"/>
              <w:right w:val="nil"/>
            </w:tcBorders>
            <w:vAlign w:val="center"/>
          </w:tcPr>
          <w:p w14:paraId="5F25CE01" w14:textId="1DCF833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w:t>
            </w:r>
          </w:p>
        </w:tc>
        <w:tc>
          <w:tcPr>
            <w:tcW w:w="850" w:type="dxa"/>
            <w:tcBorders>
              <w:top w:val="nil"/>
              <w:left w:val="nil"/>
              <w:bottom w:val="nil"/>
              <w:right w:val="nil"/>
            </w:tcBorders>
            <w:vAlign w:val="center"/>
          </w:tcPr>
          <w:p w14:paraId="485CD6A7" w14:textId="5DD881B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3.2</w:t>
            </w:r>
          </w:p>
        </w:tc>
        <w:tc>
          <w:tcPr>
            <w:tcW w:w="851" w:type="dxa"/>
            <w:tcBorders>
              <w:top w:val="nil"/>
              <w:left w:val="nil"/>
              <w:bottom w:val="nil"/>
              <w:right w:val="nil"/>
            </w:tcBorders>
            <w:vAlign w:val="center"/>
          </w:tcPr>
          <w:p w14:paraId="2CA399CA" w14:textId="687BC80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67.6</w:t>
            </w:r>
          </w:p>
        </w:tc>
        <w:tc>
          <w:tcPr>
            <w:tcW w:w="662" w:type="dxa"/>
            <w:tcBorders>
              <w:top w:val="nil"/>
              <w:left w:val="nil"/>
              <w:bottom w:val="nil"/>
              <w:right w:val="nil"/>
            </w:tcBorders>
            <w:vAlign w:val="center"/>
          </w:tcPr>
          <w:p w14:paraId="1B4F9B0C" w14:textId="3718117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19.1</w:t>
            </w:r>
          </w:p>
        </w:tc>
        <w:tc>
          <w:tcPr>
            <w:tcW w:w="801" w:type="dxa"/>
            <w:tcBorders>
              <w:top w:val="nil"/>
              <w:left w:val="nil"/>
              <w:bottom w:val="nil"/>
              <w:right w:val="nil"/>
            </w:tcBorders>
            <w:vAlign w:val="center"/>
          </w:tcPr>
          <w:p w14:paraId="57FBEBD5" w14:textId="33772BB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38.9</w:t>
            </w:r>
          </w:p>
        </w:tc>
        <w:tc>
          <w:tcPr>
            <w:tcW w:w="869" w:type="dxa"/>
            <w:tcBorders>
              <w:top w:val="nil"/>
              <w:left w:val="nil"/>
              <w:bottom w:val="nil"/>
              <w:right w:val="nil"/>
            </w:tcBorders>
            <w:vAlign w:val="center"/>
          </w:tcPr>
          <w:p w14:paraId="7693275D" w14:textId="56BF7AA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33655</w:t>
            </w:r>
          </w:p>
        </w:tc>
        <w:tc>
          <w:tcPr>
            <w:tcW w:w="869" w:type="dxa"/>
            <w:tcBorders>
              <w:top w:val="nil"/>
              <w:left w:val="nil"/>
              <w:bottom w:val="nil"/>
              <w:right w:val="nil"/>
            </w:tcBorders>
            <w:vAlign w:val="center"/>
          </w:tcPr>
          <w:p w14:paraId="065A0496" w14:textId="3DFAB0B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402</w:t>
            </w:r>
          </w:p>
        </w:tc>
        <w:tc>
          <w:tcPr>
            <w:tcW w:w="1051" w:type="dxa"/>
            <w:tcBorders>
              <w:top w:val="nil"/>
              <w:left w:val="nil"/>
              <w:bottom w:val="nil"/>
              <w:right w:val="nil"/>
            </w:tcBorders>
            <w:vAlign w:val="center"/>
          </w:tcPr>
          <w:p w14:paraId="466EB440" w14:textId="73CB104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17397</w:t>
            </w:r>
          </w:p>
        </w:tc>
        <w:tc>
          <w:tcPr>
            <w:tcW w:w="709" w:type="dxa"/>
            <w:tcBorders>
              <w:top w:val="nil"/>
              <w:left w:val="nil"/>
              <w:bottom w:val="nil"/>
              <w:right w:val="nil"/>
            </w:tcBorders>
            <w:vAlign w:val="center"/>
          </w:tcPr>
          <w:p w14:paraId="2005D936" w14:textId="13610ED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51455</w:t>
            </w:r>
          </w:p>
        </w:tc>
        <w:tc>
          <w:tcPr>
            <w:tcW w:w="709" w:type="dxa"/>
            <w:tcBorders>
              <w:top w:val="nil"/>
              <w:left w:val="nil"/>
              <w:bottom w:val="nil"/>
              <w:right w:val="nil"/>
            </w:tcBorders>
            <w:vAlign w:val="center"/>
          </w:tcPr>
          <w:p w14:paraId="1B6ABDEB" w14:textId="0C0223E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16018</w:t>
            </w:r>
          </w:p>
        </w:tc>
        <w:tc>
          <w:tcPr>
            <w:tcW w:w="708" w:type="dxa"/>
            <w:tcBorders>
              <w:top w:val="nil"/>
              <w:left w:val="nil"/>
              <w:bottom w:val="nil"/>
              <w:right w:val="nil"/>
            </w:tcBorders>
            <w:vAlign w:val="center"/>
          </w:tcPr>
          <w:p w14:paraId="690496EB" w14:textId="21552B2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1324</w:t>
            </w:r>
          </w:p>
        </w:tc>
        <w:tc>
          <w:tcPr>
            <w:tcW w:w="993" w:type="dxa"/>
            <w:tcBorders>
              <w:top w:val="nil"/>
              <w:left w:val="nil"/>
              <w:bottom w:val="nil"/>
              <w:right w:val="nil"/>
            </w:tcBorders>
            <w:vAlign w:val="center"/>
          </w:tcPr>
          <w:p w14:paraId="701E9833" w14:textId="6868F88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60C1CCC5" w14:textId="745CA91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26C29708" w14:textId="77777777" w:rsidTr="00A105D1">
        <w:trPr>
          <w:trHeight w:val="577"/>
        </w:trPr>
        <w:tc>
          <w:tcPr>
            <w:tcW w:w="2582" w:type="dxa"/>
            <w:tcBorders>
              <w:top w:val="nil"/>
              <w:left w:val="nil"/>
              <w:bottom w:val="nil"/>
              <w:right w:val="nil"/>
            </w:tcBorders>
            <w:vAlign w:val="center"/>
          </w:tcPr>
          <w:p w14:paraId="7E97BBD7" w14:textId="1374DF9E"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Five-yearly liquid-based cytology_25-65 + vaccination</w:t>
            </w:r>
          </w:p>
        </w:tc>
        <w:tc>
          <w:tcPr>
            <w:tcW w:w="709" w:type="dxa"/>
            <w:tcBorders>
              <w:top w:val="nil"/>
              <w:left w:val="nil"/>
              <w:bottom w:val="nil"/>
              <w:right w:val="nil"/>
            </w:tcBorders>
            <w:vAlign w:val="center"/>
          </w:tcPr>
          <w:p w14:paraId="1E0E2F2D" w14:textId="4E7B750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w:t>
            </w:r>
          </w:p>
        </w:tc>
        <w:tc>
          <w:tcPr>
            <w:tcW w:w="850" w:type="dxa"/>
            <w:tcBorders>
              <w:top w:val="nil"/>
              <w:left w:val="nil"/>
              <w:bottom w:val="nil"/>
              <w:right w:val="nil"/>
            </w:tcBorders>
            <w:vAlign w:val="center"/>
          </w:tcPr>
          <w:p w14:paraId="2134A5CB" w14:textId="6AF566E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3.2</w:t>
            </w:r>
          </w:p>
        </w:tc>
        <w:tc>
          <w:tcPr>
            <w:tcW w:w="851" w:type="dxa"/>
            <w:tcBorders>
              <w:top w:val="nil"/>
              <w:left w:val="nil"/>
              <w:bottom w:val="nil"/>
              <w:right w:val="nil"/>
            </w:tcBorders>
            <w:vAlign w:val="center"/>
          </w:tcPr>
          <w:p w14:paraId="7BC92B6B" w14:textId="2B9EFCA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67.2</w:t>
            </w:r>
          </w:p>
        </w:tc>
        <w:tc>
          <w:tcPr>
            <w:tcW w:w="662" w:type="dxa"/>
            <w:tcBorders>
              <w:top w:val="nil"/>
              <w:left w:val="nil"/>
              <w:bottom w:val="nil"/>
              <w:right w:val="nil"/>
            </w:tcBorders>
            <w:vAlign w:val="center"/>
          </w:tcPr>
          <w:p w14:paraId="6F939D6E" w14:textId="5E6F90E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19.3</w:t>
            </w:r>
          </w:p>
        </w:tc>
        <w:tc>
          <w:tcPr>
            <w:tcW w:w="801" w:type="dxa"/>
            <w:tcBorders>
              <w:top w:val="nil"/>
              <w:left w:val="nil"/>
              <w:bottom w:val="nil"/>
              <w:right w:val="nil"/>
            </w:tcBorders>
            <w:vAlign w:val="center"/>
          </w:tcPr>
          <w:p w14:paraId="0D0B8504" w14:textId="522659D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38.6</w:t>
            </w:r>
          </w:p>
        </w:tc>
        <w:tc>
          <w:tcPr>
            <w:tcW w:w="869" w:type="dxa"/>
            <w:tcBorders>
              <w:top w:val="nil"/>
              <w:left w:val="nil"/>
              <w:bottom w:val="nil"/>
              <w:right w:val="nil"/>
            </w:tcBorders>
            <w:vAlign w:val="center"/>
          </w:tcPr>
          <w:p w14:paraId="0DFAAE44" w14:textId="0A3C530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34827</w:t>
            </w:r>
          </w:p>
        </w:tc>
        <w:tc>
          <w:tcPr>
            <w:tcW w:w="869" w:type="dxa"/>
            <w:tcBorders>
              <w:top w:val="nil"/>
              <w:left w:val="nil"/>
              <w:bottom w:val="nil"/>
              <w:right w:val="nil"/>
            </w:tcBorders>
            <w:vAlign w:val="center"/>
          </w:tcPr>
          <w:p w14:paraId="64FC28F0" w14:textId="1C6CA6A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406</w:t>
            </w:r>
          </w:p>
        </w:tc>
        <w:tc>
          <w:tcPr>
            <w:tcW w:w="1051" w:type="dxa"/>
            <w:tcBorders>
              <w:top w:val="nil"/>
              <w:left w:val="nil"/>
              <w:bottom w:val="nil"/>
              <w:right w:val="nil"/>
            </w:tcBorders>
            <w:vAlign w:val="center"/>
          </w:tcPr>
          <w:p w14:paraId="38BB6EE8" w14:textId="09A8C2F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17398</w:t>
            </w:r>
          </w:p>
        </w:tc>
        <w:tc>
          <w:tcPr>
            <w:tcW w:w="709" w:type="dxa"/>
            <w:tcBorders>
              <w:top w:val="nil"/>
              <w:left w:val="nil"/>
              <w:bottom w:val="nil"/>
              <w:right w:val="nil"/>
            </w:tcBorders>
            <w:vAlign w:val="center"/>
          </w:tcPr>
          <w:p w14:paraId="099A8D75" w14:textId="6254A10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52631</w:t>
            </w:r>
          </w:p>
        </w:tc>
        <w:tc>
          <w:tcPr>
            <w:tcW w:w="709" w:type="dxa"/>
            <w:tcBorders>
              <w:top w:val="nil"/>
              <w:left w:val="nil"/>
              <w:bottom w:val="nil"/>
              <w:right w:val="nil"/>
            </w:tcBorders>
            <w:vAlign w:val="center"/>
          </w:tcPr>
          <w:p w14:paraId="09316672" w14:textId="66F0548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16484</w:t>
            </w:r>
          </w:p>
        </w:tc>
        <w:tc>
          <w:tcPr>
            <w:tcW w:w="708" w:type="dxa"/>
            <w:tcBorders>
              <w:top w:val="nil"/>
              <w:left w:val="nil"/>
              <w:bottom w:val="nil"/>
              <w:right w:val="nil"/>
            </w:tcBorders>
            <w:vAlign w:val="center"/>
          </w:tcPr>
          <w:p w14:paraId="4733EBF2" w14:textId="389685F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1363</w:t>
            </w:r>
          </w:p>
        </w:tc>
        <w:tc>
          <w:tcPr>
            <w:tcW w:w="993" w:type="dxa"/>
            <w:tcBorders>
              <w:top w:val="nil"/>
              <w:left w:val="nil"/>
              <w:bottom w:val="nil"/>
              <w:right w:val="nil"/>
            </w:tcBorders>
            <w:vAlign w:val="center"/>
          </w:tcPr>
          <w:p w14:paraId="2DEF7629" w14:textId="1E478BA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5694D52A" w14:textId="7161807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38A5C3C9" w14:textId="77777777" w:rsidTr="00A105D1">
        <w:trPr>
          <w:trHeight w:val="577"/>
        </w:trPr>
        <w:tc>
          <w:tcPr>
            <w:tcW w:w="2582" w:type="dxa"/>
            <w:tcBorders>
              <w:top w:val="nil"/>
              <w:left w:val="nil"/>
              <w:bottom w:val="nil"/>
              <w:right w:val="nil"/>
            </w:tcBorders>
            <w:vAlign w:val="center"/>
          </w:tcPr>
          <w:p w14:paraId="4560C6CB" w14:textId="08220A7D"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conventional cytology_30-65 + vaccination</w:t>
            </w:r>
          </w:p>
        </w:tc>
        <w:tc>
          <w:tcPr>
            <w:tcW w:w="709" w:type="dxa"/>
            <w:tcBorders>
              <w:top w:val="nil"/>
              <w:left w:val="nil"/>
              <w:bottom w:val="nil"/>
              <w:right w:val="nil"/>
            </w:tcBorders>
            <w:vAlign w:val="center"/>
          </w:tcPr>
          <w:p w14:paraId="2CB72FEA" w14:textId="1A79C11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w:t>
            </w:r>
          </w:p>
        </w:tc>
        <w:tc>
          <w:tcPr>
            <w:tcW w:w="850" w:type="dxa"/>
            <w:tcBorders>
              <w:top w:val="nil"/>
              <w:left w:val="nil"/>
              <w:bottom w:val="nil"/>
              <w:right w:val="nil"/>
            </w:tcBorders>
            <w:vAlign w:val="center"/>
          </w:tcPr>
          <w:p w14:paraId="0AB5F981" w14:textId="0BF51FF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3.2</w:t>
            </w:r>
          </w:p>
        </w:tc>
        <w:tc>
          <w:tcPr>
            <w:tcW w:w="851" w:type="dxa"/>
            <w:tcBorders>
              <w:top w:val="nil"/>
              <w:left w:val="nil"/>
              <w:bottom w:val="nil"/>
              <w:right w:val="nil"/>
            </w:tcBorders>
            <w:vAlign w:val="center"/>
          </w:tcPr>
          <w:p w14:paraId="02318702" w14:textId="3D357C8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67.1</w:t>
            </w:r>
          </w:p>
        </w:tc>
        <w:tc>
          <w:tcPr>
            <w:tcW w:w="662" w:type="dxa"/>
            <w:tcBorders>
              <w:top w:val="nil"/>
              <w:left w:val="nil"/>
              <w:bottom w:val="nil"/>
              <w:right w:val="nil"/>
            </w:tcBorders>
            <w:vAlign w:val="center"/>
          </w:tcPr>
          <w:p w14:paraId="41151398" w14:textId="5277F50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19.5</w:t>
            </w:r>
          </w:p>
        </w:tc>
        <w:tc>
          <w:tcPr>
            <w:tcW w:w="801" w:type="dxa"/>
            <w:tcBorders>
              <w:top w:val="nil"/>
              <w:left w:val="nil"/>
              <w:bottom w:val="nil"/>
              <w:right w:val="nil"/>
            </w:tcBorders>
            <w:vAlign w:val="center"/>
          </w:tcPr>
          <w:p w14:paraId="609D8D14" w14:textId="1B3F820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38.5</w:t>
            </w:r>
          </w:p>
        </w:tc>
        <w:tc>
          <w:tcPr>
            <w:tcW w:w="869" w:type="dxa"/>
            <w:tcBorders>
              <w:top w:val="nil"/>
              <w:left w:val="nil"/>
              <w:bottom w:val="nil"/>
              <w:right w:val="nil"/>
            </w:tcBorders>
            <w:vAlign w:val="center"/>
          </w:tcPr>
          <w:p w14:paraId="173A2776" w14:textId="7044108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36451</w:t>
            </w:r>
          </w:p>
        </w:tc>
        <w:tc>
          <w:tcPr>
            <w:tcW w:w="869" w:type="dxa"/>
            <w:tcBorders>
              <w:top w:val="nil"/>
              <w:left w:val="nil"/>
              <w:bottom w:val="nil"/>
              <w:right w:val="nil"/>
            </w:tcBorders>
            <w:vAlign w:val="center"/>
          </w:tcPr>
          <w:p w14:paraId="2D08A2A0" w14:textId="3C5EA84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416</w:t>
            </w:r>
          </w:p>
        </w:tc>
        <w:tc>
          <w:tcPr>
            <w:tcW w:w="1051" w:type="dxa"/>
            <w:tcBorders>
              <w:top w:val="nil"/>
              <w:left w:val="nil"/>
              <w:bottom w:val="nil"/>
              <w:right w:val="nil"/>
            </w:tcBorders>
            <w:vAlign w:val="center"/>
          </w:tcPr>
          <w:p w14:paraId="3F5395EA" w14:textId="1BC15D5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17397</w:t>
            </w:r>
          </w:p>
        </w:tc>
        <w:tc>
          <w:tcPr>
            <w:tcW w:w="709" w:type="dxa"/>
            <w:tcBorders>
              <w:top w:val="nil"/>
              <w:left w:val="nil"/>
              <w:bottom w:val="nil"/>
              <w:right w:val="nil"/>
            </w:tcBorders>
            <w:vAlign w:val="center"/>
          </w:tcPr>
          <w:p w14:paraId="04AAF7EB" w14:textId="3252039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54264</w:t>
            </w:r>
          </w:p>
        </w:tc>
        <w:tc>
          <w:tcPr>
            <w:tcW w:w="709" w:type="dxa"/>
            <w:tcBorders>
              <w:top w:val="nil"/>
              <w:left w:val="nil"/>
              <w:bottom w:val="nil"/>
              <w:right w:val="nil"/>
            </w:tcBorders>
            <w:vAlign w:val="center"/>
          </w:tcPr>
          <w:p w14:paraId="2DF5B7E8" w14:textId="5F3BF29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17020</w:t>
            </w:r>
          </w:p>
        </w:tc>
        <w:tc>
          <w:tcPr>
            <w:tcW w:w="708" w:type="dxa"/>
            <w:tcBorders>
              <w:top w:val="nil"/>
              <w:left w:val="nil"/>
              <w:bottom w:val="nil"/>
              <w:right w:val="nil"/>
            </w:tcBorders>
            <w:vAlign w:val="center"/>
          </w:tcPr>
          <w:p w14:paraId="469D0856" w14:textId="294A5A5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1411</w:t>
            </w:r>
          </w:p>
        </w:tc>
        <w:tc>
          <w:tcPr>
            <w:tcW w:w="993" w:type="dxa"/>
            <w:tcBorders>
              <w:top w:val="nil"/>
              <w:left w:val="nil"/>
              <w:bottom w:val="nil"/>
              <w:right w:val="nil"/>
            </w:tcBorders>
            <w:vAlign w:val="center"/>
          </w:tcPr>
          <w:p w14:paraId="1155A8E8" w14:textId="3FA5981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1E3D81B5" w14:textId="2D485DA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3186D976" w14:textId="77777777" w:rsidTr="00A105D1">
        <w:trPr>
          <w:trHeight w:val="577"/>
        </w:trPr>
        <w:tc>
          <w:tcPr>
            <w:tcW w:w="2582" w:type="dxa"/>
            <w:tcBorders>
              <w:top w:val="nil"/>
              <w:left w:val="nil"/>
              <w:bottom w:val="nil"/>
              <w:right w:val="nil"/>
            </w:tcBorders>
            <w:vAlign w:val="center"/>
          </w:tcPr>
          <w:p w14:paraId="33D66FAA" w14:textId="22B19F26"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rapid HPV DNA testing_30-65 + vaccination</w:t>
            </w:r>
          </w:p>
        </w:tc>
        <w:tc>
          <w:tcPr>
            <w:tcW w:w="709" w:type="dxa"/>
            <w:tcBorders>
              <w:top w:val="nil"/>
              <w:left w:val="nil"/>
              <w:bottom w:val="nil"/>
              <w:right w:val="nil"/>
            </w:tcBorders>
            <w:vAlign w:val="center"/>
          </w:tcPr>
          <w:p w14:paraId="448689AD" w14:textId="2D5ADB4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w:t>
            </w:r>
          </w:p>
        </w:tc>
        <w:tc>
          <w:tcPr>
            <w:tcW w:w="850" w:type="dxa"/>
            <w:tcBorders>
              <w:top w:val="nil"/>
              <w:left w:val="nil"/>
              <w:bottom w:val="nil"/>
              <w:right w:val="nil"/>
            </w:tcBorders>
            <w:vAlign w:val="center"/>
          </w:tcPr>
          <w:p w14:paraId="785C7F2C" w14:textId="1AA9F26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w:t>
            </w:r>
          </w:p>
        </w:tc>
        <w:tc>
          <w:tcPr>
            <w:tcW w:w="851" w:type="dxa"/>
            <w:tcBorders>
              <w:top w:val="nil"/>
              <w:left w:val="nil"/>
              <w:bottom w:val="nil"/>
              <w:right w:val="nil"/>
            </w:tcBorders>
            <w:vAlign w:val="center"/>
          </w:tcPr>
          <w:p w14:paraId="0F87A636" w14:textId="089A5F7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73.5</w:t>
            </w:r>
          </w:p>
        </w:tc>
        <w:tc>
          <w:tcPr>
            <w:tcW w:w="662" w:type="dxa"/>
            <w:tcBorders>
              <w:top w:val="nil"/>
              <w:left w:val="nil"/>
              <w:bottom w:val="nil"/>
              <w:right w:val="nil"/>
            </w:tcBorders>
            <w:vAlign w:val="center"/>
          </w:tcPr>
          <w:p w14:paraId="62001665" w14:textId="3C9B483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15.3</w:t>
            </w:r>
          </w:p>
        </w:tc>
        <w:tc>
          <w:tcPr>
            <w:tcW w:w="801" w:type="dxa"/>
            <w:tcBorders>
              <w:top w:val="nil"/>
              <w:left w:val="nil"/>
              <w:bottom w:val="nil"/>
              <w:right w:val="nil"/>
            </w:tcBorders>
            <w:vAlign w:val="center"/>
          </w:tcPr>
          <w:p w14:paraId="3868040C" w14:textId="25C6773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42.6</w:t>
            </w:r>
          </w:p>
        </w:tc>
        <w:tc>
          <w:tcPr>
            <w:tcW w:w="869" w:type="dxa"/>
            <w:tcBorders>
              <w:top w:val="nil"/>
              <w:left w:val="nil"/>
              <w:bottom w:val="nil"/>
              <w:right w:val="nil"/>
            </w:tcBorders>
            <w:vAlign w:val="center"/>
          </w:tcPr>
          <w:p w14:paraId="097014A8" w14:textId="0287F4B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36586</w:t>
            </w:r>
          </w:p>
        </w:tc>
        <w:tc>
          <w:tcPr>
            <w:tcW w:w="869" w:type="dxa"/>
            <w:tcBorders>
              <w:top w:val="nil"/>
              <w:left w:val="nil"/>
              <w:bottom w:val="nil"/>
              <w:right w:val="nil"/>
            </w:tcBorders>
            <w:vAlign w:val="center"/>
          </w:tcPr>
          <w:p w14:paraId="2BD531C5" w14:textId="4036920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344</w:t>
            </w:r>
          </w:p>
        </w:tc>
        <w:tc>
          <w:tcPr>
            <w:tcW w:w="1051" w:type="dxa"/>
            <w:tcBorders>
              <w:top w:val="nil"/>
              <w:left w:val="nil"/>
              <w:bottom w:val="nil"/>
              <w:right w:val="nil"/>
            </w:tcBorders>
            <w:vAlign w:val="center"/>
          </w:tcPr>
          <w:p w14:paraId="2CE32A02" w14:textId="2CD5D3B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17397</w:t>
            </w:r>
          </w:p>
        </w:tc>
        <w:tc>
          <w:tcPr>
            <w:tcW w:w="709" w:type="dxa"/>
            <w:tcBorders>
              <w:top w:val="nil"/>
              <w:left w:val="nil"/>
              <w:bottom w:val="nil"/>
              <w:right w:val="nil"/>
            </w:tcBorders>
            <w:vAlign w:val="center"/>
          </w:tcPr>
          <w:p w14:paraId="21CF6798" w14:textId="57F4B26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54327</w:t>
            </w:r>
          </w:p>
        </w:tc>
        <w:tc>
          <w:tcPr>
            <w:tcW w:w="709" w:type="dxa"/>
            <w:tcBorders>
              <w:top w:val="nil"/>
              <w:left w:val="nil"/>
              <w:bottom w:val="nil"/>
              <w:right w:val="nil"/>
            </w:tcBorders>
            <w:vAlign w:val="center"/>
          </w:tcPr>
          <w:p w14:paraId="2CC5F608" w14:textId="28DA3DE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15542</w:t>
            </w:r>
          </w:p>
        </w:tc>
        <w:tc>
          <w:tcPr>
            <w:tcW w:w="708" w:type="dxa"/>
            <w:tcBorders>
              <w:top w:val="nil"/>
              <w:left w:val="nil"/>
              <w:bottom w:val="nil"/>
              <w:right w:val="nil"/>
            </w:tcBorders>
            <w:vAlign w:val="center"/>
          </w:tcPr>
          <w:p w14:paraId="417C5325" w14:textId="232307C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1275</w:t>
            </w:r>
          </w:p>
        </w:tc>
        <w:tc>
          <w:tcPr>
            <w:tcW w:w="993" w:type="dxa"/>
            <w:tcBorders>
              <w:top w:val="nil"/>
              <w:left w:val="nil"/>
              <w:bottom w:val="nil"/>
              <w:right w:val="nil"/>
            </w:tcBorders>
            <w:vAlign w:val="center"/>
          </w:tcPr>
          <w:p w14:paraId="598E7BCC" w14:textId="7C10762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4A301448" w14:textId="4F34E69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45CD174B" w14:textId="77777777" w:rsidTr="00A105D1">
        <w:trPr>
          <w:trHeight w:val="577"/>
        </w:trPr>
        <w:tc>
          <w:tcPr>
            <w:tcW w:w="2582" w:type="dxa"/>
            <w:tcBorders>
              <w:top w:val="nil"/>
              <w:left w:val="nil"/>
              <w:bottom w:val="nil"/>
              <w:right w:val="nil"/>
            </w:tcBorders>
            <w:vAlign w:val="center"/>
          </w:tcPr>
          <w:p w14:paraId="52ECB84D" w14:textId="086E05BA"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Three-yearly combined VIA and cytology testing_20-65 </w:t>
            </w:r>
          </w:p>
        </w:tc>
        <w:tc>
          <w:tcPr>
            <w:tcW w:w="709" w:type="dxa"/>
            <w:tcBorders>
              <w:top w:val="nil"/>
              <w:left w:val="nil"/>
              <w:bottom w:val="nil"/>
              <w:right w:val="nil"/>
            </w:tcBorders>
            <w:vAlign w:val="center"/>
          </w:tcPr>
          <w:p w14:paraId="5E67343E" w14:textId="1088DF5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w:t>
            </w:r>
          </w:p>
        </w:tc>
        <w:tc>
          <w:tcPr>
            <w:tcW w:w="850" w:type="dxa"/>
            <w:tcBorders>
              <w:top w:val="nil"/>
              <w:left w:val="nil"/>
              <w:bottom w:val="nil"/>
              <w:right w:val="nil"/>
            </w:tcBorders>
            <w:vAlign w:val="center"/>
          </w:tcPr>
          <w:p w14:paraId="384C194C" w14:textId="45E12AD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2.7</w:t>
            </w:r>
          </w:p>
        </w:tc>
        <w:tc>
          <w:tcPr>
            <w:tcW w:w="851" w:type="dxa"/>
            <w:tcBorders>
              <w:top w:val="nil"/>
              <w:left w:val="nil"/>
              <w:bottom w:val="nil"/>
              <w:right w:val="nil"/>
            </w:tcBorders>
            <w:vAlign w:val="center"/>
          </w:tcPr>
          <w:p w14:paraId="5A734C3A" w14:textId="7E0C88B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56.1</w:t>
            </w:r>
          </w:p>
        </w:tc>
        <w:tc>
          <w:tcPr>
            <w:tcW w:w="662" w:type="dxa"/>
            <w:tcBorders>
              <w:top w:val="nil"/>
              <w:left w:val="nil"/>
              <w:bottom w:val="nil"/>
              <w:right w:val="nil"/>
            </w:tcBorders>
            <w:vAlign w:val="center"/>
          </w:tcPr>
          <w:p w14:paraId="14404230" w14:textId="05BE66B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24.7</w:t>
            </w:r>
          </w:p>
        </w:tc>
        <w:tc>
          <w:tcPr>
            <w:tcW w:w="801" w:type="dxa"/>
            <w:tcBorders>
              <w:top w:val="nil"/>
              <w:left w:val="nil"/>
              <w:bottom w:val="nil"/>
              <w:right w:val="nil"/>
            </w:tcBorders>
            <w:vAlign w:val="center"/>
          </w:tcPr>
          <w:p w14:paraId="0037DB3F" w14:textId="0753A63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33.3</w:t>
            </w:r>
          </w:p>
        </w:tc>
        <w:tc>
          <w:tcPr>
            <w:tcW w:w="869" w:type="dxa"/>
            <w:tcBorders>
              <w:top w:val="nil"/>
              <w:left w:val="nil"/>
              <w:bottom w:val="nil"/>
              <w:right w:val="nil"/>
            </w:tcBorders>
            <w:vAlign w:val="center"/>
          </w:tcPr>
          <w:p w14:paraId="79E2AF03" w14:textId="519CD2F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56119</w:t>
            </w:r>
          </w:p>
        </w:tc>
        <w:tc>
          <w:tcPr>
            <w:tcW w:w="869" w:type="dxa"/>
            <w:tcBorders>
              <w:top w:val="nil"/>
              <w:left w:val="nil"/>
              <w:bottom w:val="nil"/>
              <w:right w:val="nil"/>
            </w:tcBorders>
            <w:vAlign w:val="center"/>
          </w:tcPr>
          <w:p w14:paraId="08610FF7" w14:textId="706BED5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452</w:t>
            </w:r>
          </w:p>
        </w:tc>
        <w:tc>
          <w:tcPr>
            <w:tcW w:w="1051" w:type="dxa"/>
            <w:tcBorders>
              <w:top w:val="nil"/>
              <w:left w:val="nil"/>
              <w:bottom w:val="nil"/>
              <w:right w:val="nil"/>
            </w:tcBorders>
            <w:vAlign w:val="center"/>
          </w:tcPr>
          <w:p w14:paraId="0EAE1AA0" w14:textId="15993D5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48401FD3" w14:textId="0518D7F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56571</w:t>
            </w:r>
          </w:p>
        </w:tc>
        <w:tc>
          <w:tcPr>
            <w:tcW w:w="709" w:type="dxa"/>
            <w:tcBorders>
              <w:top w:val="nil"/>
              <w:left w:val="nil"/>
              <w:bottom w:val="nil"/>
              <w:right w:val="nil"/>
            </w:tcBorders>
            <w:vAlign w:val="center"/>
          </w:tcPr>
          <w:p w14:paraId="5F11C83A" w14:textId="7D0B433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21205</w:t>
            </w:r>
          </w:p>
        </w:tc>
        <w:tc>
          <w:tcPr>
            <w:tcW w:w="708" w:type="dxa"/>
            <w:tcBorders>
              <w:top w:val="nil"/>
              <w:left w:val="nil"/>
              <w:bottom w:val="nil"/>
              <w:right w:val="nil"/>
            </w:tcBorders>
            <w:vAlign w:val="center"/>
          </w:tcPr>
          <w:p w14:paraId="483B4C76" w14:textId="710C13E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1701</w:t>
            </w:r>
          </w:p>
        </w:tc>
        <w:tc>
          <w:tcPr>
            <w:tcW w:w="993" w:type="dxa"/>
            <w:tcBorders>
              <w:top w:val="nil"/>
              <w:left w:val="nil"/>
              <w:bottom w:val="nil"/>
              <w:right w:val="nil"/>
            </w:tcBorders>
            <w:vAlign w:val="center"/>
          </w:tcPr>
          <w:p w14:paraId="25F11A38" w14:textId="634E8AD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2D879788" w14:textId="45107A5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63AAC653" w14:textId="77777777" w:rsidTr="00A105D1">
        <w:trPr>
          <w:trHeight w:val="577"/>
        </w:trPr>
        <w:tc>
          <w:tcPr>
            <w:tcW w:w="2582" w:type="dxa"/>
            <w:tcBorders>
              <w:top w:val="nil"/>
              <w:left w:val="nil"/>
              <w:bottom w:val="nil"/>
              <w:right w:val="nil"/>
            </w:tcBorders>
            <w:vAlign w:val="center"/>
          </w:tcPr>
          <w:p w14:paraId="692251CE" w14:textId="0E59A7D1"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Five-yearly liquid-based cytology_20-65 + vaccination</w:t>
            </w:r>
          </w:p>
        </w:tc>
        <w:tc>
          <w:tcPr>
            <w:tcW w:w="709" w:type="dxa"/>
            <w:tcBorders>
              <w:top w:val="nil"/>
              <w:left w:val="nil"/>
              <w:bottom w:val="nil"/>
              <w:right w:val="nil"/>
            </w:tcBorders>
            <w:vAlign w:val="center"/>
          </w:tcPr>
          <w:p w14:paraId="64A945AB" w14:textId="0FDAB8D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w:t>
            </w:r>
          </w:p>
        </w:tc>
        <w:tc>
          <w:tcPr>
            <w:tcW w:w="850" w:type="dxa"/>
            <w:tcBorders>
              <w:top w:val="nil"/>
              <w:left w:val="nil"/>
              <w:bottom w:val="nil"/>
              <w:right w:val="nil"/>
            </w:tcBorders>
            <w:vAlign w:val="center"/>
          </w:tcPr>
          <w:p w14:paraId="4CE2984C" w14:textId="6DA6597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3.2</w:t>
            </w:r>
          </w:p>
        </w:tc>
        <w:tc>
          <w:tcPr>
            <w:tcW w:w="851" w:type="dxa"/>
            <w:tcBorders>
              <w:top w:val="nil"/>
              <w:left w:val="nil"/>
              <w:bottom w:val="nil"/>
              <w:right w:val="nil"/>
            </w:tcBorders>
            <w:vAlign w:val="center"/>
          </w:tcPr>
          <w:p w14:paraId="2BF97A05" w14:textId="35903A0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67.7</w:t>
            </w:r>
          </w:p>
        </w:tc>
        <w:tc>
          <w:tcPr>
            <w:tcW w:w="662" w:type="dxa"/>
            <w:tcBorders>
              <w:top w:val="nil"/>
              <w:left w:val="nil"/>
              <w:bottom w:val="nil"/>
              <w:right w:val="nil"/>
            </w:tcBorders>
            <w:vAlign w:val="center"/>
          </w:tcPr>
          <w:p w14:paraId="1CCAE690" w14:textId="6D9B515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w:t>
            </w:r>
          </w:p>
        </w:tc>
        <w:tc>
          <w:tcPr>
            <w:tcW w:w="801" w:type="dxa"/>
            <w:tcBorders>
              <w:top w:val="nil"/>
              <w:left w:val="nil"/>
              <w:bottom w:val="nil"/>
              <w:right w:val="nil"/>
            </w:tcBorders>
            <w:vAlign w:val="center"/>
          </w:tcPr>
          <w:p w14:paraId="2EFBE680" w14:textId="10E969C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w:t>
            </w:r>
          </w:p>
        </w:tc>
        <w:tc>
          <w:tcPr>
            <w:tcW w:w="869" w:type="dxa"/>
            <w:tcBorders>
              <w:top w:val="nil"/>
              <w:left w:val="nil"/>
              <w:bottom w:val="nil"/>
              <w:right w:val="nil"/>
            </w:tcBorders>
            <w:vAlign w:val="center"/>
          </w:tcPr>
          <w:p w14:paraId="10C67B38" w14:textId="2482D25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40208</w:t>
            </w:r>
          </w:p>
        </w:tc>
        <w:tc>
          <w:tcPr>
            <w:tcW w:w="869" w:type="dxa"/>
            <w:tcBorders>
              <w:top w:val="nil"/>
              <w:left w:val="nil"/>
              <w:bottom w:val="nil"/>
              <w:right w:val="nil"/>
            </w:tcBorders>
            <w:vAlign w:val="center"/>
          </w:tcPr>
          <w:p w14:paraId="2971C818" w14:textId="1B8D12E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401</w:t>
            </w:r>
          </w:p>
        </w:tc>
        <w:tc>
          <w:tcPr>
            <w:tcW w:w="1051" w:type="dxa"/>
            <w:tcBorders>
              <w:top w:val="nil"/>
              <w:left w:val="nil"/>
              <w:bottom w:val="nil"/>
              <w:right w:val="nil"/>
            </w:tcBorders>
            <w:vAlign w:val="center"/>
          </w:tcPr>
          <w:p w14:paraId="0D1615C4" w14:textId="569C5B9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17397</w:t>
            </w:r>
          </w:p>
        </w:tc>
        <w:tc>
          <w:tcPr>
            <w:tcW w:w="709" w:type="dxa"/>
            <w:tcBorders>
              <w:top w:val="nil"/>
              <w:left w:val="nil"/>
              <w:bottom w:val="nil"/>
              <w:right w:val="nil"/>
            </w:tcBorders>
            <w:vAlign w:val="center"/>
          </w:tcPr>
          <w:p w14:paraId="234DB9E6" w14:textId="7FA900A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58007</w:t>
            </w:r>
          </w:p>
        </w:tc>
        <w:tc>
          <w:tcPr>
            <w:tcW w:w="709" w:type="dxa"/>
            <w:tcBorders>
              <w:top w:val="nil"/>
              <w:left w:val="nil"/>
              <w:bottom w:val="nil"/>
              <w:right w:val="nil"/>
            </w:tcBorders>
            <w:vAlign w:val="center"/>
          </w:tcPr>
          <w:p w14:paraId="77E18125" w14:textId="3048534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18024</w:t>
            </w:r>
          </w:p>
        </w:tc>
        <w:tc>
          <w:tcPr>
            <w:tcW w:w="708" w:type="dxa"/>
            <w:tcBorders>
              <w:top w:val="nil"/>
              <w:left w:val="nil"/>
              <w:bottom w:val="nil"/>
              <w:right w:val="nil"/>
            </w:tcBorders>
            <w:vAlign w:val="center"/>
          </w:tcPr>
          <w:p w14:paraId="21246B6B" w14:textId="4DF7F1A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1489</w:t>
            </w:r>
          </w:p>
        </w:tc>
        <w:tc>
          <w:tcPr>
            <w:tcW w:w="993" w:type="dxa"/>
            <w:tcBorders>
              <w:top w:val="nil"/>
              <w:left w:val="nil"/>
              <w:bottom w:val="nil"/>
              <w:right w:val="nil"/>
            </w:tcBorders>
            <w:vAlign w:val="center"/>
          </w:tcPr>
          <w:p w14:paraId="0D39AED5" w14:textId="2ECF56F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78F4D560" w14:textId="4F0EA8B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79875177" w14:textId="77777777" w:rsidTr="00A105D1">
        <w:trPr>
          <w:trHeight w:val="577"/>
        </w:trPr>
        <w:tc>
          <w:tcPr>
            <w:tcW w:w="2582" w:type="dxa"/>
            <w:tcBorders>
              <w:top w:val="nil"/>
              <w:left w:val="nil"/>
              <w:bottom w:val="nil"/>
              <w:right w:val="nil"/>
            </w:tcBorders>
            <w:vAlign w:val="center"/>
          </w:tcPr>
          <w:p w14:paraId="44DA8D2B" w14:textId="59AFAD65"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Three-yearly liquid-based cytology_25-65 </w:t>
            </w:r>
          </w:p>
        </w:tc>
        <w:tc>
          <w:tcPr>
            <w:tcW w:w="709" w:type="dxa"/>
            <w:tcBorders>
              <w:top w:val="nil"/>
              <w:left w:val="nil"/>
              <w:bottom w:val="nil"/>
              <w:right w:val="nil"/>
            </w:tcBorders>
            <w:vAlign w:val="center"/>
          </w:tcPr>
          <w:p w14:paraId="0F667FF8" w14:textId="4BD4859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w:t>
            </w:r>
          </w:p>
        </w:tc>
        <w:tc>
          <w:tcPr>
            <w:tcW w:w="850" w:type="dxa"/>
            <w:tcBorders>
              <w:top w:val="nil"/>
              <w:left w:val="nil"/>
              <w:bottom w:val="nil"/>
              <w:right w:val="nil"/>
            </w:tcBorders>
            <w:vAlign w:val="center"/>
          </w:tcPr>
          <w:p w14:paraId="6A47FC4C" w14:textId="1335370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w:t>
            </w:r>
          </w:p>
        </w:tc>
        <w:tc>
          <w:tcPr>
            <w:tcW w:w="851" w:type="dxa"/>
            <w:tcBorders>
              <w:top w:val="nil"/>
              <w:left w:val="nil"/>
              <w:bottom w:val="nil"/>
              <w:right w:val="nil"/>
            </w:tcBorders>
            <w:vAlign w:val="center"/>
          </w:tcPr>
          <w:p w14:paraId="66A6DA15" w14:textId="3B3AF2C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53</w:t>
            </w:r>
          </w:p>
        </w:tc>
        <w:tc>
          <w:tcPr>
            <w:tcW w:w="662" w:type="dxa"/>
            <w:tcBorders>
              <w:top w:val="nil"/>
              <w:left w:val="nil"/>
              <w:bottom w:val="nil"/>
              <w:right w:val="nil"/>
            </w:tcBorders>
            <w:vAlign w:val="center"/>
          </w:tcPr>
          <w:p w14:paraId="2A0935BE" w14:textId="5023C1C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26.5</w:t>
            </w:r>
          </w:p>
        </w:tc>
        <w:tc>
          <w:tcPr>
            <w:tcW w:w="801" w:type="dxa"/>
            <w:tcBorders>
              <w:top w:val="nil"/>
              <w:left w:val="nil"/>
              <w:bottom w:val="nil"/>
              <w:right w:val="nil"/>
            </w:tcBorders>
            <w:vAlign w:val="center"/>
          </w:tcPr>
          <w:p w14:paraId="3E5F72E5" w14:textId="4D0124C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31.5</w:t>
            </w:r>
          </w:p>
        </w:tc>
        <w:tc>
          <w:tcPr>
            <w:tcW w:w="869" w:type="dxa"/>
            <w:tcBorders>
              <w:top w:val="nil"/>
              <w:left w:val="nil"/>
              <w:bottom w:val="nil"/>
              <w:right w:val="nil"/>
            </w:tcBorders>
            <w:vAlign w:val="center"/>
          </w:tcPr>
          <w:p w14:paraId="6EC78FDC" w14:textId="2213CC0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58086</w:t>
            </w:r>
          </w:p>
        </w:tc>
        <w:tc>
          <w:tcPr>
            <w:tcW w:w="869" w:type="dxa"/>
            <w:tcBorders>
              <w:top w:val="nil"/>
              <w:left w:val="nil"/>
              <w:bottom w:val="nil"/>
              <w:right w:val="nil"/>
            </w:tcBorders>
            <w:vAlign w:val="center"/>
          </w:tcPr>
          <w:p w14:paraId="78E6CE80" w14:textId="1DB379B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470</w:t>
            </w:r>
          </w:p>
        </w:tc>
        <w:tc>
          <w:tcPr>
            <w:tcW w:w="1051" w:type="dxa"/>
            <w:tcBorders>
              <w:top w:val="nil"/>
              <w:left w:val="nil"/>
              <w:bottom w:val="nil"/>
              <w:right w:val="nil"/>
            </w:tcBorders>
            <w:vAlign w:val="center"/>
          </w:tcPr>
          <w:p w14:paraId="498CEDC6" w14:textId="6624C2A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3E8AA6B6" w14:textId="5CF701F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58556</w:t>
            </w:r>
          </w:p>
        </w:tc>
        <w:tc>
          <w:tcPr>
            <w:tcW w:w="709" w:type="dxa"/>
            <w:tcBorders>
              <w:top w:val="nil"/>
              <w:left w:val="nil"/>
              <w:bottom w:val="nil"/>
              <w:right w:val="nil"/>
            </w:tcBorders>
            <w:vAlign w:val="center"/>
          </w:tcPr>
          <w:p w14:paraId="682A6F87" w14:textId="191A726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23263</w:t>
            </w:r>
          </w:p>
        </w:tc>
        <w:tc>
          <w:tcPr>
            <w:tcW w:w="708" w:type="dxa"/>
            <w:tcBorders>
              <w:top w:val="nil"/>
              <w:left w:val="nil"/>
              <w:bottom w:val="nil"/>
              <w:right w:val="nil"/>
            </w:tcBorders>
            <w:vAlign w:val="center"/>
          </w:tcPr>
          <w:p w14:paraId="3F057EF6" w14:textId="657902E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1861</w:t>
            </w:r>
          </w:p>
        </w:tc>
        <w:tc>
          <w:tcPr>
            <w:tcW w:w="993" w:type="dxa"/>
            <w:tcBorders>
              <w:top w:val="nil"/>
              <w:left w:val="nil"/>
              <w:bottom w:val="nil"/>
              <w:right w:val="nil"/>
            </w:tcBorders>
            <w:vAlign w:val="center"/>
          </w:tcPr>
          <w:p w14:paraId="50E472F1" w14:textId="7364196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671A5DA4" w14:textId="64CBD80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399F3FD3" w14:textId="77777777" w:rsidTr="00A105D1">
        <w:trPr>
          <w:trHeight w:val="577"/>
        </w:trPr>
        <w:tc>
          <w:tcPr>
            <w:tcW w:w="2582" w:type="dxa"/>
            <w:tcBorders>
              <w:top w:val="nil"/>
              <w:left w:val="nil"/>
              <w:bottom w:val="nil"/>
              <w:right w:val="nil"/>
            </w:tcBorders>
            <w:vAlign w:val="center"/>
          </w:tcPr>
          <w:p w14:paraId="464B987D" w14:textId="57FF23EF"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lastRenderedPageBreak/>
              <w:t>Three-yearly combined VIA and cytology testing_30-65 + vaccination</w:t>
            </w:r>
          </w:p>
        </w:tc>
        <w:tc>
          <w:tcPr>
            <w:tcW w:w="709" w:type="dxa"/>
            <w:tcBorders>
              <w:top w:val="nil"/>
              <w:left w:val="nil"/>
              <w:bottom w:val="nil"/>
              <w:right w:val="nil"/>
            </w:tcBorders>
            <w:vAlign w:val="center"/>
          </w:tcPr>
          <w:p w14:paraId="5D25DCC2" w14:textId="480B337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w:t>
            </w:r>
          </w:p>
        </w:tc>
        <w:tc>
          <w:tcPr>
            <w:tcW w:w="850" w:type="dxa"/>
            <w:tcBorders>
              <w:top w:val="nil"/>
              <w:left w:val="nil"/>
              <w:bottom w:val="nil"/>
              <w:right w:val="nil"/>
            </w:tcBorders>
            <w:vAlign w:val="center"/>
          </w:tcPr>
          <w:p w14:paraId="1092E728" w14:textId="7A3EB4C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w:t>
            </w:r>
          </w:p>
        </w:tc>
        <w:tc>
          <w:tcPr>
            <w:tcW w:w="851" w:type="dxa"/>
            <w:tcBorders>
              <w:top w:val="nil"/>
              <w:left w:val="nil"/>
              <w:bottom w:val="nil"/>
              <w:right w:val="nil"/>
            </w:tcBorders>
            <w:vAlign w:val="center"/>
          </w:tcPr>
          <w:p w14:paraId="6EBA937D" w14:textId="54614E0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71.5</w:t>
            </w:r>
          </w:p>
        </w:tc>
        <w:tc>
          <w:tcPr>
            <w:tcW w:w="662" w:type="dxa"/>
            <w:tcBorders>
              <w:top w:val="nil"/>
              <w:left w:val="nil"/>
              <w:bottom w:val="nil"/>
              <w:right w:val="nil"/>
            </w:tcBorders>
            <w:vAlign w:val="center"/>
          </w:tcPr>
          <w:p w14:paraId="06B917D4" w14:textId="65601E3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16.7</w:t>
            </w:r>
          </w:p>
        </w:tc>
        <w:tc>
          <w:tcPr>
            <w:tcW w:w="801" w:type="dxa"/>
            <w:tcBorders>
              <w:top w:val="nil"/>
              <w:left w:val="nil"/>
              <w:bottom w:val="nil"/>
              <w:right w:val="nil"/>
            </w:tcBorders>
            <w:vAlign w:val="center"/>
          </w:tcPr>
          <w:p w14:paraId="05D3C569" w14:textId="5F67B6E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41.3</w:t>
            </w:r>
          </w:p>
        </w:tc>
        <w:tc>
          <w:tcPr>
            <w:tcW w:w="869" w:type="dxa"/>
            <w:tcBorders>
              <w:top w:val="nil"/>
              <w:left w:val="nil"/>
              <w:bottom w:val="nil"/>
              <w:right w:val="nil"/>
            </w:tcBorders>
            <w:vAlign w:val="center"/>
          </w:tcPr>
          <w:p w14:paraId="2848F2C3" w14:textId="2CE5FE5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41170</w:t>
            </w:r>
          </w:p>
        </w:tc>
        <w:tc>
          <w:tcPr>
            <w:tcW w:w="869" w:type="dxa"/>
            <w:tcBorders>
              <w:top w:val="nil"/>
              <w:left w:val="nil"/>
              <w:bottom w:val="nil"/>
              <w:right w:val="nil"/>
            </w:tcBorders>
            <w:vAlign w:val="center"/>
          </w:tcPr>
          <w:p w14:paraId="1195DD5D" w14:textId="3BD58B3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368</w:t>
            </w:r>
          </w:p>
        </w:tc>
        <w:tc>
          <w:tcPr>
            <w:tcW w:w="1051" w:type="dxa"/>
            <w:tcBorders>
              <w:top w:val="nil"/>
              <w:left w:val="nil"/>
              <w:bottom w:val="nil"/>
              <w:right w:val="nil"/>
            </w:tcBorders>
            <w:vAlign w:val="center"/>
          </w:tcPr>
          <w:p w14:paraId="3D59E6F1" w14:textId="5CF5845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17397</w:t>
            </w:r>
          </w:p>
        </w:tc>
        <w:tc>
          <w:tcPr>
            <w:tcW w:w="709" w:type="dxa"/>
            <w:tcBorders>
              <w:top w:val="nil"/>
              <w:left w:val="nil"/>
              <w:bottom w:val="nil"/>
              <w:right w:val="nil"/>
            </w:tcBorders>
            <w:vAlign w:val="center"/>
          </w:tcPr>
          <w:p w14:paraId="3CFD8132" w14:textId="6325788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58935</w:t>
            </w:r>
          </w:p>
        </w:tc>
        <w:tc>
          <w:tcPr>
            <w:tcW w:w="709" w:type="dxa"/>
            <w:tcBorders>
              <w:top w:val="nil"/>
              <w:left w:val="nil"/>
              <w:bottom w:val="nil"/>
              <w:right w:val="nil"/>
            </w:tcBorders>
            <w:vAlign w:val="center"/>
          </w:tcPr>
          <w:p w14:paraId="6452263E" w14:textId="14F5D38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17348</w:t>
            </w:r>
          </w:p>
        </w:tc>
        <w:tc>
          <w:tcPr>
            <w:tcW w:w="708" w:type="dxa"/>
            <w:tcBorders>
              <w:top w:val="nil"/>
              <w:left w:val="nil"/>
              <w:bottom w:val="nil"/>
              <w:right w:val="nil"/>
            </w:tcBorders>
            <w:vAlign w:val="center"/>
          </w:tcPr>
          <w:p w14:paraId="3E91F283" w14:textId="4491B29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1428</w:t>
            </w:r>
          </w:p>
        </w:tc>
        <w:tc>
          <w:tcPr>
            <w:tcW w:w="993" w:type="dxa"/>
            <w:tcBorders>
              <w:top w:val="nil"/>
              <w:left w:val="nil"/>
              <w:bottom w:val="nil"/>
              <w:right w:val="nil"/>
            </w:tcBorders>
            <w:vAlign w:val="center"/>
          </w:tcPr>
          <w:p w14:paraId="00116B34" w14:textId="7F93FE7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374A54AD" w14:textId="53A7CD2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201F00B1" w14:textId="77777777" w:rsidTr="00A105D1">
        <w:trPr>
          <w:trHeight w:val="577"/>
        </w:trPr>
        <w:tc>
          <w:tcPr>
            <w:tcW w:w="2582" w:type="dxa"/>
            <w:tcBorders>
              <w:top w:val="nil"/>
              <w:left w:val="nil"/>
              <w:bottom w:val="nil"/>
              <w:right w:val="nil"/>
            </w:tcBorders>
            <w:vAlign w:val="center"/>
          </w:tcPr>
          <w:p w14:paraId="63834F60" w14:textId="12CE1087"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conventional cytology_25-65 + vaccination</w:t>
            </w:r>
          </w:p>
        </w:tc>
        <w:tc>
          <w:tcPr>
            <w:tcW w:w="709" w:type="dxa"/>
            <w:tcBorders>
              <w:top w:val="nil"/>
              <w:left w:val="nil"/>
              <w:bottom w:val="nil"/>
              <w:right w:val="nil"/>
            </w:tcBorders>
            <w:vAlign w:val="center"/>
          </w:tcPr>
          <w:p w14:paraId="3F890BBD" w14:textId="2F00064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w:t>
            </w:r>
          </w:p>
        </w:tc>
        <w:tc>
          <w:tcPr>
            <w:tcW w:w="850" w:type="dxa"/>
            <w:tcBorders>
              <w:top w:val="nil"/>
              <w:left w:val="nil"/>
              <w:bottom w:val="nil"/>
              <w:right w:val="nil"/>
            </w:tcBorders>
            <w:vAlign w:val="center"/>
          </w:tcPr>
          <w:p w14:paraId="079420CA" w14:textId="27DB3BC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3.2</w:t>
            </w:r>
          </w:p>
        </w:tc>
        <w:tc>
          <w:tcPr>
            <w:tcW w:w="851" w:type="dxa"/>
            <w:tcBorders>
              <w:top w:val="nil"/>
              <w:left w:val="nil"/>
              <w:bottom w:val="nil"/>
              <w:right w:val="nil"/>
            </w:tcBorders>
            <w:vAlign w:val="center"/>
          </w:tcPr>
          <w:p w14:paraId="58BA91AA" w14:textId="0FBB7C5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67.8</w:t>
            </w:r>
          </w:p>
        </w:tc>
        <w:tc>
          <w:tcPr>
            <w:tcW w:w="662" w:type="dxa"/>
            <w:tcBorders>
              <w:top w:val="nil"/>
              <w:left w:val="nil"/>
              <w:bottom w:val="nil"/>
              <w:right w:val="nil"/>
            </w:tcBorders>
            <w:vAlign w:val="center"/>
          </w:tcPr>
          <w:p w14:paraId="08730E03" w14:textId="77B77F7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w:t>
            </w:r>
          </w:p>
        </w:tc>
        <w:tc>
          <w:tcPr>
            <w:tcW w:w="801" w:type="dxa"/>
            <w:tcBorders>
              <w:top w:val="nil"/>
              <w:left w:val="nil"/>
              <w:bottom w:val="nil"/>
              <w:right w:val="nil"/>
            </w:tcBorders>
            <w:vAlign w:val="center"/>
          </w:tcPr>
          <w:p w14:paraId="40ED481B" w14:textId="4345BAB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w:t>
            </w:r>
          </w:p>
        </w:tc>
        <w:tc>
          <w:tcPr>
            <w:tcW w:w="869" w:type="dxa"/>
            <w:tcBorders>
              <w:top w:val="nil"/>
              <w:left w:val="nil"/>
              <w:bottom w:val="nil"/>
              <w:right w:val="nil"/>
            </w:tcBorders>
            <w:vAlign w:val="center"/>
          </w:tcPr>
          <w:p w14:paraId="69F4046E" w14:textId="2C2332D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42914</w:t>
            </w:r>
          </w:p>
        </w:tc>
        <w:tc>
          <w:tcPr>
            <w:tcW w:w="869" w:type="dxa"/>
            <w:tcBorders>
              <w:top w:val="nil"/>
              <w:left w:val="nil"/>
              <w:bottom w:val="nil"/>
              <w:right w:val="nil"/>
            </w:tcBorders>
            <w:vAlign w:val="center"/>
          </w:tcPr>
          <w:p w14:paraId="515ADAE2" w14:textId="0D5A549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408</w:t>
            </w:r>
          </w:p>
        </w:tc>
        <w:tc>
          <w:tcPr>
            <w:tcW w:w="1051" w:type="dxa"/>
            <w:tcBorders>
              <w:top w:val="nil"/>
              <w:left w:val="nil"/>
              <w:bottom w:val="nil"/>
              <w:right w:val="nil"/>
            </w:tcBorders>
            <w:vAlign w:val="center"/>
          </w:tcPr>
          <w:p w14:paraId="258BF1A9" w14:textId="1FAD135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17397</w:t>
            </w:r>
          </w:p>
        </w:tc>
        <w:tc>
          <w:tcPr>
            <w:tcW w:w="709" w:type="dxa"/>
            <w:tcBorders>
              <w:top w:val="nil"/>
              <w:left w:val="nil"/>
              <w:bottom w:val="nil"/>
              <w:right w:val="nil"/>
            </w:tcBorders>
            <w:vAlign w:val="center"/>
          </w:tcPr>
          <w:p w14:paraId="04C2A6E8" w14:textId="3E25786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60718</w:t>
            </w:r>
          </w:p>
        </w:tc>
        <w:tc>
          <w:tcPr>
            <w:tcW w:w="709" w:type="dxa"/>
            <w:tcBorders>
              <w:top w:val="nil"/>
              <w:left w:val="nil"/>
              <w:bottom w:val="nil"/>
              <w:right w:val="nil"/>
            </w:tcBorders>
            <w:vAlign w:val="center"/>
          </w:tcPr>
          <w:p w14:paraId="3A89C2D6" w14:textId="002871E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18828</w:t>
            </w:r>
          </w:p>
        </w:tc>
        <w:tc>
          <w:tcPr>
            <w:tcW w:w="708" w:type="dxa"/>
            <w:tcBorders>
              <w:top w:val="nil"/>
              <w:left w:val="nil"/>
              <w:bottom w:val="nil"/>
              <w:right w:val="nil"/>
            </w:tcBorders>
            <w:vAlign w:val="center"/>
          </w:tcPr>
          <w:p w14:paraId="52045A31" w14:textId="620936C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1558</w:t>
            </w:r>
          </w:p>
        </w:tc>
        <w:tc>
          <w:tcPr>
            <w:tcW w:w="993" w:type="dxa"/>
            <w:tcBorders>
              <w:top w:val="nil"/>
              <w:left w:val="nil"/>
              <w:bottom w:val="nil"/>
              <w:right w:val="nil"/>
            </w:tcBorders>
            <w:vAlign w:val="center"/>
          </w:tcPr>
          <w:p w14:paraId="0C04EA76" w14:textId="0BDBA9B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33A3707B" w14:textId="674C34A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09F0EB60" w14:textId="77777777" w:rsidTr="00A105D1">
        <w:trPr>
          <w:trHeight w:val="577"/>
        </w:trPr>
        <w:tc>
          <w:tcPr>
            <w:tcW w:w="2582" w:type="dxa"/>
            <w:tcBorders>
              <w:top w:val="nil"/>
              <w:left w:val="nil"/>
              <w:bottom w:val="nil"/>
              <w:right w:val="nil"/>
            </w:tcBorders>
            <w:vAlign w:val="center"/>
          </w:tcPr>
          <w:p w14:paraId="6995B22A" w14:textId="54CDF565"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rapid HPV DNA testing_25-65 + vaccination</w:t>
            </w:r>
          </w:p>
        </w:tc>
        <w:tc>
          <w:tcPr>
            <w:tcW w:w="709" w:type="dxa"/>
            <w:tcBorders>
              <w:top w:val="nil"/>
              <w:left w:val="nil"/>
              <w:bottom w:val="nil"/>
              <w:right w:val="nil"/>
            </w:tcBorders>
            <w:vAlign w:val="center"/>
          </w:tcPr>
          <w:p w14:paraId="2EE0EC52" w14:textId="0C72034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w:t>
            </w:r>
          </w:p>
        </w:tc>
        <w:tc>
          <w:tcPr>
            <w:tcW w:w="850" w:type="dxa"/>
            <w:tcBorders>
              <w:top w:val="nil"/>
              <w:left w:val="nil"/>
              <w:bottom w:val="nil"/>
              <w:right w:val="nil"/>
            </w:tcBorders>
            <w:vAlign w:val="center"/>
          </w:tcPr>
          <w:p w14:paraId="05D6D152" w14:textId="721555E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w:t>
            </w:r>
          </w:p>
        </w:tc>
        <w:tc>
          <w:tcPr>
            <w:tcW w:w="851" w:type="dxa"/>
            <w:tcBorders>
              <w:top w:val="nil"/>
              <w:left w:val="nil"/>
              <w:bottom w:val="nil"/>
              <w:right w:val="nil"/>
            </w:tcBorders>
            <w:vAlign w:val="center"/>
          </w:tcPr>
          <w:p w14:paraId="1D28EDDD" w14:textId="6BA05A6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74.4</w:t>
            </w:r>
          </w:p>
        </w:tc>
        <w:tc>
          <w:tcPr>
            <w:tcW w:w="662" w:type="dxa"/>
            <w:tcBorders>
              <w:top w:val="nil"/>
              <w:left w:val="nil"/>
              <w:bottom w:val="nil"/>
              <w:right w:val="nil"/>
            </w:tcBorders>
            <w:vAlign w:val="center"/>
          </w:tcPr>
          <w:p w14:paraId="4639FE2B" w14:textId="563D928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14.8</w:t>
            </w:r>
          </w:p>
        </w:tc>
        <w:tc>
          <w:tcPr>
            <w:tcW w:w="801" w:type="dxa"/>
            <w:tcBorders>
              <w:top w:val="nil"/>
              <w:left w:val="nil"/>
              <w:bottom w:val="nil"/>
              <w:right w:val="nil"/>
            </w:tcBorders>
            <w:vAlign w:val="center"/>
          </w:tcPr>
          <w:p w14:paraId="39D88B04" w14:textId="5233839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43.1</w:t>
            </w:r>
          </w:p>
        </w:tc>
        <w:tc>
          <w:tcPr>
            <w:tcW w:w="869" w:type="dxa"/>
            <w:tcBorders>
              <w:top w:val="nil"/>
              <w:left w:val="nil"/>
              <w:bottom w:val="nil"/>
              <w:right w:val="nil"/>
            </w:tcBorders>
            <w:vAlign w:val="center"/>
          </w:tcPr>
          <w:p w14:paraId="4359F8A9" w14:textId="7A69627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43044</w:t>
            </w:r>
          </w:p>
        </w:tc>
        <w:tc>
          <w:tcPr>
            <w:tcW w:w="869" w:type="dxa"/>
            <w:tcBorders>
              <w:top w:val="nil"/>
              <w:left w:val="nil"/>
              <w:bottom w:val="nil"/>
              <w:right w:val="nil"/>
            </w:tcBorders>
            <w:vAlign w:val="center"/>
          </w:tcPr>
          <w:p w14:paraId="6DA54DEC" w14:textId="0617050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334</w:t>
            </w:r>
          </w:p>
        </w:tc>
        <w:tc>
          <w:tcPr>
            <w:tcW w:w="1051" w:type="dxa"/>
            <w:tcBorders>
              <w:top w:val="nil"/>
              <w:left w:val="nil"/>
              <w:bottom w:val="nil"/>
              <w:right w:val="nil"/>
            </w:tcBorders>
            <w:vAlign w:val="center"/>
          </w:tcPr>
          <w:p w14:paraId="79AB5177" w14:textId="0B67652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17397</w:t>
            </w:r>
          </w:p>
        </w:tc>
        <w:tc>
          <w:tcPr>
            <w:tcW w:w="709" w:type="dxa"/>
            <w:tcBorders>
              <w:top w:val="nil"/>
              <w:left w:val="nil"/>
              <w:bottom w:val="nil"/>
              <w:right w:val="nil"/>
            </w:tcBorders>
            <w:vAlign w:val="center"/>
          </w:tcPr>
          <w:p w14:paraId="3C613073" w14:textId="6D8FEB4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60775</w:t>
            </w:r>
          </w:p>
        </w:tc>
        <w:tc>
          <w:tcPr>
            <w:tcW w:w="709" w:type="dxa"/>
            <w:tcBorders>
              <w:top w:val="nil"/>
              <w:left w:val="nil"/>
              <w:bottom w:val="nil"/>
              <w:right w:val="nil"/>
            </w:tcBorders>
            <w:vAlign w:val="center"/>
          </w:tcPr>
          <w:p w14:paraId="778C8D1B" w14:textId="743C678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17193</w:t>
            </w:r>
          </w:p>
        </w:tc>
        <w:tc>
          <w:tcPr>
            <w:tcW w:w="708" w:type="dxa"/>
            <w:tcBorders>
              <w:top w:val="nil"/>
              <w:left w:val="nil"/>
              <w:bottom w:val="nil"/>
              <w:right w:val="nil"/>
            </w:tcBorders>
            <w:vAlign w:val="center"/>
          </w:tcPr>
          <w:p w14:paraId="660E4323" w14:textId="484394C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1409</w:t>
            </w:r>
          </w:p>
        </w:tc>
        <w:tc>
          <w:tcPr>
            <w:tcW w:w="993" w:type="dxa"/>
            <w:tcBorders>
              <w:top w:val="nil"/>
              <w:left w:val="nil"/>
              <w:bottom w:val="nil"/>
              <w:right w:val="nil"/>
            </w:tcBorders>
            <w:vAlign w:val="center"/>
          </w:tcPr>
          <w:p w14:paraId="4C327925" w14:textId="55E7852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475E5BB4" w14:textId="6008F67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061C46B0" w14:textId="77777777" w:rsidTr="00A105D1">
        <w:trPr>
          <w:trHeight w:val="577"/>
        </w:trPr>
        <w:tc>
          <w:tcPr>
            <w:tcW w:w="2582" w:type="dxa"/>
            <w:tcBorders>
              <w:top w:val="nil"/>
              <w:left w:val="nil"/>
              <w:bottom w:val="nil"/>
              <w:right w:val="nil"/>
            </w:tcBorders>
            <w:vAlign w:val="center"/>
          </w:tcPr>
          <w:p w14:paraId="798F32DB" w14:textId="0625E3D8"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VIA alone_30-65</w:t>
            </w:r>
          </w:p>
        </w:tc>
        <w:tc>
          <w:tcPr>
            <w:tcW w:w="709" w:type="dxa"/>
            <w:tcBorders>
              <w:top w:val="nil"/>
              <w:left w:val="nil"/>
              <w:bottom w:val="nil"/>
              <w:right w:val="nil"/>
            </w:tcBorders>
            <w:vAlign w:val="center"/>
          </w:tcPr>
          <w:p w14:paraId="059EF792" w14:textId="535B69D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w:t>
            </w:r>
          </w:p>
        </w:tc>
        <w:tc>
          <w:tcPr>
            <w:tcW w:w="850" w:type="dxa"/>
            <w:tcBorders>
              <w:top w:val="nil"/>
              <w:left w:val="nil"/>
              <w:bottom w:val="nil"/>
              <w:right w:val="nil"/>
            </w:tcBorders>
            <w:vAlign w:val="center"/>
          </w:tcPr>
          <w:p w14:paraId="3E8C40D4" w14:textId="207E14F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w:t>
            </w:r>
          </w:p>
        </w:tc>
        <w:tc>
          <w:tcPr>
            <w:tcW w:w="851" w:type="dxa"/>
            <w:tcBorders>
              <w:top w:val="nil"/>
              <w:left w:val="nil"/>
              <w:bottom w:val="nil"/>
              <w:right w:val="nil"/>
            </w:tcBorders>
            <w:vAlign w:val="center"/>
          </w:tcPr>
          <w:p w14:paraId="259FE5FA" w14:textId="3A41B0E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79.9</w:t>
            </w:r>
          </w:p>
        </w:tc>
        <w:tc>
          <w:tcPr>
            <w:tcW w:w="662" w:type="dxa"/>
            <w:tcBorders>
              <w:top w:val="nil"/>
              <w:left w:val="nil"/>
              <w:bottom w:val="nil"/>
              <w:right w:val="nil"/>
            </w:tcBorders>
            <w:vAlign w:val="center"/>
          </w:tcPr>
          <w:p w14:paraId="02465CF3" w14:textId="6CB5CED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12.2</w:t>
            </w:r>
          </w:p>
        </w:tc>
        <w:tc>
          <w:tcPr>
            <w:tcW w:w="801" w:type="dxa"/>
            <w:tcBorders>
              <w:top w:val="nil"/>
              <w:left w:val="nil"/>
              <w:bottom w:val="nil"/>
              <w:right w:val="nil"/>
            </w:tcBorders>
            <w:vAlign w:val="center"/>
          </w:tcPr>
          <w:p w14:paraId="6068816F" w14:textId="23FC347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45.7</w:t>
            </w:r>
          </w:p>
        </w:tc>
        <w:tc>
          <w:tcPr>
            <w:tcW w:w="869" w:type="dxa"/>
            <w:tcBorders>
              <w:top w:val="nil"/>
              <w:left w:val="nil"/>
              <w:bottom w:val="nil"/>
              <w:right w:val="nil"/>
            </w:tcBorders>
            <w:vAlign w:val="center"/>
          </w:tcPr>
          <w:p w14:paraId="243A7125" w14:textId="62E0176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64028</w:t>
            </w:r>
          </w:p>
        </w:tc>
        <w:tc>
          <w:tcPr>
            <w:tcW w:w="869" w:type="dxa"/>
            <w:tcBorders>
              <w:top w:val="nil"/>
              <w:left w:val="nil"/>
              <w:bottom w:val="nil"/>
              <w:right w:val="nil"/>
            </w:tcBorders>
            <w:vAlign w:val="center"/>
          </w:tcPr>
          <w:p w14:paraId="71135F8C" w14:textId="5E3DE1E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234</w:t>
            </w:r>
          </w:p>
        </w:tc>
        <w:tc>
          <w:tcPr>
            <w:tcW w:w="1051" w:type="dxa"/>
            <w:tcBorders>
              <w:top w:val="nil"/>
              <w:left w:val="nil"/>
              <w:bottom w:val="nil"/>
              <w:right w:val="nil"/>
            </w:tcBorders>
            <w:vAlign w:val="center"/>
          </w:tcPr>
          <w:p w14:paraId="0F45662A" w14:textId="17E3B8B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746D06BD" w14:textId="7102CDC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64261</w:t>
            </w:r>
          </w:p>
        </w:tc>
        <w:tc>
          <w:tcPr>
            <w:tcW w:w="709" w:type="dxa"/>
            <w:tcBorders>
              <w:top w:val="nil"/>
              <w:left w:val="nil"/>
              <w:bottom w:val="nil"/>
              <w:right w:val="nil"/>
            </w:tcBorders>
            <w:vAlign w:val="center"/>
          </w:tcPr>
          <w:p w14:paraId="15A86451" w14:textId="36912F6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16929</w:t>
            </w:r>
          </w:p>
        </w:tc>
        <w:tc>
          <w:tcPr>
            <w:tcW w:w="708" w:type="dxa"/>
            <w:tcBorders>
              <w:top w:val="nil"/>
              <w:left w:val="nil"/>
              <w:bottom w:val="nil"/>
              <w:right w:val="nil"/>
            </w:tcBorders>
            <w:vAlign w:val="center"/>
          </w:tcPr>
          <w:p w14:paraId="781D4160" w14:textId="599219E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1405</w:t>
            </w:r>
          </w:p>
        </w:tc>
        <w:tc>
          <w:tcPr>
            <w:tcW w:w="993" w:type="dxa"/>
            <w:tcBorders>
              <w:top w:val="nil"/>
              <w:left w:val="nil"/>
              <w:bottom w:val="nil"/>
              <w:right w:val="nil"/>
            </w:tcBorders>
            <w:vAlign w:val="center"/>
          </w:tcPr>
          <w:p w14:paraId="15620ACC" w14:textId="3D8FF87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ED</w:t>
            </w:r>
          </w:p>
        </w:tc>
        <w:tc>
          <w:tcPr>
            <w:tcW w:w="708" w:type="dxa"/>
            <w:tcBorders>
              <w:top w:val="nil"/>
              <w:left w:val="nil"/>
              <w:bottom w:val="nil"/>
              <w:right w:val="nil"/>
            </w:tcBorders>
            <w:vAlign w:val="center"/>
          </w:tcPr>
          <w:p w14:paraId="6D44DE97" w14:textId="4B6DDD5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ED</w:t>
            </w:r>
          </w:p>
        </w:tc>
      </w:tr>
      <w:tr w:rsidR="00690AF5" w:rsidRPr="00601C5B" w14:paraId="1035CBD8" w14:textId="77777777" w:rsidTr="00A105D1">
        <w:trPr>
          <w:trHeight w:val="288"/>
        </w:trPr>
        <w:tc>
          <w:tcPr>
            <w:tcW w:w="2582" w:type="dxa"/>
            <w:tcBorders>
              <w:top w:val="nil"/>
              <w:left w:val="nil"/>
              <w:bottom w:val="nil"/>
              <w:right w:val="nil"/>
            </w:tcBorders>
            <w:vAlign w:val="center"/>
          </w:tcPr>
          <w:p w14:paraId="2A5518F1" w14:textId="024432DE"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combined VIA and cytology testing_25-65 + vaccination</w:t>
            </w:r>
          </w:p>
        </w:tc>
        <w:tc>
          <w:tcPr>
            <w:tcW w:w="709" w:type="dxa"/>
            <w:tcBorders>
              <w:top w:val="nil"/>
              <w:left w:val="nil"/>
              <w:bottom w:val="nil"/>
              <w:right w:val="nil"/>
            </w:tcBorders>
            <w:vAlign w:val="center"/>
          </w:tcPr>
          <w:p w14:paraId="1DAA99AA" w14:textId="3C93F11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w:t>
            </w:r>
          </w:p>
        </w:tc>
        <w:tc>
          <w:tcPr>
            <w:tcW w:w="850" w:type="dxa"/>
            <w:tcBorders>
              <w:top w:val="nil"/>
              <w:left w:val="nil"/>
              <w:bottom w:val="nil"/>
              <w:right w:val="nil"/>
            </w:tcBorders>
            <w:vAlign w:val="center"/>
          </w:tcPr>
          <w:p w14:paraId="34D5C681" w14:textId="75D8684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w:t>
            </w:r>
          </w:p>
        </w:tc>
        <w:tc>
          <w:tcPr>
            <w:tcW w:w="851" w:type="dxa"/>
            <w:tcBorders>
              <w:top w:val="nil"/>
              <w:left w:val="nil"/>
              <w:bottom w:val="nil"/>
              <w:right w:val="nil"/>
            </w:tcBorders>
            <w:vAlign w:val="center"/>
          </w:tcPr>
          <w:p w14:paraId="082D221A" w14:textId="31DBC68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72.3</w:t>
            </w:r>
          </w:p>
        </w:tc>
        <w:tc>
          <w:tcPr>
            <w:tcW w:w="662" w:type="dxa"/>
            <w:tcBorders>
              <w:top w:val="nil"/>
              <w:left w:val="nil"/>
              <w:bottom w:val="nil"/>
              <w:right w:val="nil"/>
            </w:tcBorders>
            <w:vAlign w:val="center"/>
          </w:tcPr>
          <w:p w14:paraId="4681EDC0" w14:textId="0F7A566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16.1</w:t>
            </w:r>
          </w:p>
        </w:tc>
        <w:tc>
          <w:tcPr>
            <w:tcW w:w="801" w:type="dxa"/>
            <w:tcBorders>
              <w:top w:val="nil"/>
              <w:left w:val="nil"/>
              <w:bottom w:val="nil"/>
              <w:right w:val="nil"/>
            </w:tcBorders>
            <w:vAlign w:val="center"/>
          </w:tcPr>
          <w:p w14:paraId="018AC255" w14:textId="43F6634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41.8</w:t>
            </w:r>
          </w:p>
        </w:tc>
        <w:tc>
          <w:tcPr>
            <w:tcW w:w="869" w:type="dxa"/>
            <w:tcBorders>
              <w:top w:val="nil"/>
              <w:left w:val="nil"/>
              <w:bottom w:val="nil"/>
              <w:right w:val="nil"/>
            </w:tcBorders>
            <w:vAlign w:val="center"/>
          </w:tcPr>
          <w:p w14:paraId="434DF9B7" w14:textId="6951177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48459</w:t>
            </w:r>
          </w:p>
        </w:tc>
        <w:tc>
          <w:tcPr>
            <w:tcW w:w="869" w:type="dxa"/>
            <w:tcBorders>
              <w:top w:val="nil"/>
              <w:left w:val="nil"/>
              <w:bottom w:val="nil"/>
              <w:right w:val="nil"/>
            </w:tcBorders>
            <w:vAlign w:val="center"/>
          </w:tcPr>
          <w:p w14:paraId="2171BC39" w14:textId="3A4E0C4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358</w:t>
            </w:r>
          </w:p>
        </w:tc>
        <w:tc>
          <w:tcPr>
            <w:tcW w:w="1051" w:type="dxa"/>
            <w:tcBorders>
              <w:top w:val="nil"/>
              <w:left w:val="nil"/>
              <w:bottom w:val="nil"/>
              <w:right w:val="nil"/>
            </w:tcBorders>
            <w:vAlign w:val="center"/>
          </w:tcPr>
          <w:p w14:paraId="234E9460" w14:textId="5AD4C46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17397</w:t>
            </w:r>
          </w:p>
        </w:tc>
        <w:tc>
          <w:tcPr>
            <w:tcW w:w="709" w:type="dxa"/>
            <w:tcBorders>
              <w:top w:val="nil"/>
              <w:left w:val="nil"/>
              <w:bottom w:val="nil"/>
              <w:right w:val="nil"/>
            </w:tcBorders>
            <w:vAlign w:val="center"/>
          </w:tcPr>
          <w:p w14:paraId="189EED29" w14:textId="6566371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66214</w:t>
            </w:r>
          </w:p>
        </w:tc>
        <w:tc>
          <w:tcPr>
            <w:tcW w:w="709" w:type="dxa"/>
            <w:tcBorders>
              <w:top w:val="nil"/>
              <w:left w:val="nil"/>
              <w:bottom w:val="nil"/>
              <w:right w:val="nil"/>
            </w:tcBorders>
            <w:vAlign w:val="center"/>
          </w:tcPr>
          <w:p w14:paraId="23FCFFE9" w14:textId="5501CF7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19268</w:t>
            </w:r>
          </w:p>
        </w:tc>
        <w:tc>
          <w:tcPr>
            <w:tcW w:w="708" w:type="dxa"/>
            <w:tcBorders>
              <w:top w:val="nil"/>
              <w:left w:val="nil"/>
              <w:bottom w:val="nil"/>
              <w:right w:val="nil"/>
            </w:tcBorders>
            <w:vAlign w:val="center"/>
          </w:tcPr>
          <w:p w14:paraId="3BF24218" w14:textId="370F651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1584</w:t>
            </w:r>
          </w:p>
        </w:tc>
        <w:tc>
          <w:tcPr>
            <w:tcW w:w="993" w:type="dxa"/>
            <w:tcBorders>
              <w:top w:val="nil"/>
              <w:left w:val="nil"/>
              <w:bottom w:val="nil"/>
              <w:right w:val="nil"/>
            </w:tcBorders>
            <w:vAlign w:val="center"/>
          </w:tcPr>
          <w:p w14:paraId="57DE7240" w14:textId="7C26D00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0BD1F1CC" w14:textId="64E1DE1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246F0B2F" w14:textId="77777777" w:rsidTr="00A105D1">
        <w:trPr>
          <w:trHeight w:val="577"/>
        </w:trPr>
        <w:tc>
          <w:tcPr>
            <w:tcW w:w="2582" w:type="dxa"/>
            <w:tcBorders>
              <w:top w:val="nil"/>
              <w:left w:val="nil"/>
              <w:bottom w:val="nil"/>
              <w:right w:val="nil"/>
            </w:tcBorders>
            <w:vAlign w:val="center"/>
          </w:tcPr>
          <w:p w14:paraId="13B8687E" w14:textId="1B956C67"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liquid-based cytology_30-65 + vaccination</w:t>
            </w:r>
          </w:p>
        </w:tc>
        <w:tc>
          <w:tcPr>
            <w:tcW w:w="709" w:type="dxa"/>
            <w:tcBorders>
              <w:top w:val="nil"/>
              <w:left w:val="nil"/>
              <w:bottom w:val="nil"/>
              <w:right w:val="nil"/>
            </w:tcBorders>
            <w:vAlign w:val="center"/>
          </w:tcPr>
          <w:p w14:paraId="248D565C" w14:textId="3291DA0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w:t>
            </w:r>
          </w:p>
        </w:tc>
        <w:tc>
          <w:tcPr>
            <w:tcW w:w="850" w:type="dxa"/>
            <w:tcBorders>
              <w:top w:val="nil"/>
              <w:left w:val="nil"/>
              <w:bottom w:val="nil"/>
              <w:right w:val="nil"/>
            </w:tcBorders>
            <w:vAlign w:val="center"/>
          </w:tcPr>
          <w:p w14:paraId="5D36BDD2" w14:textId="2516677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w:t>
            </w:r>
          </w:p>
        </w:tc>
        <w:tc>
          <w:tcPr>
            <w:tcW w:w="851" w:type="dxa"/>
            <w:tcBorders>
              <w:top w:val="nil"/>
              <w:left w:val="nil"/>
              <w:bottom w:val="nil"/>
              <w:right w:val="nil"/>
            </w:tcBorders>
            <w:vAlign w:val="center"/>
          </w:tcPr>
          <w:p w14:paraId="181CF630" w14:textId="12A0972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71.6</w:t>
            </w:r>
          </w:p>
        </w:tc>
        <w:tc>
          <w:tcPr>
            <w:tcW w:w="662" w:type="dxa"/>
            <w:tcBorders>
              <w:top w:val="nil"/>
              <w:left w:val="nil"/>
              <w:bottom w:val="nil"/>
              <w:right w:val="nil"/>
            </w:tcBorders>
            <w:vAlign w:val="center"/>
          </w:tcPr>
          <w:p w14:paraId="2A1D3B33" w14:textId="7DC7275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16.6</w:t>
            </w:r>
          </w:p>
        </w:tc>
        <w:tc>
          <w:tcPr>
            <w:tcW w:w="801" w:type="dxa"/>
            <w:tcBorders>
              <w:top w:val="nil"/>
              <w:left w:val="nil"/>
              <w:bottom w:val="nil"/>
              <w:right w:val="nil"/>
            </w:tcBorders>
            <w:vAlign w:val="center"/>
          </w:tcPr>
          <w:p w14:paraId="3E74CA00" w14:textId="42C6C6A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41.4</w:t>
            </w:r>
          </w:p>
        </w:tc>
        <w:tc>
          <w:tcPr>
            <w:tcW w:w="869" w:type="dxa"/>
            <w:tcBorders>
              <w:top w:val="nil"/>
              <w:left w:val="nil"/>
              <w:bottom w:val="nil"/>
              <w:right w:val="nil"/>
            </w:tcBorders>
            <w:vAlign w:val="center"/>
          </w:tcPr>
          <w:p w14:paraId="21763DDD" w14:textId="1311203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49181</w:t>
            </w:r>
          </w:p>
        </w:tc>
        <w:tc>
          <w:tcPr>
            <w:tcW w:w="869" w:type="dxa"/>
            <w:tcBorders>
              <w:top w:val="nil"/>
              <w:left w:val="nil"/>
              <w:bottom w:val="nil"/>
              <w:right w:val="nil"/>
            </w:tcBorders>
            <w:vAlign w:val="center"/>
          </w:tcPr>
          <w:p w14:paraId="50301549" w14:textId="6BF9079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366</w:t>
            </w:r>
          </w:p>
        </w:tc>
        <w:tc>
          <w:tcPr>
            <w:tcW w:w="1051" w:type="dxa"/>
            <w:tcBorders>
              <w:top w:val="nil"/>
              <w:left w:val="nil"/>
              <w:bottom w:val="nil"/>
              <w:right w:val="nil"/>
            </w:tcBorders>
            <w:vAlign w:val="center"/>
          </w:tcPr>
          <w:p w14:paraId="5FAD6EBB" w14:textId="1331C25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17397</w:t>
            </w:r>
          </w:p>
        </w:tc>
        <w:tc>
          <w:tcPr>
            <w:tcW w:w="709" w:type="dxa"/>
            <w:tcBorders>
              <w:top w:val="nil"/>
              <w:left w:val="nil"/>
              <w:bottom w:val="nil"/>
              <w:right w:val="nil"/>
            </w:tcBorders>
            <w:vAlign w:val="center"/>
          </w:tcPr>
          <w:p w14:paraId="1B7DD447" w14:textId="61BD5A4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66944</w:t>
            </w:r>
          </w:p>
        </w:tc>
        <w:tc>
          <w:tcPr>
            <w:tcW w:w="709" w:type="dxa"/>
            <w:tcBorders>
              <w:top w:val="nil"/>
              <w:left w:val="nil"/>
              <w:bottom w:val="nil"/>
              <w:right w:val="nil"/>
            </w:tcBorders>
            <w:vAlign w:val="center"/>
          </w:tcPr>
          <w:p w14:paraId="45456130" w14:textId="1397676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19668</w:t>
            </w:r>
          </w:p>
        </w:tc>
        <w:tc>
          <w:tcPr>
            <w:tcW w:w="708" w:type="dxa"/>
            <w:tcBorders>
              <w:top w:val="nil"/>
              <w:left w:val="nil"/>
              <w:bottom w:val="nil"/>
              <w:right w:val="nil"/>
            </w:tcBorders>
            <w:vAlign w:val="center"/>
          </w:tcPr>
          <w:p w14:paraId="11AE4D86" w14:textId="3F87978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1619</w:t>
            </w:r>
          </w:p>
        </w:tc>
        <w:tc>
          <w:tcPr>
            <w:tcW w:w="993" w:type="dxa"/>
            <w:tcBorders>
              <w:top w:val="nil"/>
              <w:left w:val="nil"/>
              <w:bottom w:val="nil"/>
              <w:right w:val="nil"/>
            </w:tcBorders>
            <w:vAlign w:val="center"/>
          </w:tcPr>
          <w:p w14:paraId="66E0D469" w14:textId="7069A59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5A41ABF7" w14:textId="36FEF77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0BD8307D" w14:textId="77777777" w:rsidTr="00A105D1">
        <w:trPr>
          <w:trHeight w:val="577"/>
        </w:trPr>
        <w:tc>
          <w:tcPr>
            <w:tcW w:w="2582" w:type="dxa"/>
            <w:tcBorders>
              <w:top w:val="nil"/>
              <w:left w:val="nil"/>
              <w:bottom w:val="nil"/>
              <w:right w:val="nil"/>
            </w:tcBorders>
            <w:vAlign w:val="center"/>
          </w:tcPr>
          <w:p w14:paraId="2C014E30" w14:textId="0D7C013A"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conventional cytology_20-65 + vaccination</w:t>
            </w:r>
          </w:p>
        </w:tc>
        <w:tc>
          <w:tcPr>
            <w:tcW w:w="709" w:type="dxa"/>
            <w:tcBorders>
              <w:top w:val="nil"/>
              <w:left w:val="nil"/>
              <w:bottom w:val="nil"/>
              <w:right w:val="nil"/>
            </w:tcBorders>
            <w:vAlign w:val="center"/>
          </w:tcPr>
          <w:p w14:paraId="492151FE" w14:textId="0403851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w:t>
            </w:r>
          </w:p>
        </w:tc>
        <w:tc>
          <w:tcPr>
            <w:tcW w:w="850" w:type="dxa"/>
            <w:tcBorders>
              <w:top w:val="nil"/>
              <w:left w:val="nil"/>
              <w:bottom w:val="nil"/>
              <w:right w:val="nil"/>
            </w:tcBorders>
            <w:vAlign w:val="center"/>
          </w:tcPr>
          <w:p w14:paraId="1E534CDA" w14:textId="2C3DBC8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w:t>
            </w:r>
          </w:p>
        </w:tc>
        <w:tc>
          <w:tcPr>
            <w:tcW w:w="851" w:type="dxa"/>
            <w:tcBorders>
              <w:top w:val="nil"/>
              <w:left w:val="nil"/>
              <w:bottom w:val="nil"/>
              <w:right w:val="nil"/>
            </w:tcBorders>
            <w:vAlign w:val="center"/>
          </w:tcPr>
          <w:p w14:paraId="7CB7F6EC" w14:textId="60BAA73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68.4</w:t>
            </w:r>
          </w:p>
        </w:tc>
        <w:tc>
          <w:tcPr>
            <w:tcW w:w="662" w:type="dxa"/>
            <w:tcBorders>
              <w:top w:val="nil"/>
              <w:left w:val="nil"/>
              <w:bottom w:val="nil"/>
              <w:right w:val="nil"/>
            </w:tcBorders>
            <w:vAlign w:val="center"/>
          </w:tcPr>
          <w:p w14:paraId="3888B0A0" w14:textId="02D1BE3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18.6</w:t>
            </w:r>
          </w:p>
        </w:tc>
        <w:tc>
          <w:tcPr>
            <w:tcW w:w="801" w:type="dxa"/>
            <w:tcBorders>
              <w:top w:val="nil"/>
              <w:left w:val="nil"/>
              <w:bottom w:val="nil"/>
              <w:right w:val="nil"/>
            </w:tcBorders>
            <w:vAlign w:val="center"/>
          </w:tcPr>
          <w:p w14:paraId="6EECAB63" w14:textId="573BF3D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39.3</w:t>
            </w:r>
          </w:p>
        </w:tc>
        <w:tc>
          <w:tcPr>
            <w:tcW w:w="869" w:type="dxa"/>
            <w:tcBorders>
              <w:top w:val="nil"/>
              <w:left w:val="nil"/>
              <w:bottom w:val="nil"/>
              <w:right w:val="nil"/>
            </w:tcBorders>
            <w:vAlign w:val="center"/>
          </w:tcPr>
          <w:p w14:paraId="0877D6D3" w14:textId="3F939CC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49550</w:t>
            </w:r>
          </w:p>
        </w:tc>
        <w:tc>
          <w:tcPr>
            <w:tcW w:w="869" w:type="dxa"/>
            <w:tcBorders>
              <w:top w:val="nil"/>
              <w:left w:val="nil"/>
              <w:bottom w:val="nil"/>
              <w:right w:val="nil"/>
            </w:tcBorders>
            <w:vAlign w:val="center"/>
          </w:tcPr>
          <w:p w14:paraId="787918D1" w14:textId="7A8FD70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402</w:t>
            </w:r>
          </w:p>
        </w:tc>
        <w:tc>
          <w:tcPr>
            <w:tcW w:w="1051" w:type="dxa"/>
            <w:tcBorders>
              <w:top w:val="nil"/>
              <w:left w:val="nil"/>
              <w:bottom w:val="nil"/>
              <w:right w:val="nil"/>
            </w:tcBorders>
            <w:vAlign w:val="center"/>
          </w:tcPr>
          <w:p w14:paraId="58BA04A8" w14:textId="7EB35D9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17397</w:t>
            </w:r>
          </w:p>
        </w:tc>
        <w:tc>
          <w:tcPr>
            <w:tcW w:w="709" w:type="dxa"/>
            <w:tcBorders>
              <w:top w:val="nil"/>
              <w:left w:val="nil"/>
              <w:bottom w:val="nil"/>
              <w:right w:val="nil"/>
            </w:tcBorders>
            <w:vAlign w:val="center"/>
          </w:tcPr>
          <w:p w14:paraId="73518F3F" w14:textId="6630342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67348</w:t>
            </w:r>
          </w:p>
        </w:tc>
        <w:tc>
          <w:tcPr>
            <w:tcW w:w="709" w:type="dxa"/>
            <w:tcBorders>
              <w:top w:val="nil"/>
              <w:left w:val="nil"/>
              <w:bottom w:val="nil"/>
              <w:right w:val="nil"/>
            </w:tcBorders>
            <w:vAlign w:val="center"/>
          </w:tcPr>
          <w:p w14:paraId="1AF16B82" w14:textId="471E621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20711</w:t>
            </w:r>
          </w:p>
        </w:tc>
        <w:tc>
          <w:tcPr>
            <w:tcW w:w="708" w:type="dxa"/>
            <w:tcBorders>
              <w:top w:val="nil"/>
              <w:left w:val="nil"/>
              <w:bottom w:val="nil"/>
              <w:right w:val="nil"/>
            </w:tcBorders>
            <w:vAlign w:val="center"/>
          </w:tcPr>
          <w:p w14:paraId="3AB62B60" w14:textId="19AB65E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1713</w:t>
            </w:r>
          </w:p>
        </w:tc>
        <w:tc>
          <w:tcPr>
            <w:tcW w:w="993" w:type="dxa"/>
            <w:tcBorders>
              <w:top w:val="nil"/>
              <w:left w:val="nil"/>
              <w:bottom w:val="nil"/>
              <w:right w:val="nil"/>
            </w:tcBorders>
            <w:vAlign w:val="center"/>
          </w:tcPr>
          <w:p w14:paraId="79AAD0D9" w14:textId="0903619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291AFFE8" w14:textId="18741F4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21140EB9" w14:textId="77777777" w:rsidTr="00A105D1">
        <w:trPr>
          <w:trHeight w:val="577"/>
        </w:trPr>
        <w:tc>
          <w:tcPr>
            <w:tcW w:w="2582" w:type="dxa"/>
            <w:tcBorders>
              <w:top w:val="nil"/>
              <w:left w:val="nil"/>
              <w:bottom w:val="nil"/>
              <w:right w:val="nil"/>
            </w:tcBorders>
            <w:vAlign w:val="center"/>
          </w:tcPr>
          <w:p w14:paraId="5AC4BD7C" w14:textId="7E33D98E"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rapid HPV DNA testing_20-65 + vaccination</w:t>
            </w:r>
          </w:p>
        </w:tc>
        <w:tc>
          <w:tcPr>
            <w:tcW w:w="709" w:type="dxa"/>
            <w:tcBorders>
              <w:top w:val="nil"/>
              <w:left w:val="nil"/>
              <w:bottom w:val="nil"/>
              <w:right w:val="nil"/>
            </w:tcBorders>
            <w:vAlign w:val="center"/>
          </w:tcPr>
          <w:p w14:paraId="48A62C44" w14:textId="51330D3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w:t>
            </w:r>
          </w:p>
        </w:tc>
        <w:tc>
          <w:tcPr>
            <w:tcW w:w="850" w:type="dxa"/>
            <w:tcBorders>
              <w:top w:val="nil"/>
              <w:left w:val="nil"/>
              <w:bottom w:val="nil"/>
              <w:right w:val="nil"/>
            </w:tcBorders>
            <w:vAlign w:val="center"/>
          </w:tcPr>
          <w:p w14:paraId="29FD0DF6" w14:textId="3B15959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w:t>
            </w:r>
          </w:p>
        </w:tc>
        <w:tc>
          <w:tcPr>
            <w:tcW w:w="851" w:type="dxa"/>
            <w:tcBorders>
              <w:top w:val="nil"/>
              <w:left w:val="nil"/>
              <w:bottom w:val="nil"/>
              <w:right w:val="nil"/>
            </w:tcBorders>
            <w:vAlign w:val="center"/>
          </w:tcPr>
          <w:p w14:paraId="6C0D675D" w14:textId="65F568A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75</w:t>
            </w:r>
          </w:p>
        </w:tc>
        <w:tc>
          <w:tcPr>
            <w:tcW w:w="662" w:type="dxa"/>
            <w:tcBorders>
              <w:top w:val="nil"/>
              <w:left w:val="nil"/>
              <w:bottom w:val="nil"/>
              <w:right w:val="nil"/>
            </w:tcBorders>
            <w:vAlign w:val="center"/>
          </w:tcPr>
          <w:p w14:paraId="5943422F" w14:textId="11E8F02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14.4</w:t>
            </w:r>
          </w:p>
        </w:tc>
        <w:tc>
          <w:tcPr>
            <w:tcW w:w="801" w:type="dxa"/>
            <w:tcBorders>
              <w:top w:val="nil"/>
              <w:left w:val="nil"/>
              <w:bottom w:val="nil"/>
              <w:right w:val="nil"/>
            </w:tcBorders>
            <w:vAlign w:val="center"/>
          </w:tcPr>
          <w:p w14:paraId="044EF865" w14:textId="2D4CEC0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43.5</w:t>
            </w:r>
          </w:p>
        </w:tc>
        <w:tc>
          <w:tcPr>
            <w:tcW w:w="869" w:type="dxa"/>
            <w:tcBorders>
              <w:top w:val="nil"/>
              <w:left w:val="nil"/>
              <w:bottom w:val="nil"/>
              <w:right w:val="nil"/>
            </w:tcBorders>
            <w:vAlign w:val="center"/>
          </w:tcPr>
          <w:p w14:paraId="649BDCB5" w14:textId="6AA06CC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49687</w:t>
            </w:r>
          </w:p>
        </w:tc>
        <w:tc>
          <w:tcPr>
            <w:tcW w:w="869" w:type="dxa"/>
            <w:tcBorders>
              <w:top w:val="nil"/>
              <w:left w:val="nil"/>
              <w:bottom w:val="nil"/>
              <w:right w:val="nil"/>
            </w:tcBorders>
            <w:vAlign w:val="center"/>
          </w:tcPr>
          <w:p w14:paraId="4A6EF76D" w14:textId="33CCD9B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328</w:t>
            </w:r>
          </w:p>
        </w:tc>
        <w:tc>
          <w:tcPr>
            <w:tcW w:w="1051" w:type="dxa"/>
            <w:tcBorders>
              <w:top w:val="nil"/>
              <w:left w:val="nil"/>
              <w:bottom w:val="nil"/>
              <w:right w:val="nil"/>
            </w:tcBorders>
            <w:vAlign w:val="center"/>
          </w:tcPr>
          <w:p w14:paraId="1E16EB1D" w14:textId="519778C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17396</w:t>
            </w:r>
          </w:p>
        </w:tc>
        <w:tc>
          <w:tcPr>
            <w:tcW w:w="709" w:type="dxa"/>
            <w:tcBorders>
              <w:top w:val="nil"/>
              <w:left w:val="nil"/>
              <w:bottom w:val="nil"/>
              <w:right w:val="nil"/>
            </w:tcBorders>
            <w:vAlign w:val="center"/>
          </w:tcPr>
          <w:p w14:paraId="70467B31" w14:textId="2B9F4AC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67411</w:t>
            </w:r>
          </w:p>
        </w:tc>
        <w:tc>
          <w:tcPr>
            <w:tcW w:w="709" w:type="dxa"/>
            <w:tcBorders>
              <w:top w:val="nil"/>
              <w:left w:val="nil"/>
              <w:bottom w:val="nil"/>
              <w:right w:val="nil"/>
            </w:tcBorders>
            <w:vAlign w:val="center"/>
          </w:tcPr>
          <w:p w14:paraId="5AF107D3" w14:textId="0431915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18914</w:t>
            </w:r>
          </w:p>
        </w:tc>
        <w:tc>
          <w:tcPr>
            <w:tcW w:w="708" w:type="dxa"/>
            <w:tcBorders>
              <w:top w:val="nil"/>
              <w:left w:val="nil"/>
              <w:bottom w:val="nil"/>
              <w:right w:val="nil"/>
            </w:tcBorders>
            <w:vAlign w:val="center"/>
          </w:tcPr>
          <w:p w14:paraId="6BC621C3" w14:textId="06FFD57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1549</w:t>
            </w:r>
          </w:p>
        </w:tc>
        <w:tc>
          <w:tcPr>
            <w:tcW w:w="993" w:type="dxa"/>
            <w:tcBorders>
              <w:top w:val="nil"/>
              <w:left w:val="nil"/>
              <w:bottom w:val="nil"/>
              <w:right w:val="nil"/>
            </w:tcBorders>
            <w:vAlign w:val="center"/>
          </w:tcPr>
          <w:p w14:paraId="2B0A1633" w14:textId="5E4890A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3D026CC8" w14:textId="3AAC4E8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3732A357" w14:textId="77777777" w:rsidTr="00A105D1">
        <w:trPr>
          <w:trHeight w:val="577"/>
        </w:trPr>
        <w:tc>
          <w:tcPr>
            <w:tcW w:w="2582" w:type="dxa"/>
            <w:tcBorders>
              <w:top w:val="nil"/>
              <w:left w:val="nil"/>
              <w:bottom w:val="nil"/>
              <w:right w:val="nil"/>
            </w:tcBorders>
            <w:vAlign w:val="center"/>
          </w:tcPr>
          <w:p w14:paraId="33DBEF43" w14:textId="62983835"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Three-yearly liquid-based cytology_20-65 </w:t>
            </w:r>
          </w:p>
        </w:tc>
        <w:tc>
          <w:tcPr>
            <w:tcW w:w="709" w:type="dxa"/>
            <w:tcBorders>
              <w:top w:val="nil"/>
              <w:left w:val="nil"/>
              <w:bottom w:val="nil"/>
              <w:right w:val="nil"/>
            </w:tcBorders>
            <w:vAlign w:val="center"/>
          </w:tcPr>
          <w:p w14:paraId="1776ACB1" w14:textId="1AB3205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w:t>
            </w:r>
          </w:p>
        </w:tc>
        <w:tc>
          <w:tcPr>
            <w:tcW w:w="850" w:type="dxa"/>
            <w:tcBorders>
              <w:top w:val="nil"/>
              <w:left w:val="nil"/>
              <w:bottom w:val="nil"/>
              <w:right w:val="nil"/>
            </w:tcBorders>
            <w:vAlign w:val="center"/>
          </w:tcPr>
          <w:p w14:paraId="3ECBC37D" w14:textId="78382CB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2.7</w:t>
            </w:r>
          </w:p>
        </w:tc>
        <w:tc>
          <w:tcPr>
            <w:tcW w:w="851" w:type="dxa"/>
            <w:tcBorders>
              <w:top w:val="nil"/>
              <w:left w:val="nil"/>
              <w:bottom w:val="nil"/>
              <w:right w:val="nil"/>
            </w:tcBorders>
            <w:vAlign w:val="center"/>
          </w:tcPr>
          <w:p w14:paraId="2A176D4D" w14:textId="00A1298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56.5</w:t>
            </w:r>
          </w:p>
        </w:tc>
        <w:tc>
          <w:tcPr>
            <w:tcW w:w="662" w:type="dxa"/>
            <w:tcBorders>
              <w:top w:val="nil"/>
              <w:left w:val="nil"/>
              <w:bottom w:val="nil"/>
              <w:right w:val="nil"/>
            </w:tcBorders>
            <w:vAlign w:val="center"/>
          </w:tcPr>
          <w:p w14:paraId="5FC8E31C" w14:textId="111047A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24.5</w:t>
            </w:r>
          </w:p>
        </w:tc>
        <w:tc>
          <w:tcPr>
            <w:tcW w:w="801" w:type="dxa"/>
            <w:tcBorders>
              <w:top w:val="nil"/>
              <w:left w:val="nil"/>
              <w:bottom w:val="nil"/>
              <w:right w:val="nil"/>
            </w:tcBorders>
            <w:vAlign w:val="center"/>
          </w:tcPr>
          <w:p w14:paraId="38BD9598" w14:textId="78B1BEC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33.5</w:t>
            </w:r>
          </w:p>
        </w:tc>
        <w:tc>
          <w:tcPr>
            <w:tcW w:w="869" w:type="dxa"/>
            <w:tcBorders>
              <w:top w:val="nil"/>
              <w:left w:val="nil"/>
              <w:bottom w:val="nil"/>
              <w:right w:val="nil"/>
            </w:tcBorders>
            <w:vAlign w:val="center"/>
          </w:tcPr>
          <w:p w14:paraId="5C20BBB0" w14:textId="11CB679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67039</w:t>
            </w:r>
          </w:p>
        </w:tc>
        <w:tc>
          <w:tcPr>
            <w:tcW w:w="869" w:type="dxa"/>
            <w:tcBorders>
              <w:top w:val="nil"/>
              <w:left w:val="nil"/>
              <w:bottom w:val="nil"/>
              <w:right w:val="nil"/>
            </w:tcBorders>
            <w:vAlign w:val="center"/>
          </w:tcPr>
          <w:p w14:paraId="6ECD361C" w14:textId="55E375E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450</w:t>
            </w:r>
          </w:p>
        </w:tc>
        <w:tc>
          <w:tcPr>
            <w:tcW w:w="1051" w:type="dxa"/>
            <w:tcBorders>
              <w:top w:val="nil"/>
              <w:left w:val="nil"/>
              <w:bottom w:val="nil"/>
              <w:right w:val="nil"/>
            </w:tcBorders>
            <w:vAlign w:val="center"/>
          </w:tcPr>
          <w:p w14:paraId="51A1D4F2" w14:textId="352895A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48731CA8" w14:textId="08CC65E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67488</w:t>
            </w:r>
          </w:p>
        </w:tc>
        <w:tc>
          <w:tcPr>
            <w:tcW w:w="709" w:type="dxa"/>
            <w:tcBorders>
              <w:top w:val="nil"/>
              <w:left w:val="nil"/>
              <w:bottom w:val="nil"/>
              <w:right w:val="nil"/>
            </w:tcBorders>
            <w:vAlign w:val="center"/>
          </w:tcPr>
          <w:p w14:paraId="031F4395" w14:textId="291A087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25147</w:t>
            </w:r>
          </w:p>
        </w:tc>
        <w:tc>
          <w:tcPr>
            <w:tcW w:w="708" w:type="dxa"/>
            <w:tcBorders>
              <w:top w:val="nil"/>
              <w:left w:val="nil"/>
              <w:bottom w:val="nil"/>
              <w:right w:val="nil"/>
            </w:tcBorders>
            <w:vAlign w:val="center"/>
          </w:tcPr>
          <w:p w14:paraId="617069D8" w14:textId="1939E69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2018</w:t>
            </w:r>
          </w:p>
        </w:tc>
        <w:tc>
          <w:tcPr>
            <w:tcW w:w="993" w:type="dxa"/>
            <w:tcBorders>
              <w:top w:val="nil"/>
              <w:left w:val="nil"/>
              <w:bottom w:val="nil"/>
              <w:right w:val="nil"/>
            </w:tcBorders>
            <w:vAlign w:val="center"/>
          </w:tcPr>
          <w:p w14:paraId="30995E96" w14:textId="05EB8D6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06CE662E" w14:textId="6ED5183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3FA39E00" w14:textId="77777777" w:rsidTr="00A105D1">
        <w:trPr>
          <w:trHeight w:val="577"/>
        </w:trPr>
        <w:tc>
          <w:tcPr>
            <w:tcW w:w="2582" w:type="dxa"/>
            <w:tcBorders>
              <w:top w:val="nil"/>
              <w:left w:val="nil"/>
              <w:bottom w:val="nil"/>
              <w:right w:val="nil"/>
            </w:tcBorders>
            <w:vAlign w:val="center"/>
          </w:tcPr>
          <w:p w14:paraId="20A6C0B8" w14:textId="60E92008"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combined VIA and cytology testing_20-65 + vaccination</w:t>
            </w:r>
          </w:p>
        </w:tc>
        <w:tc>
          <w:tcPr>
            <w:tcW w:w="709" w:type="dxa"/>
            <w:tcBorders>
              <w:top w:val="nil"/>
              <w:left w:val="nil"/>
              <w:bottom w:val="nil"/>
              <w:right w:val="nil"/>
            </w:tcBorders>
            <w:vAlign w:val="center"/>
          </w:tcPr>
          <w:p w14:paraId="383C12D5" w14:textId="1D14286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w:t>
            </w:r>
          </w:p>
        </w:tc>
        <w:tc>
          <w:tcPr>
            <w:tcW w:w="850" w:type="dxa"/>
            <w:tcBorders>
              <w:top w:val="nil"/>
              <w:left w:val="nil"/>
              <w:bottom w:val="nil"/>
              <w:right w:val="nil"/>
            </w:tcBorders>
            <w:vAlign w:val="center"/>
          </w:tcPr>
          <w:p w14:paraId="73AB53DC" w14:textId="200DFA4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w:t>
            </w:r>
          </w:p>
        </w:tc>
        <w:tc>
          <w:tcPr>
            <w:tcW w:w="851" w:type="dxa"/>
            <w:tcBorders>
              <w:top w:val="nil"/>
              <w:left w:val="nil"/>
              <w:bottom w:val="nil"/>
              <w:right w:val="nil"/>
            </w:tcBorders>
            <w:vAlign w:val="center"/>
          </w:tcPr>
          <w:p w14:paraId="0EBD2100" w14:textId="1E0CED9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72.9</w:t>
            </w:r>
          </w:p>
        </w:tc>
        <w:tc>
          <w:tcPr>
            <w:tcW w:w="662" w:type="dxa"/>
            <w:tcBorders>
              <w:top w:val="nil"/>
              <w:left w:val="nil"/>
              <w:bottom w:val="nil"/>
              <w:right w:val="nil"/>
            </w:tcBorders>
            <w:vAlign w:val="center"/>
          </w:tcPr>
          <w:p w14:paraId="08A7BD11" w14:textId="33B5A94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15.7</w:t>
            </w:r>
          </w:p>
        </w:tc>
        <w:tc>
          <w:tcPr>
            <w:tcW w:w="801" w:type="dxa"/>
            <w:tcBorders>
              <w:top w:val="nil"/>
              <w:left w:val="nil"/>
              <w:bottom w:val="nil"/>
              <w:right w:val="nil"/>
            </w:tcBorders>
            <w:vAlign w:val="center"/>
          </w:tcPr>
          <w:p w14:paraId="260CF444" w14:textId="360B09F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42.2</w:t>
            </w:r>
          </w:p>
        </w:tc>
        <w:tc>
          <w:tcPr>
            <w:tcW w:w="869" w:type="dxa"/>
            <w:tcBorders>
              <w:top w:val="nil"/>
              <w:left w:val="nil"/>
              <w:bottom w:val="nil"/>
              <w:right w:val="nil"/>
            </w:tcBorders>
            <w:vAlign w:val="center"/>
          </w:tcPr>
          <w:p w14:paraId="5A03AC4B" w14:textId="15196FB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55947</w:t>
            </w:r>
          </w:p>
        </w:tc>
        <w:tc>
          <w:tcPr>
            <w:tcW w:w="869" w:type="dxa"/>
            <w:tcBorders>
              <w:top w:val="nil"/>
              <w:left w:val="nil"/>
              <w:bottom w:val="nil"/>
              <w:right w:val="nil"/>
            </w:tcBorders>
            <w:vAlign w:val="center"/>
          </w:tcPr>
          <w:p w14:paraId="59F5A00C" w14:textId="7D7F103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352</w:t>
            </w:r>
          </w:p>
        </w:tc>
        <w:tc>
          <w:tcPr>
            <w:tcW w:w="1051" w:type="dxa"/>
            <w:tcBorders>
              <w:top w:val="nil"/>
              <w:left w:val="nil"/>
              <w:bottom w:val="nil"/>
              <w:right w:val="nil"/>
            </w:tcBorders>
            <w:vAlign w:val="center"/>
          </w:tcPr>
          <w:p w14:paraId="3F09CE4B" w14:textId="6D1522C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17396</w:t>
            </w:r>
          </w:p>
        </w:tc>
        <w:tc>
          <w:tcPr>
            <w:tcW w:w="709" w:type="dxa"/>
            <w:tcBorders>
              <w:top w:val="nil"/>
              <w:left w:val="nil"/>
              <w:bottom w:val="nil"/>
              <w:right w:val="nil"/>
            </w:tcBorders>
            <w:vAlign w:val="center"/>
          </w:tcPr>
          <w:p w14:paraId="763BD63B" w14:textId="4770A64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73696</w:t>
            </w:r>
          </w:p>
        </w:tc>
        <w:tc>
          <w:tcPr>
            <w:tcW w:w="709" w:type="dxa"/>
            <w:tcBorders>
              <w:top w:val="nil"/>
              <w:left w:val="nil"/>
              <w:bottom w:val="nil"/>
              <w:right w:val="nil"/>
            </w:tcBorders>
            <w:vAlign w:val="center"/>
          </w:tcPr>
          <w:p w14:paraId="70967E1B" w14:textId="1EAB97A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21266</w:t>
            </w:r>
          </w:p>
        </w:tc>
        <w:tc>
          <w:tcPr>
            <w:tcW w:w="708" w:type="dxa"/>
            <w:tcBorders>
              <w:top w:val="nil"/>
              <w:left w:val="nil"/>
              <w:bottom w:val="nil"/>
              <w:right w:val="nil"/>
            </w:tcBorders>
            <w:vAlign w:val="center"/>
          </w:tcPr>
          <w:p w14:paraId="5870C892" w14:textId="0F1314C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1746</w:t>
            </w:r>
          </w:p>
        </w:tc>
        <w:tc>
          <w:tcPr>
            <w:tcW w:w="993" w:type="dxa"/>
            <w:tcBorders>
              <w:top w:val="nil"/>
              <w:left w:val="nil"/>
              <w:bottom w:val="nil"/>
              <w:right w:val="nil"/>
            </w:tcBorders>
            <w:vAlign w:val="center"/>
          </w:tcPr>
          <w:p w14:paraId="79CB5F21" w14:textId="02D0D90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0A0D69E1" w14:textId="5089219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0FC76BB7" w14:textId="77777777" w:rsidTr="00A105D1">
        <w:trPr>
          <w:trHeight w:val="577"/>
        </w:trPr>
        <w:tc>
          <w:tcPr>
            <w:tcW w:w="2582" w:type="dxa"/>
            <w:tcBorders>
              <w:top w:val="nil"/>
              <w:left w:val="nil"/>
              <w:bottom w:val="nil"/>
              <w:right w:val="nil"/>
            </w:tcBorders>
            <w:vAlign w:val="center"/>
          </w:tcPr>
          <w:p w14:paraId="7D5E7EF0" w14:textId="52150602"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liquid-based cytology_25-65 + vaccination</w:t>
            </w:r>
          </w:p>
        </w:tc>
        <w:tc>
          <w:tcPr>
            <w:tcW w:w="709" w:type="dxa"/>
            <w:tcBorders>
              <w:top w:val="nil"/>
              <w:left w:val="nil"/>
              <w:bottom w:val="nil"/>
              <w:right w:val="nil"/>
            </w:tcBorders>
            <w:vAlign w:val="center"/>
          </w:tcPr>
          <w:p w14:paraId="2D38A9FD" w14:textId="5773EE3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w:t>
            </w:r>
          </w:p>
        </w:tc>
        <w:tc>
          <w:tcPr>
            <w:tcW w:w="850" w:type="dxa"/>
            <w:tcBorders>
              <w:top w:val="nil"/>
              <w:left w:val="nil"/>
              <w:bottom w:val="nil"/>
              <w:right w:val="nil"/>
            </w:tcBorders>
            <w:vAlign w:val="center"/>
          </w:tcPr>
          <w:p w14:paraId="71DE0F92" w14:textId="5859DFF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w:t>
            </w:r>
          </w:p>
        </w:tc>
        <w:tc>
          <w:tcPr>
            <w:tcW w:w="851" w:type="dxa"/>
            <w:tcBorders>
              <w:top w:val="nil"/>
              <w:left w:val="nil"/>
              <w:bottom w:val="nil"/>
              <w:right w:val="nil"/>
            </w:tcBorders>
            <w:vAlign w:val="center"/>
          </w:tcPr>
          <w:p w14:paraId="6F084ADF" w14:textId="78CBBA8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72.4</w:t>
            </w:r>
          </w:p>
        </w:tc>
        <w:tc>
          <w:tcPr>
            <w:tcW w:w="662" w:type="dxa"/>
            <w:tcBorders>
              <w:top w:val="nil"/>
              <w:left w:val="nil"/>
              <w:bottom w:val="nil"/>
              <w:right w:val="nil"/>
            </w:tcBorders>
            <w:vAlign w:val="center"/>
          </w:tcPr>
          <w:p w14:paraId="2C2D5083" w14:textId="7CDE301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w:t>
            </w:r>
          </w:p>
        </w:tc>
        <w:tc>
          <w:tcPr>
            <w:tcW w:w="801" w:type="dxa"/>
            <w:tcBorders>
              <w:top w:val="nil"/>
              <w:left w:val="nil"/>
              <w:bottom w:val="nil"/>
              <w:right w:val="nil"/>
            </w:tcBorders>
            <w:vAlign w:val="center"/>
          </w:tcPr>
          <w:p w14:paraId="61768309" w14:textId="28ADFEE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41.9</w:t>
            </w:r>
          </w:p>
        </w:tc>
        <w:tc>
          <w:tcPr>
            <w:tcW w:w="869" w:type="dxa"/>
            <w:tcBorders>
              <w:top w:val="nil"/>
              <w:left w:val="nil"/>
              <w:bottom w:val="nil"/>
              <w:right w:val="nil"/>
            </w:tcBorders>
            <w:vAlign w:val="center"/>
          </w:tcPr>
          <w:p w14:paraId="1A8DDB1F" w14:textId="46DC524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57905</w:t>
            </w:r>
          </w:p>
        </w:tc>
        <w:tc>
          <w:tcPr>
            <w:tcW w:w="869" w:type="dxa"/>
            <w:tcBorders>
              <w:top w:val="nil"/>
              <w:left w:val="nil"/>
              <w:bottom w:val="nil"/>
              <w:right w:val="nil"/>
            </w:tcBorders>
            <w:vAlign w:val="center"/>
          </w:tcPr>
          <w:p w14:paraId="4F1BE87C" w14:textId="1344B9E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357</w:t>
            </w:r>
          </w:p>
        </w:tc>
        <w:tc>
          <w:tcPr>
            <w:tcW w:w="1051" w:type="dxa"/>
            <w:tcBorders>
              <w:top w:val="nil"/>
              <w:left w:val="nil"/>
              <w:bottom w:val="nil"/>
              <w:right w:val="nil"/>
            </w:tcBorders>
            <w:vAlign w:val="center"/>
          </w:tcPr>
          <w:p w14:paraId="7CB2CE09" w14:textId="61C6517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17397</w:t>
            </w:r>
          </w:p>
        </w:tc>
        <w:tc>
          <w:tcPr>
            <w:tcW w:w="709" w:type="dxa"/>
            <w:tcBorders>
              <w:top w:val="nil"/>
              <w:left w:val="nil"/>
              <w:bottom w:val="nil"/>
              <w:right w:val="nil"/>
            </w:tcBorders>
            <w:vAlign w:val="center"/>
          </w:tcPr>
          <w:p w14:paraId="72972C2C" w14:textId="78F7B9C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75658</w:t>
            </w:r>
          </w:p>
        </w:tc>
        <w:tc>
          <w:tcPr>
            <w:tcW w:w="709" w:type="dxa"/>
            <w:tcBorders>
              <w:top w:val="nil"/>
              <w:left w:val="nil"/>
              <w:bottom w:val="nil"/>
              <w:right w:val="nil"/>
            </w:tcBorders>
            <w:vAlign w:val="center"/>
          </w:tcPr>
          <w:p w14:paraId="2C868C65" w14:textId="23356AA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21976</w:t>
            </w:r>
          </w:p>
        </w:tc>
        <w:tc>
          <w:tcPr>
            <w:tcW w:w="708" w:type="dxa"/>
            <w:tcBorders>
              <w:top w:val="nil"/>
              <w:left w:val="nil"/>
              <w:bottom w:val="nil"/>
              <w:right w:val="nil"/>
            </w:tcBorders>
            <w:vAlign w:val="center"/>
          </w:tcPr>
          <w:p w14:paraId="40C4D4A2" w14:textId="2DBCE89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1806</w:t>
            </w:r>
          </w:p>
        </w:tc>
        <w:tc>
          <w:tcPr>
            <w:tcW w:w="993" w:type="dxa"/>
            <w:tcBorders>
              <w:top w:val="nil"/>
              <w:left w:val="nil"/>
              <w:bottom w:val="nil"/>
              <w:right w:val="nil"/>
            </w:tcBorders>
            <w:vAlign w:val="center"/>
          </w:tcPr>
          <w:p w14:paraId="5A1E31CD" w14:textId="1989065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53697557" w14:textId="51F18F9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0CA2F315" w14:textId="77777777" w:rsidTr="00A105D1">
        <w:trPr>
          <w:trHeight w:val="577"/>
        </w:trPr>
        <w:tc>
          <w:tcPr>
            <w:tcW w:w="2582" w:type="dxa"/>
            <w:tcBorders>
              <w:top w:val="nil"/>
              <w:left w:val="nil"/>
              <w:bottom w:val="nil"/>
              <w:right w:val="nil"/>
            </w:tcBorders>
            <w:vAlign w:val="center"/>
          </w:tcPr>
          <w:p w14:paraId="6246B3C6" w14:textId="4181A941"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VIA alone_25-65</w:t>
            </w:r>
          </w:p>
        </w:tc>
        <w:tc>
          <w:tcPr>
            <w:tcW w:w="709" w:type="dxa"/>
            <w:tcBorders>
              <w:top w:val="nil"/>
              <w:left w:val="nil"/>
              <w:bottom w:val="nil"/>
              <w:right w:val="nil"/>
            </w:tcBorders>
            <w:vAlign w:val="center"/>
          </w:tcPr>
          <w:p w14:paraId="4D6BA5A5" w14:textId="0D49D49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0.8</w:t>
            </w:r>
          </w:p>
        </w:tc>
        <w:tc>
          <w:tcPr>
            <w:tcW w:w="850" w:type="dxa"/>
            <w:tcBorders>
              <w:top w:val="nil"/>
              <w:left w:val="nil"/>
              <w:bottom w:val="nil"/>
              <w:right w:val="nil"/>
            </w:tcBorders>
            <w:vAlign w:val="center"/>
          </w:tcPr>
          <w:p w14:paraId="35BE884E" w14:textId="2D560B8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w:t>
            </w:r>
          </w:p>
        </w:tc>
        <w:tc>
          <w:tcPr>
            <w:tcW w:w="851" w:type="dxa"/>
            <w:tcBorders>
              <w:top w:val="nil"/>
              <w:left w:val="nil"/>
              <w:bottom w:val="nil"/>
              <w:right w:val="nil"/>
            </w:tcBorders>
            <w:vAlign w:val="center"/>
          </w:tcPr>
          <w:p w14:paraId="697FD83F" w14:textId="1411994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82.3</w:t>
            </w:r>
          </w:p>
        </w:tc>
        <w:tc>
          <w:tcPr>
            <w:tcW w:w="662" w:type="dxa"/>
            <w:tcBorders>
              <w:top w:val="nil"/>
              <w:left w:val="nil"/>
              <w:bottom w:val="nil"/>
              <w:right w:val="nil"/>
            </w:tcBorders>
            <w:vAlign w:val="center"/>
          </w:tcPr>
          <w:p w14:paraId="6897E6C4" w14:textId="35FE733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10.7</w:t>
            </w:r>
          </w:p>
        </w:tc>
        <w:tc>
          <w:tcPr>
            <w:tcW w:w="801" w:type="dxa"/>
            <w:tcBorders>
              <w:top w:val="nil"/>
              <w:left w:val="nil"/>
              <w:bottom w:val="nil"/>
              <w:right w:val="nil"/>
            </w:tcBorders>
            <w:vAlign w:val="center"/>
          </w:tcPr>
          <w:p w14:paraId="267CCD0A" w14:textId="385B0DA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47.2</w:t>
            </w:r>
          </w:p>
        </w:tc>
        <w:tc>
          <w:tcPr>
            <w:tcW w:w="869" w:type="dxa"/>
            <w:tcBorders>
              <w:top w:val="nil"/>
              <w:left w:val="nil"/>
              <w:bottom w:val="nil"/>
              <w:right w:val="nil"/>
            </w:tcBorders>
            <w:vAlign w:val="center"/>
          </w:tcPr>
          <w:p w14:paraId="1CD2B853" w14:textId="6B180B2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75484</w:t>
            </w:r>
          </w:p>
        </w:tc>
        <w:tc>
          <w:tcPr>
            <w:tcW w:w="869" w:type="dxa"/>
            <w:tcBorders>
              <w:top w:val="nil"/>
              <w:left w:val="nil"/>
              <w:bottom w:val="nil"/>
              <w:right w:val="nil"/>
            </w:tcBorders>
            <w:vAlign w:val="center"/>
          </w:tcPr>
          <w:p w14:paraId="5AF60AC3" w14:textId="421B2D4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216</w:t>
            </w:r>
          </w:p>
        </w:tc>
        <w:tc>
          <w:tcPr>
            <w:tcW w:w="1051" w:type="dxa"/>
            <w:tcBorders>
              <w:top w:val="nil"/>
              <w:left w:val="nil"/>
              <w:bottom w:val="nil"/>
              <w:right w:val="nil"/>
            </w:tcBorders>
            <w:vAlign w:val="center"/>
          </w:tcPr>
          <w:p w14:paraId="2C07C70A" w14:textId="036A47B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416B8933" w14:textId="6E127A8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75700</w:t>
            </w:r>
          </w:p>
        </w:tc>
        <w:tc>
          <w:tcPr>
            <w:tcW w:w="709" w:type="dxa"/>
            <w:tcBorders>
              <w:top w:val="nil"/>
              <w:left w:val="nil"/>
              <w:bottom w:val="nil"/>
              <w:right w:val="nil"/>
            </w:tcBorders>
            <w:vAlign w:val="center"/>
          </w:tcPr>
          <w:p w14:paraId="557B36B4" w14:textId="01079BC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19343</w:t>
            </w:r>
          </w:p>
        </w:tc>
        <w:tc>
          <w:tcPr>
            <w:tcW w:w="708" w:type="dxa"/>
            <w:tcBorders>
              <w:top w:val="nil"/>
              <w:left w:val="nil"/>
              <w:bottom w:val="nil"/>
              <w:right w:val="nil"/>
            </w:tcBorders>
            <w:vAlign w:val="center"/>
          </w:tcPr>
          <w:p w14:paraId="72EE74AC" w14:textId="032BA9C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1603</w:t>
            </w:r>
          </w:p>
        </w:tc>
        <w:tc>
          <w:tcPr>
            <w:tcW w:w="993" w:type="dxa"/>
            <w:tcBorders>
              <w:top w:val="nil"/>
              <w:left w:val="nil"/>
              <w:bottom w:val="nil"/>
              <w:right w:val="nil"/>
            </w:tcBorders>
            <w:vAlign w:val="center"/>
          </w:tcPr>
          <w:p w14:paraId="40FEF028" w14:textId="3A0A115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ED</w:t>
            </w:r>
          </w:p>
        </w:tc>
        <w:tc>
          <w:tcPr>
            <w:tcW w:w="708" w:type="dxa"/>
            <w:tcBorders>
              <w:top w:val="nil"/>
              <w:left w:val="nil"/>
              <w:bottom w:val="nil"/>
              <w:right w:val="nil"/>
            </w:tcBorders>
            <w:vAlign w:val="center"/>
          </w:tcPr>
          <w:p w14:paraId="0F500A2C" w14:textId="10E4572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ED</w:t>
            </w:r>
          </w:p>
        </w:tc>
      </w:tr>
      <w:tr w:rsidR="00690AF5" w:rsidRPr="00601C5B" w14:paraId="786B45F3" w14:textId="77777777" w:rsidTr="00A105D1">
        <w:trPr>
          <w:trHeight w:val="577"/>
        </w:trPr>
        <w:tc>
          <w:tcPr>
            <w:tcW w:w="2582" w:type="dxa"/>
            <w:tcBorders>
              <w:top w:val="nil"/>
              <w:left w:val="nil"/>
              <w:bottom w:val="nil"/>
              <w:right w:val="nil"/>
            </w:tcBorders>
            <w:vAlign w:val="center"/>
          </w:tcPr>
          <w:p w14:paraId="52BC2252" w14:textId="74549F19"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VIA alone_30-65 + vaccination</w:t>
            </w:r>
          </w:p>
        </w:tc>
        <w:tc>
          <w:tcPr>
            <w:tcW w:w="709" w:type="dxa"/>
            <w:tcBorders>
              <w:top w:val="nil"/>
              <w:left w:val="nil"/>
              <w:bottom w:val="nil"/>
              <w:right w:val="nil"/>
            </w:tcBorders>
            <w:vAlign w:val="center"/>
          </w:tcPr>
          <w:p w14:paraId="167D8E1D" w14:textId="5D2A1E8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0.7</w:t>
            </w:r>
          </w:p>
        </w:tc>
        <w:tc>
          <w:tcPr>
            <w:tcW w:w="850" w:type="dxa"/>
            <w:tcBorders>
              <w:top w:val="nil"/>
              <w:left w:val="nil"/>
              <w:bottom w:val="nil"/>
              <w:right w:val="nil"/>
            </w:tcBorders>
            <w:vAlign w:val="center"/>
          </w:tcPr>
          <w:p w14:paraId="69C1BEB5" w14:textId="11AA2F3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w:t>
            </w:r>
          </w:p>
        </w:tc>
        <w:tc>
          <w:tcPr>
            <w:tcW w:w="851" w:type="dxa"/>
            <w:tcBorders>
              <w:top w:val="nil"/>
              <w:left w:val="nil"/>
              <w:bottom w:val="nil"/>
              <w:right w:val="nil"/>
            </w:tcBorders>
            <w:vAlign w:val="center"/>
          </w:tcPr>
          <w:p w14:paraId="48BE0D3B" w14:textId="3F2BBC1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85.7</w:t>
            </w:r>
          </w:p>
        </w:tc>
        <w:tc>
          <w:tcPr>
            <w:tcW w:w="662" w:type="dxa"/>
            <w:tcBorders>
              <w:top w:val="nil"/>
              <w:left w:val="nil"/>
              <w:bottom w:val="nil"/>
              <w:right w:val="nil"/>
            </w:tcBorders>
            <w:vAlign w:val="center"/>
          </w:tcPr>
          <w:p w14:paraId="3E0E645B" w14:textId="2BBCABE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9</w:t>
            </w:r>
          </w:p>
        </w:tc>
        <w:tc>
          <w:tcPr>
            <w:tcW w:w="801" w:type="dxa"/>
            <w:tcBorders>
              <w:top w:val="nil"/>
              <w:left w:val="nil"/>
              <w:bottom w:val="nil"/>
              <w:right w:val="nil"/>
            </w:tcBorders>
            <w:vAlign w:val="center"/>
          </w:tcPr>
          <w:p w14:paraId="492CBB51" w14:textId="52952EC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w:t>
            </w:r>
          </w:p>
        </w:tc>
        <w:tc>
          <w:tcPr>
            <w:tcW w:w="869" w:type="dxa"/>
            <w:tcBorders>
              <w:top w:val="nil"/>
              <w:left w:val="nil"/>
              <w:bottom w:val="nil"/>
              <w:right w:val="nil"/>
            </w:tcBorders>
            <w:vAlign w:val="center"/>
          </w:tcPr>
          <w:p w14:paraId="541AFE79" w14:textId="7D6A696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64008</w:t>
            </w:r>
          </w:p>
        </w:tc>
        <w:tc>
          <w:tcPr>
            <w:tcW w:w="869" w:type="dxa"/>
            <w:tcBorders>
              <w:top w:val="nil"/>
              <w:left w:val="nil"/>
              <w:bottom w:val="nil"/>
              <w:right w:val="nil"/>
            </w:tcBorders>
            <w:vAlign w:val="center"/>
          </w:tcPr>
          <w:p w14:paraId="2AA13EF3" w14:textId="6810479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195</w:t>
            </w:r>
          </w:p>
        </w:tc>
        <w:tc>
          <w:tcPr>
            <w:tcW w:w="1051" w:type="dxa"/>
            <w:tcBorders>
              <w:top w:val="nil"/>
              <w:left w:val="nil"/>
              <w:bottom w:val="nil"/>
              <w:right w:val="nil"/>
            </w:tcBorders>
            <w:vAlign w:val="center"/>
          </w:tcPr>
          <w:p w14:paraId="06F8C5B3" w14:textId="0AE17B3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17372</w:t>
            </w:r>
          </w:p>
        </w:tc>
        <w:tc>
          <w:tcPr>
            <w:tcW w:w="709" w:type="dxa"/>
            <w:tcBorders>
              <w:top w:val="nil"/>
              <w:left w:val="nil"/>
              <w:bottom w:val="nil"/>
              <w:right w:val="nil"/>
            </w:tcBorders>
            <w:vAlign w:val="center"/>
          </w:tcPr>
          <w:p w14:paraId="10C51A34" w14:textId="524A9D5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81575</w:t>
            </w:r>
          </w:p>
        </w:tc>
        <w:tc>
          <w:tcPr>
            <w:tcW w:w="709" w:type="dxa"/>
            <w:tcBorders>
              <w:top w:val="nil"/>
              <w:left w:val="nil"/>
              <w:bottom w:val="nil"/>
              <w:right w:val="nil"/>
            </w:tcBorders>
            <w:vAlign w:val="center"/>
          </w:tcPr>
          <w:p w14:paraId="748AFCE0" w14:textId="33258EB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20013</w:t>
            </w:r>
          </w:p>
        </w:tc>
        <w:tc>
          <w:tcPr>
            <w:tcW w:w="708" w:type="dxa"/>
            <w:tcBorders>
              <w:top w:val="nil"/>
              <w:left w:val="nil"/>
              <w:bottom w:val="nil"/>
              <w:right w:val="nil"/>
            </w:tcBorders>
            <w:vAlign w:val="center"/>
          </w:tcPr>
          <w:p w14:paraId="1314223A" w14:textId="61E556C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1666</w:t>
            </w:r>
          </w:p>
        </w:tc>
        <w:tc>
          <w:tcPr>
            <w:tcW w:w="993" w:type="dxa"/>
            <w:tcBorders>
              <w:top w:val="nil"/>
              <w:left w:val="nil"/>
              <w:bottom w:val="nil"/>
              <w:right w:val="nil"/>
            </w:tcBorders>
            <w:vAlign w:val="center"/>
          </w:tcPr>
          <w:p w14:paraId="0671C07F" w14:textId="1A99B6E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85116</w:t>
            </w:r>
          </w:p>
        </w:tc>
        <w:tc>
          <w:tcPr>
            <w:tcW w:w="708" w:type="dxa"/>
            <w:tcBorders>
              <w:top w:val="nil"/>
              <w:left w:val="nil"/>
              <w:bottom w:val="nil"/>
              <w:right w:val="nil"/>
            </w:tcBorders>
            <w:vAlign w:val="center"/>
          </w:tcPr>
          <w:p w14:paraId="54F28F2B" w14:textId="482FE47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6733</w:t>
            </w:r>
          </w:p>
        </w:tc>
      </w:tr>
      <w:tr w:rsidR="00690AF5" w:rsidRPr="00601C5B" w14:paraId="2C20AD28" w14:textId="77777777" w:rsidTr="00A105D1">
        <w:trPr>
          <w:trHeight w:val="577"/>
        </w:trPr>
        <w:tc>
          <w:tcPr>
            <w:tcW w:w="2582" w:type="dxa"/>
            <w:tcBorders>
              <w:top w:val="nil"/>
              <w:left w:val="nil"/>
              <w:bottom w:val="nil"/>
              <w:right w:val="nil"/>
            </w:tcBorders>
            <w:vAlign w:val="center"/>
          </w:tcPr>
          <w:p w14:paraId="0AB112BE" w14:textId="51A2FCF7"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Three-yearly liquid-based cytology_20-65 + vaccination</w:t>
            </w:r>
          </w:p>
        </w:tc>
        <w:tc>
          <w:tcPr>
            <w:tcW w:w="709" w:type="dxa"/>
            <w:tcBorders>
              <w:top w:val="nil"/>
              <w:left w:val="nil"/>
              <w:bottom w:val="nil"/>
              <w:right w:val="nil"/>
            </w:tcBorders>
            <w:vAlign w:val="center"/>
          </w:tcPr>
          <w:p w14:paraId="4628B7EC" w14:textId="529668C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w:t>
            </w:r>
          </w:p>
        </w:tc>
        <w:tc>
          <w:tcPr>
            <w:tcW w:w="850" w:type="dxa"/>
            <w:tcBorders>
              <w:top w:val="nil"/>
              <w:left w:val="nil"/>
              <w:bottom w:val="nil"/>
              <w:right w:val="nil"/>
            </w:tcBorders>
            <w:vAlign w:val="center"/>
          </w:tcPr>
          <w:p w14:paraId="2324BBB7" w14:textId="50B6C06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w:t>
            </w:r>
          </w:p>
        </w:tc>
        <w:tc>
          <w:tcPr>
            <w:tcW w:w="851" w:type="dxa"/>
            <w:tcBorders>
              <w:top w:val="nil"/>
              <w:left w:val="nil"/>
              <w:bottom w:val="nil"/>
              <w:right w:val="nil"/>
            </w:tcBorders>
            <w:vAlign w:val="center"/>
          </w:tcPr>
          <w:p w14:paraId="5342334C" w14:textId="5807C9A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73</w:t>
            </w:r>
          </w:p>
        </w:tc>
        <w:tc>
          <w:tcPr>
            <w:tcW w:w="662" w:type="dxa"/>
            <w:tcBorders>
              <w:top w:val="nil"/>
              <w:left w:val="nil"/>
              <w:bottom w:val="nil"/>
              <w:right w:val="nil"/>
            </w:tcBorders>
            <w:vAlign w:val="center"/>
          </w:tcPr>
          <w:p w14:paraId="2DB6BFF4" w14:textId="7ED7E0B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15.6</w:t>
            </w:r>
          </w:p>
        </w:tc>
        <w:tc>
          <w:tcPr>
            <w:tcW w:w="801" w:type="dxa"/>
            <w:tcBorders>
              <w:top w:val="nil"/>
              <w:left w:val="nil"/>
              <w:bottom w:val="nil"/>
              <w:right w:val="nil"/>
            </w:tcBorders>
            <w:vAlign w:val="center"/>
          </w:tcPr>
          <w:p w14:paraId="56EEC935" w14:textId="407001F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42.3</w:t>
            </w:r>
          </w:p>
        </w:tc>
        <w:tc>
          <w:tcPr>
            <w:tcW w:w="869" w:type="dxa"/>
            <w:tcBorders>
              <w:top w:val="nil"/>
              <w:left w:val="nil"/>
              <w:bottom w:val="nil"/>
              <w:right w:val="nil"/>
            </w:tcBorders>
            <w:vAlign w:val="center"/>
          </w:tcPr>
          <w:p w14:paraId="21A9E0BB" w14:textId="4D143A4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66866</w:t>
            </w:r>
          </w:p>
        </w:tc>
        <w:tc>
          <w:tcPr>
            <w:tcW w:w="869" w:type="dxa"/>
            <w:tcBorders>
              <w:top w:val="nil"/>
              <w:left w:val="nil"/>
              <w:bottom w:val="nil"/>
              <w:right w:val="nil"/>
            </w:tcBorders>
            <w:vAlign w:val="center"/>
          </w:tcPr>
          <w:p w14:paraId="0D1F1DAF" w14:textId="102708F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351</w:t>
            </w:r>
          </w:p>
        </w:tc>
        <w:tc>
          <w:tcPr>
            <w:tcW w:w="1051" w:type="dxa"/>
            <w:tcBorders>
              <w:top w:val="nil"/>
              <w:left w:val="nil"/>
              <w:bottom w:val="nil"/>
              <w:right w:val="nil"/>
            </w:tcBorders>
            <w:vAlign w:val="center"/>
          </w:tcPr>
          <w:p w14:paraId="7DC27B71" w14:textId="3E412A4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17396</w:t>
            </w:r>
          </w:p>
        </w:tc>
        <w:tc>
          <w:tcPr>
            <w:tcW w:w="709" w:type="dxa"/>
            <w:tcBorders>
              <w:top w:val="nil"/>
              <w:left w:val="nil"/>
              <w:bottom w:val="nil"/>
              <w:right w:val="nil"/>
            </w:tcBorders>
            <w:vAlign w:val="center"/>
          </w:tcPr>
          <w:p w14:paraId="29069916" w14:textId="26F9177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84613</w:t>
            </w:r>
          </w:p>
        </w:tc>
        <w:tc>
          <w:tcPr>
            <w:tcW w:w="709" w:type="dxa"/>
            <w:tcBorders>
              <w:top w:val="nil"/>
              <w:left w:val="nil"/>
              <w:bottom w:val="nil"/>
              <w:right w:val="nil"/>
            </w:tcBorders>
            <w:vAlign w:val="center"/>
          </w:tcPr>
          <w:p w14:paraId="7D2B9E5B" w14:textId="2E272A6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24372</w:t>
            </w:r>
          </w:p>
        </w:tc>
        <w:tc>
          <w:tcPr>
            <w:tcW w:w="708" w:type="dxa"/>
            <w:tcBorders>
              <w:top w:val="nil"/>
              <w:left w:val="nil"/>
              <w:bottom w:val="nil"/>
              <w:right w:val="nil"/>
            </w:tcBorders>
            <w:vAlign w:val="center"/>
          </w:tcPr>
          <w:p w14:paraId="0D670033" w14:textId="2916D98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2001</w:t>
            </w:r>
          </w:p>
        </w:tc>
        <w:tc>
          <w:tcPr>
            <w:tcW w:w="993" w:type="dxa"/>
            <w:tcBorders>
              <w:top w:val="nil"/>
              <w:left w:val="nil"/>
              <w:bottom w:val="nil"/>
              <w:right w:val="nil"/>
            </w:tcBorders>
            <w:vAlign w:val="center"/>
          </w:tcPr>
          <w:p w14:paraId="437F50CF" w14:textId="0376B08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064BFC74" w14:textId="2DB7A93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4CB00E34" w14:textId="77777777" w:rsidTr="00A105D1">
        <w:trPr>
          <w:trHeight w:val="577"/>
        </w:trPr>
        <w:tc>
          <w:tcPr>
            <w:tcW w:w="2582" w:type="dxa"/>
            <w:tcBorders>
              <w:top w:val="nil"/>
              <w:left w:val="nil"/>
              <w:bottom w:val="nil"/>
              <w:right w:val="nil"/>
            </w:tcBorders>
            <w:vAlign w:val="center"/>
          </w:tcPr>
          <w:p w14:paraId="1402CB18" w14:textId="2F36F9E2"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VIA alone_20-65</w:t>
            </w:r>
          </w:p>
        </w:tc>
        <w:tc>
          <w:tcPr>
            <w:tcW w:w="709" w:type="dxa"/>
            <w:tcBorders>
              <w:top w:val="nil"/>
              <w:left w:val="nil"/>
              <w:bottom w:val="nil"/>
              <w:right w:val="nil"/>
            </w:tcBorders>
            <w:vAlign w:val="center"/>
          </w:tcPr>
          <w:p w14:paraId="4A3612FD" w14:textId="567D8BD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0.8</w:t>
            </w:r>
          </w:p>
        </w:tc>
        <w:tc>
          <w:tcPr>
            <w:tcW w:w="850" w:type="dxa"/>
            <w:tcBorders>
              <w:top w:val="nil"/>
              <w:left w:val="nil"/>
              <w:bottom w:val="nil"/>
              <w:right w:val="nil"/>
            </w:tcBorders>
            <w:vAlign w:val="center"/>
          </w:tcPr>
          <w:p w14:paraId="17834164" w14:textId="506530F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w:t>
            </w:r>
          </w:p>
        </w:tc>
        <w:tc>
          <w:tcPr>
            <w:tcW w:w="851" w:type="dxa"/>
            <w:tcBorders>
              <w:top w:val="nil"/>
              <w:left w:val="nil"/>
              <w:bottom w:val="nil"/>
              <w:right w:val="nil"/>
            </w:tcBorders>
            <w:vAlign w:val="center"/>
          </w:tcPr>
          <w:p w14:paraId="217045C3" w14:textId="731C501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84</w:t>
            </w:r>
          </w:p>
        </w:tc>
        <w:tc>
          <w:tcPr>
            <w:tcW w:w="662" w:type="dxa"/>
            <w:tcBorders>
              <w:top w:val="nil"/>
              <w:left w:val="nil"/>
              <w:bottom w:val="nil"/>
              <w:right w:val="nil"/>
            </w:tcBorders>
            <w:vAlign w:val="center"/>
          </w:tcPr>
          <w:p w14:paraId="6B3118A9" w14:textId="6311897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9.7</w:t>
            </w:r>
          </w:p>
        </w:tc>
        <w:tc>
          <w:tcPr>
            <w:tcW w:w="801" w:type="dxa"/>
            <w:tcBorders>
              <w:top w:val="nil"/>
              <w:left w:val="nil"/>
              <w:bottom w:val="nil"/>
              <w:right w:val="nil"/>
            </w:tcBorders>
            <w:vAlign w:val="center"/>
          </w:tcPr>
          <w:p w14:paraId="558C0EE5" w14:textId="522FDA4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48.2</w:t>
            </w:r>
          </w:p>
        </w:tc>
        <w:tc>
          <w:tcPr>
            <w:tcW w:w="869" w:type="dxa"/>
            <w:tcBorders>
              <w:top w:val="nil"/>
              <w:left w:val="nil"/>
              <w:bottom w:val="nil"/>
              <w:right w:val="nil"/>
            </w:tcBorders>
            <w:vAlign w:val="center"/>
          </w:tcPr>
          <w:p w14:paraId="792438A3" w14:textId="7C08898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87213</w:t>
            </w:r>
          </w:p>
        </w:tc>
        <w:tc>
          <w:tcPr>
            <w:tcW w:w="869" w:type="dxa"/>
            <w:tcBorders>
              <w:top w:val="nil"/>
              <w:left w:val="nil"/>
              <w:bottom w:val="nil"/>
              <w:right w:val="nil"/>
            </w:tcBorders>
            <w:vAlign w:val="center"/>
          </w:tcPr>
          <w:p w14:paraId="7D9DB00F" w14:textId="68AD15B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204</w:t>
            </w:r>
          </w:p>
        </w:tc>
        <w:tc>
          <w:tcPr>
            <w:tcW w:w="1051" w:type="dxa"/>
            <w:tcBorders>
              <w:top w:val="nil"/>
              <w:left w:val="nil"/>
              <w:bottom w:val="nil"/>
              <w:right w:val="nil"/>
            </w:tcBorders>
            <w:vAlign w:val="center"/>
          </w:tcPr>
          <w:p w14:paraId="2578308D" w14:textId="784AE29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0EEB69DE" w14:textId="2CC26E6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87417</w:t>
            </w:r>
          </w:p>
        </w:tc>
        <w:tc>
          <w:tcPr>
            <w:tcW w:w="709" w:type="dxa"/>
            <w:tcBorders>
              <w:top w:val="nil"/>
              <w:left w:val="nil"/>
              <w:bottom w:val="nil"/>
              <w:right w:val="nil"/>
            </w:tcBorders>
            <w:vAlign w:val="center"/>
          </w:tcPr>
          <w:p w14:paraId="7849188D" w14:textId="10EE0D8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21885</w:t>
            </w:r>
          </w:p>
        </w:tc>
        <w:tc>
          <w:tcPr>
            <w:tcW w:w="708" w:type="dxa"/>
            <w:tcBorders>
              <w:top w:val="nil"/>
              <w:left w:val="nil"/>
              <w:bottom w:val="nil"/>
              <w:right w:val="nil"/>
            </w:tcBorders>
            <w:vAlign w:val="center"/>
          </w:tcPr>
          <w:p w14:paraId="273FCE30" w14:textId="319A37B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1813</w:t>
            </w:r>
          </w:p>
        </w:tc>
        <w:tc>
          <w:tcPr>
            <w:tcW w:w="993" w:type="dxa"/>
            <w:tcBorders>
              <w:top w:val="nil"/>
              <w:left w:val="nil"/>
              <w:bottom w:val="nil"/>
              <w:right w:val="nil"/>
            </w:tcBorders>
            <w:vAlign w:val="center"/>
          </w:tcPr>
          <w:p w14:paraId="55D5CFBE" w14:textId="41A4CAF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068F90BB" w14:textId="5554B0D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6B69F525" w14:textId="77777777" w:rsidTr="00A105D1">
        <w:trPr>
          <w:trHeight w:val="577"/>
        </w:trPr>
        <w:tc>
          <w:tcPr>
            <w:tcW w:w="2582" w:type="dxa"/>
            <w:tcBorders>
              <w:top w:val="nil"/>
              <w:left w:val="nil"/>
              <w:bottom w:val="nil"/>
              <w:right w:val="nil"/>
            </w:tcBorders>
            <w:vAlign w:val="center"/>
          </w:tcPr>
          <w:p w14:paraId="26EFEE52" w14:textId="7BE9E79B"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lastRenderedPageBreak/>
              <w:t>Yearly VIA alone_25-65 + vaccination</w:t>
            </w:r>
          </w:p>
        </w:tc>
        <w:tc>
          <w:tcPr>
            <w:tcW w:w="709" w:type="dxa"/>
            <w:tcBorders>
              <w:top w:val="nil"/>
              <w:left w:val="nil"/>
              <w:bottom w:val="nil"/>
              <w:right w:val="nil"/>
            </w:tcBorders>
            <w:vAlign w:val="center"/>
          </w:tcPr>
          <w:p w14:paraId="5D967FA0" w14:textId="2B44E24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0.6</w:t>
            </w:r>
          </w:p>
        </w:tc>
        <w:tc>
          <w:tcPr>
            <w:tcW w:w="850" w:type="dxa"/>
            <w:tcBorders>
              <w:top w:val="nil"/>
              <w:left w:val="nil"/>
              <w:bottom w:val="nil"/>
              <w:right w:val="nil"/>
            </w:tcBorders>
            <w:vAlign w:val="center"/>
          </w:tcPr>
          <w:p w14:paraId="71AB1409" w14:textId="5283BC4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w:t>
            </w:r>
          </w:p>
        </w:tc>
        <w:tc>
          <w:tcPr>
            <w:tcW w:w="851" w:type="dxa"/>
            <w:tcBorders>
              <w:top w:val="nil"/>
              <w:left w:val="nil"/>
              <w:bottom w:val="nil"/>
              <w:right w:val="nil"/>
            </w:tcBorders>
            <w:vAlign w:val="center"/>
          </w:tcPr>
          <w:p w14:paraId="4B2C8139" w14:textId="5674E92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86.5</w:t>
            </w:r>
          </w:p>
        </w:tc>
        <w:tc>
          <w:tcPr>
            <w:tcW w:w="662" w:type="dxa"/>
            <w:tcBorders>
              <w:top w:val="nil"/>
              <w:left w:val="nil"/>
              <w:bottom w:val="nil"/>
              <w:right w:val="nil"/>
            </w:tcBorders>
            <w:vAlign w:val="center"/>
          </w:tcPr>
          <w:p w14:paraId="05664D8A" w14:textId="42893D1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8.5</w:t>
            </w:r>
          </w:p>
        </w:tc>
        <w:tc>
          <w:tcPr>
            <w:tcW w:w="801" w:type="dxa"/>
            <w:tcBorders>
              <w:top w:val="nil"/>
              <w:left w:val="nil"/>
              <w:bottom w:val="nil"/>
              <w:right w:val="nil"/>
            </w:tcBorders>
            <w:vAlign w:val="center"/>
          </w:tcPr>
          <w:p w14:paraId="40B954D7" w14:textId="59BC1B0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49.4</w:t>
            </w:r>
          </w:p>
        </w:tc>
        <w:tc>
          <w:tcPr>
            <w:tcW w:w="869" w:type="dxa"/>
            <w:tcBorders>
              <w:top w:val="nil"/>
              <w:left w:val="nil"/>
              <w:bottom w:val="nil"/>
              <w:right w:val="nil"/>
            </w:tcBorders>
            <w:vAlign w:val="center"/>
          </w:tcPr>
          <w:p w14:paraId="20F88E4E" w14:textId="12F6365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75450</w:t>
            </w:r>
          </w:p>
        </w:tc>
        <w:tc>
          <w:tcPr>
            <w:tcW w:w="869" w:type="dxa"/>
            <w:tcBorders>
              <w:top w:val="nil"/>
              <w:left w:val="nil"/>
              <w:bottom w:val="nil"/>
              <w:right w:val="nil"/>
            </w:tcBorders>
            <w:vAlign w:val="center"/>
          </w:tcPr>
          <w:p w14:paraId="7A7803C6" w14:textId="65EEDCB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187</w:t>
            </w:r>
          </w:p>
        </w:tc>
        <w:tc>
          <w:tcPr>
            <w:tcW w:w="1051" w:type="dxa"/>
            <w:tcBorders>
              <w:top w:val="nil"/>
              <w:left w:val="nil"/>
              <w:bottom w:val="nil"/>
              <w:right w:val="nil"/>
            </w:tcBorders>
            <w:vAlign w:val="center"/>
          </w:tcPr>
          <w:p w14:paraId="6935C108" w14:textId="0DACECC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17365</w:t>
            </w:r>
          </w:p>
        </w:tc>
        <w:tc>
          <w:tcPr>
            <w:tcW w:w="709" w:type="dxa"/>
            <w:tcBorders>
              <w:top w:val="nil"/>
              <w:left w:val="nil"/>
              <w:bottom w:val="nil"/>
              <w:right w:val="nil"/>
            </w:tcBorders>
            <w:vAlign w:val="center"/>
          </w:tcPr>
          <w:p w14:paraId="4E3B44B8" w14:textId="3B40BD1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93002</w:t>
            </w:r>
          </w:p>
        </w:tc>
        <w:tc>
          <w:tcPr>
            <w:tcW w:w="709" w:type="dxa"/>
            <w:tcBorders>
              <w:top w:val="nil"/>
              <w:left w:val="nil"/>
              <w:bottom w:val="nil"/>
              <w:right w:val="nil"/>
            </w:tcBorders>
            <w:vAlign w:val="center"/>
          </w:tcPr>
          <w:p w14:paraId="52C82780" w14:textId="5E41580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22631</w:t>
            </w:r>
          </w:p>
        </w:tc>
        <w:tc>
          <w:tcPr>
            <w:tcW w:w="708" w:type="dxa"/>
            <w:tcBorders>
              <w:top w:val="nil"/>
              <w:left w:val="nil"/>
              <w:bottom w:val="nil"/>
              <w:right w:val="nil"/>
            </w:tcBorders>
            <w:vAlign w:val="center"/>
          </w:tcPr>
          <w:p w14:paraId="63A03F7A" w14:textId="44898F4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1881</w:t>
            </w:r>
          </w:p>
        </w:tc>
        <w:tc>
          <w:tcPr>
            <w:tcW w:w="993" w:type="dxa"/>
            <w:tcBorders>
              <w:top w:val="nil"/>
              <w:left w:val="nil"/>
              <w:bottom w:val="nil"/>
              <w:right w:val="nil"/>
            </w:tcBorders>
            <w:vAlign w:val="center"/>
          </w:tcPr>
          <w:p w14:paraId="15B00D54" w14:textId="656C8CE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1DFC1979" w14:textId="6828842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24136</w:t>
            </w:r>
          </w:p>
        </w:tc>
      </w:tr>
      <w:tr w:rsidR="00690AF5" w:rsidRPr="00601C5B" w14:paraId="4F067653" w14:textId="77777777" w:rsidTr="00A105D1">
        <w:trPr>
          <w:trHeight w:val="577"/>
        </w:trPr>
        <w:tc>
          <w:tcPr>
            <w:tcW w:w="2582" w:type="dxa"/>
            <w:tcBorders>
              <w:top w:val="nil"/>
              <w:left w:val="nil"/>
              <w:bottom w:val="nil"/>
              <w:right w:val="nil"/>
            </w:tcBorders>
            <w:vAlign w:val="center"/>
          </w:tcPr>
          <w:p w14:paraId="0B37B778" w14:textId="0D3897BA"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VIA alone_20-65 + vaccination</w:t>
            </w:r>
          </w:p>
        </w:tc>
        <w:tc>
          <w:tcPr>
            <w:tcW w:w="709" w:type="dxa"/>
            <w:tcBorders>
              <w:top w:val="nil"/>
              <w:left w:val="nil"/>
              <w:bottom w:val="nil"/>
              <w:right w:val="nil"/>
            </w:tcBorders>
            <w:vAlign w:val="center"/>
          </w:tcPr>
          <w:p w14:paraId="738634A2" w14:textId="4EC7283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0.6</w:t>
            </w:r>
          </w:p>
        </w:tc>
        <w:tc>
          <w:tcPr>
            <w:tcW w:w="850" w:type="dxa"/>
            <w:tcBorders>
              <w:top w:val="nil"/>
              <w:left w:val="nil"/>
              <w:bottom w:val="nil"/>
              <w:right w:val="nil"/>
            </w:tcBorders>
            <w:vAlign w:val="center"/>
          </w:tcPr>
          <w:p w14:paraId="7E9E13F9" w14:textId="4130E23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w:t>
            </w:r>
          </w:p>
        </w:tc>
        <w:tc>
          <w:tcPr>
            <w:tcW w:w="851" w:type="dxa"/>
            <w:tcBorders>
              <w:top w:val="nil"/>
              <w:left w:val="nil"/>
              <w:bottom w:val="nil"/>
              <w:right w:val="nil"/>
            </w:tcBorders>
            <w:vAlign w:val="center"/>
          </w:tcPr>
          <w:p w14:paraId="117131AB" w14:textId="65F6E0B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87</w:t>
            </w:r>
          </w:p>
        </w:tc>
        <w:tc>
          <w:tcPr>
            <w:tcW w:w="662" w:type="dxa"/>
            <w:tcBorders>
              <w:top w:val="nil"/>
              <w:left w:val="nil"/>
              <w:bottom w:val="nil"/>
              <w:right w:val="nil"/>
            </w:tcBorders>
            <w:vAlign w:val="center"/>
          </w:tcPr>
          <w:p w14:paraId="3E8B2A7D" w14:textId="5D16886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8.1</w:t>
            </w:r>
          </w:p>
        </w:tc>
        <w:tc>
          <w:tcPr>
            <w:tcW w:w="801" w:type="dxa"/>
            <w:tcBorders>
              <w:top w:val="nil"/>
              <w:left w:val="nil"/>
              <w:bottom w:val="nil"/>
              <w:right w:val="nil"/>
            </w:tcBorders>
            <w:vAlign w:val="center"/>
          </w:tcPr>
          <w:p w14:paraId="7BE9CE2E" w14:textId="405B965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49.8</w:t>
            </w:r>
          </w:p>
        </w:tc>
        <w:tc>
          <w:tcPr>
            <w:tcW w:w="869" w:type="dxa"/>
            <w:tcBorders>
              <w:top w:val="nil"/>
              <w:left w:val="nil"/>
              <w:bottom w:val="nil"/>
              <w:right w:val="nil"/>
            </w:tcBorders>
            <w:vAlign w:val="center"/>
          </w:tcPr>
          <w:p w14:paraId="5397B392" w14:textId="08ED519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87151</w:t>
            </w:r>
          </w:p>
        </w:tc>
        <w:tc>
          <w:tcPr>
            <w:tcW w:w="869" w:type="dxa"/>
            <w:tcBorders>
              <w:top w:val="nil"/>
              <w:left w:val="nil"/>
              <w:bottom w:val="nil"/>
              <w:right w:val="nil"/>
            </w:tcBorders>
            <w:vAlign w:val="center"/>
          </w:tcPr>
          <w:p w14:paraId="7DD0C16D" w14:textId="6342529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181</w:t>
            </w:r>
          </w:p>
        </w:tc>
        <w:tc>
          <w:tcPr>
            <w:tcW w:w="1051" w:type="dxa"/>
            <w:tcBorders>
              <w:top w:val="nil"/>
              <w:left w:val="nil"/>
              <w:bottom w:val="nil"/>
              <w:right w:val="nil"/>
            </w:tcBorders>
            <w:vAlign w:val="center"/>
          </w:tcPr>
          <w:p w14:paraId="4C996730" w14:textId="383CF5C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17350</w:t>
            </w:r>
          </w:p>
        </w:tc>
        <w:tc>
          <w:tcPr>
            <w:tcW w:w="709" w:type="dxa"/>
            <w:tcBorders>
              <w:top w:val="nil"/>
              <w:left w:val="nil"/>
              <w:bottom w:val="nil"/>
              <w:right w:val="nil"/>
            </w:tcBorders>
            <w:vAlign w:val="center"/>
          </w:tcPr>
          <w:p w14:paraId="34186831" w14:textId="2E96435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104683</w:t>
            </w:r>
          </w:p>
        </w:tc>
        <w:tc>
          <w:tcPr>
            <w:tcW w:w="709" w:type="dxa"/>
            <w:tcBorders>
              <w:top w:val="nil"/>
              <w:left w:val="nil"/>
              <w:bottom w:val="nil"/>
              <w:right w:val="nil"/>
            </w:tcBorders>
            <w:vAlign w:val="center"/>
          </w:tcPr>
          <w:p w14:paraId="2761EBC8" w14:textId="3D85FBE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25303</w:t>
            </w:r>
          </w:p>
        </w:tc>
        <w:tc>
          <w:tcPr>
            <w:tcW w:w="708" w:type="dxa"/>
            <w:tcBorders>
              <w:top w:val="nil"/>
              <w:left w:val="nil"/>
              <w:bottom w:val="nil"/>
              <w:right w:val="nil"/>
            </w:tcBorders>
            <w:vAlign w:val="center"/>
          </w:tcPr>
          <w:p w14:paraId="729F122C" w14:textId="0BA9008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2101</w:t>
            </w:r>
          </w:p>
        </w:tc>
        <w:tc>
          <w:tcPr>
            <w:tcW w:w="993" w:type="dxa"/>
            <w:tcBorders>
              <w:top w:val="nil"/>
              <w:left w:val="nil"/>
              <w:bottom w:val="nil"/>
              <w:right w:val="nil"/>
            </w:tcBorders>
            <w:vAlign w:val="center"/>
          </w:tcPr>
          <w:p w14:paraId="5B891CDE" w14:textId="6408BD5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422480</w:t>
            </w:r>
          </w:p>
        </w:tc>
        <w:tc>
          <w:tcPr>
            <w:tcW w:w="708" w:type="dxa"/>
            <w:tcBorders>
              <w:top w:val="nil"/>
              <w:left w:val="nil"/>
              <w:bottom w:val="nil"/>
              <w:right w:val="nil"/>
            </w:tcBorders>
            <w:vAlign w:val="center"/>
          </w:tcPr>
          <w:p w14:paraId="3625464B" w14:textId="4533987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30462</w:t>
            </w:r>
          </w:p>
        </w:tc>
      </w:tr>
      <w:tr w:rsidR="00690AF5" w:rsidRPr="00601C5B" w14:paraId="35C8816D" w14:textId="77777777" w:rsidTr="00A105D1">
        <w:trPr>
          <w:trHeight w:val="577"/>
        </w:trPr>
        <w:tc>
          <w:tcPr>
            <w:tcW w:w="2582" w:type="dxa"/>
            <w:tcBorders>
              <w:top w:val="nil"/>
              <w:left w:val="nil"/>
              <w:bottom w:val="nil"/>
              <w:right w:val="nil"/>
            </w:tcBorders>
            <w:vAlign w:val="center"/>
          </w:tcPr>
          <w:p w14:paraId="0F6ECCB1" w14:textId="34C44400"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Yearly rapid HPV DNA testing_30-65 </w:t>
            </w:r>
          </w:p>
        </w:tc>
        <w:tc>
          <w:tcPr>
            <w:tcW w:w="709" w:type="dxa"/>
            <w:tcBorders>
              <w:top w:val="nil"/>
              <w:left w:val="nil"/>
              <w:bottom w:val="nil"/>
              <w:right w:val="nil"/>
            </w:tcBorders>
            <w:vAlign w:val="center"/>
          </w:tcPr>
          <w:p w14:paraId="28AF4D16" w14:textId="689D344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w:t>
            </w:r>
          </w:p>
        </w:tc>
        <w:tc>
          <w:tcPr>
            <w:tcW w:w="850" w:type="dxa"/>
            <w:tcBorders>
              <w:top w:val="nil"/>
              <w:left w:val="nil"/>
              <w:bottom w:val="nil"/>
              <w:right w:val="nil"/>
            </w:tcBorders>
            <w:vAlign w:val="center"/>
          </w:tcPr>
          <w:p w14:paraId="682D13F7" w14:textId="04CD0F8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3.7</w:t>
            </w:r>
          </w:p>
        </w:tc>
        <w:tc>
          <w:tcPr>
            <w:tcW w:w="851" w:type="dxa"/>
            <w:tcBorders>
              <w:top w:val="nil"/>
              <w:left w:val="nil"/>
              <w:bottom w:val="nil"/>
              <w:right w:val="nil"/>
            </w:tcBorders>
            <w:vAlign w:val="center"/>
          </w:tcPr>
          <w:p w14:paraId="2463D5CE" w14:textId="1E856E9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77.5</w:t>
            </w:r>
          </w:p>
        </w:tc>
        <w:tc>
          <w:tcPr>
            <w:tcW w:w="662" w:type="dxa"/>
            <w:tcBorders>
              <w:top w:val="nil"/>
              <w:left w:val="nil"/>
              <w:bottom w:val="nil"/>
              <w:right w:val="nil"/>
            </w:tcBorders>
            <w:vAlign w:val="center"/>
          </w:tcPr>
          <w:p w14:paraId="250E08F8" w14:textId="2761D06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12.3</w:t>
            </w:r>
          </w:p>
        </w:tc>
        <w:tc>
          <w:tcPr>
            <w:tcW w:w="801" w:type="dxa"/>
            <w:tcBorders>
              <w:top w:val="nil"/>
              <w:left w:val="nil"/>
              <w:bottom w:val="nil"/>
              <w:right w:val="nil"/>
            </w:tcBorders>
            <w:vAlign w:val="center"/>
          </w:tcPr>
          <w:p w14:paraId="267AD05C" w14:textId="226EB3E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45.7</w:t>
            </w:r>
          </w:p>
        </w:tc>
        <w:tc>
          <w:tcPr>
            <w:tcW w:w="869" w:type="dxa"/>
            <w:tcBorders>
              <w:top w:val="nil"/>
              <w:left w:val="nil"/>
              <w:bottom w:val="nil"/>
              <w:right w:val="nil"/>
            </w:tcBorders>
            <w:vAlign w:val="center"/>
          </w:tcPr>
          <w:p w14:paraId="50983116" w14:textId="57012BB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108925</w:t>
            </w:r>
          </w:p>
        </w:tc>
        <w:tc>
          <w:tcPr>
            <w:tcW w:w="869" w:type="dxa"/>
            <w:tcBorders>
              <w:top w:val="nil"/>
              <w:left w:val="nil"/>
              <w:bottom w:val="nil"/>
              <w:right w:val="nil"/>
            </w:tcBorders>
            <w:vAlign w:val="center"/>
          </w:tcPr>
          <w:p w14:paraId="79A006C2" w14:textId="1F6182F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283</w:t>
            </w:r>
          </w:p>
        </w:tc>
        <w:tc>
          <w:tcPr>
            <w:tcW w:w="1051" w:type="dxa"/>
            <w:tcBorders>
              <w:top w:val="nil"/>
              <w:left w:val="nil"/>
              <w:bottom w:val="nil"/>
              <w:right w:val="nil"/>
            </w:tcBorders>
            <w:vAlign w:val="center"/>
          </w:tcPr>
          <w:p w14:paraId="0B3044A7" w14:textId="7490A3B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55C67E07" w14:textId="72BA160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109208</w:t>
            </w:r>
          </w:p>
        </w:tc>
        <w:tc>
          <w:tcPr>
            <w:tcW w:w="709" w:type="dxa"/>
            <w:tcBorders>
              <w:top w:val="nil"/>
              <w:left w:val="nil"/>
              <w:bottom w:val="nil"/>
              <w:right w:val="nil"/>
            </w:tcBorders>
            <w:vAlign w:val="center"/>
          </w:tcPr>
          <w:p w14:paraId="3ADDB7B2" w14:textId="0E21BDF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29660</w:t>
            </w:r>
          </w:p>
        </w:tc>
        <w:tc>
          <w:tcPr>
            <w:tcW w:w="708" w:type="dxa"/>
            <w:tcBorders>
              <w:top w:val="nil"/>
              <w:left w:val="nil"/>
              <w:bottom w:val="nil"/>
              <w:right w:val="nil"/>
            </w:tcBorders>
            <w:vAlign w:val="center"/>
          </w:tcPr>
          <w:p w14:paraId="66DD09BE" w14:textId="4162B2D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2391</w:t>
            </w:r>
          </w:p>
        </w:tc>
        <w:tc>
          <w:tcPr>
            <w:tcW w:w="993" w:type="dxa"/>
            <w:tcBorders>
              <w:top w:val="nil"/>
              <w:left w:val="nil"/>
              <w:bottom w:val="nil"/>
              <w:right w:val="nil"/>
            </w:tcBorders>
            <w:vAlign w:val="center"/>
          </w:tcPr>
          <w:p w14:paraId="48CBB54F" w14:textId="477533C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49F77822" w14:textId="6B597C3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7F1060DB" w14:textId="77777777" w:rsidTr="00A105D1">
        <w:trPr>
          <w:trHeight w:val="577"/>
        </w:trPr>
        <w:tc>
          <w:tcPr>
            <w:tcW w:w="2582" w:type="dxa"/>
            <w:tcBorders>
              <w:top w:val="nil"/>
              <w:left w:val="nil"/>
              <w:bottom w:val="nil"/>
              <w:right w:val="nil"/>
            </w:tcBorders>
            <w:vAlign w:val="center"/>
          </w:tcPr>
          <w:p w14:paraId="47AFD524" w14:textId="24F9AB09"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Yearly conventional cytology_30-65 </w:t>
            </w:r>
          </w:p>
        </w:tc>
        <w:tc>
          <w:tcPr>
            <w:tcW w:w="709" w:type="dxa"/>
            <w:tcBorders>
              <w:top w:val="nil"/>
              <w:left w:val="nil"/>
              <w:bottom w:val="nil"/>
              <w:right w:val="nil"/>
            </w:tcBorders>
            <w:vAlign w:val="center"/>
          </w:tcPr>
          <w:p w14:paraId="3F908ED5" w14:textId="77EA122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w:t>
            </w:r>
          </w:p>
        </w:tc>
        <w:tc>
          <w:tcPr>
            <w:tcW w:w="850" w:type="dxa"/>
            <w:tcBorders>
              <w:top w:val="nil"/>
              <w:left w:val="nil"/>
              <w:bottom w:val="nil"/>
              <w:right w:val="nil"/>
            </w:tcBorders>
            <w:vAlign w:val="center"/>
          </w:tcPr>
          <w:p w14:paraId="27C46988" w14:textId="4A53AD2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3.2</w:t>
            </w:r>
          </w:p>
        </w:tc>
        <w:tc>
          <w:tcPr>
            <w:tcW w:w="851" w:type="dxa"/>
            <w:tcBorders>
              <w:top w:val="nil"/>
              <w:left w:val="nil"/>
              <w:bottom w:val="nil"/>
              <w:right w:val="nil"/>
            </w:tcBorders>
            <w:vAlign w:val="center"/>
          </w:tcPr>
          <w:p w14:paraId="35114C51" w14:textId="0624183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66.5</w:t>
            </w:r>
          </w:p>
        </w:tc>
        <w:tc>
          <w:tcPr>
            <w:tcW w:w="662" w:type="dxa"/>
            <w:tcBorders>
              <w:top w:val="nil"/>
              <w:left w:val="nil"/>
              <w:bottom w:val="nil"/>
              <w:right w:val="nil"/>
            </w:tcBorders>
            <w:vAlign w:val="center"/>
          </w:tcPr>
          <w:p w14:paraId="73A984F5" w14:textId="75F7BE4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18.6</w:t>
            </w:r>
          </w:p>
        </w:tc>
        <w:tc>
          <w:tcPr>
            <w:tcW w:w="801" w:type="dxa"/>
            <w:tcBorders>
              <w:top w:val="nil"/>
              <w:left w:val="nil"/>
              <w:bottom w:val="nil"/>
              <w:right w:val="nil"/>
            </w:tcBorders>
            <w:vAlign w:val="center"/>
          </w:tcPr>
          <w:p w14:paraId="495E9A6C" w14:textId="690E9AE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39.3</w:t>
            </w:r>
          </w:p>
        </w:tc>
        <w:tc>
          <w:tcPr>
            <w:tcW w:w="869" w:type="dxa"/>
            <w:tcBorders>
              <w:top w:val="nil"/>
              <w:left w:val="nil"/>
              <w:bottom w:val="nil"/>
              <w:right w:val="nil"/>
            </w:tcBorders>
            <w:vAlign w:val="center"/>
          </w:tcPr>
          <w:p w14:paraId="4D56FEF8" w14:textId="385C570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108931</w:t>
            </w:r>
          </w:p>
        </w:tc>
        <w:tc>
          <w:tcPr>
            <w:tcW w:w="869" w:type="dxa"/>
            <w:tcBorders>
              <w:top w:val="nil"/>
              <w:left w:val="nil"/>
              <w:bottom w:val="nil"/>
              <w:right w:val="nil"/>
            </w:tcBorders>
            <w:vAlign w:val="center"/>
          </w:tcPr>
          <w:p w14:paraId="1D8052DA" w14:textId="53BFAD0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381</w:t>
            </w:r>
          </w:p>
        </w:tc>
        <w:tc>
          <w:tcPr>
            <w:tcW w:w="1051" w:type="dxa"/>
            <w:tcBorders>
              <w:top w:val="nil"/>
              <w:left w:val="nil"/>
              <w:bottom w:val="nil"/>
              <w:right w:val="nil"/>
            </w:tcBorders>
            <w:vAlign w:val="center"/>
          </w:tcPr>
          <w:p w14:paraId="5EF7381B" w14:textId="469D9B6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4D304584" w14:textId="1436A92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109312</w:t>
            </w:r>
          </w:p>
        </w:tc>
        <w:tc>
          <w:tcPr>
            <w:tcW w:w="709" w:type="dxa"/>
            <w:tcBorders>
              <w:top w:val="nil"/>
              <w:left w:val="nil"/>
              <w:bottom w:val="nil"/>
              <w:right w:val="nil"/>
            </w:tcBorders>
            <w:vAlign w:val="center"/>
          </w:tcPr>
          <w:p w14:paraId="4FE7AD66" w14:textId="7344A79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34604</w:t>
            </w:r>
          </w:p>
        </w:tc>
        <w:tc>
          <w:tcPr>
            <w:tcW w:w="708" w:type="dxa"/>
            <w:tcBorders>
              <w:top w:val="nil"/>
              <w:left w:val="nil"/>
              <w:bottom w:val="nil"/>
              <w:right w:val="nil"/>
            </w:tcBorders>
            <w:vAlign w:val="center"/>
          </w:tcPr>
          <w:p w14:paraId="05F3F0BC" w14:textId="2BC8293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2782</w:t>
            </w:r>
          </w:p>
        </w:tc>
        <w:tc>
          <w:tcPr>
            <w:tcW w:w="993" w:type="dxa"/>
            <w:tcBorders>
              <w:top w:val="nil"/>
              <w:left w:val="nil"/>
              <w:bottom w:val="nil"/>
              <w:right w:val="nil"/>
            </w:tcBorders>
            <w:vAlign w:val="center"/>
          </w:tcPr>
          <w:p w14:paraId="7A670521" w14:textId="55DFBA1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5D3CC2F7" w14:textId="3036499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07E6C72F" w14:textId="77777777" w:rsidTr="00A105D1">
        <w:trPr>
          <w:trHeight w:val="577"/>
        </w:trPr>
        <w:tc>
          <w:tcPr>
            <w:tcW w:w="2582" w:type="dxa"/>
            <w:tcBorders>
              <w:top w:val="nil"/>
              <w:left w:val="nil"/>
              <w:bottom w:val="nil"/>
              <w:right w:val="nil"/>
            </w:tcBorders>
            <w:vAlign w:val="center"/>
          </w:tcPr>
          <w:p w14:paraId="44596319" w14:textId="15EC541B"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Yearly combined VIA and cytology testing_30-65 </w:t>
            </w:r>
          </w:p>
        </w:tc>
        <w:tc>
          <w:tcPr>
            <w:tcW w:w="709" w:type="dxa"/>
            <w:tcBorders>
              <w:top w:val="nil"/>
              <w:left w:val="nil"/>
              <w:bottom w:val="nil"/>
              <w:right w:val="nil"/>
            </w:tcBorders>
            <w:vAlign w:val="center"/>
          </w:tcPr>
          <w:p w14:paraId="343B9A56" w14:textId="4C49747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w:t>
            </w:r>
          </w:p>
        </w:tc>
        <w:tc>
          <w:tcPr>
            <w:tcW w:w="850" w:type="dxa"/>
            <w:tcBorders>
              <w:top w:val="nil"/>
              <w:left w:val="nil"/>
              <w:bottom w:val="nil"/>
              <w:right w:val="nil"/>
            </w:tcBorders>
            <w:vAlign w:val="center"/>
          </w:tcPr>
          <w:p w14:paraId="6D9CB06D" w14:textId="2C828D9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w:t>
            </w:r>
          </w:p>
        </w:tc>
        <w:tc>
          <w:tcPr>
            <w:tcW w:w="851" w:type="dxa"/>
            <w:tcBorders>
              <w:top w:val="nil"/>
              <w:left w:val="nil"/>
              <w:bottom w:val="nil"/>
              <w:right w:val="nil"/>
            </w:tcBorders>
            <w:vAlign w:val="center"/>
          </w:tcPr>
          <w:p w14:paraId="2F2947F9" w14:textId="62BB150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74.5</w:t>
            </w:r>
          </w:p>
        </w:tc>
        <w:tc>
          <w:tcPr>
            <w:tcW w:w="662" w:type="dxa"/>
            <w:tcBorders>
              <w:top w:val="nil"/>
              <w:left w:val="nil"/>
              <w:bottom w:val="nil"/>
              <w:right w:val="nil"/>
            </w:tcBorders>
            <w:vAlign w:val="center"/>
          </w:tcPr>
          <w:p w14:paraId="5DBAF764" w14:textId="3CBC0F8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w:t>
            </w:r>
          </w:p>
        </w:tc>
        <w:tc>
          <w:tcPr>
            <w:tcW w:w="801" w:type="dxa"/>
            <w:tcBorders>
              <w:top w:val="nil"/>
              <w:left w:val="nil"/>
              <w:bottom w:val="nil"/>
              <w:right w:val="nil"/>
            </w:tcBorders>
            <w:vAlign w:val="center"/>
          </w:tcPr>
          <w:p w14:paraId="68B1B2A8" w14:textId="40435E5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44</w:t>
            </w:r>
          </w:p>
        </w:tc>
        <w:tc>
          <w:tcPr>
            <w:tcW w:w="869" w:type="dxa"/>
            <w:tcBorders>
              <w:top w:val="nil"/>
              <w:left w:val="nil"/>
              <w:bottom w:val="nil"/>
              <w:right w:val="nil"/>
            </w:tcBorders>
            <w:vAlign w:val="center"/>
          </w:tcPr>
          <w:p w14:paraId="041FD67D" w14:textId="1A2C9E0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122813</w:t>
            </w:r>
          </w:p>
        </w:tc>
        <w:tc>
          <w:tcPr>
            <w:tcW w:w="869" w:type="dxa"/>
            <w:tcBorders>
              <w:top w:val="nil"/>
              <w:left w:val="nil"/>
              <w:bottom w:val="nil"/>
              <w:right w:val="nil"/>
            </w:tcBorders>
            <w:vAlign w:val="center"/>
          </w:tcPr>
          <w:p w14:paraId="54742BC3" w14:textId="3F168C8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311</w:t>
            </w:r>
          </w:p>
        </w:tc>
        <w:tc>
          <w:tcPr>
            <w:tcW w:w="1051" w:type="dxa"/>
            <w:tcBorders>
              <w:top w:val="nil"/>
              <w:left w:val="nil"/>
              <w:bottom w:val="nil"/>
              <w:right w:val="nil"/>
            </w:tcBorders>
            <w:vAlign w:val="center"/>
          </w:tcPr>
          <w:p w14:paraId="07BFB415" w14:textId="2F9A89A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606C2DBE" w14:textId="4D4B657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123124</w:t>
            </w:r>
          </w:p>
        </w:tc>
        <w:tc>
          <w:tcPr>
            <w:tcW w:w="709" w:type="dxa"/>
            <w:tcBorders>
              <w:top w:val="nil"/>
              <w:left w:val="nil"/>
              <w:bottom w:val="nil"/>
              <w:right w:val="nil"/>
            </w:tcBorders>
            <w:vAlign w:val="center"/>
          </w:tcPr>
          <w:p w14:paraId="3123C0FE" w14:textId="12A551D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34771</w:t>
            </w:r>
          </w:p>
        </w:tc>
        <w:tc>
          <w:tcPr>
            <w:tcW w:w="708" w:type="dxa"/>
            <w:tcBorders>
              <w:top w:val="nil"/>
              <w:left w:val="nil"/>
              <w:bottom w:val="nil"/>
              <w:right w:val="nil"/>
            </w:tcBorders>
            <w:vAlign w:val="center"/>
          </w:tcPr>
          <w:p w14:paraId="43AFAA7D" w14:textId="3E4A6A5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2801</w:t>
            </w:r>
          </w:p>
        </w:tc>
        <w:tc>
          <w:tcPr>
            <w:tcW w:w="993" w:type="dxa"/>
            <w:tcBorders>
              <w:top w:val="nil"/>
              <w:left w:val="nil"/>
              <w:bottom w:val="nil"/>
              <w:right w:val="nil"/>
            </w:tcBorders>
            <w:vAlign w:val="center"/>
          </w:tcPr>
          <w:p w14:paraId="452C4B8F" w14:textId="5A03A63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4F5B9819" w14:textId="4A4C4AB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7D10659B" w14:textId="77777777" w:rsidTr="00A105D1">
        <w:trPr>
          <w:trHeight w:val="577"/>
        </w:trPr>
        <w:tc>
          <w:tcPr>
            <w:tcW w:w="2582" w:type="dxa"/>
            <w:tcBorders>
              <w:top w:val="nil"/>
              <w:left w:val="nil"/>
              <w:bottom w:val="nil"/>
              <w:right w:val="nil"/>
            </w:tcBorders>
            <w:vAlign w:val="center"/>
          </w:tcPr>
          <w:p w14:paraId="6E9F0C62" w14:textId="74AF0FF6"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rapid HPV DNA testing_30-65 + vaccination</w:t>
            </w:r>
          </w:p>
        </w:tc>
        <w:tc>
          <w:tcPr>
            <w:tcW w:w="709" w:type="dxa"/>
            <w:tcBorders>
              <w:top w:val="nil"/>
              <w:left w:val="nil"/>
              <w:bottom w:val="nil"/>
              <w:right w:val="nil"/>
            </w:tcBorders>
            <w:vAlign w:val="center"/>
          </w:tcPr>
          <w:p w14:paraId="66AAF5D9" w14:textId="6EA24DA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0.7</w:t>
            </w:r>
          </w:p>
        </w:tc>
        <w:tc>
          <w:tcPr>
            <w:tcW w:w="850" w:type="dxa"/>
            <w:tcBorders>
              <w:top w:val="nil"/>
              <w:left w:val="nil"/>
              <w:bottom w:val="nil"/>
              <w:right w:val="nil"/>
            </w:tcBorders>
            <w:vAlign w:val="center"/>
          </w:tcPr>
          <w:p w14:paraId="47A6758D" w14:textId="35C9D74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w:t>
            </w:r>
          </w:p>
        </w:tc>
        <w:tc>
          <w:tcPr>
            <w:tcW w:w="851" w:type="dxa"/>
            <w:tcBorders>
              <w:top w:val="nil"/>
              <w:left w:val="nil"/>
              <w:bottom w:val="nil"/>
              <w:right w:val="nil"/>
            </w:tcBorders>
            <w:vAlign w:val="center"/>
          </w:tcPr>
          <w:p w14:paraId="57F87564" w14:textId="7767617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84.4</w:t>
            </w:r>
          </w:p>
        </w:tc>
        <w:tc>
          <w:tcPr>
            <w:tcW w:w="662" w:type="dxa"/>
            <w:tcBorders>
              <w:top w:val="nil"/>
              <w:left w:val="nil"/>
              <w:bottom w:val="nil"/>
              <w:right w:val="nil"/>
            </w:tcBorders>
            <w:vAlign w:val="center"/>
          </w:tcPr>
          <w:p w14:paraId="71BC6EFE" w14:textId="1A1EF44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8.8</w:t>
            </w:r>
          </w:p>
        </w:tc>
        <w:tc>
          <w:tcPr>
            <w:tcW w:w="801" w:type="dxa"/>
            <w:tcBorders>
              <w:top w:val="nil"/>
              <w:left w:val="nil"/>
              <w:bottom w:val="nil"/>
              <w:right w:val="nil"/>
            </w:tcBorders>
            <w:vAlign w:val="center"/>
          </w:tcPr>
          <w:p w14:paraId="64FAF52A" w14:textId="4F3896E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49.2</w:t>
            </w:r>
          </w:p>
        </w:tc>
        <w:tc>
          <w:tcPr>
            <w:tcW w:w="869" w:type="dxa"/>
            <w:tcBorders>
              <w:top w:val="nil"/>
              <w:left w:val="nil"/>
              <w:bottom w:val="nil"/>
              <w:right w:val="nil"/>
            </w:tcBorders>
            <w:vAlign w:val="center"/>
          </w:tcPr>
          <w:p w14:paraId="0A9C45DF" w14:textId="70488B1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108742</w:t>
            </w:r>
          </w:p>
        </w:tc>
        <w:tc>
          <w:tcPr>
            <w:tcW w:w="869" w:type="dxa"/>
            <w:tcBorders>
              <w:top w:val="nil"/>
              <w:left w:val="nil"/>
              <w:bottom w:val="nil"/>
              <w:right w:val="nil"/>
            </w:tcBorders>
            <w:vAlign w:val="center"/>
          </w:tcPr>
          <w:p w14:paraId="283127EC" w14:textId="3AF5439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234</w:t>
            </w:r>
          </w:p>
        </w:tc>
        <w:tc>
          <w:tcPr>
            <w:tcW w:w="1051" w:type="dxa"/>
            <w:tcBorders>
              <w:top w:val="nil"/>
              <w:left w:val="nil"/>
              <w:bottom w:val="nil"/>
              <w:right w:val="nil"/>
            </w:tcBorders>
            <w:vAlign w:val="center"/>
          </w:tcPr>
          <w:p w14:paraId="00D54D26" w14:textId="086B1E6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17395</w:t>
            </w:r>
          </w:p>
        </w:tc>
        <w:tc>
          <w:tcPr>
            <w:tcW w:w="709" w:type="dxa"/>
            <w:tcBorders>
              <w:top w:val="nil"/>
              <w:left w:val="nil"/>
              <w:bottom w:val="nil"/>
              <w:right w:val="nil"/>
            </w:tcBorders>
            <w:vAlign w:val="center"/>
          </w:tcPr>
          <w:p w14:paraId="11FD5811" w14:textId="18B30D6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126370</w:t>
            </w:r>
          </w:p>
        </w:tc>
        <w:tc>
          <w:tcPr>
            <w:tcW w:w="709" w:type="dxa"/>
            <w:tcBorders>
              <w:top w:val="nil"/>
              <w:left w:val="nil"/>
              <w:bottom w:val="nil"/>
              <w:right w:val="nil"/>
            </w:tcBorders>
            <w:vAlign w:val="center"/>
          </w:tcPr>
          <w:p w14:paraId="3F282C90" w14:textId="6ECBF65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31501</w:t>
            </w:r>
          </w:p>
        </w:tc>
        <w:tc>
          <w:tcPr>
            <w:tcW w:w="708" w:type="dxa"/>
            <w:tcBorders>
              <w:top w:val="nil"/>
              <w:left w:val="nil"/>
              <w:bottom w:val="nil"/>
              <w:right w:val="nil"/>
            </w:tcBorders>
            <w:vAlign w:val="center"/>
          </w:tcPr>
          <w:p w14:paraId="034271FC" w14:textId="19448C6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2571</w:t>
            </w:r>
          </w:p>
        </w:tc>
        <w:tc>
          <w:tcPr>
            <w:tcW w:w="993" w:type="dxa"/>
            <w:tcBorders>
              <w:top w:val="nil"/>
              <w:left w:val="nil"/>
              <w:bottom w:val="nil"/>
              <w:right w:val="nil"/>
            </w:tcBorders>
            <w:vAlign w:val="center"/>
          </w:tcPr>
          <w:p w14:paraId="271B8E4A" w14:textId="27C156D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672E7A22" w14:textId="68E5520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614DC4F4" w14:textId="77777777" w:rsidTr="00A105D1">
        <w:trPr>
          <w:trHeight w:val="577"/>
        </w:trPr>
        <w:tc>
          <w:tcPr>
            <w:tcW w:w="2582" w:type="dxa"/>
            <w:tcBorders>
              <w:top w:val="nil"/>
              <w:left w:val="nil"/>
              <w:bottom w:val="nil"/>
              <w:right w:val="nil"/>
            </w:tcBorders>
            <w:vAlign w:val="center"/>
          </w:tcPr>
          <w:p w14:paraId="7E2DBF94" w14:textId="0446268B"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conventional cytology_30-65 + vaccination</w:t>
            </w:r>
          </w:p>
        </w:tc>
        <w:tc>
          <w:tcPr>
            <w:tcW w:w="709" w:type="dxa"/>
            <w:tcBorders>
              <w:top w:val="nil"/>
              <w:left w:val="nil"/>
              <w:bottom w:val="nil"/>
              <w:right w:val="nil"/>
            </w:tcBorders>
            <w:vAlign w:val="center"/>
          </w:tcPr>
          <w:p w14:paraId="3C1B9311" w14:textId="6E55911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w:t>
            </w:r>
          </w:p>
        </w:tc>
        <w:tc>
          <w:tcPr>
            <w:tcW w:w="850" w:type="dxa"/>
            <w:tcBorders>
              <w:top w:val="nil"/>
              <w:left w:val="nil"/>
              <w:bottom w:val="nil"/>
              <w:right w:val="nil"/>
            </w:tcBorders>
            <w:vAlign w:val="center"/>
          </w:tcPr>
          <w:p w14:paraId="08E5C839" w14:textId="60A79BA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3.7</w:t>
            </w:r>
          </w:p>
        </w:tc>
        <w:tc>
          <w:tcPr>
            <w:tcW w:w="851" w:type="dxa"/>
            <w:tcBorders>
              <w:top w:val="nil"/>
              <w:left w:val="nil"/>
              <w:bottom w:val="nil"/>
              <w:right w:val="nil"/>
            </w:tcBorders>
            <w:vAlign w:val="center"/>
          </w:tcPr>
          <w:p w14:paraId="723EEC66" w14:textId="4A5B988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78.8</w:t>
            </w:r>
          </w:p>
        </w:tc>
        <w:tc>
          <w:tcPr>
            <w:tcW w:w="662" w:type="dxa"/>
            <w:tcBorders>
              <w:top w:val="nil"/>
              <w:left w:val="nil"/>
              <w:bottom w:val="nil"/>
              <w:right w:val="nil"/>
            </w:tcBorders>
            <w:vAlign w:val="center"/>
          </w:tcPr>
          <w:p w14:paraId="73000002" w14:textId="3C57F58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12.2</w:t>
            </w:r>
          </w:p>
        </w:tc>
        <w:tc>
          <w:tcPr>
            <w:tcW w:w="801" w:type="dxa"/>
            <w:tcBorders>
              <w:top w:val="nil"/>
              <w:left w:val="nil"/>
              <w:bottom w:val="nil"/>
              <w:right w:val="nil"/>
            </w:tcBorders>
            <w:vAlign w:val="center"/>
          </w:tcPr>
          <w:p w14:paraId="620D4FC6" w14:textId="5ADEA41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45.8</w:t>
            </w:r>
          </w:p>
        </w:tc>
        <w:tc>
          <w:tcPr>
            <w:tcW w:w="869" w:type="dxa"/>
            <w:tcBorders>
              <w:top w:val="nil"/>
              <w:left w:val="nil"/>
              <w:bottom w:val="nil"/>
              <w:right w:val="nil"/>
            </w:tcBorders>
            <w:vAlign w:val="center"/>
          </w:tcPr>
          <w:p w14:paraId="33BA534B" w14:textId="4EF3C2D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108727</w:t>
            </w:r>
          </w:p>
        </w:tc>
        <w:tc>
          <w:tcPr>
            <w:tcW w:w="869" w:type="dxa"/>
            <w:tcBorders>
              <w:top w:val="nil"/>
              <w:left w:val="nil"/>
              <w:bottom w:val="nil"/>
              <w:right w:val="nil"/>
            </w:tcBorders>
            <w:vAlign w:val="center"/>
          </w:tcPr>
          <w:p w14:paraId="0E1A4176" w14:textId="0BBCD6D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302</w:t>
            </w:r>
          </w:p>
        </w:tc>
        <w:tc>
          <w:tcPr>
            <w:tcW w:w="1051" w:type="dxa"/>
            <w:tcBorders>
              <w:top w:val="nil"/>
              <w:left w:val="nil"/>
              <w:bottom w:val="nil"/>
              <w:right w:val="nil"/>
            </w:tcBorders>
            <w:vAlign w:val="center"/>
          </w:tcPr>
          <w:p w14:paraId="204DFDD9" w14:textId="7658489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17395</w:t>
            </w:r>
          </w:p>
        </w:tc>
        <w:tc>
          <w:tcPr>
            <w:tcW w:w="709" w:type="dxa"/>
            <w:tcBorders>
              <w:top w:val="nil"/>
              <w:left w:val="nil"/>
              <w:bottom w:val="nil"/>
              <w:right w:val="nil"/>
            </w:tcBorders>
            <w:vAlign w:val="center"/>
          </w:tcPr>
          <w:p w14:paraId="6B10273A" w14:textId="05CE5B6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126424</w:t>
            </w:r>
          </w:p>
        </w:tc>
        <w:tc>
          <w:tcPr>
            <w:tcW w:w="709" w:type="dxa"/>
            <w:tcBorders>
              <w:top w:val="nil"/>
              <w:left w:val="nil"/>
              <w:bottom w:val="nil"/>
              <w:right w:val="nil"/>
            </w:tcBorders>
            <w:vAlign w:val="center"/>
          </w:tcPr>
          <w:p w14:paraId="65BDBB27" w14:textId="735699E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33731</w:t>
            </w:r>
          </w:p>
        </w:tc>
        <w:tc>
          <w:tcPr>
            <w:tcW w:w="708" w:type="dxa"/>
            <w:tcBorders>
              <w:top w:val="nil"/>
              <w:left w:val="nil"/>
              <w:bottom w:val="nil"/>
              <w:right w:val="nil"/>
            </w:tcBorders>
            <w:vAlign w:val="center"/>
          </w:tcPr>
          <w:p w14:paraId="3AC1B457" w14:textId="5B1FC1C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2763</w:t>
            </w:r>
          </w:p>
        </w:tc>
        <w:tc>
          <w:tcPr>
            <w:tcW w:w="993" w:type="dxa"/>
            <w:tcBorders>
              <w:top w:val="nil"/>
              <w:left w:val="nil"/>
              <w:bottom w:val="nil"/>
              <w:right w:val="nil"/>
            </w:tcBorders>
            <w:vAlign w:val="center"/>
          </w:tcPr>
          <w:p w14:paraId="34303A09" w14:textId="49E521C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392F293C" w14:textId="19E02BB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0F2F1025" w14:textId="77777777" w:rsidTr="00A105D1">
        <w:trPr>
          <w:trHeight w:val="577"/>
        </w:trPr>
        <w:tc>
          <w:tcPr>
            <w:tcW w:w="2582" w:type="dxa"/>
            <w:tcBorders>
              <w:top w:val="nil"/>
              <w:left w:val="nil"/>
              <w:bottom w:val="nil"/>
              <w:right w:val="nil"/>
            </w:tcBorders>
            <w:vAlign w:val="center"/>
          </w:tcPr>
          <w:p w14:paraId="5D46E9B7" w14:textId="74AC8C3F"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Yearly rapid HPV DNA testing_25-65 </w:t>
            </w:r>
          </w:p>
        </w:tc>
        <w:tc>
          <w:tcPr>
            <w:tcW w:w="709" w:type="dxa"/>
            <w:tcBorders>
              <w:top w:val="nil"/>
              <w:left w:val="nil"/>
              <w:bottom w:val="nil"/>
              <w:right w:val="nil"/>
            </w:tcBorders>
            <w:vAlign w:val="center"/>
          </w:tcPr>
          <w:p w14:paraId="0481094B" w14:textId="39E47C5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0.9</w:t>
            </w:r>
          </w:p>
        </w:tc>
        <w:tc>
          <w:tcPr>
            <w:tcW w:w="850" w:type="dxa"/>
            <w:tcBorders>
              <w:top w:val="nil"/>
              <w:left w:val="nil"/>
              <w:bottom w:val="nil"/>
              <w:right w:val="nil"/>
            </w:tcBorders>
            <w:vAlign w:val="center"/>
          </w:tcPr>
          <w:p w14:paraId="654E46BB" w14:textId="5F2F002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w:t>
            </w:r>
          </w:p>
        </w:tc>
        <w:tc>
          <w:tcPr>
            <w:tcW w:w="851" w:type="dxa"/>
            <w:tcBorders>
              <w:top w:val="nil"/>
              <w:left w:val="nil"/>
              <w:bottom w:val="nil"/>
              <w:right w:val="nil"/>
            </w:tcBorders>
            <w:vAlign w:val="center"/>
          </w:tcPr>
          <w:p w14:paraId="06FC4E87" w14:textId="2C71A01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80.2</w:t>
            </w:r>
          </w:p>
        </w:tc>
        <w:tc>
          <w:tcPr>
            <w:tcW w:w="662" w:type="dxa"/>
            <w:tcBorders>
              <w:top w:val="nil"/>
              <w:left w:val="nil"/>
              <w:bottom w:val="nil"/>
              <w:right w:val="nil"/>
            </w:tcBorders>
            <w:vAlign w:val="center"/>
          </w:tcPr>
          <w:p w14:paraId="185D3550" w14:textId="1A4466F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10.7</w:t>
            </w:r>
          </w:p>
        </w:tc>
        <w:tc>
          <w:tcPr>
            <w:tcW w:w="801" w:type="dxa"/>
            <w:tcBorders>
              <w:top w:val="nil"/>
              <w:left w:val="nil"/>
              <w:bottom w:val="nil"/>
              <w:right w:val="nil"/>
            </w:tcBorders>
            <w:vAlign w:val="center"/>
          </w:tcPr>
          <w:p w14:paraId="4AD2EE3E" w14:textId="3AA3518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47.2</w:t>
            </w:r>
          </w:p>
        </w:tc>
        <w:tc>
          <w:tcPr>
            <w:tcW w:w="869" w:type="dxa"/>
            <w:tcBorders>
              <w:top w:val="nil"/>
              <w:left w:val="nil"/>
              <w:bottom w:val="nil"/>
              <w:right w:val="nil"/>
            </w:tcBorders>
            <w:vAlign w:val="center"/>
          </w:tcPr>
          <w:p w14:paraId="190A927F" w14:textId="1630FD9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128229</w:t>
            </w:r>
          </w:p>
        </w:tc>
        <w:tc>
          <w:tcPr>
            <w:tcW w:w="869" w:type="dxa"/>
            <w:tcBorders>
              <w:top w:val="nil"/>
              <w:left w:val="nil"/>
              <w:bottom w:val="nil"/>
              <w:right w:val="nil"/>
            </w:tcBorders>
            <w:vAlign w:val="center"/>
          </w:tcPr>
          <w:p w14:paraId="45A2E109" w14:textId="0DC0ED6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263</w:t>
            </w:r>
          </w:p>
        </w:tc>
        <w:tc>
          <w:tcPr>
            <w:tcW w:w="1051" w:type="dxa"/>
            <w:tcBorders>
              <w:top w:val="nil"/>
              <w:left w:val="nil"/>
              <w:bottom w:val="nil"/>
              <w:right w:val="nil"/>
            </w:tcBorders>
            <w:vAlign w:val="center"/>
          </w:tcPr>
          <w:p w14:paraId="149FFA60" w14:textId="3C3AC3D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58550220" w14:textId="76E84DB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128492</w:t>
            </w:r>
          </w:p>
        </w:tc>
        <w:tc>
          <w:tcPr>
            <w:tcW w:w="709" w:type="dxa"/>
            <w:tcBorders>
              <w:top w:val="nil"/>
              <w:left w:val="nil"/>
              <w:bottom w:val="nil"/>
              <w:right w:val="nil"/>
            </w:tcBorders>
            <w:vAlign w:val="center"/>
          </w:tcPr>
          <w:p w14:paraId="503F69E1" w14:textId="3CB08B5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33711</w:t>
            </w:r>
          </w:p>
        </w:tc>
        <w:tc>
          <w:tcPr>
            <w:tcW w:w="708" w:type="dxa"/>
            <w:tcBorders>
              <w:top w:val="nil"/>
              <w:left w:val="nil"/>
              <w:bottom w:val="nil"/>
              <w:right w:val="nil"/>
            </w:tcBorders>
            <w:vAlign w:val="center"/>
          </w:tcPr>
          <w:p w14:paraId="2BCDB7ED" w14:textId="1452D9A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2723</w:t>
            </w:r>
          </w:p>
        </w:tc>
        <w:tc>
          <w:tcPr>
            <w:tcW w:w="993" w:type="dxa"/>
            <w:tcBorders>
              <w:top w:val="nil"/>
              <w:left w:val="nil"/>
              <w:bottom w:val="nil"/>
              <w:right w:val="nil"/>
            </w:tcBorders>
            <w:vAlign w:val="center"/>
          </w:tcPr>
          <w:p w14:paraId="0E15DB1D" w14:textId="189E64D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77839D1B" w14:textId="2BB730F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19B9EFF7" w14:textId="77777777" w:rsidTr="00A105D1">
        <w:trPr>
          <w:trHeight w:val="577"/>
        </w:trPr>
        <w:tc>
          <w:tcPr>
            <w:tcW w:w="2582" w:type="dxa"/>
            <w:tcBorders>
              <w:top w:val="nil"/>
              <w:left w:val="nil"/>
              <w:bottom w:val="nil"/>
              <w:right w:val="nil"/>
            </w:tcBorders>
            <w:vAlign w:val="center"/>
          </w:tcPr>
          <w:p w14:paraId="40B12014" w14:textId="424A631E"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Yearly conventional cytology_25-65 </w:t>
            </w:r>
          </w:p>
        </w:tc>
        <w:tc>
          <w:tcPr>
            <w:tcW w:w="709" w:type="dxa"/>
            <w:tcBorders>
              <w:top w:val="nil"/>
              <w:left w:val="nil"/>
              <w:bottom w:val="nil"/>
              <w:right w:val="nil"/>
            </w:tcBorders>
            <w:vAlign w:val="center"/>
          </w:tcPr>
          <w:p w14:paraId="66287342" w14:textId="5A801AC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w:t>
            </w:r>
          </w:p>
        </w:tc>
        <w:tc>
          <w:tcPr>
            <w:tcW w:w="850" w:type="dxa"/>
            <w:tcBorders>
              <w:top w:val="nil"/>
              <w:left w:val="nil"/>
              <w:bottom w:val="nil"/>
              <w:right w:val="nil"/>
            </w:tcBorders>
            <w:vAlign w:val="center"/>
          </w:tcPr>
          <w:p w14:paraId="38DA9C92" w14:textId="300FAF1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w:t>
            </w:r>
          </w:p>
        </w:tc>
        <w:tc>
          <w:tcPr>
            <w:tcW w:w="851" w:type="dxa"/>
            <w:tcBorders>
              <w:top w:val="nil"/>
              <w:left w:val="nil"/>
              <w:bottom w:val="nil"/>
              <w:right w:val="nil"/>
            </w:tcBorders>
            <w:vAlign w:val="center"/>
          </w:tcPr>
          <w:p w14:paraId="35B54E9A" w14:textId="500A352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70.2</w:t>
            </w:r>
          </w:p>
        </w:tc>
        <w:tc>
          <w:tcPr>
            <w:tcW w:w="662" w:type="dxa"/>
            <w:tcBorders>
              <w:top w:val="nil"/>
              <w:left w:val="nil"/>
              <w:bottom w:val="nil"/>
              <w:right w:val="nil"/>
            </w:tcBorders>
            <w:vAlign w:val="center"/>
          </w:tcPr>
          <w:p w14:paraId="07954151" w14:textId="3F63A31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16.5</w:t>
            </w:r>
          </w:p>
        </w:tc>
        <w:tc>
          <w:tcPr>
            <w:tcW w:w="801" w:type="dxa"/>
            <w:tcBorders>
              <w:top w:val="nil"/>
              <w:left w:val="nil"/>
              <w:bottom w:val="nil"/>
              <w:right w:val="nil"/>
            </w:tcBorders>
            <w:vAlign w:val="center"/>
          </w:tcPr>
          <w:p w14:paraId="03F76BF7" w14:textId="76C743E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41.4</w:t>
            </w:r>
          </w:p>
        </w:tc>
        <w:tc>
          <w:tcPr>
            <w:tcW w:w="869" w:type="dxa"/>
            <w:tcBorders>
              <w:top w:val="nil"/>
              <w:left w:val="nil"/>
              <w:bottom w:val="nil"/>
              <w:right w:val="nil"/>
            </w:tcBorders>
            <w:vAlign w:val="center"/>
          </w:tcPr>
          <w:p w14:paraId="45F5844C" w14:textId="1042B0C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128256</w:t>
            </w:r>
          </w:p>
        </w:tc>
        <w:tc>
          <w:tcPr>
            <w:tcW w:w="869" w:type="dxa"/>
            <w:tcBorders>
              <w:top w:val="nil"/>
              <w:left w:val="nil"/>
              <w:bottom w:val="nil"/>
              <w:right w:val="nil"/>
            </w:tcBorders>
            <w:vAlign w:val="center"/>
          </w:tcPr>
          <w:p w14:paraId="76E13FD5" w14:textId="256870D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356</w:t>
            </w:r>
          </w:p>
        </w:tc>
        <w:tc>
          <w:tcPr>
            <w:tcW w:w="1051" w:type="dxa"/>
            <w:tcBorders>
              <w:top w:val="nil"/>
              <w:left w:val="nil"/>
              <w:bottom w:val="nil"/>
              <w:right w:val="nil"/>
            </w:tcBorders>
            <w:vAlign w:val="center"/>
          </w:tcPr>
          <w:p w14:paraId="3A5AC19F" w14:textId="2C4074B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46C2B253" w14:textId="7E9B4B6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128612</w:t>
            </w:r>
          </w:p>
        </w:tc>
        <w:tc>
          <w:tcPr>
            <w:tcW w:w="709" w:type="dxa"/>
            <w:tcBorders>
              <w:top w:val="nil"/>
              <w:left w:val="nil"/>
              <w:bottom w:val="nil"/>
              <w:right w:val="nil"/>
            </w:tcBorders>
            <w:vAlign w:val="center"/>
          </w:tcPr>
          <w:p w14:paraId="363FF185" w14:textId="4EC1DC0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38529</w:t>
            </w:r>
          </w:p>
        </w:tc>
        <w:tc>
          <w:tcPr>
            <w:tcW w:w="708" w:type="dxa"/>
            <w:tcBorders>
              <w:top w:val="nil"/>
              <w:left w:val="nil"/>
              <w:bottom w:val="nil"/>
              <w:right w:val="nil"/>
            </w:tcBorders>
            <w:vAlign w:val="center"/>
          </w:tcPr>
          <w:p w14:paraId="4E214D36" w14:textId="41E1139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3105</w:t>
            </w:r>
          </w:p>
        </w:tc>
        <w:tc>
          <w:tcPr>
            <w:tcW w:w="993" w:type="dxa"/>
            <w:tcBorders>
              <w:top w:val="nil"/>
              <w:left w:val="nil"/>
              <w:bottom w:val="nil"/>
              <w:right w:val="nil"/>
            </w:tcBorders>
            <w:vAlign w:val="center"/>
          </w:tcPr>
          <w:p w14:paraId="6E9BFEE9" w14:textId="7C2B5AD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718F18DE" w14:textId="02D429C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4092C8F4" w14:textId="77777777" w:rsidTr="00A105D1">
        <w:trPr>
          <w:trHeight w:val="577"/>
        </w:trPr>
        <w:tc>
          <w:tcPr>
            <w:tcW w:w="2582" w:type="dxa"/>
            <w:tcBorders>
              <w:top w:val="nil"/>
              <w:left w:val="nil"/>
              <w:bottom w:val="nil"/>
              <w:right w:val="nil"/>
            </w:tcBorders>
            <w:vAlign w:val="center"/>
          </w:tcPr>
          <w:p w14:paraId="29E2C0B7" w14:textId="5FB4D4CD"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combined VIA and cytology testing_30-65 + vaccination</w:t>
            </w:r>
          </w:p>
        </w:tc>
        <w:tc>
          <w:tcPr>
            <w:tcW w:w="709" w:type="dxa"/>
            <w:tcBorders>
              <w:top w:val="nil"/>
              <w:left w:val="nil"/>
              <w:bottom w:val="nil"/>
              <w:right w:val="nil"/>
            </w:tcBorders>
            <w:vAlign w:val="center"/>
          </w:tcPr>
          <w:p w14:paraId="7B0802DF" w14:textId="452834F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0.8</w:t>
            </w:r>
          </w:p>
        </w:tc>
        <w:tc>
          <w:tcPr>
            <w:tcW w:w="850" w:type="dxa"/>
            <w:tcBorders>
              <w:top w:val="nil"/>
              <w:left w:val="nil"/>
              <w:bottom w:val="nil"/>
              <w:right w:val="nil"/>
            </w:tcBorders>
            <w:vAlign w:val="center"/>
          </w:tcPr>
          <w:p w14:paraId="7D630F68" w14:textId="030C507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w:t>
            </w:r>
          </w:p>
        </w:tc>
        <w:tc>
          <w:tcPr>
            <w:tcW w:w="851" w:type="dxa"/>
            <w:tcBorders>
              <w:top w:val="nil"/>
              <w:left w:val="nil"/>
              <w:bottom w:val="nil"/>
              <w:right w:val="nil"/>
            </w:tcBorders>
            <w:vAlign w:val="center"/>
          </w:tcPr>
          <w:p w14:paraId="5C530649" w14:textId="38EDF3D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82.8</w:t>
            </w:r>
          </w:p>
        </w:tc>
        <w:tc>
          <w:tcPr>
            <w:tcW w:w="662" w:type="dxa"/>
            <w:tcBorders>
              <w:top w:val="nil"/>
              <w:left w:val="nil"/>
              <w:bottom w:val="nil"/>
              <w:right w:val="nil"/>
            </w:tcBorders>
            <w:vAlign w:val="center"/>
          </w:tcPr>
          <w:p w14:paraId="782501F2" w14:textId="6CF9981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9.7</w:t>
            </w:r>
          </w:p>
        </w:tc>
        <w:tc>
          <w:tcPr>
            <w:tcW w:w="801" w:type="dxa"/>
            <w:tcBorders>
              <w:top w:val="nil"/>
              <w:left w:val="nil"/>
              <w:bottom w:val="nil"/>
              <w:right w:val="nil"/>
            </w:tcBorders>
            <w:vAlign w:val="center"/>
          </w:tcPr>
          <w:p w14:paraId="3EC8A28A" w14:textId="2DD66DE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48.2</w:t>
            </w:r>
          </w:p>
        </w:tc>
        <w:tc>
          <w:tcPr>
            <w:tcW w:w="869" w:type="dxa"/>
            <w:tcBorders>
              <w:top w:val="nil"/>
              <w:left w:val="nil"/>
              <w:bottom w:val="nil"/>
              <w:right w:val="nil"/>
            </w:tcBorders>
            <w:vAlign w:val="center"/>
          </w:tcPr>
          <w:p w14:paraId="32106B44" w14:textId="02FDE63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122624</w:t>
            </w:r>
          </w:p>
        </w:tc>
        <w:tc>
          <w:tcPr>
            <w:tcW w:w="869" w:type="dxa"/>
            <w:tcBorders>
              <w:top w:val="nil"/>
              <w:left w:val="nil"/>
              <w:bottom w:val="nil"/>
              <w:right w:val="nil"/>
            </w:tcBorders>
            <w:vAlign w:val="center"/>
          </w:tcPr>
          <w:p w14:paraId="3AEFCF18" w14:textId="04B018F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254</w:t>
            </w:r>
          </w:p>
        </w:tc>
        <w:tc>
          <w:tcPr>
            <w:tcW w:w="1051" w:type="dxa"/>
            <w:tcBorders>
              <w:top w:val="nil"/>
              <w:left w:val="nil"/>
              <w:bottom w:val="nil"/>
              <w:right w:val="nil"/>
            </w:tcBorders>
            <w:vAlign w:val="center"/>
          </w:tcPr>
          <w:p w14:paraId="1CE898D3" w14:textId="2124DCC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17395</w:t>
            </w:r>
          </w:p>
        </w:tc>
        <w:tc>
          <w:tcPr>
            <w:tcW w:w="709" w:type="dxa"/>
            <w:tcBorders>
              <w:top w:val="nil"/>
              <w:left w:val="nil"/>
              <w:bottom w:val="nil"/>
              <w:right w:val="nil"/>
            </w:tcBorders>
            <w:vAlign w:val="center"/>
          </w:tcPr>
          <w:p w14:paraId="223B869C" w14:textId="31C187A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140273</w:t>
            </w:r>
          </w:p>
        </w:tc>
        <w:tc>
          <w:tcPr>
            <w:tcW w:w="709" w:type="dxa"/>
            <w:tcBorders>
              <w:top w:val="nil"/>
              <w:left w:val="nil"/>
              <w:bottom w:val="nil"/>
              <w:right w:val="nil"/>
            </w:tcBorders>
            <w:vAlign w:val="center"/>
          </w:tcPr>
          <w:p w14:paraId="60A7CBBD" w14:textId="30EEADA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35639</w:t>
            </w:r>
          </w:p>
        </w:tc>
        <w:tc>
          <w:tcPr>
            <w:tcW w:w="708" w:type="dxa"/>
            <w:tcBorders>
              <w:top w:val="nil"/>
              <w:left w:val="nil"/>
              <w:bottom w:val="nil"/>
              <w:right w:val="nil"/>
            </w:tcBorders>
            <w:vAlign w:val="center"/>
          </w:tcPr>
          <w:p w14:paraId="203FECED" w14:textId="2839156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2911</w:t>
            </w:r>
          </w:p>
        </w:tc>
        <w:tc>
          <w:tcPr>
            <w:tcW w:w="993" w:type="dxa"/>
            <w:tcBorders>
              <w:top w:val="nil"/>
              <w:left w:val="nil"/>
              <w:bottom w:val="nil"/>
              <w:right w:val="nil"/>
            </w:tcBorders>
            <w:vAlign w:val="center"/>
          </w:tcPr>
          <w:p w14:paraId="4F70FCB7" w14:textId="00DAF28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3C9BD04C" w14:textId="2137BE4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4D138433" w14:textId="77777777" w:rsidTr="00A105D1">
        <w:trPr>
          <w:trHeight w:val="577"/>
        </w:trPr>
        <w:tc>
          <w:tcPr>
            <w:tcW w:w="2582" w:type="dxa"/>
            <w:tcBorders>
              <w:top w:val="nil"/>
              <w:left w:val="nil"/>
              <w:bottom w:val="nil"/>
              <w:right w:val="nil"/>
            </w:tcBorders>
            <w:vAlign w:val="center"/>
          </w:tcPr>
          <w:p w14:paraId="1A11F1BB" w14:textId="5712CF33"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Yearly combined VIA and cytology testing_25-65 </w:t>
            </w:r>
          </w:p>
        </w:tc>
        <w:tc>
          <w:tcPr>
            <w:tcW w:w="709" w:type="dxa"/>
            <w:tcBorders>
              <w:top w:val="nil"/>
              <w:left w:val="nil"/>
              <w:bottom w:val="nil"/>
              <w:right w:val="nil"/>
            </w:tcBorders>
            <w:vAlign w:val="center"/>
          </w:tcPr>
          <w:p w14:paraId="3D734AAE" w14:textId="2FEEDCC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w:t>
            </w:r>
          </w:p>
        </w:tc>
        <w:tc>
          <w:tcPr>
            <w:tcW w:w="850" w:type="dxa"/>
            <w:tcBorders>
              <w:top w:val="nil"/>
              <w:left w:val="nil"/>
              <w:bottom w:val="nil"/>
              <w:right w:val="nil"/>
            </w:tcBorders>
            <w:vAlign w:val="center"/>
          </w:tcPr>
          <w:p w14:paraId="0B04D473" w14:textId="5CDD682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3.7</w:t>
            </w:r>
          </w:p>
        </w:tc>
        <w:tc>
          <w:tcPr>
            <w:tcW w:w="851" w:type="dxa"/>
            <w:tcBorders>
              <w:top w:val="nil"/>
              <w:left w:val="nil"/>
              <w:bottom w:val="nil"/>
              <w:right w:val="nil"/>
            </w:tcBorders>
            <w:vAlign w:val="center"/>
          </w:tcPr>
          <w:p w14:paraId="5356EE15" w14:textId="2C5E8D5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77.5</w:t>
            </w:r>
          </w:p>
        </w:tc>
        <w:tc>
          <w:tcPr>
            <w:tcW w:w="662" w:type="dxa"/>
            <w:tcBorders>
              <w:top w:val="nil"/>
              <w:left w:val="nil"/>
              <w:bottom w:val="nil"/>
              <w:right w:val="nil"/>
            </w:tcBorders>
            <w:vAlign w:val="center"/>
          </w:tcPr>
          <w:p w14:paraId="48F87F35" w14:textId="4B16003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12.3</w:t>
            </w:r>
          </w:p>
        </w:tc>
        <w:tc>
          <w:tcPr>
            <w:tcW w:w="801" w:type="dxa"/>
            <w:tcBorders>
              <w:top w:val="nil"/>
              <w:left w:val="nil"/>
              <w:bottom w:val="nil"/>
              <w:right w:val="nil"/>
            </w:tcBorders>
            <w:vAlign w:val="center"/>
          </w:tcPr>
          <w:p w14:paraId="0034FD75" w14:textId="4C64D5D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45.7</w:t>
            </w:r>
          </w:p>
        </w:tc>
        <w:tc>
          <w:tcPr>
            <w:tcW w:w="869" w:type="dxa"/>
            <w:tcBorders>
              <w:top w:val="nil"/>
              <w:left w:val="nil"/>
              <w:bottom w:val="nil"/>
              <w:right w:val="nil"/>
            </w:tcBorders>
            <w:vAlign w:val="center"/>
          </w:tcPr>
          <w:p w14:paraId="0BEC25E2" w14:textId="5BAE7EC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144608</w:t>
            </w:r>
          </w:p>
        </w:tc>
        <w:tc>
          <w:tcPr>
            <w:tcW w:w="869" w:type="dxa"/>
            <w:tcBorders>
              <w:top w:val="nil"/>
              <w:left w:val="nil"/>
              <w:bottom w:val="nil"/>
              <w:right w:val="nil"/>
            </w:tcBorders>
            <w:vAlign w:val="center"/>
          </w:tcPr>
          <w:p w14:paraId="7D76014D" w14:textId="39BB2D2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290</w:t>
            </w:r>
          </w:p>
        </w:tc>
        <w:tc>
          <w:tcPr>
            <w:tcW w:w="1051" w:type="dxa"/>
            <w:tcBorders>
              <w:top w:val="nil"/>
              <w:left w:val="nil"/>
              <w:bottom w:val="nil"/>
              <w:right w:val="nil"/>
            </w:tcBorders>
            <w:vAlign w:val="center"/>
          </w:tcPr>
          <w:p w14:paraId="331CEA04" w14:textId="5A54549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774A5A2A" w14:textId="7A90792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144898</w:t>
            </w:r>
          </w:p>
        </w:tc>
        <w:tc>
          <w:tcPr>
            <w:tcW w:w="709" w:type="dxa"/>
            <w:tcBorders>
              <w:top w:val="nil"/>
              <w:left w:val="nil"/>
              <w:bottom w:val="nil"/>
              <w:right w:val="nil"/>
            </w:tcBorders>
            <w:vAlign w:val="center"/>
          </w:tcPr>
          <w:p w14:paraId="7A71FEBB" w14:textId="773DE0A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39310</w:t>
            </w:r>
          </w:p>
        </w:tc>
        <w:tc>
          <w:tcPr>
            <w:tcW w:w="708" w:type="dxa"/>
            <w:tcBorders>
              <w:top w:val="nil"/>
              <w:left w:val="nil"/>
              <w:bottom w:val="nil"/>
              <w:right w:val="nil"/>
            </w:tcBorders>
            <w:vAlign w:val="center"/>
          </w:tcPr>
          <w:p w14:paraId="02464758" w14:textId="37BE65A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3173</w:t>
            </w:r>
          </w:p>
        </w:tc>
        <w:tc>
          <w:tcPr>
            <w:tcW w:w="993" w:type="dxa"/>
            <w:tcBorders>
              <w:top w:val="nil"/>
              <w:left w:val="nil"/>
              <w:bottom w:val="nil"/>
              <w:right w:val="nil"/>
            </w:tcBorders>
            <w:vAlign w:val="center"/>
          </w:tcPr>
          <w:p w14:paraId="5D2BB4BD" w14:textId="5160249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70C19239" w14:textId="04E9CB0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391C4641" w14:textId="77777777" w:rsidTr="00A105D1">
        <w:trPr>
          <w:trHeight w:val="577"/>
        </w:trPr>
        <w:tc>
          <w:tcPr>
            <w:tcW w:w="2582" w:type="dxa"/>
            <w:tcBorders>
              <w:top w:val="nil"/>
              <w:left w:val="nil"/>
              <w:bottom w:val="nil"/>
              <w:right w:val="nil"/>
            </w:tcBorders>
            <w:vAlign w:val="center"/>
          </w:tcPr>
          <w:p w14:paraId="66A53F32" w14:textId="09A20E5F"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rapid HPV DNA testing_25-65 + vaccination</w:t>
            </w:r>
          </w:p>
        </w:tc>
        <w:tc>
          <w:tcPr>
            <w:tcW w:w="709" w:type="dxa"/>
            <w:tcBorders>
              <w:top w:val="nil"/>
              <w:left w:val="nil"/>
              <w:bottom w:val="nil"/>
              <w:right w:val="nil"/>
            </w:tcBorders>
            <w:vAlign w:val="center"/>
          </w:tcPr>
          <w:p w14:paraId="6C764EEF" w14:textId="1C1F348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0.7</w:t>
            </w:r>
          </w:p>
        </w:tc>
        <w:tc>
          <w:tcPr>
            <w:tcW w:w="850" w:type="dxa"/>
            <w:tcBorders>
              <w:top w:val="nil"/>
              <w:left w:val="nil"/>
              <w:bottom w:val="nil"/>
              <w:right w:val="nil"/>
            </w:tcBorders>
            <w:vAlign w:val="center"/>
          </w:tcPr>
          <w:p w14:paraId="11BF101A" w14:textId="491A474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w:t>
            </w:r>
          </w:p>
        </w:tc>
        <w:tc>
          <w:tcPr>
            <w:tcW w:w="851" w:type="dxa"/>
            <w:tcBorders>
              <w:top w:val="nil"/>
              <w:left w:val="nil"/>
              <w:bottom w:val="nil"/>
              <w:right w:val="nil"/>
            </w:tcBorders>
            <w:vAlign w:val="center"/>
          </w:tcPr>
          <w:p w14:paraId="69D970DC" w14:textId="1505A89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85.1</w:t>
            </w:r>
          </w:p>
        </w:tc>
        <w:tc>
          <w:tcPr>
            <w:tcW w:w="662" w:type="dxa"/>
            <w:tcBorders>
              <w:top w:val="nil"/>
              <w:left w:val="nil"/>
              <w:bottom w:val="nil"/>
              <w:right w:val="nil"/>
            </w:tcBorders>
            <w:vAlign w:val="center"/>
          </w:tcPr>
          <w:p w14:paraId="55CBA9B2" w14:textId="1F6C024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8.3</w:t>
            </w:r>
          </w:p>
        </w:tc>
        <w:tc>
          <w:tcPr>
            <w:tcW w:w="801" w:type="dxa"/>
            <w:tcBorders>
              <w:top w:val="nil"/>
              <w:left w:val="nil"/>
              <w:bottom w:val="nil"/>
              <w:right w:val="nil"/>
            </w:tcBorders>
            <w:vAlign w:val="center"/>
          </w:tcPr>
          <w:p w14:paraId="013A0296" w14:textId="40A38F7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49.6</w:t>
            </w:r>
          </w:p>
        </w:tc>
        <w:tc>
          <w:tcPr>
            <w:tcW w:w="869" w:type="dxa"/>
            <w:tcBorders>
              <w:top w:val="nil"/>
              <w:left w:val="nil"/>
              <w:bottom w:val="nil"/>
              <w:right w:val="nil"/>
            </w:tcBorders>
            <w:vAlign w:val="center"/>
          </w:tcPr>
          <w:p w14:paraId="2981DDB4" w14:textId="1F9896C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128081</w:t>
            </w:r>
          </w:p>
        </w:tc>
        <w:tc>
          <w:tcPr>
            <w:tcW w:w="869" w:type="dxa"/>
            <w:tcBorders>
              <w:top w:val="nil"/>
              <w:left w:val="nil"/>
              <w:bottom w:val="nil"/>
              <w:right w:val="nil"/>
            </w:tcBorders>
            <w:vAlign w:val="center"/>
          </w:tcPr>
          <w:p w14:paraId="7623187B" w14:textId="2B81503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225</w:t>
            </w:r>
          </w:p>
        </w:tc>
        <w:tc>
          <w:tcPr>
            <w:tcW w:w="1051" w:type="dxa"/>
            <w:tcBorders>
              <w:top w:val="nil"/>
              <w:left w:val="nil"/>
              <w:bottom w:val="nil"/>
              <w:right w:val="nil"/>
            </w:tcBorders>
            <w:vAlign w:val="center"/>
          </w:tcPr>
          <w:p w14:paraId="3B6F2713" w14:textId="00F7E57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17395</w:t>
            </w:r>
          </w:p>
        </w:tc>
        <w:tc>
          <w:tcPr>
            <w:tcW w:w="709" w:type="dxa"/>
            <w:tcBorders>
              <w:top w:val="nil"/>
              <w:left w:val="nil"/>
              <w:bottom w:val="nil"/>
              <w:right w:val="nil"/>
            </w:tcBorders>
            <w:vAlign w:val="center"/>
          </w:tcPr>
          <w:p w14:paraId="323AD3DA" w14:textId="494FC0A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145701</w:t>
            </w:r>
          </w:p>
        </w:tc>
        <w:tc>
          <w:tcPr>
            <w:tcW w:w="709" w:type="dxa"/>
            <w:tcBorders>
              <w:top w:val="nil"/>
              <w:left w:val="nil"/>
              <w:bottom w:val="nil"/>
              <w:right w:val="nil"/>
            </w:tcBorders>
            <w:vAlign w:val="center"/>
          </w:tcPr>
          <w:p w14:paraId="15DE24C5" w14:textId="6EA7C9F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36014</w:t>
            </w:r>
          </w:p>
        </w:tc>
        <w:tc>
          <w:tcPr>
            <w:tcW w:w="708" w:type="dxa"/>
            <w:tcBorders>
              <w:top w:val="nil"/>
              <w:left w:val="nil"/>
              <w:bottom w:val="nil"/>
              <w:right w:val="nil"/>
            </w:tcBorders>
            <w:vAlign w:val="center"/>
          </w:tcPr>
          <w:p w14:paraId="0635537D" w14:textId="754A612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2937</w:t>
            </w:r>
          </w:p>
        </w:tc>
        <w:tc>
          <w:tcPr>
            <w:tcW w:w="993" w:type="dxa"/>
            <w:tcBorders>
              <w:top w:val="nil"/>
              <w:left w:val="nil"/>
              <w:bottom w:val="nil"/>
              <w:right w:val="nil"/>
            </w:tcBorders>
            <w:vAlign w:val="center"/>
          </w:tcPr>
          <w:p w14:paraId="46D0A58C" w14:textId="485B5C4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4D6BBC1B" w14:textId="438CB0B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26742B02" w14:textId="77777777" w:rsidTr="00A105D1">
        <w:trPr>
          <w:trHeight w:val="577"/>
        </w:trPr>
        <w:tc>
          <w:tcPr>
            <w:tcW w:w="2582" w:type="dxa"/>
            <w:tcBorders>
              <w:top w:val="nil"/>
              <w:left w:val="nil"/>
              <w:bottom w:val="nil"/>
              <w:right w:val="nil"/>
            </w:tcBorders>
            <w:vAlign w:val="center"/>
          </w:tcPr>
          <w:p w14:paraId="3C1CD625" w14:textId="2720A085"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conventional cytology_25-65 + vaccination</w:t>
            </w:r>
          </w:p>
        </w:tc>
        <w:tc>
          <w:tcPr>
            <w:tcW w:w="709" w:type="dxa"/>
            <w:tcBorders>
              <w:top w:val="nil"/>
              <w:left w:val="nil"/>
              <w:bottom w:val="nil"/>
              <w:right w:val="nil"/>
            </w:tcBorders>
            <w:vAlign w:val="center"/>
          </w:tcPr>
          <w:p w14:paraId="39500B9B" w14:textId="7F21BDF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w:t>
            </w:r>
          </w:p>
        </w:tc>
        <w:tc>
          <w:tcPr>
            <w:tcW w:w="850" w:type="dxa"/>
            <w:tcBorders>
              <w:top w:val="nil"/>
              <w:left w:val="nil"/>
              <w:bottom w:val="nil"/>
              <w:right w:val="nil"/>
            </w:tcBorders>
            <w:vAlign w:val="center"/>
          </w:tcPr>
          <w:p w14:paraId="4ED9FBB2" w14:textId="221F894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w:t>
            </w:r>
          </w:p>
        </w:tc>
        <w:tc>
          <w:tcPr>
            <w:tcW w:w="851" w:type="dxa"/>
            <w:tcBorders>
              <w:top w:val="nil"/>
              <w:left w:val="nil"/>
              <w:bottom w:val="nil"/>
              <w:right w:val="nil"/>
            </w:tcBorders>
            <w:vAlign w:val="center"/>
          </w:tcPr>
          <w:p w14:paraId="1B99B2F5" w14:textId="0EB45B4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79.7</w:t>
            </w:r>
          </w:p>
        </w:tc>
        <w:tc>
          <w:tcPr>
            <w:tcW w:w="662" w:type="dxa"/>
            <w:tcBorders>
              <w:top w:val="nil"/>
              <w:left w:val="nil"/>
              <w:bottom w:val="nil"/>
              <w:right w:val="nil"/>
            </w:tcBorders>
            <w:vAlign w:val="center"/>
          </w:tcPr>
          <w:p w14:paraId="72732BEE" w14:textId="58A92A8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11.6</w:t>
            </w:r>
          </w:p>
        </w:tc>
        <w:tc>
          <w:tcPr>
            <w:tcW w:w="801" w:type="dxa"/>
            <w:tcBorders>
              <w:top w:val="nil"/>
              <w:left w:val="nil"/>
              <w:bottom w:val="nil"/>
              <w:right w:val="nil"/>
            </w:tcBorders>
            <w:vAlign w:val="center"/>
          </w:tcPr>
          <w:p w14:paraId="47693BE0" w14:textId="1C50F58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46.3</w:t>
            </w:r>
          </w:p>
        </w:tc>
        <w:tc>
          <w:tcPr>
            <w:tcW w:w="869" w:type="dxa"/>
            <w:tcBorders>
              <w:top w:val="nil"/>
              <w:left w:val="nil"/>
              <w:bottom w:val="nil"/>
              <w:right w:val="nil"/>
            </w:tcBorders>
            <w:vAlign w:val="center"/>
          </w:tcPr>
          <w:p w14:paraId="2B2AE84D" w14:textId="3FACDE2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128080</w:t>
            </w:r>
          </w:p>
        </w:tc>
        <w:tc>
          <w:tcPr>
            <w:tcW w:w="869" w:type="dxa"/>
            <w:tcBorders>
              <w:top w:val="nil"/>
              <w:left w:val="nil"/>
              <w:bottom w:val="nil"/>
              <w:right w:val="nil"/>
            </w:tcBorders>
            <w:vAlign w:val="center"/>
          </w:tcPr>
          <w:p w14:paraId="281EA957" w14:textId="004FF56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292</w:t>
            </w:r>
          </w:p>
        </w:tc>
        <w:tc>
          <w:tcPr>
            <w:tcW w:w="1051" w:type="dxa"/>
            <w:tcBorders>
              <w:top w:val="nil"/>
              <w:left w:val="nil"/>
              <w:bottom w:val="nil"/>
              <w:right w:val="nil"/>
            </w:tcBorders>
            <w:vAlign w:val="center"/>
          </w:tcPr>
          <w:p w14:paraId="3B534081" w14:textId="3B487BB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17395</w:t>
            </w:r>
          </w:p>
        </w:tc>
        <w:tc>
          <w:tcPr>
            <w:tcW w:w="709" w:type="dxa"/>
            <w:tcBorders>
              <w:top w:val="nil"/>
              <w:left w:val="nil"/>
              <w:bottom w:val="nil"/>
              <w:right w:val="nil"/>
            </w:tcBorders>
            <w:vAlign w:val="center"/>
          </w:tcPr>
          <w:p w14:paraId="03DE5CCC" w14:textId="47C119E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145767</w:t>
            </w:r>
          </w:p>
        </w:tc>
        <w:tc>
          <w:tcPr>
            <w:tcW w:w="709" w:type="dxa"/>
            <w:tcBorders>
              <w:top w:val="nil"/>
              <w:left w:val="nil"/>
              <w:bottom w:val="nil"/>
              <w:right w:val="nil"/>
            </w:tcBorders>
            <w:vAlign w:val="center"/>
          </w:tcPr>
          <w:p w14:paraId="049ABFFA" w14:textId="1B564D4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38487</w:t>
            </w:r>
          </w:p>
        </w:tc>
        <w:tc>
          <w:tcPr>
            <w:tcW w:w="708" w:type="dxa"/>
            <w:tcBorders>
              <w:top w:val="nil"/>
              <w:left w:val="nil"/>
              <w:bottom w:val="nil"/>
              <w:right w:val="nil"/>
            </w:tcBorders>
            <w:vAlign w:val="center"/>
          </w:tcPr>
          <w:p w14:paraId="3FC38055" w14:textId="68595D5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3149</w:t>
            </w:r>
          </w:p>
        </w:tc>
        <w:tc>
          <w:tcPr>
            <w:tcW w:w="993" w:type="dxa"/>
            <w:tcBorders>
              <w:top w:val="nil"/>
              <w:left w:val="nil"/>
              <w:bottom w:val="nil"/>
              <w:right w:val="nil"/>
            </w:tcBorders>
            <w:vAlign w:val="center"/>
          </w:tcPr>
          <w:p w14:paraId="4A1F24A8" w14:textId="375543A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27CE0A76" w14:textId="5E92930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1A47D771" w14:textId="77777777" w:rsidTr="00A105D1">
        <w:trPr>
          <w:trHeight w:val="577"/>
        </w:trPr>
        <w:tc>
          <w:tcPr>
            <w:tcW w:w="2582" w:type="dxa"/>
            <w:tcBorders>
              <w:top w:val="nil"/>
              <w:left w:val="nil"/>
              <w:bottom w:val="nil"/>
              <w:right w:val="nil"/>
            </w:tcBorders>
            <w:vAlign w:val="center"/>
          </w:tcPr>
          <w:p w14:paraId="69B65D8C" w14:textId="26863C24"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Yearly liquid-based cytology_30-65 </w:t>
            </w:r>
          </w:p>
        </w:tc>
        <w:tc>
          <w:tcPr>
            <w:tcW w:w="709" w:type="dxa"/>
            <w:tcBorders>
              <w:top w:val="nil"/>
              <w:left w:val="nil"/>
              <w:bottom w:val="nil"/>
              <w:right w:val="nil"/>
            </w:tcBorders>
            <w:vAlign w:val="center"/>
          </w:tcPr>
          <w:p w14:paraId="142FB9F3" w14:textId="43794DC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w:t>
            </w:r>
          </w:p>
        </w:tc>
        <w:tc>
          <w:tcPr>
            <w:tcW w:w="850" w:type="dxa"/>
            <w:tcBorders>
              <w:top w:val="nil"/>
              <w:left w:val="nil"/>
              <w:bottom w:val="nil"/>
              <w:right w:val="nil"/>
            </w:tcBorders>
            <w:vAlign w:val="center"/>
          </w:tcPr>
          <w:p w14:paraId="05FD5CF2" w14:textId="2ED975E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3.6</w:t>
            </w:r>
          </w:p>
        </w:tc>
        <w:tc>
          <w:tcPr>
            <w:tcW w:w="851" w:type="dxa"/>
            <w:tcBorders>
              <w:top w:val="nil"/>
              <w:left w:val="nil"/>
              <w:bottom w:val="nil"/>
              <w:right w:val="nil"/>
            </w:tcBorders>
            <w:vAlign w:val="center"/>
          </w:tcPr>
          <w:p w14:paraId="63E37632" w14:textId="51A7278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74.7</w:t>
            </w:r>
          </w:p>
        </w:tc>
        <w:tc>
          <w:tcPr>
            <w:tcW w:w="662" w:type="dxa"/>
            <w:tcBorders>
              <w:top w:val="nil"/>
              <w:left w:val="nil"/>
              <w:bottom w:val="nil"/>
              <w:right w:val="nil"/>
            </w:tcBorders>
            <w:vAlign w:val="center"/>
          </w:tcPr>
          <w:p w14:paraId="283A448A" w14:textId="7D1C684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13.8</w:t>
            </w:r>
          </w:p>
        </w:tc>
        <w:tc>
          <w:tcPr>
            <w:tcW w:w="801" w:type="dxa"/>
            <w:tcBorders>
              <w:top w:val="nil"/>
              <w:left w:val="nil"/>
              <w:bottom w:val="nil"/>
              <w:right w:val="nil"/>
            </w:tcBorders>
            <w:vAlign w:val="center"/>
          </w:tcPr>
          <w:p w14:paraId="5E643CF2" w14:textId="59B66B9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44.1</w:t>
            </w:r>
          </w:p>
        </w:tc>
        <w:tc>
          <w:tcPr>
            <w:tcW w:w="869" w:type="dxa"/>
            <w:tcBorders>
              <w:top w:val="nil"/>
              <w:left w:val="nil"/>
              <w:bottom w:val="nil"/>
              <w:right w:val="nil"/>
            </w:tcBorders>
            <w:vAlign w:val="center"/>
          </w:tcPr>
          <w:p w14:paraId="4682EF73" w14:textId="2AD9107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146828</w:t>
            </w:r>
          </w:p>
        </w:tc>
        <w:tc>
          <w:tcPr>
            <w:tcW w:w="869" w:type="dxa"/>
            <w:tcBorders>
              <w:top w:val="nil"/>
              <w:left w:val="nil"/>
              <w:bottom w:val="nil"/>
              <w:right w:val="nil"/>
            </w:tcBorders>
            <w:vAlign w:val="center"/>
          </w:tcPr>
          <w:p w14:paraId="2828D8F5" w14:textId="2B578E7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309</w:t>
            </w:r>
          </w:p>
        </w:tc>
        <w:tc>
          <w:tcPr>
            <w:tcW w:w="1051" w:type="dxa"/>
            <w:tcBorders>
              <w:top w:val="nil"/>
              <w:left w:val="nil"/>
              <w:bottom w:val="nil"/>
              <w:right w:val="nil"/>
            </w:tcBorders>
            <w:vAlign w:val="center"/>
          </w:tcPr>
          <w:p w14:paraId="42180219" w14:textId="112AE8D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2E1563C8" w14:textId="71F07B4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147137</w:t>
            </w:r>
          </w:p>
        </w:tc>
        <w:tc>
          <w:tcPr>
            <w:tcW w:w="709" w:type="dxa"/>
            <w:tcBorders>
              <w:top w:val="nil"/>
              <w:left w:val="nil"/>
              <w:bottom w:val="nil"/>
              <w:right w:val="nil"/>
            </w:tcBorders>
            <w:vAlign w:val="center"/>
          </w:tcPr>
          <w:p w14:paraId="05A1BC50" w14:textId="63A519C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41439</w:t>
            </w:r>
          </w:p>
        </w:tc>
        <w:tc>
          <w:tcPr>
            <w:tcW w:w="708" w:type="dxa"/>
            <w:tcBorders>
              <w:top w:val="nil"/>
              <w:left w:val="nil"/>
              <w:bottom w:val="nil"/>
              <w:right w:val="nil"/>
            </w:tcBorders>
            <w:vAlign w:val="center"/>
          </w:tcPr>
          <w:p w14:paraId="28C1F592" w14:textId="0EDAFB7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3338</w:t>
            </w:r>
          </w:p>
        </w:tc>
        <w:tc>
          <w:tcPr>
            <w:tcW w:w="993" w:type="dxa"/>
            <w:tcBorders>
              <w:top w:val="nil"/>
              <w:left w:val="nil"/>
              <w:bottom w:val="nil"/>
              <w:right w:val="nil"/>
            </w:tcBorders>
            <w:vAlign w:val="center"/>
          </w:tcPr>
          <w:p w14:paraId="33F6B7D5" w14:textId="29B2FCD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1AF73F65" w14:textId="2AF9269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307BB5C5" w14:textId="77777777" w:rsidTr="00A105D1">
        <w:trPr>
          <w:trHeight w:val="577"/>
        </w:trPr>
        <w:tc>
          <w:tcPr>
            <w:tcW w:w="2582" w:type="dxa"/>
            <w:tcBorders>
              <w:top w:val="nil"/>
              <w:left w:val="nil"/>
              <w:bottom w:val="nil"/>
              <w:right w:val="nil"/>
            </w:tcBorders>
            <w:vAlign w:val="center"/>
          </w:tcPr>
          <w:p w14:paraId="710DCA76" w14:textId="32F068D8"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Yearly rapid HPV DNA testing_20-65 </w:t>
            </w:r>
          </w:p>
        </w:tc>
        <w:tc>
          <w:tcPr>
            <w:tcW w:w="709" w:type="dxa"/>
            <w:tcBorders>
              <w:top w:val="nil"/>
              <w:left w:val="nil"/>
              <w:bottom w:val="nil"/>
              <w:right w:val="nil"/>
            </w:tcBorders>
            <w:vAlign w:val="center"/>
          </w:tcPr>
          <w:p w14:paraId="391D035C" w14:textId="41CA861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0.9</w:t>
            </w:r>
          </w:p>
        </w:tc>
        <w:tc>
          <w:tcPr>
            <w:tcW w:w="850" w:type="dxa"/>
            <w:tcBorders>
              <w:top w:val="nil"/>
              <w:left w:val="nil"/>
              <w:bottom w:val="nil"/>
              <w:right w:val="nil"/>
            </w:tcBorders>
            <w:vAlign w:val="center"/>
          </w:tcPr>
          <w:p w14:paraId="2916A8E1" w14:textId="28B6E68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w:t>
            </w:r>
          </w:p>
        </w:tc>
        <w:tc>
          <w:tcPr>
            <w:tcW w:w="851" w:type="dxa"/>
            <w:tcBorders>
              <w:top w:val="nil"/>
              <w:left w:val="nil"/>
              <w:bottom w:val="nil"/>
              <w:right w:val="nil"/>
            </w:tcBorders>
            <w:vAlign w:val="center"/>
          </w:tcPr>
          <w:p w14:paraId="65598C03" w14:textId="5A5F25A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82.1</w:t>
            </w:r>
          </w:p>
        </w:tc>
        <w:tc>
          <w:tcPr>
            <w:tcW w:w="662" w:type="dxa"/>
            <w:tcBorders>
              <w:top w:val="nil"/>
              <w:left w:val="nil"/>
              <w:bottom w:val="nil"/>
              <w:right w:val="nil"/>
            </w:tcBorders>
            <w:vAlign w:val="center"/>
          </w:tcPr>
          <w:p w14:paraId="375D4BD9" w14:textId="7062389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9.7</w:t>
            </w:r>
          </w:p>
        </w:tc>
        <w:tc>
          <w:tcPr>
            <w:tcW w:w="801" w:type="dxa"/>
            <w:tcBorders>
              <w:top w:val="nil"/>
              <w:left w:val="nil"/>
              <w:bottom w:val="nil"/>
              <w:right w:val="nil"/>
            </w:tcBorders>
            <w:vAlign w:val="center"/>
          </w:tcPr>
          <w:p w14:paraId="113387DF" w14:textId="2A1FADF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48.2</w:t>
            </w:r>
          </w:p>
        </w:tc>
        <w:tc>
          <w:tcPr>
            <w:tcW w:w="869" w:type="dxa"/>
            <w:tcBorders>
              <w:top w:val="nil"/>
              <w:left w:val="nil"/>
              <w:bottom w:val="nil"/>
              <w:right w:val="nil"/>
            </w:tcBorders>
            <w:vAlign w:val="center"/>
          </w:tcPr>
          <w:p w14:paraId="00F026CB" w14:textId="02BEBDB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148098</w:t>
            </w:r>
          </w:p>
        </w:tc>
        <w:tc>
          <w:tcPr>
            <w:tcW w:w="869" w:type="dxa"/>
            <w:tcBorders>
              <w:top w:val="nil"/>
              <w:left w:val="nil"/>
              <w:bottom w:val="nil"/>
              <w:right w:val="nil"/>
            </w:tcBorders>
            <w:vAlign w:val="center"/>
          </w:tcPr>
          <w:p w14:paraId="180CF6BE" w14:textId="4BAF49F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248</w:t>
            </w:r>
          </w:p>
        </w:tc>
        <w:tc>
          <w:tcPr>
            <w:tcW w:w="1051" w:type="dxa"/>
            <w:tcBorders>
              <w:top w:val="nil"/>
              <w:left w:val="nil"/>
              <w:bottom w:val="nil"/>
              <w:right w:val="nil"/>
            </w:tcBorders>
            <w:vAlign w:val="center"/>
          </w:tcPr>
          <w:p w14:paraId="446284F5" w14:textId="43258B4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1293773F" w14:textId="2FA649E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148346</w:t>
            </w:r>
          </w:p>
        </w:tc>
        <w:tc>
          <w:tcPr>
            <w:tcW w:w="709" w:type="dxa"/>
            <w:tcBorders>
              <w:top w:val="nil"/>
              <w:left w:val="nil"/>
              <w:bottom w:val="nil"/>
              <w:right w:val="nil"/>
            </w:tcBorders>
            <w:vAlign w:val="center"/>
          </w:tcPr>
          <w:p w14:paraId="3E526B94" w14:textId="0128F81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38024</w:t>
            </w:r>
          </w:p>
        </w:tc>
        <w:tc>
          <w:tcPr>
            <w:tcW w:w="708" w:type="dxa"/>
            <w:tcBorders>
              <w:top w:val="nil"/>
              <w:left w:val="nil"/>
              <w:bottom w:val="nil"/>
              <w:right w:val="nil"/>
            </w:tcBorders>
            <w:vAlign w:val="center"/>
          </w:tcPr>
          <w:p w14:paraId="7AF5CF60" w14:textId="12F6AE5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3077</w:t>
            </w:r>
          </w:p>
        </w:tc>
        <w:tc>
          <w:tcPr>
            <w:tcW w:w="993" w:type="dxa"/>
            <w:tcBorders>
              <w:top w:val="nil"/>
              <w:left w:val="nil"/>
              <w:bottom w:val="nil"/>
              <w:right w:val="nil"/>
            </w:tcBorders>
            <w:vAlign w:val="center"/>
          </w:tcPr>
          <w:p w14:paraId="43218212" w14:textId="323A92C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7787D177" w14:textId="4830479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2CCEE748" w14:textId="77777777" w:rsidTr="00A105D1">
        <w:trPr>
          <w:trHeight w:val="577"/>
        </w:trPr>
        <w:tc>
          <w:tcPr>
            <w:tcW w:w="2582" w:type="dxa"/>
            <w:tcBorders>
              <w:top w:val="nil"/>
              <w:left w:val="nil"/>
              <w:bottom w:val="nil"/>
              <w:right w:val="nil"/>
            </w:tcBorders>
            <w:vAlign w:val="center"/>
          </w:tcPr>
          <w:p w14:paraId="34E7013F" w14:textId="71986FC7"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Yearly conventional cytology_20-65 </w:t>
            </w:r>
          </w:p>
        </w:tc>
        <w:tc>
          <w:tcPr>
            <w:tcW w:w="709" w:type="dxa"/>
            <w:tcBorders>
              <w:top w:val="nil"/>
              <w:left w:val="nil"/>
              <w:bottom w:val="nil"/>
              <w:right w:val="nil"/>
            </w:tcBorders>
            <w:vAlign w:val="center"/>
          </w:tcPr>
          <w:p w14:paraId="1D27A149" w14:textId="5E76E22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1.3</w:t>
            </w:r>
          </w:p>
        </w:tc>
        <w:tc>
          <w:tcPr>
            <w:tcW w:w="850" w:type="dxa"/>
            <w:tcBorders>
              <w:top w:val="nil"/>
              <w:left w:val="nil"/>
              <w:bottom w:val="nil"/>
              <w:right w:val="nil"/>
            </w:tcBorders>
            <w:vAlign w:val="center"/>
          </w:tcPr>
          <w:p w14:paraId="1463275E" w14:textId="53DD425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w:t>
            </w:r>
          </w:p>
        </w:tc>
        <w:tc>
          <w:tcPr>
            <w:tcW w:w="851" w:type="dxa"/>
            <w:tcBorders>
              <w:top w:val="nil"/>
              <w:left w:val="nil"/>
              <w:bottom w:val="nil"/>
              <w:right w:val="nil"/>
            </w:tcBorders>
            <w:vAlign w:val="center"/>
          </w:tcPr>
          <w:p w14:paraId="3AE9FD51" w14:textId="3497419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73</w:t>
            </w:r>
          </w:p>
        </w:tc>
        <w:tc>
          <w:tcPr>
            <w:tcW w:w="662" w:type="dxa"/>
            <w:tcBorders>
              <w:top w:val="nil"/>
              <w:left w:val="nil"/>
              <w:bottom w:val="nil"/>
              <w:right w:val="nil"/>
            </w:tcBorders>
            <w:vAlign w:val="center"/>
          </w:tcPr>
          <w:p w14:paraId="3DA7E0CC" w14:textId="05B93F1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15</w:t>
            </w:r>
          </w:p>
        </w:tc>
        <w:tc>
          <w:tcPr>
            <w:tcW w:w="801" w:type="dxa"/>
            <w:tcBorders>
              <w:top w:val="nil"/>
              <w:left w:val="nil"/>
              <w:bottom w:val="nil"/>
              <w:right w:val="nil"/>
            </w:tcBorders>
            <w:vAlign w:val="center"/>
          </w:tcPr>
          <w:p w14:paraId="6C67B9D0" w14:textId="156A087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42.9</w:t>
            </w:r>
          </w:p>
        </w:tc>
        <w:tc>
          <w:tcPr>
            <w:tcW w:w="869" w:type="dxa"/>
            <w:tcBorders>
              <w:top w:val="nil"/>
              <w:left w:val="nil"/>
              <w:bottom w:val="nil"/>
              <w:right w:val="nil"/>
            </w:tcBorders>
            <w:vAlign w:val="center"/>
          </w:tcPr>
          <w:p w14:paraId="62505A3F" w14:textId="3282F83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148114</w:t>
            </w:r>
          </w:p>
        </w:tc>
        <w:tc>
          <w:tcPr>
            <w:tcW w:w="869" w:type="dxa"/>
            <w:tcBorders>
              <w:top w:val="nil"/>
              <w:left w:val="nil"/>
              <w:bottom w:val="nil"/>
              <w:right w:val="nil"/>
            </w:tcBorders>
            <w:vAlign w:val="center"/>
          </w:tcPr>
          <w:p w14:paraId="3FA2FC20" w14:textId="62B0F1D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338</w:t>
            </w:r>
          </w:p>
        </w:tc>
        <w:tc>
          <w:tcPr>
            <w:tcW w:w="1051" w:type="dxa"/>
            <w:tcBorders>
              <w:top w:val="nil"/>
              <w:left w:val="nil"/>
              <w:bottom w:val="nil"/>
              <w:right w:val="nil"/>
            </w:tcBorders>
            <w:vAlign w:val="center"/>
          </w:tcPr>
          <w:p w14:paraId="6AAF3E46" w14:textId="0C518CF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5FF4FDC9" w14:textId="1EE5426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148452</w:t>
            </w:r>
          </w:p>
        </w:tc>
        <w:tc>
          <w:tcPr>
            <w:tcW w:w="709" w:type="dxa"/>
            <w:tcBorders>
              <w:top w:val="nil"/>
              <w:left w:val="nil"/>
              <w:bottom w:val="nil"/>
              <w:right w:val="nil"/>
            </w:tcBorders>
            <w:vAlign w:val="center"/>
          </w:tcPr>
          <w:p w14:paraId="54B8F99C" w14:textId="7ED9103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42787</w:t>
            </w:r>
          </w:p>
        </w:tc>
        <w:tc>
          <w:tcPr>
            <w:tcW w:w="708" w:type="dxa"/>
            <w:tcBorders>
              <w:top w:val="nil"/>
              <w:left w:val="nil"/>
              <w:bottom w:val="nil"/>
              <w:right w:val="nil"/>
            </w:tcBorders>
            <w:vAlign w:val="center"/>
          </w:tcPr>
          <w:p w14:paraId="574CBD99" w14:textId="4CF8A7C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3457</w:t>
            </w:r>
          </w:p>
        </w:tc>
        <w:tc>
          <w:tcPr>
            <w:tcW w:w="993" w:type="dxa"/>
            <w:tcBorders>
              <w:top w:val="nil"/>
              <w:left w:val="nil"/>
              <w:bottom w:val="nil"/>
              <w:right w:val="nil"/>
            </w:tcBorders>
            <w:vAlign w:val="center"/>
          </w:tcPr>
          <w:p w14:paraId="36126DF3" w14:textId="573C445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7C10D52C" w14:textId="2EE650F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2994594B" w14:textId="77777777" w:rsidTr="00A105D1">
        <w:trPr>
          <w:trHeight w:val="577"/>
        </w:trPr>
        <w:tc>
          <w:tcPr>
            <w:tcW w:w="2582" w:type="dxa"/>
            <w:tcBorders>
              <w:top w:val="nil"/>
              <w:left w:val="nil"/>
              <w:bottom w:val="nil"/>
              <w:right w:val="nil"/>
            </w:tcBorders>
            <w:vAlign w:val="center"/>
          </w:tcPr>
          <w:p w14:paraId="3961C7B2" w14:textId="63C98C42"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lastRenderedPageBreak/>
              <w:t>Yearly combined VIA and cytology testing_25-65 + vaccination</w:t>
            </w:r>
          </w:p>
        </w:tc>
        <w:tc>
          <w:tcPr>
            <w:tcW w:w="709" w:type="dxa"/>
            <w:tcBorders>
              <w:top w:val="nil"/>
              <w:left w:val="nil"/>
              <w:bottom w:val="nil"/>
              <w:right w:val="nil"/>
            </w:tcBorders>
            <w:vAlign w:val="center"/>
          </w:tcPr>
          <w:p w14:paraId="7736B913" w14:textId="707E85E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0.8</w:t>
            </w:r>
          </w:p>
        </w:tc>
        <w:tc>
          <w:tcPr>
            <w:tcW w:w="850" w:type="dxa"/>
            <w:tcBorders>
              <w:top w:val="nil"/>
              <w:left w:val="nil"/>
              <w:bottom w:val="nil"/>
              <w:right w:val="nil"/>
            </w:tcBorders>
            <w:vAlign w:val="center"/>
          </w:tcPr>
          <w:p w14:paraId="0966FDB3" w14:textId="7CE7543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w:t>
            </w:r>
          </w:p>
        </w:tc>
        <w:tc>
          <w:tcPr>
            <w:tcW w:w="851" w:type="dxa"/>
            <w:tcBorders>
              <w:top w:val="nil"/>
              <w:left w:val="nil"/>
              <w:bottom w:val="nil"/>
              <w:right w:val="nil"/>
            </w:tcBorders>
            <w:vAlign w:val="center"/>
          </w:tcPr>
          <w:p w14:paraId="4F1F6FCD" w14:textId="4128B4B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83.6</w:t>
            </w:r>
          </w:p>
        </w:tc>
        <w:tc>
          <w:tcPr>
            <w:tcW w:w="662" w:type="dxa"/>
            <w:tcBorders>
              <w:top w:val="nil"/>
              <w:left w:val="nil"/>
              <w:bottom w:val="nil"/>
              <w:right w:val="nil"/>
            </w:tcBorders>
            <w:vAlign w:val="center"/>
          </w:tcPr>
          <w:p w14:paraId="0410F906" w14:textId="6B63EBC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9.3</w:t>
            </w:r>
          </w:p>
        </w:tc>
        <w:tc>
          <w:tcPr>
            <w:tcW w:w="801" w:type="dxa"/>
            <w:tcBorders>
              <w:top w:val="nil"/>
              <w:left w:val="nil"/>
              <w:bottom w:val="nil"/>
              <w:right w:val="nil"/>
            </w:tcBorders>
            <w:vAlign w:val="center"/>
          </w:tcPr>
          <w:p w14:paraId="1A2DFDB9" w14:textId="37DC623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48.7</w:t>
            </w:r>
          </w:p>
        </w:tc>
        <w:tc>
          <w:tcPr>
            <w:tcW w:w="869" w:type="dxa"/>
            <w:tcBorders>
              <w:top w:val="nil"/>
              <w:left w:val="nil"/>
              <w:bottom w:val="nil"/>
              <w:right w:val="nil"/>
            </w:tcBorders>
            <w:vAlign w:val="center"/>
          </w:tcPr>
          <w:p w14:paraId="716B71EE" w14:textId="6984CB9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144453</w:t>
            </w:r>
          </w:p>
        </w:tc>
        <w:tc>
          <w:tcPr>
            <w:tcW w:w="869" w:type="dxa"/>
            <w:tcBorders>
              <w:top w:val="nil"/>
              <w:left w:val="nil"/>
              <w:bottom w:val="nil"/>
              <w:right w:val="nil"/>
            </w:tcBorders>
            <w:vAlign w:val="center"/>
          </w:tcPr>
          <w:p w14:paraId="41FE9B7E" w14:textId="1B7B94E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245</w:t>
            </w:r>
          </w:p>
        </w:tc>
        <w:tc>
          <w:tcPr>
            <w:tcW w:w="1051" w:type="dxa"/>
            <w:tcBorders>
              <w:top w:val="nil"/>
              <w:left w:val="nil"/>
              <w:bottom w:val="nil"/>
              <w:right w:val="nil"/>
            </w:tcBorders>
            <w:vAlign w:val="center"/>
          </w:tcPr>
          <w:p w14:paraId="5F9FF721" w14:textId="6923201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17395</w:t>
            </w:r>
          </w:p>
        </w:tc>
        <w:tc>
          <w:tcPr>
            <w:tcW w:w="709" w:type="dxa"/>
            <w:tcBorders>
              <w:top w:val="nil"/>
              <w:left w:val="nil"/>
              <w:bottom w:val="nil"/>
              <w:right w:val="nil"/>
            </w:tcBorders>
            <w:vAlign w:val="center"/>
          </w:tcPr>
          <w:p w14:paraId="16D89C56" w14:textId="3FD3A03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162093</w:t>
            </w:r>
          </w:p>
        </w:tc>
        <w:tc>
          <w:tcPr>
            <w:tcW w:w="709" w:type="dxa"/>
            <w:tcBorders>
              <w:top w:val="nil"/>
              <w:left w:val="nil"/>
              <w:bottom w:val="nil"/>
              <w:right w:val="nil"/>
            </w:tcBorders>
            <w:vAlign w:val="center"/>
          </w:tcPr>
          <w:p w14:paraId="0EF23F93" w14:textId="6DCD914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40811</w:t>
            </w:r>
          </w:p>
        </w:tc>
        <w:tc>
          <w:tcPr>
            <w:tcW w:w="708" w:type="dxa"/>
            <w:tcBorders>
              <w:top w:val="nil"/>
              <w:left w:val="nil"/>
              <w:bottom w:val="nil"/>
              <w:right w:val="nil"/>
            </w:tcBorders>
            <w:vAlign w:val="center"/>
          </w:tcPr>
          <w:p w14:paraId="7E7DA3F2" w14:textId="1A2AC98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3331</w:t>
            </w:r>
          </w:p>
        </w:tc>
        <w:tc>
          <w:tcPr>
            <w:tcW w:w="993" w:type="dxa"/>
            <w:tcBorders>
              <w:top w:val="nil"/>
              <w:left w:val="nil"/>
              <w:bottom w:val="nil"/>
              <w:right w:val="nil"/>
            </w:tcBorders>
            <w:vAlign w:val="center"/>
          </w:tcPr>
          <w:p w14:paraId="350767F0" w14:textId="78197C6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782B20C0" w14:textId="6629B88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42CA14CA" w14:textId="77777777" w:rsidTr="00A105D1">
        <w:trPr>
          <w:trHeight w:val="577"/>
        </w:trPr>
        <w:tc>
          <w:tcPr>
            <w:tcW w:w="2582" w:type="dxa"/>
            <w:tcBorders>
              <w:top w:val="nil"/>
              <w:left w:val="nil"/>
              <w:bottom w:val="nil"/>
              <w:right w:val="nil"/>
            </w:tcBorders>
            <w:vAlign w:val="center"/>
          </w:tcPr>
          <w:p w14:paraId="133395AD" w14:textId="0F9544E0"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liquid-based cytology_30-65 + vaccination</w:t>
            </w:r>
          </w:p>
        </w:tc>
        <w:tc>
          <w:tcPr>
            <w:tcW w:w="709" w:type="dxa"/>
            <w:tcBorders>
              <w:top w:val="nil"/>
              <w:left w:val="nil"/>
              <w:bottom w:val="nil"/>
              <w:right w:val="nil"/>
            </w:tcBorders>
            <w:vAlign w:val="center"/>
          </w:tcPr>
          <w:p w14:paraId="3D01BAE1" w14:textId="04CDF11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0.8</w:t>
            </w:r>
          </w:p>
        </w:tc>
        <w:tc>
          <w:tcPr>
            <w:tcW w:w="850" w:type="dxa"/>
            <w:tcBorders>
              <w:top w:val="nil"/>
              <w:left w:val="nil"/>
              <w:bottom w:val="nil"/>
              <w:right w:val="nil"/>
            </w:tcBorders>
            <w:vAlign w:val="center"/>
          </w:tcPr>
          <w:p w14:paraId="066B29F3" w14:textId="226D5D9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w:t>
            </w:r>
          </w:p>
        </w:tc>
        <w:tc>
          <w:tcPr>
            <w:tcW w:w="851" w:type="dxa"/>
            <w:tcBorders>
              <w:top w:val="nil"/>
              <w:left w:val="nil"/>
              <w:bottom w:val="nil"/>
              <w:right w:val="nil"/>
            </w:tcBorders>
            <w:vAlign w:val="center"/>
          </w:tcPr>
          <w:p w14:paraId="58350B72" w14:textId="7FA9130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82.9</w:t>
            </w:r>
          </w:p>
        </w:tc>
        <w:tc>
          <w:tcPr>
            <w:tcW w:w="662" w:type="dxa"/>
            <w:tcBorders>
              <w:top w:val="nil"/>
              <w:left w:val="nil"/>
              <w:bottom w:val="nil"/>
              <w:right w:val="nil"/>
            </w:tcBorders>
            <w:vAlign w:val="center"/>
          </w:tcPr>
          <w:p w14:paraId="0604E8CA" w14:textId="6500577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9.7</w:t>
            </w:r>
          </w:p>
        </w:tc>
        <w:tc>
          <w:tcPr>
            <w:tcW w:w="801" w:type="dxa"/>
            <w:tcBorders>
              <w:top w:val="nil"/>
              <w:left w:val="nil"/>
              <w:bottom w:val="nil"/>
              <w:right w:val="nil"/>
            </w:tcBorders>
            <w:vAlign w:val="center"/>
          </w:tcPr>
          <w:p w14:paraId="05632EBB" w14:textId="5D430D8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48.2</w:t>
            </w:r>
          </w:p>
        </w:tc>
        <w:tc>
          <w:tcPr>
            <w:tcW w:w="869" w:type="dxa"/>
            <w:tcBorders>
              <w:top w:val="nil"/>
              <w:left w:val="nil"/>
              <w:bottom w:val="nil"/>
              <w:right w:val="nil"/>
            </w:tcBorders>
            <w:vAlign w:val="center"/>
          </w:tcPr>
          <w:p w14:paraId="490468E4" w14:textId="572DCCC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146639</w:t>
            </w:r>
          </w:p>
        </w:tc>
        <w:tc>
          <w:tcPr>
            <w:tcW w:w="869" w:type="dxa"/>
            <w:tcBorders>
              <w:top w:val="nil"/>
              <w:left w:val="nil"/>
              <w:bottom w:val="nil"/>
              <w:right w:val="nil"/>
            </w:tcBorders>
            <w:vAlign w:val="center"/>
          </w:tcPr>
          <w:p w14:paraId="4938CC11" w14:textId="1D45235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253</w:t>
            </w:r>
          </w:p>
        </w:tc>
        <w:tc>
          <w:tcPr>
            <w:tcW w:w="1051" w:type="dxa"/>
            <w:tcBorders>
              <w:top w:val="nil"/>
              <w:left w:val="nil"/>
              <w:bottom w:val="nil"/>
              <w:right w:val="nil"/>
            </w:tcBorders>
            <w:vAlign w:val="center"/>
          </w:tcPr>
          <w:p w14:paraId="22F98ED4" w14:textId="6B6B7AB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17395</w:t>
            </w:r>
          </w:p>
        </w:tc>
        <w:tc>
          <w:tcPr>
            <w:tcW w:w="709" w:type="dxa"/>
            <w:tcBorders>
              <w:top w:val="nil"/>
              <w:left w:val="nil"/>
              <w:bottom w:val="nil"/>
              <w:right w:val="nil"/>
            </w:tcBorders>
            <w:vAlign w:val="center"/>
          </w:tcPr>
          <w:p w14:paraId="5AE92F02" w14:textId="235AE99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164287</w:t>
            </w:r>
          </w:p>
        </w:tc>
        <w:tc>
          <w:tcPr>
            <w:tcW w:w="709" w:type="dxa"/>
            <w:tcBorders>
              <w:top w:val="nil"/>
              <w:left w:val="nil"/>
              <w:bottom w:val="nil"/>
              <w:right w:val="nil"/>
            </w:tcBorders>
            <w:vAlign w:val="center"/>
          </w:tcPr>
          <w:p w14:paraId="3EBD5151" w14:textId="534189C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41686</w:t>
            </w:r>
          </w:p>
        </w:tc>
        <w:tc>
          <w:tcPr>
            <w:tcW w:w="708" w:type="dxa"/>
            <w:tcBorders>
              <w:top w:val="nil"/>
              <w:left w:val="nil"/>
              <w:bottom w:val="nil"/>
              <w:right w:val="nil"/>
            </w:tcBorders>
            <w:vAlign w:val="center"/>
          </w:tcPr>
          <w:p w14:paraId="7FE57859" w14:textId="379CA4D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3405</w:t>
            </w:r>
          </w:p>
        </w:tc>
        <w:tc>
          <w:tcPr>
            <w:tcW w:w="993" w:type="dxa"/>
            <w:tcBorders>
              <w:top w:val="nil"/>
              <w:left w:val="nil"/>
              <w:bottom w:val="nil"/>
              <w:right w:val="nil"/>
            </w:tcBorders>
            <w:vAlign w:val="center"/>
          </w:tcPr>
          <w:p w14:paraId="2146EC10" w14:textId="527DF0B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38DAF3DC" w14:textId="7039673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7BA8C329" w14:textId="77777777" w:rsidTr="00A105D1">
        <w:trPr>
          <w:trHeight w:val="577"/>
        </w:trPr>
        <w:tc>
          <w:tcPr>
            <w:tcW w:w="2582" w:type="dxa"/>
            <w:tcBorders>
              <w:top w:val="nil"/>
              <w:left w:val="nil"/>
              <w:bottom w:val="nil"/>
              <w:right w:val="nil"/>
            </w:tcBorders>
            <w:vAlign w:val="center"/>
          </w:tcPr>
          <w:p w14:paraId="6EB308C6" w14:textId="79121A9E"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rapid HPV DNA testing_20-65 + vaccination</w:t>
            </w:r>
          </w:p>
        </w:tc>
        <w:tc>
          <w:tcPr>
            <w:tcW w:w="709" w:type="dxa"/>
            <w:tcBorders>
              <w:top w:val="nil"/>
              <w:left w:val="nil"/>
              <w:bottom w:val="nil"/>
              <w:right w:val="nil"/>
            </w:tcBorders>
            <w:vAlign w:val="center"/>
          </w:tcPr>
          <w:p w14:paraId="656474A9" w14:textId="385FAD3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0.7</w:t>
            </w:r>
          </w:p>
        </w:tc>
        <w:tc>
          <w:tcPr>
            <w:tcW w:w="850" w:type="dxa"/>
            <w:tcBorders>
              <w:top w:val="nil"/>
              <w:left w:val="nil"/>
              <w:bottom w:val="nil"/>
              <w:right w:val="nil"/>
            </w:tcBorders>
            <w:vAlign w:val="center"/>
          </w:tcPr>
          <w:p w14:paraId="59DC646A" w14:textId="0E53803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w:t>
            </w:r>
          </w:p>
        </w:tc>
        <w:tc>
          <w:tcPr>
            <w:tcW w:w="851" w:type="dxa"/>
            <w:tcBorders>
              <w:top w:val="nil"/>
              <w:left w:val="nil"/>
              <w:bottom w:val="nil"/>
              <w:right w:val="nil"/>
            </w:tcBorders>
            <w:vAlign w:val="center"/>
          </w:tcPr>
          <w:p w14:paraId="77051B5C" w14:textId="0752580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85.7</w:t>
            </w:r>
          </w:p>
        </w:tc>
        <w:tc>
          <w:tcPr>
            <w:tcW w:w="662" w:type="dxa"/>
            <w:tcBorders>
              <w:top w:val="nil"/>
              <w:left w:val="nil"/>
              <w:bottom w:val="nil"/>
              <w:right w:val="nil"/>
            </w:tcBorders>
            <w:vAlign w:val="center"/>
          </w:tcPr>
          <w:p w14:paraId="19F784FF" w14:textId="568321C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16.7</w:t>
            </w:r>
          </w:p>
        </w:tc>
        <w:tc>
          <w:tcPr>
            <w:tcW w:w="801" w:type="dxa"/>
            <w:tcBorders>
              <w:top w:val="nil"/>
              <w:left w:val="nil"/>
              <w:bottom w:val="nil"/>
              <w:right w:val="nil"/>
            </w:tcBorders>
            <w:vAlign w:val="center"/>
          </w:tcPr>
          <w:p w14:paraId="47B5E5C1" w14:textId="4C5B083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41.3</w:t>
            </w:r>
          </w:p>
        </w:tc>
        <w:tc>
          <w:tcPr>
            <w:tcW w:w="869" w:type="dxa"/>
            <w:tcBorders>
              <w:top w:val="nil"/>
              <w:left w:val="nil"/>
              <w:bottom w:val="nil"/>
              <w:right w:val="nil"/>
            </w:tcBorders>
            <w:vAlign w:val="center"/>
          </w:tcPr>
          <w:p w14:paraId="283C0304" w14:textId="1EB2DE0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147975</w:t>
            </w:r>
          </w:p>
        </w:tc>
        <w:tc>
          <w:tcPr>
            <w:tcW w:w="869" w:type="dxa"/>
            <w:tcBorders>
              <w:top w:val="nil"/>
              <w:left w:val="nil"/>
              <w:bottom w:val="nil"/>
              <w:right w:val="nil"/>
            </w:tcBorders>
            <w:vAlign w:val="center"/>
          </w:tcPr>
          <w:p w14:paraId="214C8B7E" w14:textId="452A50B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219</w:t>
            </w:r>
          </w:p>
        </w:tc>
        <w:tc>
          <w:tcPr>
            <w:tcW w:w="1051" w:type="dxa"/>
            <w:tcBorders>
              <w:top w:val="nil"/>
              <w:left w:val="nil"/>
              <w:bottom w:val="nil"/>
              <w:right w:val="nil"/>
            </w:tcBorders>
            <w:vAlign w:val="center"/>
          </w:tcPr>
          <w:p w14:paraId="10902EDA" w14:textId="5AE9D8D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17394</w:t>
            </w:r>
          </w:p>
        </w:tc>
        <w:tc>
          <w:tcPr>
            <w:tcW w:w="709" w:type="dxa"/>
            <w:tcBorders>
              <w:top w:val="nil"/>
              <w:left w:val="nil"/>
              <w:bottom w:val="nil"/>
              <w:right w:val="nil"/>
            </w:tcBorders>
            <w:vAlign w:val="center"/>
          </w:tcPr>
          <w:p w14:paraId="06621F04" w14:textId="31E1DEF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165588</w:t>
            </w:r>
          </w:p>
        </w:tc>
        <w:tc>
          <w:tcPr>
            <w:tcW w:w="709" w:type="dxa"/>
            <w:tcBorders>
              <w:top w:val="nil"/>
              <w:left w:val="nil"/>
              <w:bottom w:val="nil"/>
              <w:right w:val="nil"/>
            </w:tcBorders>
            <w:vAlign w:val="center"/>
          </w:tcPr>
          <w:p w14:paraId="7D4C8A4E" w14:textId="749B180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40650</w:t>
            </w:r>
          </w:p>
        </w:tc>
        <w:tc>
          <w:tcPr>
            <w:tcW w:w="708" w:type="dxa"/>
            <w:tcBorders>
              <w:top w:val="nil"/>
              <w:left w:val="nil"/>
              <w:bottom w:val="nil"/>
              <w:right w:val="nil"/>
            </w:tcBorders>
            <w:vAlign w:val="center"/>
          </w:tcPr>
          <w:p w14:paraId="7C62D8D4" w14:textId="16C72B6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3314</w:t>
            </w:r>
          </w:p>
        </w:tc>
        <w:tc>
          <w:tcPr>
            <w:tcW w:w="993" w:type="dxa"/>
            <w:tcBorders>
              <w:top w:val="nil"/>
              <w:left w:val="nil"/>
              <w:bottom w:val="nil"/>
              <w:right w:val="nil"/>
            </w:tcBorders>
            <w:vAlign w:val="center"/>
          </w:tcPr>
          <w:p w14:paraId="77253F03" w14:textId="1595A10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6AEF5BFC" w14:textId="6534906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588E23E8" w14:textId="77777777" w:rsidTr="00A105D1">
        <w:trPr>
          <w:trHeight w:val="577"/>
        </w:trPr>
        <w:tc>
          <w:tcPr>
            <w:tcW w:w="2582" w:type="dxa"/>
            <w:tcBorders>
              <w:top w:val="nil"/>
              <w:left w:val="nil"/>
              <w:bottom w:val="nil"/>
              <w:right w:val="nil"/>
            </w:tcBorders>
            <w:vAlign w:val="center"/>
          </w:tcPr>
          <w:p w14:paraId="75069C4F" w14:textId="7E57FC94"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conventional cytology_20-65 + vaccination</w:t>
            </w:r>
          </w:p>
        </w:tc>
        <w:tc>
          <w:tcPr>
            <w:tcW w:w="709" w:type="dxa"/>
            <w:tcBorders>
              <w:top w:val="nil"/>
              <w:left w:val="nil"/>
              <w:bottom w:val="nil"/>
              <w:right w:val="nil"/>
            </w:tcBorders>
            <w:vAlign w:val="center"/>
          </w:tcPr>
          <w:p w14:paraId="19A778F0" w14:textId="5DC21A1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0.9</w:t>
            </w:r>
          </w:p>
        </w:tc>
        <w:tc>
          <w:tcPr>
            <w:tcW w:w="850" w:type="dxa"/>
            <w:tcBorders>
              <w:top w:val="nil"/>
              <w:left w:val="nil"/>
              <w:bottom w:val="nil"/>
              <w:right w:val="nil"/>
            </w:tcBorders>
            <w:vAlign w:val="center"/>
          </w:tcPr>
          <w:p w14:paraId="48D75AF1" w14:textId="1C252B0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w:t>
            </w:r>
          </w:p>
        </w:tc>
        <w:tc>
          <w:tcPr>
            <w:tcW w:w="851" w:type="dxa"/>
            <w:tcBorders>
              <w:top w:val="nil"/>
              <w:left w:val="nil"/>
              <w:bottom w:val="nil"/>
              <w:right w:val="nil"/>
            </w:tcBorders>
            <w:vAlign w:val="center"/>
          </w:tcPr>
          <w:p w14:paraId="08C89B88" w14:textId="1588F66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80.3</w:t>
            </w:r>
          </w:p>
        </w:tc>
        <w:tc>
          <w:tcPr>
            <w:tcW w:w="662" w:type="dxa"/>
            <w:tcBorders>
              <w:top w:val="nil"/>
              <w:left w:val="nil"/>
              <w:bottom w:val="nil"/>
              <w:right w:val="nil"/>
            </w:tcBorders>
            <w:vAlign w:val="center"/>
          </w:tcPr>
          <w:p w14:paraId="13036AEE" w14:textId="0A1FE99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11.3</w:t>
            </w:r>
          </w:p>
        </w:tc>
        <w:tc>
          <w:tcPr>
            <w:tcW w:w="801" w:type="dxa"/>
            <w:tcBorders>
              <w:top w:val="nil"/>
              <w:left w:val="nil"/>
              <w:bottom w:val="nil"/>
              <w:right w:val="nil"/>
            </w:tcBorders>
            <w:vAlign w:val="center"/>
          </w:tcPr>
          <w:p w14:paraId="0529DA9F" w14:textId="7B691F2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46.7</w:t>
            </w:r>
          </w:p>
        </w:tc>
        <w:tc>
          <w:tcPr>
            <w:tcW w:w="869" w:type="dxa"/>
            <w:tcBorders>
              <w:top w:val="nil"/>
              <w:left w:val="nil"/>
              <w:bottom w:val="nil"/>
              <w:right w:val="nil"/>
            </w:tcBorders>
            <w:vAlign w:val="center"/>
          </w:tcPr>
          <w:p w14:paraId="31B4B50B" w14:textId="506F8A0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147959</w:t>
            </w:r>
          </w:p>
        </w:tc>
        <w:tc>
          <w:tcPr>
            <w:tcW w:w="869" w:type="dxa"/>
            <w:tcBorders>
              <w:top w:val="nil"/>
              <w:left w:val="nil"/>
              <w:bottom w:val="nil"/>
              <w:right w:val="nil"/>
            </w:tcBorders>
            <w:vAlign w:val="center"/>
          </w:tcPr>
          <w:p w14:paraId="7C923212" w14:textId="0531D77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285</w:t>
            </w:r>
          </w:p>
        </w:tc>
        <w:tc>
          <w:tcPr>
            <w:tcW w:w="1051" w:type="dxa"/>
            <w:tcBorders>
              <w:top w:val="nil"/>
              <w:left w:val="nil"/>
              <w:bottom w:val="nil"/>
              <w:right w:val="nil"/>
            </w:tcBorders>
            <w:vAlign w:val="center"/>
          </w:tcPr>
          <w:p w14:paraId="0F97DCE5" w14:textId="36ADBC5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17395</w:t>
            </w:r>
          </w:p>
        </w:tc>
        <w:tc>
          <w:tcPr>
            <w:tcW w:w="709" w:type="dxa"/>
            <w:tcBorders>
              <w:top w:val="nil"/>
              <w:left w:val="nil"/>
              <w:bottom w:val="nil"/>
              <w:right w:val="nil"/>
            </w:tcBorders>
            <w:vAlign w:val="center"/>
          </w:tcPr>
          <w:p w14:paraId="5001F683" w14:textId="214C0C1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165638</w:t>
            </w:r>
          </w:p>
        </w:tc>
        <w:tc>
          <w:tcPr>
            <w:tcW w:w="709" w:type="dxa"/>
            <w:tcBorders>
              <w:top w:val="nil"/>
              <w:left w:val="nil"/>
              <w:bottom w:val="nil"/>
              <w:right w:val="nil"/>
            </w:tcBorders>
            <w:vAlign w:val="center"/>
          </w:tcPr>
          <w:p w14:paraId="765AD7B4" w14:textId="14F3E4B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43392</w:t>
            </w:r>
          </w:p>
        </w:tc>
        <w:tc>
          <w:tcPr>
            <w:tcW w:w="708" w:type="dxa"/>
            <w:tcBorders>
              <w:top w:val="nil"/>
              <w:left w:val="nil"/>
              <w:bottom w:val="nil"/>
              <w:right w:val="nil"/>
            </w:tcBorders>
            <w:vAlign w:val="center"/>
          </w:tcPr>
          <w:p w14:paraId="1612059C" w14:textId="0DB7BE1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3548</w:t>
            </w:r>
          </w:p>
        </w:tc>
        <w:tc>
          <w:tcPr>
            <w:tcW w:w="993" w:type="dxa"/>
            <w:tcBorders>
              <w:top w:val="nil"/>
              <w:left w:val="nil"/>
              <w:bottom w:val="nil"/>
              <w:right w:val="nil"/>
            </w:tcBorders>
            <w:vAlign w:val="center"/>
          </w:tcPr>
          <w:p w14:paraId="4C6DF6D5" w14:textId="0645C2B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31A315F5" w14:textId="0C7CE68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63D8E63C" w14:textId="77777777" w:rsidTr="00A105D1">
        <w:trPr>
          <w:trHeight w:val="577"/>
        </w:trPr>
        <w:tc>
          <w:tcPr>
            <w:tcW w:w="2582" w:type="dxa"/>
            <w:tcBorders>
              <w:top w:val="nil"/>
              <w:left w:val="nil"/>
              <w:bottom w:val="nil"/>
              <w:right w:val="nil"/>
            </w:tcBorders>
            <w:vAlign w:val="center"/>
          </w:tcPr>
          <w:p w14:paraId="214537CE" w14:textId="587A2EDB"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Yearly combined VIA and cytology testing_20-65 </w:t>
            </w:r>
          </w:p>
        </w:tc>
        <w:tc>
          <w:tcPr>
            <w:tcW w:w="709" w:type="dxa"/>
            <w:tcBorders>
              <w:top w:val="nil"/>
              <w:left w:val="nil"/>
              <w:bottom w:val="nil"/>
              <w:right w:val="nil"/>
            </w:tcBorders>
            <w:vAlign w:val="center"/>
          </w:tcPr>
          <w:p w14:paraId="777AAF1A" w14:textId="444EE5C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w:t>
            </w:r>
          </w:p>
        </w:tc>
        <w:tc>
          <w:tcPr>
            <w:tcW w:w="850" w:type="dxa"/>
            <w:tcBorders>
              <w:top w:val="nil"/>
              <w:left w:val="nil"/>
              <w:bottom w:val="nil"/>
              <w:right w:val="nil"/>
            </w:tcBorders>
            <w:vAlign w:val="center"/>
          </w:tcPr>
          <w:p w14:paraId="389C6D69" w14:textId="365DC0D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w:t>
            </w:r>
          </w:p>
        </w:tc>
        <w:tc>
          <w:tcPr>
            <w:tcW w:w="851" w:type="dxa"/>
            <w:tcBorders>
              <w:top w:val="nil"/>
              <w:left w:val="nil"/>
              <w:bottom w:val="nil"/>
              <w:right w:val="nil"/>
            </w:tcBorders>
            <w:vAlign w:val="center"/>
          </w:tcPr>
          <w:p w14:paraId="641E1D73" w14:textId="6F55EA5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79.7</w:t>
            </w:r>
          </w:p>
        </w:tc>
        <w:tc>
          <w:tcPr>
            <w:tcW w:w="662" w:type="dxa"/>
            <w:tcBorders>
              <w:top w:val="nil"/>
              <w:left w:val="nil"/>
              <w:bottom w:val="nil"/>
              <w:right w:val="nil"/>
            </w:tcBorders>
            <w:vAlign w:val="center"/>
          </w:tcPr>
          <w:p w14:paraId="725CA97A" w14:textId="1CDD612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11.1</w:t>
            </w:r>
          </w:p>
        </w:tc>
        <w:tc>
          <w:tcPr>
            <w:tcW w:w="801" w:type="dxa"/>
            <w:tcBorders>
              <w:top w:val="nil"/>
              <w:left w:val="nil"/>
              <w:bottom w:val="nil"/>
              <w:right w:val="nil"/>
            </w:tcBorders>
            <w:vAlign w:val="center"/>
          </w:tcPr>
          <w:p w14:paraId="67DEB251" w14:textId="44892CE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46.8</w:t>
            </w:r>
          </w:p>
        </w:tc>
        <w:tc>
          <w:tcPr>
            <w:tcW w:w="869" w:type="dxa"/>
            <w:tcBorders>
              <w:top w:val="nil"/>
              <w:left w:val="nil"/>
              <w:bottom w:val="nil"/>
              <w:right w:val="nil"/>
            </w:tcBorders>
            <w:vAlign w:val="center"/>
          </w:tcPr>
          <w:p w14:paraId="656BB726" w14:textId="4EC5ECC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167016</w:t>
            </w:r>
          </w:p>
        </w:tc>
        <w:tc>
          <w:tcPr>
            <w:tcW w:w="869" w:type="dxa"/>
            <w:tcBorders>
              <w:top w:val="nil"/>
              <w:left w:val="nil"/>
              <w:bottom w:val="nil"/>
              <w:right w:val="nil"/>
            </w:tcBorders>
            <w:vAlign w:val="center"/>
          </w:tcPr>
          <w:p w14:paraId="705E11F5" w14:textId="7A52D1B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274</w:t>
            </w:r>
          </w:p>
        </w:tc>
        <w:tc>
          <w:tcPr>
            <w:tcW w:w="1051" w:type="dxa"/>
            <w:tcBorders>
              <w:top w:val="nil"/>
              <w:left w:val="nil"/>
              <w:bottom w:val="nil"/>
              <w:right w:val="nil"/>
            </w:tcBorders>
            <w:vAlign w:val="center"/>
          </w:tcPr>
          <w:p w14:paraId="63E3C615" w14:textId="36123CA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34330AFE" w14:textId="66DCAB8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167290</w:t>
            </w:r>
          </w:p>
        </w:tc>
        <w:tc>
          <w:tcPr>
            <w:tcW w:w="709" w:type="dxa"/>
            <w:tcBorders>
              <w:top w:val="nil"/>
              <w:left w:val="nil"/>
              <w:bottom w:val="nil"/>
              <w:right w:val="nil"/>
            </w:tcBorders>
            <w:vAlign w:val="center"/>
          </w:tcPr>
          <w:p w14:paraId="25397350" w14:textId="1197EFF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44165</w:t>
            </w:r>
          </w:p>
        </w:tc>
        <w:tc>
          <w:tcPr>
            <w:tcW w:w="708" w:type="dxa"/>
            <w:tcBorders>
              <w:top w:val="nil"/>
              <w:left w:val="nil"/>
              <w:bottom w:val="nil"/>
              <w:right w:val="nil"/>
            </w:tcBorders>
            <w:vAlign w:val="center"/>
          </w:tcPr>
          <w:p w14:paraId="28099104" w14:textId="347D2CA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3572</w:t>
            </w:r>
          </w:p>
        </w:tc>
        <w:tc>
          <w:tcPr>
            <w:tcW w:w="993" w:type="dxa"/>
            <w:tcBorders>
              <w:top w:val="nil"/>
              <w:left w:val="nil"/>
              <w:bottom w:val="nil"/>
              <w:right w:val="nil"/>
            </w:tcBorders>
            <w:vAlign w:val="center"/>
          </w:tcPr>
          <w:p w14:paraId="120D0ED6" w14:textId="0B64B33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19FEED0E" w14:textId="6078E30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79863A43" w14:textId="77777777" w:rsidTr="00A105D1">
        <w:trPr>
          <w:trHeight w:val="577"/>
        </w:trPr>
        <w:tc>
          <w:tcPr>
            <w:tcW w:w="2582" w:type="dxa"/>
            <w:tcBorders>
              <w:top w:val="nil"/>
              <w:left w:val="nil"/>
              <w:bottom w:val="nil"/>
              <w:right w:val="nil"/>
            </w:tcBorders>
            <w:vAlign w:val="center"/>
          </w:tcPr>
          <w:p w14:paraId="5385D3F4" w14:textId="0C35113E"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Yearly liquid-based cytology_25-65 </w:t>
            </w:r>
          </w:p>
        </w:tc>
        <w:tc>
          <w:tcPr>
            <w:tcW w:w="709" w:type="dxa"/>
            <w:tcBorders>
              <w:top w:val="nil"/>
              <w:left w:val="nil"/>
              <w:bottom w:val="nil"/>
              <w:right w:val="nil"/>
            </w:tcBorders>
            <w:vAlign w:val="center"/>
          </w:tcPr>
          <w:p w14:paraId="5021093D" w14:textId="29DE1AB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w:t>
            </w:r>
          </w:p>
        </w:tc>
        <w:tc>
          <w:tcPr>
            <w:tcW w:w="850" w:type="dxa"/>
            <w:tcBorders>
              <w:top w:val="nil"/>
              <w:left w:val="nil"/>
              <w:bottom w:val="nil"/>
              <w:right w:val="nil"/>
            </w:tcBorders>
            <w:vAlign w:val="center"/>
          </w:tcPr>
          <w:p w14:paraId="1E6C3B95" w14:textId="07E2551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3.7</w:t>
            </w:r>
          </w:p>
        </w:tc>
        <w:tc>
          <w:tcPr>
            <w:tcW w:w="851" w:type="dxa"/>
            <w:tcBorders>
              <w:top w:val="nil"/>
              <w:left w:val="nil"/>
              <w:bottom w:val="nil"/>
              <w:right w:val="nil"/>
            </w:tcBorders>
            <w:vAlign w:val="center"/>
          </w:tcPr>
          <w:p w14:paraId="3936957A" w14:textId="7327321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77.7</w:t>
            </w:r>
          </w:p>
        </w:tc>
        <w:tc>
          <w:tcPr>
            <w:tcW w:w="662" w:type="dxa"/>
            <w:tcBorders>
              <w:top w:val="nil"/>
              <w:left w:val="nil"/>
              <w:bottom w:val="nil"/>
              <w:right w:val="nil"/>
            </w:tcBorders>
            <w:vAlign w:val="center"/>
          </w:tcPr>
          <w:p w14:paraId="7E1134B2" w14:textId="1140896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12.2</w:t>
            </w:r>
          </w:p>
        </w:tc>
        <w:tc>
          <w:tcPr>
            <w:tcW w:w="801" w:type="dxa"/>
            <w:tcBorders>
              <w:top w:val="nil"/>
              <w:left w:val="nil"/>
              <w:bottom w:val="nil"/>
              <w:right w:val="nil"/>
            </w:tcBorders>
            <w:vAlign w:val="center"/>
          </w:tcPr>
          <w:p w14:paraId="751F8686" w14:textId="17CE866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45.8</w:t>
            </w:r>
          </w:p>
        </w:tc>
        <w:tc>
          <w:tcPr>
            <w:tcW w:w="869" w:type="dxa"/>
            <w:tcBorders>
              <w:top w:val="nil"/>
              <w:left w:val="nil"/>
              <w:bottom w:val="nil"/>
              <w:right w:val="nil"/>
            </w:tcBorders>
            <w:vAlign w:val="center"/>
          </w:tcPr>
          <w:p w14:paraId="5578B83E" w14:textId="3397418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172928</w:t>
            </w:r>
          </w:p>
        </w:tc>
        <w:tc>
          <w:tcPr>
            <w:tcW w:w="869" w:type="dxa"/>
            <w:tcBorders>
              <w:top w:val="nil"/>
              <w:left w:val="nil"/>
              <w:bottom w:val="nil"/>
              <w:right w:val="nil"/>
            </w:tcBorders>
            <w:vAlign w:val="center"/>
          </w:tcPr>
          <w:p w14:paraId="1340FC37" w14:textId="08E4940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288</w:t>
            </w:r>
          </w:p>
        </w:tc>
        <w:tc>
          <w:tcPr>
            <w:tcW w:w="1051" w:type="dxa"/>
            <w:tcBorders>
              <w:top w:val="nil"/>
              <w:left w:val="nil"/>
              <w:bottom w:val="nil"/>
              <w:right w:val="nil"/>
            </w:tcBorders>
            <w:vAlign w:val="center"/>
          </w:tcPr>
          <w:p w14:paraId="3F188DB7" w14:textId="4C63E08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bottom w:val="nil"/>
              <w:right w:val="nil"/>
            </w:tcBorders>
            <w:vAlign w:val="center"/>
          </w:tcPr>
          <w:p w14:paraId="2C01871D" w14:textId="259C901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173216</w:t>
            </w:r>
          </w:p>
        </w:tc>
        <w:tc>
          <w:tcPr>
            <w:tcW w:w="709" w:type="dxa"/>
            <w:tcBorders>
              <w:top w:val="nil"/>
              <w:left w:val="nil"/>
              <w:bottom w:val="nil"/>
              <w:right w:val="nil"/>
            </w:tcBorders>
            <w:vAlign w:val="center"/>
          </w:tcPr>
          <w:p w14:paraId="51A93103" w14:textId="4F0AECC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46882</w:t>
            </w:r>
          </w:p>
        </w:tc>
        <w:tc>
          <w:tcPr>
            <w:tcW w:w="708" w:type="dxa"/>
            <w:tcBorders>
              <w:top w:val="nil"/>
              <w:left w:val="nil"/>
              <w:bottom w:val="nil"/>
              <w:right w:val="nil"/>
            </w:tcBorders>
            <w:vAlign w:val="center"/>
          </w:tcPr>
          <w:p w14:paraId="62CA12E2" w14:textId="1012B17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3784</w:t>
            </w:r>
          </w:p>
        </w:tc>
        <w:tc>
          <w:tcPr>
            <w:tcW w:w="993" w:type="dxa"/>
            <w:tcBorders>
              <w:top w:val="nil"/>
              <w:left w:val="nil"/>
              <w:bottom w:val="nil"/>
              <w:right w:val="nil"/>
            </w:tcBorders>
            <w:vAlign w:val="center"/>
          </w:tcPr>
          <w:p w14:paraId="7D435D49" w14:textId="7134DE3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1C5EBD05" w14:textId="198C396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6BE1C888" w14:textId="77777777" w:rsidTr="00A105D1">
        <w:trPr>
          <w:trHeight w:val="577"/>
        </w:trPr>
        <w:tc>
          <w:tcPr>
            <w:tcW w:w="2582" w:type="dxa"/>
            <w:tcBorders>
              <w:top w:val="nil"/>
              <w:left w:val="nil"/>
              <w:bottom w:val="nil"/>
              <w:right w:val="nil"/>
            </w:tcBorders>
            <w:vAlign w:val="center"/>
          </w:tcPr>
          <w:p w14:paraId="23FE972D" w14:textId="2FDFFC4A"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combined VIA and cytology testing_20-65 + vaccination</w:t>
            </w:r>
          </w:p>
        </w:tc>
        <w:tc>
          <w:tcPr>
            <w:tcW w:w="709" w:type="dxa"/>
            <w:tcBorders>
              <w:top w:val="nil"/>
              <w:left w:val="nil"/>
              <w:bottom w:val="nil"/>
              <w:right w:val="nil"/>
            </w:tcBorders>
            <w:vAlign w:val="center"/>
          </w:tcPr>
          <w:p w14:paraId="78FA71E9" w14:textId="75F992A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0.8</w:t>
            </w:r>
          </w:p>
        </w:tc>
        <w:tc>
          <w:tcPr>
            <w:tcW w:w="850" w:type="dxa"/>
            <w:tcBorders>
              <w:top w:val="nil"/>
              <w:left w:val="nil"/>
              <w:bottom w:val="nil"/>
              <w:right w:val="nil"/>
            </w:tcBorders>
            <w:vAlign w:val="center"/>
          </w:tcPr>
          <w:p w14:paraId="3AF0EC4F" w14:textId="1559D7C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w:t>
            </w:r>
          </w:p>
        </w:tc>
        <w:tc>
          <w:tcPr>
            <w:tcW w:w="851" w:type="dxa"/>
            <w:tcBorders>
              <w:top w:val="nil"/>
              <w:left w:val="nil"/>
              <w:bottom w:val="nil"/>
              <w:right w:val="nil"/>
            </w:tcBorders>
            <w:vAlign w:val="center"/>
          </w:tcPr>
          <w:p w14:paraId="47A6657F" w14:textId="4256022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84.2</w:t>
            </w:r>
          </w:p>
        </w:tc>
        <w:tc>
          <w:tcPr>
            <w:tcW w:w="662" w:type="dxa"/>
            <w:tcBorders>
              <w:top w:val="nil"/>
              <w:left w:val="nil"/>
              <w:bottom w:val="nil"/>
              <w:right w:val="nil"/>
            </w:tcBorders>
            <w:vAlign w:val="center"/>
          </w:tcPr>
          <w:p w14:paraId="559087F6" w14:textId="69B5F049"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8.9</w:t>
            </w:r>
          </w:p>
        </w:tc>
        <w:tc>
          <w:tcPr>
            <w:tcW w:w="801" w:type="dxa"/>
            <w:tcBorders>
              <w:top w:val="nil"/>
              <w:left w:val="nil"/>
              <w:bottom w:val="nil"/>
              <w:right w:val="nil"/>
            </w:tcBorders>
            <w:vAlign w:val="center"/>
          </w:tcPr>
          <w:p w14:paraId="24BCC581" w14:textId="5DFADF2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w:t>
            </w:r>
          </w:p>
        </w:tc>
        <w:tc>
          <w:tcPr>
            <w:tcW w:w="869" w:type="dxa"/>
            <w:tcBorders>
              <w:top w:val="nil"/>
              <w:left w:val="nil"/>
              <w:bottom w:val="nil"/>
              <w:right w:val="nil"/>
            </w:tcBorders>
            <w:vAlign w:val="center"/>
          </w:tcPr>
          <w:p w14:paraId="78F1B73B" w14:textId="72DAD54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166884</w:t>
            </w:r>
          </w:p>
        </w:tc>
        <w:tc>
          <w:tcPr>
            <w:tcW w:w="869" w:type="dxa"/>
            <w:tcBorders>
              <w:top w:val="nil"/>
              <w:left w:val="nil"/>
              <w:bottom w:val="nil"/>
              <w:right w:val="nil"/>
            </w:tcBorders>
            <w:vAlign w:val="center"/>
          </w:tcPr>
          <w:p w14:paraId="6C0F5CAD" w14:textId="326E862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238</w:t>
            </w:r>
          </w:p>
        </w:tc>
        <w:tc>
          <w:tcPr>
            <w:tcW w:w="1051" w:type="dxa"/>
            <w:tcBorders>
              <w:top w:val="nil"/>
              <w:left w:val="nil"/>
              <w:bottom w:val="nil"/>
              <w:right w:val="nil"/>
            </w:tcBorders>
            <w:vAlign w:val="center"/>
          </w:tcPr>
          <w:p w14:paraId="246337A2" w14:textId="5B25788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17394</w:t>
            </w:r>
          </w:p>
        </w:tc>
        <w:tc>
          <w:tcPr>
            <w:tcW w:w="709" w:type="dxa"/>
            <w:tcBorders>
              <w:top w:val="nil"/>
              <w:left w:val="nil"/>
              <w:bottom w:val="nil"/>
              <w:right w:val="nil"/>
            </w:tcBorders>
            <w:vAlign w:val="center"/>
          </w:tcPr>
          <w:p w14:paraId="0D5A1327" w14:textId="31A14E5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184517</w:t>
            </w:r>
          </w:p>
        </w:tc>
        <w:tc>
          <w:tcPr>
            <w:tcW w:w="709" w:type="dxa"/>
            <w:tcBorders>
              <w:top w:val="nil"/>
              <w:left w:val="nil"/>
              <w:bottom w:val="nil"/>
              <w:right w:val="nil"/>
            </w:tcBorders>
            <w:vAlign w:val="center"/>
          </w:tcPr>
          <w:p w14:paraId="539D75B7" w14:textId="60FF251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46126</w:t>
            </w:r>
          </w:p>
        </w:tc>
        <w:tc>
          <w:tcPr>
            <w:tcW w:w="708" w:type="dxa"/>
            <w:tcBorders>
              <w:top w:val="nil"/>
              <w:left w:val="nil"/>
              <w:bottom w:val="nil"/>
              <w:right w:val="nil"/>
            </w:tcBorders>
            <w:vAlign w:val="center"/>
          </w:tcPr>
          <w:p w14:paraId="5AB9D04F" w14:textId="5B4BDC2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3763</w:t>
            </w:r>
          </w:p>
        </w:tc>
        <w:tc>
          <w:tcPr>
            <w:tcW w:w="993" w:type="dxa"/>
            <w:tcBorders>
              <w:top w:val="nil"/>
              <w:left w:val="nil"/>
              <w:bottom w:val="nil"/>
              <w:right w:val="nil"/>
            </w:tcBorders>
            <w:vAlign w:val="center"/>
          </w:tcPr>
          <w:p w14:paraId="257956F2" w14:textId="209DAE4B"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3B093923" w14:textId="5AFD138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7543AC89" w14:textId="77777777" w:rsidTr="00A105D1">
        <w:trPr>
          <w:trHeight w:val="577"/>
        </w:trPr>
        <w:tc>
          <w:tcPr>
            <w:tcW w:w="2582" w:type="dxa"/>
            <w:tcBorders>
              <w:top w:val="nil"/>
              <w:left w:val="nil"/>
              <w:bottom w:val="nil"/>
              <w:right w:val="nil"/>
            </w:tcBorders>
            <w:vAlign w:val="center"/>
          </w:tcPr>
          <w:p w14:paraId="056510C5" w14:textId="31140FD0"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liquid-based cytology_25-65 + vaccination</w:t>
            </w:r>
          </w:p>
        </w:tc>
        <w:tc>
          <w:tcPr>
            <w:tcW w:w="709" w:type="dxa"/>
            <w:tcBorders>
              <w:top w:val="nil"/>
              <w:left w:val="nil"/>
              <w:bottom w:val="nil"/>
              <w:right w:val="nil"/>
            </w:tcBorders>
            <w:vAlign w:val="center"/>
          </w:tcPr>
          <w:p w14:paraId="114111A9" w14:textId="0C43323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0.8</w:t>
            </w:r>
          </w:p>
        </w:tc>
        <w:tc>
          <w:tcPr>
            <w:tcW w:w="850" w:type="dxa"/>
            <w:tcBorders>
              <w:top w:val="nil"/>
              <w:left w:val="nil"/>
              <w:bottom w:val="nil"/>
              <w:right w:val="nil"/>
            </w:tcBorders>
            <w:vAlign w:val="center"/>
          </w:tcPr>
          <w:p w14:paraId="084F4DCD" w14:textId="3C5CA85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w:t>
            </w:r>
          </w:p>
        </w:tc>
        <w:tc>
          <w:tcPr>
            <w:tcW w:w="851" w:type="dxa"/>
            <w:tcBorders>
              <w:top w:val="nil"/>
              <w:left w:val="nil"/>
              <w:bottom w:val="nil"/>
              <w:right w:val="nil"/>
            </w:tcBorders>
            <w:vAlign w:val="center"/>
          </w:tcPr>
          <w:p w14:paraId="656856EF" w14:textId="0B67EA6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83.7</w:t>
            </w:r>
          </w:p>
        </w:tc>
        <w:tc>
          <w:tcPr>
            <w:tcW w:w="662" w:type="dxa"/>
            <w:tcBorders>
              <w:top w:val="nil"/>
              <w:left w:val="nil"/>
              <w:bottom w:val="nil"/>
              <w:right w:val="nil"/>
            </w:tcBorders>
            <w:vAlign w:val="center"/>
          </w:tcPr>
          <w:p w14:paraId="6EDC0821" w14:textId="683BA3C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9.2</w:t>
            </w:r>
          </w:p>
        </w:tc>
        <w:tc>
          <w:tcPr>
            <w:tcW w:w="801" w:type="dxa"/>
            <w:tcBorders>
              <w:top w:val="nil"/>
              <w:left w:val="nil"/>
              <w:bottom w:val="nil"/>
              <w:right w:val="nil"/>
            </w:tcBorders>
            <w:vAlign w:val="center"/>
          </w:tcPr>
          <w:p w14:paraId="0A30DD1E" w14:textId="4D779C2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48.7</w:t>
            </w:r>
          </w:p>
        </w:tc>
        <w:tc>
          <w:tcPr>
            <w:tcW w:w="869" w:type="dxa"/>
            <w:tcBorders>
              <w:top w:val="nil"/>
              <w:left w:val="nil"/>
              <w:bottom w:val="nil"/>
              <w:right w:val="nil"/>
            </w:tcBorders>
            <w:vAlign w:val="center"/>
          </w:tcPr>
          <w:p w14:paraId="0F9F7695" w14:textId="4FBD850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172773</w:t>
            </w:r>
          </w:p>
        </w:tc>
        <w:tc>
          <w:tcPr>
            <w:tcW w:w="869" w:type="dxa"/>
            <w:tcBorders>
              <w:top w:val="nil"/>
              <w:left w:val="nil"/>
              <w:bottom w:val="nil"/>
              <w:right w:val="nil"/>
            </w:tcBorders>
            <w:vAlign w:val="center"/>
          </w:tcPr>
          <w:p w14:paraId="7394EBD2" w14:textId="667DBB4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244</w:t>
            </w:r>
          </w:p>
        </w:tc>
        <w:tc>
          <w:tcPr>
            <w:tcW w:w="1051" w:type="dxa"/>
            <w:tcBorders>
              <w:top w:val="nil"/>
              <w:left w:val="nil"/>
              <w:bottom w:val="nil"/>
              <w:right w:val="nil"/>
            </w:tcBorders>
            <w:vAlign w:val="center"/>
          </w:tcPr>
          <w:p w14:paraId="3327D23F" w14:textId="4521198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17395</w:t>
            </w:r>
          </w:p>
        </w:tc>
        <w:tc>
          <w:tcPr>
            <w:tcW w:w="709" w:type="dxa"/>
            <w:tcBorders>
              <w:top w:val="nil"/>
              <w:left w:val="nil"/>
              <w:bottom w:val="nil"/>
              <w:right w:val="nil"/>
            </w:tcBorders>
            <w:vAlign w:val="center"/>
          </w:tcPr>
          <w:p w14:paraId="19B99793" w14:textId="5F20D2B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190411</w:t>
            </w:r>
          </w:p>
        </w:tc>
        <w:tc>
          <w:tcPr>
            <w:tcW w:w="709" w:type="dxa"/>
            <w:tcBorders>
              <w:top w:val="nil"/>
              <w:left w:val="nil"/>
              <w:bottom w:val="nil"/>
              <w:right w:val="nil"/>
            </w:tcBorders>
            <w:vAlign w:val="center"/>
          </w:tcPr>
          <w:p w14:paraId="7FF8B053" w14:textId="67EDF59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47881</w:t>
            </w:r>
          </w:p>
        </w:tc>
        <w:tc>
          <w:tcPr>
            <w:tcW w:w="708" w:type="dxa"/>
            <w:tcBorders>
              <w:top w:val="nil"/>
              <w:left w:val="nil"/>
              <w:bottom w:val="nil"/>
              <w:right w:val="nil"/>
            </w:tcBorders>
            <w:vAlign w:val="center"/>
          </w:tcPr>
          <w:p w14:paraId="02915CC3" w14:textId="4D89D11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3907</w:t>
            </w:r>
          </w:p>
        </w:tc>
        <w:tc>
          <w:tcPr>
            <w:tcW w:w="993" w:type="dxa"/>
            <w:tcBorders>
              <w:top w:val="nil"/>
              <w:left w:val="nil"/>
              <w:bottom w:val="nil"/>
              <w:right w:val="nil"/>
            </w:tcBorders>
            <w:vAlign w:val="center"/>
          </w:tcPr>
          <w:p w14:paraId="1DA05B04" w14:textId="65A2A03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nil"/>
              <w:right w:val="nil"/>
            </w:tcBorders>
            <w:vAlign w:val="center"/>
          </w:tcPr>
          <w:p w14:paraId="2BD06872" w14:textId="35029C8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3C0ECA25" w14:textId="77777777" w:rsidTr="00A105D1">
        <w:trPr>
          <w:trHeight w:val="577"/>
        </w:trPr>
        <w:tc>
          <w:tcPr>
            <w:tcW w:w="2582" w:type="dxa"/>
            <w:tcBorders>
              <w:top w:val="nil"/>
              <w:left w:val="nil"/>
              <w:right w:val="nil"/>
            </w:tcBorders>
            <w:vAlign w:val="center"/>
          </w:tcPr>
          <w:p w14:paraId="4B74459E" w14:textId="314EAA3D"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 xml:space="preserve">Yearly liquid-based cytology_20-65 </w:t>
            </w:r>
          </w:p>
        </w:tc>
        <w:tc>
          <w:tcPr>
            <w:tcW w:w="709" w:type="dxa"/>
            <w:tcBorders>
              <w:top w:val="nil"/>
              <w:left w:val="nil"/>
              <w:right w:val="nil"/>
            </w:tcBorders>
            <w:vAlign w:val="center"/>
          </w:tcPr>
          <w:p w14:paraId="469FAABF" w14:textId="54B340C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w:t>
            </w:r>
          </w:p>
        </w:tc>
        <w:tc>
          <w:tcPr>
            <w:tcW w:w="850" w:type="dxa"/>
            <w:tcBorders>
              <w:top w:val="nil"/>
              <w:left w:val="nil"/>
              <w:right w:val="nil"/>
            </w:tcBorders>
            <w:vAlign w:val="center"/>
          </w:tcPr>
          <w:p w14:paraId="76662DE3" w14:textId="0BC953E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3.8</w:t>
            </w:r>
          </w:p>
        </w:tc>
        <w:tc>
          <w:tcPr>
            <w:tcW w:w="851" w:type="dxa"/>
            <w:tcBorders>
              <w:top w:val="nil"/>
              <w:left w:val="nil"/>
              <w:right w:val="nil"/>
            </w:tcBorders>
            <w:vAlign w:val="center"/>
          </w:tcPr>
          <w:p w14:paraId="48FB48C3" w14:textId="315500D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79.8</w:t>
            </w:r>
          </w:p>
        </w:tc>
        <w:tc>
          <w:tcPr>
            <w:tcW w:w="662" w:type="dxa"/>
            <w:tcBorders>
              <w:top w:val="nil"/>
              <w:left w:val="nil"/>
              <w:right w:val="nil"/>
            </w:tcBorders>
            <w:vAlign w:val="center"/>
          </w:tcPr>
          <w:p w14:paraId="6B233EDF" w14:textId="0D2B359C"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11</w:t>
            </w:r>
          </w:p>
        </w:tc>
        <w:tc>
          <w:tcPr>
            <w:tcW w:w="801" w:type="dxa"/>
            <w:tcBorders>
              <w:top w:val="nil"/>
              <w:left w:val="nil"/>
              <w:right w:val="nil"/>
            </w:tcBorders>
            <w:vAlign w:val="center"/>
          </w:tcPr>
          <w:p w14:paraId="422FEFA4" w14:textId="1A3EE3F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46.9</w:t>
            </w:r>
          </w:p>
        </w:tc>
        <w:tc>
          <w:tcPr>
            <w:tcW w:w="869" w:type="dxa"/>
            <w:tcBorders>
              <w:top w:val="nil"/>
              <w:left w:val="nil"/>
              <w:right w:val="nil"/>
            </w:tcBorders>
            <w:vAlign w:val="center"/>
          </w:tcPr>
          <w:p w14:paraId="44093F85" w14:textId="40BBD62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199751</w:t>
            </w:r>
          </w:p>
        </w:tc>
        <w:tc>
          <w:tcPr>
            <w:tcW w:w="869" w:type="dxa"/>
            <w:tcBorders>
              <w:top w:val="nil"/>
              <w:left w:val="nil"/>
              <w:right w:val="nil"/>
            </w:tcBorders>
            <w:vAlign w:val="center"/>
          </w:tcPr>
          <w:p w14:paraId="31D69C19" w14:textId="6343BCC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272</w:t>
            </w:r>
          </w:p>
        </w:tc>
        <w:tc>
          <w:tcPr>
            <w:tcW w:w="1051" w:type="dxa"/>
            <w:tcBorders>
              <w:top w:val="nil"/>
              <w:left w:val="nil"/>
              <w:right w:val="nil"/>
            </w:tcBorders>
            <w:vAlign w:val="center"/>
          </w:tcPr>
          <w:p w14:paraId="112F2933" w14:textId="3540A2AE"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w:t>
            </w:r>
          </w:p>
        </w:tc>
        <w:tc>
          <w:tcPr>
            <w:tcW w:w="709" w:type="dxa"/>
            <w:tcBorders>
              <w:top w:val="nil"/>
              <w:left w:val="nil"/>
              <w:right w:val="nil"/>
            </w:tcBorders>
            <w:vAlign w:val="center"/>
          </w:tcPr>
          <w:p w14:paraId="594C5341" w14:textId="2460F36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200023</w:t>
            </w:r>
          </w:p>
        </w:tc>
        <w:tc>
          <w:tcPr>
            <w:tcW w:w="709" w:type="dxa"/>
            <w:tcBorders>
              <w:top w:val="nil"/>
              <w:left w:val="nil"/>
              <w:right w:val="nil"/>
            </w:tcBorders>
            <w:vAlign w:val="center"/>
          </w:tcPr>
          <w:p w14:paraId="6022DAA0" w14:textId="198D9092"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52697</w:t>
            </w:r>
          </w:p>
        </w:tc>
        <w:tc>
          <w:tcPr>
            <w:tcW w:w="708" w:type="dxa"/>
            <w:tcBorders>
              <w:top w:val="nil"/>
              <w:left w:val="nil"/>
              <w:right w:val="nil"/>
            </w:tcBorders>
            <w:vAlign w:val="center"/>
          </w:tcPr>
          <w:p w14:paraId="342A0930" w14:textId="1EDEADF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4263</w:t>
            </w:r>
          </w:p>
        </w:tc>
        <w:tc>
          <w:tcPr>
            <w:tcW w:w="993" w:type="dxa"/>
            <w:tcBorders>
              <w:top w:val="nil"/>
              <w:left w:val="nil"/>
              <w:right w:val="nil"/>
            </w:tcBorders>
            <w:vAlign w:val="center"/>
          </w:tcPr>
          <w:p w14:paraId="4BAF40D7" w14:textId="743893D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right w:val="nil"/>
            </w:tcBorders>
            <w:vAlign w:val="center"/>
          </w:tcPr>
          <w:p w14:paraId="1D57601C" w14:textId="74D97B4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690AF5" w:rsidRPr="00601C5B" w14:paraId="1A5EF374" w14:textId="77777777" w:rsidTr="00A105D1">
        <w:trPr>
          <w:trHeight w:val="577"/>
        </w:trPr>
        <w:tc>
          <w:tcPr>
            <w:tcW w:w="2582" w:type="dxa"/>
            <w:tcBorders>
              <w:top w:val="nil"/>
              <w:left w:val="nil"/>
              <w:bottom w:val="single" w:sz="4" w:space="0" w:color="auto"/>
              <w:right w:val="nil"/>
            </w:tcBorders>
            <w:vAlign w:val="center"/>
          </w:tcPr>
          <w:p w14:paraId="72B41BA6" w14:textId="0F23268C" w:rsidR="00690AF5" w:rsidRPr="00690AF5" w:rsidRDefault="00690AF5">
            <w:pPr>
              <w:widowControl w:val="0"/>
              <w:autoSpaceDE w:val="0"/>
              <w:autoSpaceDN w:val="0"/>
              <w:adjustRightInd w:val="0"/>
              <w:spacing w:line="240" w:lineRule="auto"/>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Yearly liquid-based cytology_20-65 + vaccination</w:t>
            </w:r>
          </w:p>
        </w:tc>
        <w:tc>
          <w:tcPr>
            <w:tcW w:w="709" w:type="dxa"/>
            <w:tcBorders>
              <w:top w:val="nil"/>
              <w:left w:val="nil"/>
              <w:bottom w:val="single" w:sz="4" w:space="0" w:color="auto"/>
              <w:right w:val="nil"/>
            </w:tcBorders>
            <w:vAlign w:val="center"/>
          </w:tcPr>
          <w:p w14:paraId="02959403" w14:textId="2782CD63"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0.7</w:t>
            </w:r>
          </w:p>
        </w:tc>
        <w:tc>
          <w:tcPr>
            <w:tcW w:w="850" w:type="dxa"/>
            <w:tcBorders>
              <w:top w:val="nil"/>
              <w:left w:val="nil"/>
              <w:bottom w:val="single" w:sz="4" w:space="0" w:color="auto"/>
              <w:right w:val="nil"/>
            </w:tcBorders>
            <w:vAlign w:val="center"/>
          </w:tcPr>
          <w:p w14:paraId="3F5BEF5D" w14:textId="18EA27E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w:t>
            </w:r>
          </w:p>
        </w:tc>
        <w:tc>
          <w:tcPr>
            <w:tcW w:w="851" w:type="dxa"/>
            <w:tcBorders>
              <w:top w:val="nil"/>
              <w:left w:val="nil"/>
              <w:bottom w:val="single" w:sz="4" w:space="0" w:color="auto"/>
              <w:right w:val="nil"/>
            </w:tcBorders>
            <w:vAlign w:val="center"/>
          </w:tcPr>
          <w:p w14:paraId="44FA8613" w14:textId="07A5AF80"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84.3</w:t>
            </w:r>
          </w:p>
        </w:tc>
        <w:tc>
          <w:tcPr>
            <w:tcW w:w="662" w:type="dxa"/>
            <w:tcBorders>
              <w:top w:val="nil"/>
              <w:left w:val="nil"/>
              <w:bottom w:val="single" w:sz="4" w:space="0" w:color="auto"/>
              <w:right w:val="nil"/>
            </w:tcBorders>
            <w:vAlign w:val="center"/>
          </w:tcPr>
          <w:p w14:paraId="59F655BA" w14:textId="12E9E9DA"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8.8</w:t>
            </w:r>
          </w:p>
        </w:tc>
        <w:tc>
          <w:tcPr>
            <w:tcW w:w="801" w:type="dxa"/>
            <w:tcBorders>
              <w:top w:val="nil"/>
              <w:left w:val="nil"/>
              <w:bottom w:val="single" w:sz="4" w:space="0" w:color="auto"/>
              <w:right w:val="nil"/>
            </w:tcBorders>
            <w:vAlign w:val="center"/>
          </w:tcPr>
          <w:p w14:paraId="5A439DB4" w14:textId="1A6A9654"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49.1</w:t>
            </w:r>
          </w:p>
        </w:tc>
        <w:tc>
          <w:tcPr>
            <w:tcW w:w="869" w:type="dxa"/>
            <w:tcBorders>
              <w:top w:val="nil"/>
              <w:left w:val="nil"/>
              <w:bottom w:val="single" w:sz="4" w:space="0" w:color="auto"/>
              <w:right w:val="nil"/>
            </w:tcBorders>
            <w:vAlign w:val="center"/>
          </w:tcPr>
          <w:p w14:paraId="6F05FA20" w14:textId="0EBCD4E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199620</w:t>
            </w:r>
          </w:p>
        </w:tc>
        <w:tc>
          <w:tcPr>
            <w:tcW w:w="869" w:type="dxa"/>
            <w:tcBorders>
              <w:top w:val="nil"/>
              <w:left w:val="nil"/>
              <w:bottom w:val="single" w:sz="4" w:space="0" w:color="auto"/>
              <w:right w:val="nil"/>
            </w:tcBorders>
            <w:vAlign w:val="center"/>
          </w:tcPr>
          <w:p w14:paraId="53598181" w14:textId="1CA4D947"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237</w:t>
            </w:r>
          </w:p>
        </w:tc>
        <w:tc>
          <w:tcPr>
            <w:tcW w:w="1051" w:type="dxa"/>
            <w:tcBorders>
              <w:top w:val="nil"/>
              <w:left w:val="nil"/>
              <w:bottom w:val="single" w:sz="4" w:space="0" w:color="auto"/>
              <w:right w:val="nil"/>
            </w:tcBorders>
            <w:vAlign w:val="center"/>
          </w:tcPr>
          <w:p w14:paraId="2BCA10A6" w14:textId="055AFF7F"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17394</w:t>
            </w:r>
          </w:p>
        </w:tc>
        <w:tc>
          <w:tcPr>
            <w:tcW w:w="709" w:type="dxa"/>
            <w:tcBorders>
              <w:top w:val="nil"/>
              <w:left w:val="nil"/>
              <w:bottom w:val="single" w:sz="4" w:space="0" w:color="auto"/>
              <w:right w:val="nil"/>
            </w:tcBorders>
            <w:vAlign w:val="center"/>
          </w:tcPr>
          <w:p w14:paraId="01ED8188" w14:textId="4F72FB16"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217251</w:t>
            </w:r>
          </w:p>
        </w:tc>
        <w:tc>
          <w:tcPr>
            <w:tcW w:w="709" w:type="dxa"/>
            <w:tcBorders>
              <w:top w:val="nil"/>
              <w:left w:val="nil"/>
              <w:bottom w:val="single" w:sz="4" w:space="0" w:color="auto"/>
              <w:right w:val="nil"/>
            </w:tcBorders>
            <w:vAlign w:val="center"/>
          </w:tcPr>
          <w:p w14:paraId="0F8EEDFD" w14:textId="5F018258"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54242</w:t>
            </w:r>
          </w:p>
        </w:tc>
        <w:tc>
          <w:tcPr>
            <w:tcW w:w="708" w:type="dxa"/>
            <w:tcBorders>
              <w:top w:val="nil"/>
              <w:left w:val="nil"/>
              <w:bottom w:val="single" w:sz="4" w:space="0" w:color="auto"/>
              <w:right w:val="nil"/>
            </w:tcBorders>
            <w:vAlign w:val="center"/>
          </w:tcPr>
          <w:p w14:paraId="794CC37F" w14:textId="047C29BD"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4425</w:t>
            </w:r>
          </w:p>
        </w:tc>
        <w:tc>
          <w:tcPr>
            <w:tcW w:w="993" w:type="dxa"/>
            <w:tcBorders>
              <w:top w:val="nil"/>
              <w:left w:val="nil"/>
              <w:bottom w:val="single" w:sz="4" w:space="0" w:color="auto"/>
              <w:right w:val="nil"/>
            </w:tcBorders>
            <w:vAlign w:val="center"/>
          </w:tcPr>
          <w:p w14:paraId="10F4E603" w14:textId="54094D21"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c>
          <w:tcPr>
            <w:tcW w:w="708" w:type="dxa"/>
            <w:tcBorders>
              <w:top w:val="nil"/>
              <w:left w:val="nil"/>
              <w:bottom w:val="single" w:sz="4" w:space="0" w:color="auto"/>
              <w:right w:val="nil"/>
            </w:tcBorders>
            <w:vAlign w:val="center"/>
          </w:tcPr>
          <w:p w14:paraId="1E28B2C5" w14:textId="64EB1CA5" w:rsidR="00690AF5" w:rsidRPr="00690AF5" w:rsidRDefault="00690AF5" w:rsidP="00D94AD4">
            <w:pPr>
              <w:widowControl w:val="0"/>
              <w:autoSpaceDE w:val="0"/>
              <w:autoSpaceDN w:val="0"/>
              <w:adjustRightInd w:val="0"/>
              <w:spacing w:line="240" w:lineRule="auto"/>
              <w:jc w:val="center"/>
              <w:rPr>
                <w:rFonts w:ascii="Times New Roman" w:eastAsiaTheme="minorEastAsia" w:hAnsi="Times New Roman" w:cs="Times New Roman"/>
                <w:color w:val="000000"/>
                <w:sz w:val="20"/>
                <w:szCs w:val="20"/>
                <w:lang w:val="en-GB" w:eastAsia="fr-FR"/>
              </w:rPr>
            </w:pPr>
            <w:r w:rsidRPr="00690AF5">
              <w:rPr>
                <w:rFonts w:ascii="Times New Roman" w:eastAsia="Times New Roman" w:hAnsi="Times New Roman" w:cs="Times New Roman"/>
                <w:color w:val="000000"/>
                <w:sz w:val="20"/>
                <w:szCs w:val="20"/>
                <w:lang w:val="en-GB"/>
              </w:rPr>
              <w:t>D</w:t>
            </w:r>
          </w:p>
        </w:tc>
      </w:tr>
      <w:tr w:rsidR="00766917" w:rsidRPr="00601C5B" w14:paraId="6FCD1ADC" w14:textId="77777777" w:rsidTr="00766917">
        <w:trPr>
          <w:trHeight w:val="577"/>
        </w:trPr>
        <w:tc>
          <w:tcPr>
            <w:tcW w:w="13071" w:type="dxa"/>
            <w:gridSpan w:val="14"/>
            <w:tcBorders>
              <w:top w:val="single" w:sz="4" w:space="0" w:color="auto"/>
              <w:left w:val="nil"/>
              <w:right w:val="nil"/>
            </w:tcBorders>
          </w:tcPr>
          <w:p w14:paraId="27B69940" w14:textId="73A011D7" w:rsidR="00766917" w:rsidRPr="00601C5B" w:rsidRDefault="00766917" w:rsidP="000C792D">
            <w:pPr>
              <w:widowControl w:val="0"/>
              <w:autoSpaceDE w:val="0"/>
              <w:autoSpaceDN w:val="0"/>
              <w:adjustRightInd w:val="0"/>
              <w:spacing w:line="240" w:lineRule="auto"/>
              <w:jc w:val="both"/>
              <w:rPr>
                <w:rFonts w:ascii="Times New Roman" w:eastAsiaTheme="minorEastAsia" w:hAnsi="Times New Roman" w:cs="Times New Roman"/>
                <w:b/>
                <w:color w:val="000000"/>
                <w:sz w:val="20"/>
                <w:szCs w:val="20"/>
                <w:lang w:val="en-GB" w:eastAsia="fr-FR"/>
              </w:rPr>
            </w:pPr>
            <w:r w:rsidRPr="00601C5B">
              <w:rPr>
                <w:rFonts w:ascii="Times New Roman" w:eastAsiaTheme="minorEastAsia" w:hAnsi="Times New Roman" w:cs="Times New Roman"/>
                <w:b/>
                <w:color w:val="000000"/>
                <w:sz w:val="20"/>
                <w:szCs w:val="20"/>
                <w:lang w:val="en-GB" w:eastAsia="fr-FR"/>
              </w:rPr>
              <w:t>Note:</w:t>
            </w:r>
          </w:p>
          <w:p w14:paraId="3EE8953B" w14:textId="7BB1C3CF" w:rsidR="00575E7C" w:rsidRDefault="00575E7C" w:rsidP="000C792D">
            <w:pPr>
              <w:widowControl w:val="0"/>
              <w:autoSpaceDE w:val="0"/>
              <w:autoSpaceDN w:val="0"/>
              <w:adjustRightInd w:val="0"/>
              <w:spacing w:line="240" w:lineRule="auto"/>
              <w:jc w:val="both"/>
              <w:rPr>
                <w:rFonts w:ascii="Times New Roman" w:eastAsiaTheme="minorEastAsia" w:hAnsi="Times New Roman" w:cs="Times New Roman"/>
                <w:color w:val="000000"/>
                <w:sz w:val="20"/>
                <w:szCs w:val="20"/>
                <w:lang w:val="en-GB" w:eastAsia="fr-FR"/>
              </w:rPr>
            </w:pPr>
            <w:r>
              <w:rPr>
                <w:rFonts w:ascii="Times New Roman" w:eastAsiaTheme="minorEastAsia" w:hAnsi="Times New Roman" w:cs="Times New Roman"/>
                <w:color w:val="000000"/>
                <w:sz w:val="20"/>
                <w:szCs w:val="20"/>
                <w:lang w:val="en-GB" w:eastAsia="fr-FR"/>
              </w:rPr>
              <w:t>The analyses included yearly, three-yearly and five-yearly screening options.</w:t>
            </w:r>
          </w:p>
          <w:p w14:paraId="2321F801" w14:textId="5ED94A42" w:rsidR="00766917" w:rsidRPr="00601C5B" w:rsidRDefault="00766917" w:rsidP="000C792D">
            <w:pPr>
              <w:widowControl w:val="0"/>
              <w:autoSpaceDE w:val="0"/>
              <w:autoSpaceDN w:val="0"/>
              <w:adjustRightInd w:val="0"/>
              <w:spacing w:line="240" w:lineRule="auto"/>
              <w:jc w:val="both"/>
              <w:rPr>
                <w:rFonts w:ascii="Times New Roman" w:eastAsiaTheme="minorEastAsia" w:hAnsi="Times New Roman" w:cs="Times New Roman"/>
                <w:color w:val="000000"/>
                <w:sz w:val="20"/>
                <w:szCs w:val="20"/>
                <w:lang w:val="en-GB" w:eastAsia="fr-FR"/>
              </w:rPr>
            </w:pPr>
            <w:r w:rsidRPr="00601C5B">
              <w:rPr>
                <w:rFonts w:ascii="Times New Roman" w:eastAsiaTheme="minorEastAsia" w:hAnsi="Times New Roman" w:cs="Times New Roman"/>
                <w:color w:val="000000"/>
                <w:sz w:val="20"/>
                <w:szCs w:val="20"/>
                <w:lang w:val="en-GB" w:eastAsia="fr-FR"/>
              </w:rPr>
              <w:t>Baseline refers to no vaccination with 5.2% cytology screening for women aged 18-68 years old.</w:t>
            </w:r>
          </w:p>
          <w:p w14:paraId="69340A57" w14:textId="0017E1AD" w:rsidR="00766917" w:rsidRPr="00601C5B" w:rsidRDefault="00766917" w:rsidP="000C792D">
            <w:pPr>
              <w:widowControl w:val="0"/>
              <w:autoSpaceDE w:val="0"/>
              <w:autoSpaceDN w:val="0"/>
              <w:adjustRightInd w:val="0"/>
              <w:spacing w:line="240" w:lineRule="auto"/>
              <w:jc w:val="both"/>
              <w:rPr>
                <w:rFonts w:ascii="Times New Roman" w:eastAsiaTheme="minorEastAsia" w:hAnsi="Times New Roman" w:cs="Times New Roman"/>
                <w:color w:val="000000"/>
                <w:sz w:val="20"/>
                <w:szCs w:val="20"/>
                <w:lang w:val="en-GB" w:eastAsia="fr-FR"/>
              </w:rPr>
            </w:pPr>
            <w:r w:rsidRPr="00601C5B">
              <w:rPr>
                <w:rFonts w:ascii="Times New Roman" w:eastAsiaTheme="minorEastAsia" w:hAnsi="Times New Roman" w:cs="Times New Roman"/>
                <w:color w:val="000000"/>
                <w:sz w:val="20"/>
                <w:szCs w:val="20"/>
                <w:lang w:val="en-GB" w:eastAsia="fr-FR"/>
              </w:rPr>
              <w:t xml:space="preserve">Vaccination is </w:t>
            </w:r>
            <w:r w:rsidR="00BC1414">
              <w:rPr>
                <w:rFonts w:ascii="Times New Roman" w:eastAsiaTheme="minorEastAsia" w:hAnsi="Times New Roman" w:cs="Times New Roman"/>
                <w:color w:val="000000"/>
                <w:sz w:val="20"/>
                <w:szCs w:val="20"/>
                <w:lang w:val="en-GB" w:eastAsia="fr-FR"/>
              </w:rPr>
              <w:t xml:space="preserve">three-doses </w:t>
            </w:r>
            <w:r w:rsidRPr="00601C5B">
              <w:rPr>
                <w:rFonts w:ascii="Times New Roman" w:eastAsiaTheme="minorEastAsia" w:hAnsi="Times New Roman" w:cs="Times New Roman"/>
                <w:color w:val="000000"/>
                <w:sz w:val="20"/>
                <w:szCs w:val="20"/>
                <w:lang w:val="en-GB" w:eastAsia="fr-FR"/>
              </w:rPr>
              <w:t>for 10-years-old girls. Cytology refers to conventional cervical cytology; LBC refers to liquid-based cervical cytology; HPV testing refers to rapid HPV DNA testing; VIA+cytology refers to the combined testing VIA and cytology.</w:t>
            </w:r>
          </w:p>
          <w:p w14:paraId="0C7D8C7E" w14:textId="5102A835" w:rsidR="00766917" w:rsidRPr="00601C5B" w:rsidRDefault="00766917" w:rsidP="000C792D">
            <w:pPr>
              <w:widowControl w:val="0"/>
              <w:autoSpaceDE w:val="0"/>
              <w:autoSpaceDN w:val="0"/>
              <w:adjustRightInd w:val="0"/>
              <w:spacing w:line="240" w:lineRule="auto"/>
              <w:jc w:val="both"/>
              <w:rPr>
                <w:rFonts w:ascii="Times New Roman" w:eastAsiaTheme="minorEastAsia" w:hAnsi="Times New Roman" w:cs="Times New Roman"/>
                <w:color w:val="000000"/>
                <w:sz w:val="20"/>
                <w:szCs w:val="20"/>
                <w:lang w:val="en-GB" w:eastAsia="fr-FR"/>
              </w:rPr>
            </w:pPr>
            <w:r w:rsidRPr="00601C5B">
              <w:rPr>
                <w:rFonts w:ascii="Times New Roman" w:eastAsiaTheme="minorEastAsia" w:hAnsi="Times New Roman" w:cs="Times New Roman"/>
                <w:color w:val="000000"/>
                <w:sz w:val="20"/>
                <w:szCs w:val="20"/>
                <w:lang w:val="en-GB" w:eastAsia="fr-FR"/>
              </w:rPr>
              <w:t>The incremental cost of effectiveness ratio expressed as cancer prevented or DALY averted is listed in order of increasing cost. In non-dominant strategy, the ICER was calculated by devising different cost to different effectiveness.</w:t>
            </w:r>
          </w:p>
          <w:p w14:paraId="47836BEE" w14:textId="6DFBD81C" w:rsidR="00766917" w:rsidRPr="00601C5B" w:rsidRDefault="00766917" w:rsidP="000C792D">
            <w:pPr>
              <w:widowControl w:val="0"/>
              <w:autoSpaceDE w:val="0"/>
              <w:autoSpaceDN w:val="0"/>
              <w:adjustRightInd w:val="0"/>
              <w:spacing w:line="240" w:lineRule="auto"/>
              <w:jc w:val="both"/>
              <w:rPr>
                <w:rFonts w:ascii="Times New Roman" w:eastAsiaTheme="minorEastAsia" w:hAnsi="Times New Roman" w:cs="Times New Roman"/>
                <w:color w:val="000000"/>
                <w:sz w:val="20"/>
                <w:szCs w:val="20"/>
                <w:lang w:val="en-GB" w:eastAsia="fr-FR"/>
              </w:rPr>
            </w:pPr>
            <w:r w:rsidRPr="00601C5B">
              <w:rPr>
                <w:rFonts w:ascii="Times New Roman" w:eastAsiaTheme="minorEastAsia" w:hAnsi="Times New Roman" w:cs="Times New Roman"/>
                <w:b/>
                <w:color w:val="000000"/>
                <w:sz w:val="20"/>
                <w:szCs w:val="20"/>
                <w:lang w:val="en-GB" w:eastAsia="fr-FR"/>
              </w:rPr>
              <w:t>D</w:t>
            </w:r>
            <w:r w:rsidRPr="00601C5B">
              <w:rPr>
                <w:rFonts w:ascii="Times New Roman" w:eastAsiaTheme="minorEastAsia" w:hAnsi="Times New Roman" w:cs="Times New Roman"/>
                <w:color w:val="000000"/>
                <w:sz w:val="20"/>
                <w:szCs w:val="20"/>
                <w:lang w:val="en-GB" w:eastAsia="fr-FR"/>
              </w:rPr>
              <w:t xml:space="preserve"> refers to strong dominance, which is expressed as higher cost, but lower effectiveness than alternative options.</w:t>
            </w:r>
          </w:p>
          <w:p w14:paraId="1B964B22" w14:textId="17D05F1B" w:rsidR="00766917" w:rsidRPr="00601C5B" w:rsidRDefault="00766917" w:rsidP="000C792D">
            <w:pPr>
              <w:widowControl w:val="0"/>
              <w:autoSpaceDE w:val="0"/>
              <w:autoSpaceDN w:val="0"/>
              <w:adjustRightInd w:val="0"/>
              <w:spacing w:line="240" w:lineRule="auto"/>
              <w:jc w:val="both"/>
              <w:rPr>
                <w:rFonts w:ascii="Times New Roman" w:eastAsiaTheme="minorEastAsia" w:hAnsi="Times New Roman" w:cs="Times New Roman"/>
                <w:color w:val="000000"/>
                <w:sz w:val="20"/>
                <w:szCs w:val="20"/>
                <w:lang w:val="en-GB" w:eastAsia="fr-FR"/>
              </w:rPr>
            </w:pPr>
            <w:r w:rsidRPr="00601C5B">
              <w:rPr>
                <w:rFonts w:ascii="Times New Roman" w:eastAsiaTheme="minorEastAsia" w:hAnsi="Times New Roman" w:cs="Times New Roman"/>
                <w:b/>
                <w:color w:val="000000"/>
                <w:sz w:val="20"/>
                <w:szCs w:val="20"/>
                <w:lang w:val="en-GB"/>
              </w:rPr>
              <w:t>ED</w:t>
            </w:r>
            <w:r w:rsidRPr="00601C5B">
              <w:rPr>
                <w:rFonts w:ascii="Times New Roman" w:eastAsiaTheme="minorEastAsia" w:hAnsi="Times New Roman" w:cs="Times New Roman"/>
                <w:color w:val="000000"/>
                <w:sz w:val="20"/>
                <w:szCs w:val="20"/>
                <w:lang w:val="en-GB"/>
              </w:rPr>
              <w:t xml:space="preserve"> refers to extendedly dominance, which has higher ICER than the next ICER.</w:t>
            </w:r>
          </w:p>
        </w:tc>
      </w:tr>
    </w:tbl>
    <w:p w14:paraId="49BF314A" w14:textId="77777777" w:rsidR="00F554CE" w:rsidRPr="00601C5B" w:rsidRDefault="00F554CE" w:rsidP="006F6324">
      <w:pPr>
        <w:spacing w:line="240" w:lineRule="auto"/>
        <w:rPr>
          <w:rFonts w:ascii="Times New Roman" w:hAnsi="Times New Roman" w:cs="Times New Roman"/>
          <w:lang w:val="en-GB"/>
        </w:rPr>
      </w:pPr>
    </w:p>
    <w:p w14:paraId="27E67F45" w14:textId="77777777" w:rsidR="009736A2" w:rsidRPr="00601C5B" w:rsidRDefault="009736A2" w:rsidP="006F6324">
      <w:pPr>
        <w:spacing w:line="240" w:lineRule="auto"/>
        <w:rPr>
          <w:rFonts w:ascii="Times New Roman" w:hAnsi="Times New Roman" w:cs="Times New Roman"/>
          <w:lang w:val="en-GB"/>
        </w:rPr>
      </w:pPr>
    </w:p>
    <w:p w14:paraId="5EF7E0A9" w14:textId="77777777" w:rsidR="009736A2" w:rsidRPr="00601C5B" w:rsidRDefault="009736A2" w:rsidP="006F6324">
      <w:pPr>
        <w:spacing w:line="240" w:lineRule="auto"/>
        <w:rPr>
          <w:rFonts w:ascii="Times New Roman" w:hAnsi="Times New Roman" w:cs="Times New Roman"/>
          <w:lang w:val="en-GB"/>
        </w:rPr>
        <w:sectPr w:rsidR="009736A2" w:rsidRPr="00601C5B" w:rsidSect="00F554CE">
          <w:pgSz w:w="15840" w:h="12240" w:orient="landscape"/>
          <w:pgMar w:top="1417" w:right="1417" w:bottom="1417" w:left="1417" w:header="708" w:footer="708" w:gutter="0"/>
          <w:cols w:space="708"/>
          <w:docGrid w:linePitch="360"/>
        </w:sectPr>
      </w:pPr>
    </w:p>
    <w:p w14:paraId="74ACEB25" w14:textId="77777777" w:rsidR="00EB7540" w:rsidRPr="00601C5B" w:rsidRDefault="00EB7540" w:rsidP="006F6324">
      <w:pPr>
        <w:spacing w:line="240" w:lineRule="auto"/>
        <w:rPr>
          <w:rFonts w:ascii="Times New Roman" w:hAnsi="Times New Roman" w:cs="Times New Roman"/>
          <w:b/>
          <w:lang w:val="en-GB"/>
        </w:rPr>
      </w:pPr>
      <w:r w:rsidRPr="00601C5B">
        <w:rPr>
          <w:rFonts w:ascii="Times New Roman" w:hAnsi="Times New Roman" w:cs="Times New Roman"/>
          <w:b/>
          <w:lang w:val="en-GB"/>
        </w:rPr>
        <w:lastRenderedPageBreak/>
        <w:t>Sensitivity analysis</w:t>
      </w:r>
    </w:p>
    <w:p w14:paraId="07CE0CBE" w14:textId="77777777" w:rsidR="00893522" w:rsidRPr="00601C5B" w:rsidRDefault="00893522" w:rsidP="006F6324">
      <w:pPr>
        <w:spacing w:line="240" w:lineRule="auto"/>
        <w:rPr>
          <w:rFonts w:ascii="Times New Roman" w:hAnsi="Times New Roman" w:cs="Times New Roman"/>
          <w:lang w:val="en-GB"/>
        </w:rPr>
      </w:pPr>
    </w:p>
    <w:tbl>
      <w:tblPr>
        <w:tblW w:w="0" w:type="auto"/>
        <w:tblLayout w:type="fixed"/>
        <w:tblCellMar>
          <w:left w:w="30" w:type="dxa"/>
          <w:right w:w="30" w:type="dxa"/>
        </w:tblCellMar>
        <w:tblLook w:val="0000" w:firstRow="0" w:lastRow="0" w:firstColumn="0" w:lastColumn="0" w:noHBand="0" w:noVBand="0"/>
      </w:tblPr>
      <w:tblGrid>
        <w:gridCol w:w="4231"/>
        <w:gridCol w:w="774"/>
        <w:gridCol w:w="789"/>
        <w:gridCol w:w="789"/>
        <w:gridCol w:w="779"/>
        <w:gridCol w:w="689"/>
        <w:gridCol w:w="826"/>
        <w:gridCol w:w="652"/>
        <w:gridCol w:w="672"/>
        <w:gridCol w:w="757"/>
        <w:gridCol w:w="705"/>
        <w:gridCol w:w="774"/>
        <w:gridCol w:w="8"/>
      </w:tblGrid>
      <w:tr w:rsidR="00781344" w:rsidRPr="00601C5B" w14:paraId="29E39381" w14:textId="77777777" w:rsidTr="00781344">
        <w:trPr>
          <w:trHeight w:val="289"/>
        </w:trPr>
        <w:tc>
          <w:tcPr>
            <w:tcW w:w="12445" w:type="dxa"/>
            <w:gridSpan w:val="13"/>
            <w:tcBorders>
              <w:top w:val="nil"/>
              <w:left w:val="nil"/>
              <w:bottom w:val="single" w:sz="4" w:space="0" w:color="auto"/>
              <w:right w:val="nil"/>
            </w:tcBorders>
          </w:tcPr>
          <w:p w14:paraId="3E32473C" w14:textId="45F4D3E1" w:rsidR="00781344" w:rsidRPr="00601C5B" w:rsidRDefault="00781344" w:rsidP="006F6324">
            <w:pPr>
              <w:widowControl w:val="0"/>
              <w:autoSpaceDE w:val="0"/>
              <w:autoSpaceDN w:val="0"/>
              <w:adjustRightInd w:val="0"/>
              <w:spacing w:line="240" w:lineRule="auto"/>
              <w:rPr>
                <w:rFonts w:ascii="Times New Roman" w:eastAsiaTheme="minorEastAsia" w:hAnsi="Times New Roman" w:cs="Times New Roman"/>
                <w:b/>
                <w:color w:val="000000"/>
                <w:lang w:val="en-GB" w:eastAsia="fr-FR"/>
              </w:rPr>
            </w:pPr>
            <w:r w:rsidRPr="00601C5B">
              <w:rPr>
                <w:rFonts w:ascii="Times New Roman" w:eastAsiaTheme="minorEastAsia" w:hAnsi="Times New Roman" w:cs="Times New Roman"/>
                <w:b/>
                <w:color w:val="000000"/>
                <w:lang w:val="en-GB" w:eastAsia="fr-FR"/>
              </w:rPr>
              <w:t>Tab</w:t>
            </w:r>
            <w:r w:rsidR="007E07E1" w:rsidRPr="00601C5B">
              <w:rPr>
                <w:rFonts w:ascii="Times New Roman" w:eastAsiaTheme="minorEastAsia" w:hAnsi="Times New Roman" w:cs="Times New Roman"/>
                <w:b/>
                <w:color w:val="000000"/>
                <w:lang w:val="en-GB" w:eastAsia="fr-FR"/>
              </w:rPr>
              <w:t>le</w:t>
            </w:r>
            <w:r w:rsidR="00BC1414">
              <w:rPr>
                <w:rFonts w:ascii="Times New Roman" w:eastAsiaTheme="minorEastAsia" w:hAnsi="Times New Roman" w:cs="Times New Roman"/>
                <w:b/>
                <w:color w:val="000000"/>
                <w:lang w:val="en-GB" w:eastAsia="fr-FR"/>
              </w:rPr>
              <w:t xml:space="preserve"> 13</w:t>
            </w:r>
            <w:r w:rsidR="007E07E1" w:rsidRPr="00601C5B">
              <w:rPr>
                <w:rFonts w:ascii="Times New Roman" w:eastAsiaTheme="minorEastAsia" w:hAnsi="Times New Roman" w:cs="Times New Roman"/>
                <w:b/>
                <w:color w:val="000000"/>
                <w:lang w:val="en-GB" w:eastAsia="fr-FR"/>
              </w:rPr>
              <w:t>: U</w:t>
            </w:r>
            <w:r w:rsidRPr="00601C5B">
              <w:rPr>
                <w:rFonts w:ascii="Times New Roman" w:eastAsiaTheme="minorEastAsia" w:hAnsi="Times New Roman" w:cs="Times New Roman"/>
                <w:b/>
                <w:color w:val="000000"/>
                <w:lang w:val="en-GB" w:eastAsia="fr-FR"/>
              </w:rPr>
              <w:t>nivariate sensitivity analyses of impact of cost of vaccine and screening coverage on ICER</w:t>
            </w:r>
            <w:r w:rsidR="00015303" w:rsidRPr="00601C5B">
              <w:rPr>
                <w:rFonts w:ascii="Times New Roman" w:eastAsiaTheme="minorEastAsia" w:hAnsi="Times New Roman" w:cs="Times New Roman"/>
                <w:b/>
                <w:color w:val="000000"/>
                <w:lang w:val="en-GB" w:eastAsia="fr-FR"/>
              </w:rPr>
              <w:t xml:space="preserve"> per DALY averted</w:t>
            </w:r>
            <w:r w:rsidRPr="00601C5B">
              <w:rPr>
                <w:rFonts w:ascii="Times New Roman" w:eastAsiaTheme="minorEastAsia" w:hAnsi="Times New Roman" w:cs="Times New Roman"/>
                <w:b/>
                <w:color w:val="000000"/>
                <w:lang w:val="en-GB" w:eastAsia="fr-FR"/>
              </w:rPr>
              <w:t xml:space="preserve"> by screening strategies</w:t>
            </w:r>
          </w:p>
        </w:tc>
      </w:tr>
      <w:tr w:rsidR="00AA4004" w:rsidRPr="00601C5B" w14:paraId="65CB41EC" w14:textId="77777777" w:rsidTr="009E3D08">
        <w:trPr>
          <w:trHeight w:val="289"/>
        </w:trPr>
        <w:tc>
          <w:tcPr>
            <w:tcW w:w="4231" w:type="dxa"/>
            <w:vMerge w:val="restart"/>
            <w:tcBorders>
              <w:top w:val="single" w:sz="4" w:space="0" w:color="auto"/>
              <w:left w:val="nil"/>
              <w:right w:val="nil"/>
            </w:tcBorders>
          </w:tcPr>
          <w:p w14:paraId="1A9E7303" w14:textId="77777777" w:rsidR="00AA4004" w:rsidRPr="00601C5B" w:rsidRDefault="00AA4004"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Options</w:t>
            </w:r>
          </w:p>
        </w:tc>
        <w:tc>
          <w:tcPr>
            <w:tcW w:w="4646" w:type="dxa"/>
            <w:gridSpan w:val="6"/>
            <w:tcBorders>
              <w:top w:val="single" w:sz="4" w:space="0" w:color="auto"/>
              <w:left w:val="nil"/>
              <w:bottom w:val="single" w:sz="4" w:space="0" w:color="auto"/>
              <w:right w:val="nil"/>
            </w:tcBorders>
          </w:tcPr>
          <w:p w14:paraId="1C91BA3D" w14:textId="2B3EE966" w:rsidR="00AA4004" w:rsidRPr="00601C5B" w:rsidRDefault="00F3216E"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Vaccination coverage (%</w:t>
            </w:r>
            <w:r w:rsidR="00AA4004" w:rsidRPr="00601C5B">
              <w:rPr>
                <w:rFonts w:ascii="Times New Roman" w:eastAsiaTheme="minorEastAsia" w:hAnsi="Times New Roman" w:cs="Times New Roman"/>
                <w:color w:val="000000"/>
                <w:lang w:val="en-GB" w:eastAsia="fr-FR"/>
              </w:rPr>
              <w:t>)</w:t>
            </w:r>
            <w:r w:rsidR="00D17E68" w:rsidRPr="00601C5B">
              <w:rPr>
                <w:rFonts w:ascii="Times New Roman" w:eastAsiaTheme="minorEastAsia" w:hAnsi="Times New Roman" w:cs="Times New Roman"/>
                <w:color w:val="000000"/>
                <w:lang w:val="en-GB" w:eastAsia="fr-FR"/>
              </w:rPr>
              <w:t>†</w:t>
            </w:r>
          </w:p>
        </w:tc>
        <w:tc>
          <w:tcPr>
            <w:tcW w:w="3568" w:type="dxa"/>
            <w:gridSpan w:val="6"/>
            <w:tcBorders>
              <w:top w:val="single" w:sz="4" w:space="0" w:color="auto"/>
              <w:left w:val="nil"/>
              <w:bottom w:val="single" w:sz="4" w:space="0" w:color="auto"/>
              <w:right w:val="nil"/>
            </w:tcBorders>
          </w:tcPr>
          <w:p w14:paraId="3AEE5F50" w14:textId="381E46CC" w:rsidR="00AA4004" w:rsidRPr="00601C5B" w:rsidRDefault="00AA4004"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Screening coverage</w:t>
            </w:r>
            <w:r w:rsidR="00F3216E" w:rsidRPr="00601C5B">
              <w:rPr>
                <w:rFonts w:ascii="Times New Roman" w:eastAsiaTheme="minorEastAsia" w:hAnsi="Times New Roman" w:cs="Times New Roman"/>
                <w:color w:val="000000"/>
                <w:lang w:val="en-GB" w:eastAsia="fr-FR"/>
              </w:rPr>
              <w:t xml:space="preserve"> (%)</w:t>
            </w:r>
            <w:r w:rsidR="00D17E68" w:rsidRPr="00601C5B">
              <w:rPr>
                <w:rFonts w:ascii="Times New Roman" w:eastAsiaTheme="minorEastAsia" w:hAnsi="Times New Roman" w:cs="Times New Roman"/>
                <w:color w:val="000000"/>
                <w:lang w:val="en-GB" w:eastAsia="fr-FR"/>
              </w:rPr>
              <w:t>¶</w:t>
            </w:r>
          </w:p>
        </w:tc>
      </w:tr>
      <w:tr w:rsidR="00F3216E" w:rsidRPr="00601C5B" w14:paraId="245A9AE9" w14:textId="77777777" w:rsidTr="00781344">
        <w:trPr>
          <w:gridAfter w:val="1"/>
          <w:wAfter w:w="8" w:type="dxa"/>
          <w:trHeight w:val="289"/>
        </w:trPr>
        <w:tc>
          <w:tcPr>
            <w:tcW w:w="4231" w:type="dxa"/>
            <w:vMerge/>
            <w:tcBorders>
              <w:left w:val="nil"/>
              <w:bottom w:val="single" w:sz="4" w:space="0" w:color="auto"/>
              <w:right w:val="nil"/>
            </w:tcBorders>
          </w:tcPr>
          <w:p w14:paraId="41ACEDF9" w14:textId="77777777" w:rsidR="00F3216E" w:rsidRPr="00601C5B" w:rsidRDefault="00F3216E" w:rsidP="006F6324">
            <w:pPr>
              <w:widowControl w:val="0"/>
              <w:autoSpaceDE w:val="0"/>
              <w:autoSpaceDN w:val="0"/>
              <w:adjustRightInd w:val="0"/>
              <w:spacing w:line="240" w:lineRule="auto"/>
              <w:jc w:val="right"/>
              <w:rPr>
                <w:rFonts w:ascii="Times New Roman" w:eastAsiaTheme="minorEastAsia" w:hAnsi="Times New Roman" w:cs="Times New Roman"/>
                <w:color w:val="000000"/>
                <w:lang w:val="en-GB" w:eastAsia="fr-FR"/>
              </w:rPr>
            </w:pPr>
          </w:p>
        </w:tc>
        <w:tc>
          <w:tcPr>
            <w:tcW w:w="774" w:type="dxa"/>
            <w:tcBorders>
              <w:top w:val="single" w:sz="4" w:space="0" w:color="auto"/>
              <w:left w:val="nil"/>
              <w:bottom w:val="single" w:sz="4" w:space="0" w:color="auto"/>
              <w:right w:val="nil"/>
            </w:tcBorders>
          </w:tcPr>
          <w:p w14:paraId="2232513C" w14:textId="31C934D6" w:rsidR="00F3216E" w:rsidRPr="00601C5B" w:rsidRDefault="00F3216E"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10</w:t>
            </w:r>
          </w:p>
        </w:tc>
        <w:tc>
          <w:tcPr>
            <w:tcW w:w="789" w:type="dxa"/>
            <w:tcBorders>
              <w:top w:val="single" w:sz="4" w:space="0" w:color="auto"/>
              <w:left w:val="nil"/>
              <w:bottom w:val="single" w:sz="4" w:space="0" w:color="auto"/>
              <w:right w:val="nil"/>
            </w:tcBorders>
          </w:tcPr>
          <w:p w14:paraId="7F633439" w14:textId="0FE024E7" w:rsidR="00F3216E" w:rsidRPr="00601C5B" w:rsidRDefault="00F3216E"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30</w:t>
            </w:r>
          </w:p>
        </w:tc>
        <w:tc>
          <w:tcPr>
            <w:tcW w:w="789" w:type="dxa"/>
            <w:tcBorders>
              <w:top w:val="single" w:sz="4" w:space="0" w:color="auto"/>
              <w:left w:val="nil"/>
              <w:bottom w:val="single" w:sz="4" w:space="0" w:color="auto"/>
              <w:right w:val="nil"/>
            </w:tcBorders>
          </w:tcPr>
          <w:p w14:paraId="1BD76F36" w14:textId="5271DC5E" w:rsidR="00F3216E" w:rsidRPr="00601C5B" w:rsidRDefault="00F3216E"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50</w:t>
            </w:r>
          </w:p>
        </w:tc>
        <w:tc>
          <w:tcPr>
            <w:tcW w:w="779" w:type="dxa"/>
            <w:tcBorders>
              <w:top w:val="single" w:sz="4" w:space="0" w:color="auto"/>
              <w:left w:val="nil"/>
              <w:bottom w:val="single" w:sz="4" w:space="0" w:color="auto"/>
              <w:right w:val="nil"/>
            </w:tcBorders>
          </w:tcPr>
          <w:p w14:paraId="32D231E0" w14:textId="61E86ED9" w:rsidR="00F3216E" w:rsidRPr="00601C5B" w:rsidRDefault="00F3216E"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70</w:t>
            </w:r>
          </w:p>
        </w:tc>
        <w:tc>
          <w:tcPr>
            <w:tcW w:w="689" w:type="dxa"/>
            <w:tcBorders>
              <w:top w:val="single" w:sz="4" w:space="0" w:color="auto"/>
              <w:left w:val="nil"/>
              <w:bottom w:val="single" w:sz="4" w:space="0" w:color="auto"/>
              <w:right w:val="nil"/>
            </w:tcBorders>
          </w:tcPr>
          <w:p w14:paraId="44D02E40" w14:textId="445DB8B9" w:rsidR="00F3216E" w:rsidRPr="00601C5B" w:rsidRDefault="00F3216E"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80</w:t>
            </w:r>
          </w:p>
        </w:tc>
        <w:tc>
          <w:tcPr>
            <w:tcW w:w="826" w:type="dxa"/>
            <w:tcBorders>
              <w:top w:val="single" w:sz="4" w:space="0" w:color="auto"/>
              <w:left w:val="nil"/>
              <w:bottom w:val="single" w:sz="4" w:space="0" w:color="auto"/>
              <w:right w:val="nil"/>
            </w:tcBorders>
          </w:tcPr>
          <w:p w14:paraId="018B18DB" w14:textId="5A8459F6" w:rsidR="00F3216E" w:rsidRPr="00601C5B" w:rsidRDefault="00F3216E"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52" w:type="dxa"/>
            <w:tcBorders>
              <w:top w:val="single" w:sz="4" w:space="0" w:color="auto"/>
              <w:left w:val="nil"/>
              <w:bottom w:val="single" w:sz="4" w:space="0" w:color="auto"/>
              <w:right w:val="nil"/>
            </w:tcBorders>
          </w:tcPr>
          <w:p w14:paraId="50454799" w14:textId="77777777" w:rsidR="00F3216E" w:rsidRPr="00601C5B" w:rsidRDefault="00F3216E"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10</w:t>
            </w:r>
          </w:p>
        </w:tc>
        <w:tc>
          <w:tcPr>
            <w:tcW w:w="672" w:type="dxa"/>
            <w:tcBorders>
              <w:top w:val="single" w:sz="4" w:space="0" w:color="auto"/>
              <w:left w:val="nil"/>
              <w:bottom w:val="single" w:sz="4" w:space="0" w:color="auto"/>
              <w:right w:val="nil"/>
            </w:tcBorders>
          </w:tcPr>
          <w:p w14:paraId="0CD8A1B6" w14:textId="77777777" w:rsidR="00F3216E" w:rsidRPr="00601C5B" w:rsidRDefault="00F3216E"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30</w:t>
            </w:r>
          </w:p>
        </w:tc>
        <w:tc>
          <w:tcPr>
            <w:tcW w:w="757" w:type="dxa"/>
            <w:tcBorders>
              <w:top w:val="single" w:sz="4" w:space="0" w:color="auto"/>
              <w:left w:val="nil"/>
              <w:bottom w:val="single" w:sz="4" w:space="0" w:color="auto"/>
              <w:right w:val="nil"/>
            </w:tcBorders>
          </w:tcPr>
          <w:p w14:paraId="6DC07BFC" w14:textId="77777777" w:rsidR="00F3216E" w:rsidRPr="00601C5B" w:rsidRDefault="00F3216E"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50</w:t>
            </w:r>
          </w:p>
        </w:tc>
        <w:tc>
          <w:tcPr>
            <w:tcW w:w="705" w:type="dxa"/>
            <w:tcBorders>
              <w:top w:val="single" w:sz="4" w:space="0" w:color="auto"/>
              <w:left w:val="nil"/>
              <w:bottom w:val="single" w:sz="4" w:space="0" w:color="auto"/>
              <w:right w:val="nil"/>
            </w:tcBorders>
          </w:tcPr>
          <w:p w14:paraId="0C616D95" w14:textId="77777777" w:rsidR="00F3216E" w:rsidRPr="00601C5B" w:rsidRDefault="00F3216E"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70</w:t>
            </w:r>
          </w:p>
        </w:tc>
        <w:tc>
          <w:tcPr>
            <w:tcW w:w="774" w:type="dxa"/>
            <w:tcBorders>
              <w:top w:val="single" w:sz="4" w:space="0" w:color="auto"/>
              <w:left w:val="nil"/>
              <w:bottom w:val="single" w:sz="4" w:space="0" w:color="auto"/>
              <w:right w:val="nil"/>
            </w:tcBorders>
          </w:tcPr>
          <w:p w14:paraId="10B5AA80" w14:textId="77777777" w:rsidR="00F3216E" w:rsidRPr="00601C5B" w:rsidRDefault="00F3216E"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80</w:t>
            </w:r>
          </w:p>
        </w:tc>
      </w:tr>
      <w:tr w:rsidR="00FB3245" w:rsidRPr="00601C5B" w14:paraId="4411E649" w14:textId="77777777" w:rsidTr="00FB3245">
        <w:trPr>
          <w:gridAfter w:val="1"/>
          <w:wAfter w:w="8" w:type="dxa"/>
          <w:trHeight w:val="320"/>
        </w:trPr>
        <w:tc>
          <w:tcPr>
            <w:tcW w:w="4231" w:type="dxa"/>
            <w:tcBorders>
              <w:top w:val="single" w:sz="4" w:space="0" w:color="auto"/>
              <w:left w:val="nil"/>
              <w:right w:val="nil"/>
            </w:tcBorders>
          </w:tcPr>
          <w:p w14:paraId="552EBE3F" w14:textId="64C5E29F" w:rsidR="00FB3245" w:rsidRPr="00601C5B" w:rsidRDefault="00FB3245"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Triennial VIA_30-65</w:t>
            </w:r>
            <w:r>
              <w:rPr>
                <w:rFonts w:ascii="Times New Roman" w:eastAsiaTheme="minorEastAsia" w:hAnsi="Times New Roman" w:cs="Times New Roman"/>
                <w:color w:val="000000"/>
                <w:lang w:val="en-GB" w:eastAsia="fr-FR"/>
              </w:rPr>
              <w:t xml:space="preserve"> Vs vaccination</w:t>
            </w:r>
          </w:p>
        </w:tc>
        <w:tc>
          <w:tcPr>
            <w:tcW w:w="774" w:type="dxa"/>
            <w:tcBorders>
              <w:top w:val="single" w:sz="4" w:space="0" w:color="auto"/>
              <w:left w:val="nil"/>
              <w:right w:val="nil"/>
            </w:tcBorders>
          </w:tcPr>
          <w:p w14:paraId="7D4560C2" w14:textId="51150C85" w:rsidR="00FB3245" w:rsidRPr="00601C5B" w:rsidRDefault="00835E7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752</w:t>
            </w:r>
          </w:p>
        </w:tc>
        <w:tc>
          <w:tcPr>
            <w:tcW w:w="789" w:type="dxa"/>
            <w:tcBorders>
              <w:top w:val="single" w:sz="4" w:space="0" w:color="auto"/>
              <w:left w:val="nil"/>
              <w:right w:val="nil"/>
            </w:tcBorders>
          </w:tcPr>
          <w:p w14:paraId="699DE590" w14:textId="7E5BBFF5" w:rsidR="00FB3245" w:rsidRPr="00601C5B" w:rsidRDefault="00835E7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1670</w:t>
            </w:r>
          </w:p>
        </w:tc>
        <w:tc>
          <w:tcPr>
            <w:tcW w:w="789" w:type="dxa"/>
            <w:tcBorders>
              <w:top w:val="single" w:sz="4" w:space="0" w:color="auto"/>
              <w:left w:val="nil"/>
              <w:right w:val="nil"/>
            </w:tcBorders>
          </w:tcPr>
          <w:p w14:paraId="697CC583" w14:textId="5BEBC119" w:rsidR="00FB3245" w:rsidRPr="00601C5B" w:rsidRDefault="00835E7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2186</w:t>
            </w:r>
          </w:p>
        </w:tc>
        <w:tc>
          <w:tcPr>
            <w:tcW w:w="779" w:type="dxa"/>
            <w:tcBorders>
              <w:top w:val="single" w:sz="4" w:space="0" w:color="auto"/>
              <w:left w:val="nil"/>
              <w:right w:val="nil"/>
            </w:tcBorders>
          </w:tcPr>
          <w:p w14:paraId="72B22A9F" w14:textId="6A48ED6B" w:rsidR="00FB3245" w:rsidRPr="00601C5B" w:rsidRDefault="00835E7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D</w:t>
            </w:r>
          </w:p>
        </w:tc>
        <w:tc>
          <w:tcPr>
            <w:tcW w:w="689" w:type="dxa"/>
            <w:tcBorders>
              <w:top w:val="single" w:sz="4" w:space="0" w:color="auto"/>
              <w:left w:val="nil"/>
              <w:right w:val="nil"/>
            </w:tcBorders>
          </w:tcPr>
          <w:p w14:paraId="381A1584" w14:textId="0AC8FF03" w:rsidR="00FB3245" w:rsidRPr="00601C5B" w:rsidRDefault="00835E7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D</w:t>
            </w:r>
          </w:p>
        </w:tc>
        <w:tc>
          <w:tcPr>
            <w:tcW w:w="826" w:type="dxa"/>
            <w:tcBorders>
              <w:top w:val="single" w:sz="4" w:space="0" w:color="auto"/>
              <w:left w:val="nil"/>
              <w:right w:val="nil"/>
            </w:tcBorders>
          </w:tcPr>
          <w:p w14:paraId="5BB83740" w14:textId="77777777" w:rsidR="00FB3245" w:rsidRPr="00601C5B" w:rsidRDefault="00FB324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52" w:type="dxa"/>
            <w:tcBorders>
              <w:top w:val="single" w:sz="4" w:space="0" w:color="auto"/>
              <w:left w:val="nil"/>
              <w:right w:val="nil"/>
            </w:tcBorders>
          </w:tcPr>
          <w:p w14:paraId="452C8B56" w14:textId="10CE7177" w:rsidR="00FB3245" w:rsidRPr="00601C5B" w:rsidRDefault="00835E7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837</w:t>
            </w:r>
          </w:p>
        </w:tc>
        <w:tc>
          <w:tcPr>
            <w:tcW w:w="672" w:type="dxa"/>
            <w:tcBorders>
              <w:top w:val="single" w:sz="4" w:space="0" w:color="auto"/>
              <w:left w:val="nil"/>
              <w:right w:val="nil"/>
            </w:tcBorders>
          </w:tcPr>
          <w:p w14:paraId="58EA2A19" w14:textId="071020FE" w:rsidR="00FB3245" w:rsidRPr="00601C5B" w:rsidRDefault="00835E7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1648</w:t>
            </w:r>
          </w:p>
        </w:tc>
        <w:tc>
          <w:tcPr>
            <w:tcW w:w="757" w:type="dxa"/>
            <w:tcBorders>
              <w:top w:val="single" w:sz="4" w:space="0" w:color="auto"/>
              <w:left w:val="nil"/>
              <w:right w:val="nil"/>
            </w:tcBorders>
          </w:tcPr>
          <w:p w14:paraId="2A5DE257" w14:textId="29CBB5F4" w:rsidR="00FB3245" w:rsidRPr="00601C5B" w:rsidRDefault="00835E7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D</w:t>
            </w:r>
          </w:p>
        </w:tc>
        <w:tc>
          <w:tcPr>
            <w:tcW w:w="705" w:type="dxa"/>
            <w:tcBorders>
              <w:top w:val="single" w:sz="4" w:space="0" w:color="auto"/>
              <w:left w:val="nil"/>
              <w:right w:val="nil"/>
            </w:tcBorders>
          </w:tcPr>
          <w:p w14:paraId="6EC0F49A" w14:textId="7B1683D0" w:rsidR="00FB3245" w:rsidRPr="00601C5B" w:rsidRDefault="00835E7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952</w:t>
            </w:r>
          </w:p>
        </w:tc>
        <w:tc>
          <w:tcPr>
            <w:tcW w:w="774" w:type="dxa"/>
            <w:tcBorders>
              <w:top w:val="single" w:sz="4" w:space="0" w:color="auto"/>
              <w:left w:val="nil"/>
              <w:right w:val="nil"/>
            </w:tcBorders>
          </w:tcPr>
          <w:p w14:paraId="7B749F58" w14:textId="2F8E2462" w:rsidR="00FB3245" w:rsidRPr="00601C5B" w:rsidRDefault="00835E7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1251</w:t>
            </w:r>
          </w:p>
        </w:tc>
      </w:tr>
      <w:tr w:rsidR="003C1E65" w:rsidRPr="00601C5B" w14:paraId="3C61F218" w14:textId="77777777" w:rsidTr="00FB3245">
        <w:trPr>
          <w:gridAfter w:val="1"/>
          <w:wAfter w:w="8" w:type="dxa"/>
          <w:trHeight w:val="320"/>
        </w:trPr>
        <w:tc>
          <w:tcPr>
            <w:tcW w:w="4231" w:type="dxa"/>
            <w:tcBorders>
              <w:left w:val="nil"/>
              <w:bottom w:val="nil"/>
              <w:right w:val="nil"/>
            </w:tcBorders>
          </w:tcPr>
          <w:p w14:paraId="42F5AF24" w14:textId="77777777" w:rsidR="003C1E65" w:rsidRPr="00601C5B" w:rsidRDefault="003C1E65"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Triennial VIA_30-65 + vaccination</w:t>
            </w:r>
          </w:p>
        </w:tc>
        <w:tc>
          <w:tcPr>
            <w:tcW w:w="774" w:type="dxa"/>
            <w:tcBorders>
              <w:left w:val="nil"/>
              <w:bottom w:val="nil"/>
              <w:right w:val="nil"/>
            </w:tcBorders>
          </w:tcPr>
          <w:p w14:paraId="664CD164" w14:textId="7EBC06DB"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146</w:t>
            </w:r>
          </w:p>
        </w:tc>
        <w:tc>
          <w:tcPr>
            <w:tcW w:w="789" w:type="dxa"/>
            <w:tcBorders>
              <w:left w:val="nil"/>
              <w:bottom w:val="nil"/>
              <w:right w:val="nil"/>
            </w:tcBorders>
          </w:tcPr>
          <w:p w14:paraId="2C09D6F3" w14:textId="0E5FFF04"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365</w:t>
            </w:r>
          </w:p>
        </w:tc>
        <w:tc>
          <w:tcPr>
            <w:tcW w:w="789" w:type="dxa"/>
            <w:tcBorders>
              <w:left w:val="nil"/>
              <w:bottom w:val="nil"/>
              <w:right w:val="nil"/>
            </w:tcBorders>
          </w:tcPr>
          <w:p w14:paraId="1087F827" w14:textId="13C6EEE2"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784</w:t>
            </w:r>
          </w:p>
        </w:tc>
        <w:tc>
          <w:tcPr>
            <w:tcW w:w="779" w:type="dxa"/>
            <w:tcBorders>
              <w:left w:val="nil"/>
              <w:bottom w:val="nil"/>
              <w:right w:val="nil"/>
            </w:tcBorders>
          </w:tcPr>
          <w:p w14:paraId="4B47BBC5" w14:textId="51C710F1"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1763</w:t>
            </w:r>
          </w:p>
        </w:tc>
        <w:tc>
          <w:tcPr>
            <w:tcW w:w="689" w:type="dxa"/>
            <w:tcBorders>
              <w:left w:val="nil"/>
              <w:bottom w:val="nil"/>
              <w:right w:val="nil"/>
            </w:tcBorders>
          </w:tcPr>
          <w:p w14:paraId="19FB58F9" w14:textId="5CE1DA45"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2987</w:t>
            </w:r>
          </w:p>
        </w:tc>
        <w:tc>
          <w:tcPr>
            <w:tcW w:w="826" w:type="dxa"/>
            <w:tcBorders>
              <w:left w:val="nil"/>
              <w:bottom w:val="nil"/>
              <w:right w:val="nil"/>
            </w:tcBorders>
          </w:tcPr>
          <w:p w14:paraId="5A910B38" w14:textId="227C1A85"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52" w:type="dxa"/>
            <w:tcBorders>
              <w:left w:val="nil"/>
              <w:bottom w:val="nil"/>
              <w:right w:val="nil"/>
            </w:tcBorders>
          </w:tcPr>
          <w:p w14:paraId="0968371E"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108</w:t>
            </w:r>
          </w:p>
        </w:tc>
        <w:tc>
          <w:tcPr>
            <w:tcW w:w="672" w:type="dxa"/>
            <w:tcBorders>
              <w:left w:val="nil"/>
              <w:bottom w:val="nil"/>
              <w:right w:val="nil"/>
            </w:tcBorders>
          </w:tcPr>
          <w:p w14:paraId="7E173038"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1019</w:t>
            </w:r>
          </w:p>
        </w:tc>
        <w:tc>
          <w:tcPr>
            <w:tcW w:w="757" w:type="dxa"/>
            <w:tcBorders>
              <w:left w:val="nil"/>
              <w:bottom w:val="nil"/>
              <w:right w:val="nil"/>
            </w:tcBorders>
          </w:tcPr>
          <w:p w14:paraId="5AA1C8A2"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1445</w:t>
            </w:r>
          </w:p>
        </w:tc>
        <w:tc>
          <w:tcPr>
            <w:tcW w:w="705" w:type="dxa"/>
            <w:tcBorders>
              <w:left w:val="nil"/>
              <w:bottom w:val="nil"/>
              <w:right w:val="nil"/>
            </w:tcBorders>
          </w:tcPr>
          <w:p w14:paraId="0B9AC519"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1826</w:t>
            </w:r>
          </w:p>
        </w:tc>
        <w:tc>
          <w:tcPr>
            <w:tcW w:w="774" w:type="dxa"/>
            <w:tcBorders>
              <w:left w:val="nil"/>
              <w:bottom w:val="nil"/>
              <w:right w:val="nil"/>
            </w:tcBorders>
          </w:tcPr>
          <w:p w14:paraId="4B88062E"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2011</w:t>
            </w:r>
          </w:p>
        </w:tc>
      </w:tr>
      <w:tr w:rsidR="003C1E65" w:rsidRPr="00601C5B" w14:paraId="2ECFF439" w14:textId="77777777" w:rsidTr="00781344">
        <w:trPr>
          <w:gridAfter w:val="1"/>
          <w:wAfter w:w="8" w:type="dxa"/>
          <w:trHeight w:val="335"/>
        </w:trPr>
        <w:tc>
          <w:tcPr>
            <w:tcW w:w="4231" w:type="dxa"/>
            <w:tcBorders>
              <w:top w:val="nil"/>
              <w:left w:val="nil"/>
              <w:bottom w:val="nil"/>
              <w:right w:val="nil"/>
            </w:tcBorders>
          </w:tcPr>
          <w:p w14:paraId="14916554" w14:textId="77777777" w:rsidR="003C1E65" w:rsidRPr="00601C5B" w:rsidRDefault="003C1E65"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Quinquennial VIA_30-65 + vaccination</w:t>
            </w:r>
          </w:p>
        </w:tc>
        <w:tc>
          <w:tcPr>
            <w:tcW w:w="774" w:type="dxa"/>
            <w:tcBorders>
              <w:top w:val="nil"/>
              <w:left w:val="nil"/>
              <w:bottom w:val="nil"/>
              <w:right w:val="nil"/>
            </w:tcBorders>
          </w:tcPr>
          <w:p w14:paraId="28E8FC7E" w14:textId="5F7F7869"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101</w:t>
            </w:r>
          </w:p>
        </w:tc>
        <w:tc>
          <w:tcPr>
            <w:tcW w:w="789" w:type="dxa"/>
            <w:tcBorders>
              <w:top w:val="nil"/>
              <w:left w:val="nil"/>
              <w:bottom w:val="nil"/>
              <w:right w:val="nil"/>
            </w:tcBorders>
          </w:tcPr>
          <w:p w14:paraId="0D2B315D" w14:textId="383B2AD6"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440</w:t>
            </w:r>
          </w:p>
        </w:tc>
        <w:tc>
          <w:tcPr>
            <w:tcW w:w="789" w:type="dxa"/>
            <w:tcBorders>
              <w:top w:val="nil"/>
              <w:left w:val="nil"/>
              <w:bottom w:val="nil"/>
              <w:right w:val="nil"/>
            </w:tcBorders>
          </w:tcPr>
          <w:p w14:paraId="4D116A1E" w14:textId="50E733A6"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534</w:t>
            </w:r>
          </w:p>
        </w:tc>
        <w:tc>
          <w:tcPr>
            <w:tcW w:w="779" w:type="dxa"/>
            <w:tcBorders>
              <w:top w:val="nil"/>
              <w:left w:val="nil"/>
              <w:bottom w:val="nil"/>
              <w:right w:val="nil"/>
            </w:tcBorders>
          </w:tcPr>
          <w:p w14:paraId="3020D69E" w14:textId="50B55453"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778</w:t>
            </w:r>
          </w:p>
        </w:tc>
        <w:tc>
          <w:tcPr>
            <w:tcW w:w="689" w:type="dxa"/>
            <w:tcBorders>
              <w:top w:val="nil"/>
              <w:left w:val="nil"/>
              <w:bottom w:val="nil"/>
              <w:right w:val="nil"/>
            </w:tcBorders>
          </w:tcPr>
          <w:p w14:paraId="76D63D71" w14:textId="5770D901"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1088</w:t>
            </w:r>
          </w:p>
        </w:tc>
        <w:tc>
          <w:tcPr>
            <w:tcW w:w="826" w:type="dxa"/>
            <w:tcBorders>
              <w:top w:val="nil"/>
              <w:left w:val="nil"/>
              <w:bottom w:val="nil"/>
              <w:right w:val="nil"/>
            </w:tcBorders>
          </w:tcPr>
          <w:p w14:paraId="14001449" w14:textId="0E12263A"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52" w:type="dxa"/>
            <w:tcBorders>
              <w:top w:val="nil"/>
              <w:left w:val="nil"/>
              <w:bottom w:val="nil"/>
              <w:right w:val="nil"/>
            </w:tcBorders>
          </w:tcPr>
          <w:p w14:paraId="6216EE4A"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D</w:t>
            </w:r>
          </w:p>
        </w:tc>
        <w:tc>
          <w:tcPr>
            <w:tcW w:w="672" w:type="dxa"/>
            <w:tcBorders>
              <w:top w:val="nil"/>
              <w:left w:val="nil"/>
              <w:bottom w:val="nil"/>
              <w:right w:val="nil"/>
            </w:tcBorders>
          </w:tcPr>
          <w:p w14:paraId="24C06872"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658</w:t>
            </w:r>
          </w:p>
        </w:tc>
        <w:tc>
          <w:tcPr>
            <w:tcW w:w="757" w:type="dxa"/>
            <w:tcBorders>
              <w:top w:val="nil"/>
              <w:left w:val="nil"/>
              <w:bottom w:val="nil"/>
              <w:right w:val="nil"/>
            </w:tcBorders>
          </w:tcPr>
          <w:p w14:paraId="0473B5E9"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1019</w:t>
            </w:r>
          </w:p>
        </w:tc>
        <w:tc>
          <w:tcPr>
            <w:tcW w:w="705" w:type="dxa"/>
            <w:tcBorders>
              <w:top w:val="nil"/>
              <w:left w:val="nil"/>
              <w:bottom w:val="nil"/>
              <w:right w:val="nil"/>
            </w:tcBorders>
          </w:tcPr>
          <w:p w14:paraId="66164C9C"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1284</w:t>
            </w:r>
          </w:p>
        </w:tc>
        <w:tc>
          <w:tcPr>
            <w:tcW w:w="774" w:type="dxa"/>
            <w:tcBorders>
              <w:top w:val="nil"/>
              <w:left w:val="nil"/>
              <w:bottom w:val="nil"/>
              <w:right w:val="nil"/>
            </w:tcBorders>
          </w:tcPr>
          <w:p w14:paraId="0085F9E2"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1406</w:t>
            </w:r>
          </w:p>
        </w:tc>
      </w:tr>
      <w:tr w:rsidR="003C1E65" w:rsidRPr="00601C5B" w14:paraId="4E437FE1" w14:textId="77777777" w:rsidTr="00781344">
        <w:trPr>
          <w:gridAfter w:val="1"/>
          <w:wAfter w:w="8" w:type="dxa"/>
          <w:trHeight w:val="579"/>
        </w:trPr>
        <w:tc>
          <w:tcPr>
            <w:tcW w:w="4231" w:type="dxa"/>
            <w:tcBorders>
              <w:top w:val="nil"/>
              <w:left w:val="nil"/>
              <w:bottom w:val="nil"/>
              <w:right w:val="nil"/>
            </w:tcBorders>
          </w:tcPr>
          <w:p w14:paraId="7AD8ED1F" w14:textId="77777777" w:rsidR="003C1E65" w:rsidRPr="00601C5B" w:rsidRDefault="003C1E65"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Quinquennial conventional cytology_30-65 + vaccination</w:t>
            </w:r>
          </w:p>
        </w:tc>
        <w:tc>
          <w:tcPr>
            <w:tcW w:w="774" w:type="dxa"/>
            <w:tcBorders>
              <w:top w:val="nil"/>
              <w:left w:val="nil"/>
              <w:bottom w:val="nil"/>
              <w:right w:val="nil"/>
            </w:tcBorders>
          </w:tcPr>
          <w:p w14:paraId="6F0DAF5D" w14:textId="1F41E7F0"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68</w:t>
            </w:r>
          </w:p>
        </w:tc>
        <w:tc>
          <w:tcPr>
            <w:tcW w:w="789" w:type="dxa"/>
            <w:tcBorders>
              <w:top w:val="nil"/>
              <w:left w:val="nil"/>
              <w:bottom w:val="nil"/>
              <w:right w:val="nil"/>
            </w:tcBorders>
          </w:tcPr>
          <w:p w14:paraId="7B0D76FF" w14:textId="3E6B9D3B"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160</w:t>
            </w:r>
          </w:p>
        </w:tc>
        <w:tc>
          <w:tcPr>
            <w:tcW w:w="789" w:type="dxa"/>
            <w:tcBorders>
              <w:top w:val="nil"/>
              <w:left w:val="nil"/>
              <w:bottom w:val="nil"/>
              <w:right w:val="nil"/>
            </w:tcBorders>
          </w:tcPr>
          <w:p w14:paraId="4E9B0A59" w14:textId="417BBF5E"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345</w:t>
            </w:r>
          </w:p>
        </w:tc>
        <w:tc>
          <w:tcPr>
            <w:tcW w:w="779" w:type="dxa"/>
            <w:tcBorders>
              <w:top w:val="nil"/>
              <w:left w:val="nil"/>
              <w:bottom w:val="nil"/>
              <w:right w:val="nil"/>
            </w:tcBorders>
          </w:tcPr>
          <w:p w14:paraId="2CE8DFF6" w14:textId="4369584F"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784</w:t>
            </w:r>
          </w:p>
        </w:tc>
        <w:tc>
          <w:tcPr>
            <w:tcW w:w="689" w:type="dxa"/>
            <w:tcBorders>
              <w:top w:val="nil"/>
              <w:left w:val="nil"/>
              <w:bottom w:val="nil"/>
              <w:right w:val="nil"/>
            </w:tcBorders>
          </w:tcPr>
          <w:p w14:paraId="7CE49BDB" w14:textId="3B6D9C6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1333</w:t>
            </w:r>
          </w:p>
        </w:tc>
        <w:tc>
          <w:tcPr>
            <w:tcW w:w="826" w:type="dxa"/>
            <w:tcBorders>
              <w:top w:val="nil"/>
              <w:left w:val="nil"/>
              <w:bottom w:val="nil"/>
              <w:right w:val="nil"/>
            </w:tcBorders>
          </w:tcPr>
          <w:p w14:paraId="693C294D" w14:textId="6951449A"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52" w:type="dxa"/>
            <w:tcBorders>
              <w:top w:val="nil"/>
              <w:left w:val="nil"/>
              <w:bottom w:val="nil"/>
              <w:right w:val="nil"/>
            </w:tcBorders>
          </w:tcPr>
          <w:p w14:paraId="44095BD8"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D</w:t>
            </w:r>
          </w:p>
        </w:tc>
        <w:tc>
          <w:tcPr>
            <w:tcW w:w="672" w:type="dxa"/>
            <w:tcBorders>
              <w:top w:val="nil"/>
              <w:left w:val="nil"/>
              <w:bottom w:val="nil"/>
              <w:right w:val="nil"/>
            </w:tcBorders>
          </w:tcPr>
          <w:p w14:paraId="36154463"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3504</w:t>
            </w:r>
          </w:p>
        </w:tc>
        <w:tc>
          <w:tcPr>
            <w:tcW w:w="757" w:type="dxa"/>
            <w:tcBorders>
              <w:top w:val="nil"/>
              <w:left w:val="nil"/>
              <w:bottom w:val="nil"/>
              <w:right w:val="nil"/>
            </w:tcBorders>
          </w:tcPr>
          <w:p w14:paraId="68ED586A"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3709</w:t>
            </w:r>
          </w:p>
        </w:tc>
        <w:tc>
          <w:tcPr>
            <w:tcW w:w="705" w:type="dxa"/>
            <w:tcBorders>
              <w:top w:val="nil"/>
              <w:left w:val="nil"/>
              <w:bottom w:val="nil"/>
              <w:right w:val="nil"/>
            </w:tcBorders>
          </w:tcPr>
          <w:p w14:paraId="7465BB2A"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3995</w:t>
            </w:r>
          </w:p>
        </w:tc>
        <w:tc>
          <w:tcPr>
            <w:tcW w:w="774" w:type="dxa"/>
            <w:tcBorders>
              <w:top w:val="nil"/>
              <w:left w:val="nil"/>
              <w:bottom w:val="nil"/>
              <w:right w:val="nil"/>
            </w:tcBorders>
          </w:tcPr>
          <w:p w14:paraId="7DCA203B"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4147</w:t>
            </w:r>
          </w:p>
        </w:tc>
      </w:tr>
      <w:tr w:rsidR="003C1E65" w:rsidRPr="00601C5B" w14:paraId="33132550" w14:textId="77777777" w:rsidTr="00781344">
        <w:trPr>
          <w:gridAfter w:val="1"/>
          <w:wAfter w:w="8" w:type="dxa"/>
          <w:trHeight w:val="594"/>
        </w:trPr>
        <w:tc>
          <w:tcPr>
            <w:tcW w:w="4231" w:type="dxa"/>
            <w:tcBorders>
              <w:top w:val="nil"/>
              <w:left w:val="nil"/>
              <w:bottom w:val="nil"/>
              <w:right w:val="nil"/>
            </w:tcBorders>
          </w:tcPr>
          <w:p w14:paraId="0E8DABBD" w14:textId="77777777" w:rsidR="003C1E65" w:rsidRPr="00601C5B" w:rsidRDefault="003C1E65"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Quinquennial liquid-based cytology_30-65 + vaccination</w:t>
            </w:r>
          </w:p>
        </w:tc>
        <w:tc>
          <w:tcPr>
            <w:tcW w:w="774" w:type="dxa"/>
            <w:tcBorders>
              <w:top w:val="nil"/>
              <w:left w:val="nil"/>
              <w:bottom w:val="nil"/>
              <w:right w:val="nil"/>
            </w:tcBorders>
          </w:tcPr>
          <w:p w14:paraId="6C0232B2" w14:textId="7715DCC1"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79</w:t>
            </w:r>
          </w:p>
        </w:tc>
        <w:tc>
          <w:tcPr>
            <w:tcW w:w="789" w:type="dxa"/>
            <w:tcBorders>
              <w:top w:val="nil"/>
              <w:left w:val="nil"/>
              <w:bottom w:val="nil"/>
              <w:right w:val="nil"/>
            </w:tcBorders>
          </w:tcPr>
          <w:p w14:paraId="2B5FC9FB" w14:textId="1CC2C0F1"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194</w:t>
            </w:r>
          </w:p>
        </w:tc>
        <w:tc>
          <w:tcPr>
            <w:tcW w:w="789" w:type="dxa"/>
            <w:tcBorders>
              <w:top w:val="nil"/>
              <w:left w:val="nil"/>
              <w:bottom w:val="nil"/>
              <w:right w:val="nil"/>
            </w:tcBorders>
          </w:tcPr>
          <w:p w14:paraId="14D46AA4" w14:textId="76709585"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423</w:t>
            </w:r>
          </w:p>
        </w:tc>
        <w:tc>
          <w:tcPr>
            <w:tcW w:w="779" w:type="dxa"/>
            <w:tcBorders>
              <w:top w:val="nil"/>
              <w:left w:val="nil"/>
              <w:bottom w:val="nil"/>
              <w:right w:val="nil"/>
            </w:tcBorders>
          </w:tcPr>
          <w:p w14:paraId="340BE1DB" w14:textId="58250374"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965</w:t>
            </w:r>
          </w:p>
        </w:tc>
        <w:tc>
          <w:tcPr>
            <w:tcW w:w="689" w:type="dxa"/>
            <w:tcBorders>
              <w:top w:val="nil"/>
              <w:left w:val="nil"/>
              <w:bottom w:val="nil"/>
              <w:right w:val="nil"/>
            </w:tcBorders>
          </w:tcPr>
          <w:p w14:paraId="46E464F3" w14:textId="1F0267F6"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1642</w:t>
            </w:r>
          </w:p>
        </w:tc>
        <w:tc>
          <w:tcPr>
            <w:tcW w:w="826" w:type="dxa"/>
            <w:tcBorders>
              <w:top w:val="nil"/>
              <w:left w:val="nil"/>
              <w:bottom w:val="nil"/>
              <w:right w:val="nil"/>
            </w:tcBorders>
          </w:tcPr>
          <w:p w14:paraId="4301A8AD" w14:textId="6DC1B75C"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52" w:type="dxa"/>
            <w:tcBorders>
              <w:top w:val="nil"/>
              <w:left w:val="nil"/>
              <w:bottom w:val="nil"/>
              <w:right w:val="nil"/>
            </w:tcBorders>
          </w:tcPr>
          <w:p w14:paraId="31B0CBFE"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1736</w:t>
            </w:r>
          </w:p>
        </w:tc>
        <w:tc>
          <w:tcPr>
            <w:tcW w:w="672" w:type="dxa"/>
            <w:tcBorders>
              <w:top w:val="nil"/>
              <w:left w:val="nil"/>
              <w:bottom w:val="nil"/>
              <w:right w:val="nil"/>
            </w:tcBorders>
          </w:tcPr>
          <w:p w14:paraId="668E8C43"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2930</w:t>
            </w:r>
          </w:p>
        </w:tc>
        <w:tc>
          <w:tcPr>
            <w:tcW w:w="757" w:type="dxa"/>
            <w:tcBorders>
              <w:top w:val="nil"/>
              <w:left w:val="nil"/>
              <w:bottom w:val="nil"/>
              <w:right w:val="nil"/>
            </w:tcBorders>
          </w:tcPr>
          <w:p w14:paraId="05A7E100"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3455</w:t>
            </w:r>
          </w:p>
        </w:tc>
        <w:tc>
          <w:tcPr>
            <w:tcW w:w="705" w:type="dxa"/>
            <w:tcBorders>
              <w:top w:val="nil"/>
              <w:left w:val="nil"/>
              <w:bottom w:val="nil"/>
              <w:right w:val="nil"/>
            </w:tcBorders>
          </w:tcPr>
          <w:p w14:paraId="146F7DBE"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3932</w:t>
            </w:r>
          </w:p>
        </w:tc>
        <w:tc>
          <w:tcPr>
            <w:tcW w:w="774" w:type="dxa"/>
            <w:tcBorders>
              <w:top w:val="nil"/>
              <w:left w:val="nil"/>
              <w:bottom w:val="nil"/>
              <w:right w:val="nil"/>
            </w:tcBorders>
          </w:tcPr>
          <w:p w14:paraId="1437931B"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4166</w:t>
            </w:r>
          </w:p>
        </w:tc>
      </w:tr>
      <w:tr w:rsidR="003C1E65" w:rsidRPr="00601C5B" w14:paraId="3B394E5D" w14:textId="77777777" w:rsidTr="00781344">
        <w:trPr>
          <w:gridAfter w:val="1"/>
          <w:wAfter w:w="8" w:type="dxa"/>
          <w:trHeight w:val="609"/>
        </w:trPr>
        <w:tc>
          <w:tcPr>
            <w:tcW w:w="4231" w:type="dxa"/>
            <w:tcBorders>
              <w:top w:val="nil"/>
              <w:left w:val="nil"/>
              <w:bottom w:val="nil"/>
              <w:right w:val="nil"/>
            </w:tcBorders>
          </w:tcPr>
          <w:p w14:paraId="008B31E0" w14:textId="77777777" w:rsidR="003C1E65" w:rsidRPr="00601C5B" w:rsidRDefault="003C1E65"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Quinquennial combined VIA and cytology_30-65 + vaccination</w:t>
            </w:r>
          </w:p>
        </w:tc>
        <w:tc>
          <w:tcPr>
            <w:tcW w:w="774" w:type="dxa"/>
            <w:tcBorders>
              <w:top w:val="nil"/>
              <w:left w:val="nil"/>
              <w:bottom w:val="nil"/>
              <w:right w:val="nil"/>
            </w:tcBorders>
          </w:tcPr>
          <w:p w14:paraId="7705209C" w14:textId="3A5B14A5"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78</w:t>
            </w:r>
          </w:p>
        </w:tc>
        <w:tc>
          <w:tcPr>
            <w:tcW w:w="789" w:type="dxa"/>
            <w:tcBorders>
              <w:top w:val="nil"/>
              <w:left w:val="nil"/>
              <w:bottom w:val="nil"/>
              <w:right w:val="nil"/>
            </w:tcBorders>
          </w:tcPr>
          <w:p w14:paraId="1AC0F065" w14:textId="5333D455"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193</w:t>
            </w:r>
          </w:p>
        </w:tc>
        <w:tc>
          <w:tcPr>
            <w:tcW w:w="789" w:type="dxa"/>
            <w:tcBorders>
              <w:top w:val="nil"/>
              <w:left w:val="nil"/>
              <w:bottom w:val="nil"/>
              <w:right w:val="nil"/>
            </w:tcBorders>
          </w:tcPr>
          <w:p w14:paraId="76D30B1C" w14:textId="0665AB48"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420</w:t>
            </w:r>
          </w:p>
        </w:tc>
        <w:tc>
          <w:tcPr>
            <w:tcW w:w="779" w:type="dxa"/>
            <w:tcBorders>
              <w:top w:val="nil"/>
              <w:left w:val="nil"/>
              <w:bottom w:val="nil"/>
              <w:right w:val="nil"/>
            </w:tcBorders>
          </w:tcPr>
          <w:p w14:paraId="195E28C3" w14:textId="056899F0"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958</w:t>
            </w:r>
          </w:p>
        </w:tc>
        <w:tc>
          <w:tcPr>
            <w:tcW w:w="689" w:type="dxa"/>
            <w:tcBorders>
              <w:top w:val="nil"/>
              <w:left w:val="nil"/>
              <w:bottom w:val="nil"/>
              <w:right w:val="nil"/>
            </w:tcBorders>
          </w:tcPr>
          <w:p w14:paraId="4C4E706B" w14:textId="18E6492F"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1631</w:t>
            </w:r>
          </w:p>
        </w:tc>
        <w:tc>
          <w:tcPr>
            <w:tcW w:w="826" w:type="dxa"/>
            <w:tcBorders>
              <w:top w:val="nil"/>
              <w:left w:val="nil"/>
              <w:bottom w:val="nil"/>
              <w:right w:val="nil"/>
            </w:tcBorders>
          </w:tcPr>
          <w:p w14:paraId="783B9FD2" w14:textId="3BA44872"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52" w:type="dxa"/>
            <w:tcBorders>
              <w:top w:val="nil"/>
              <w:left w:val="nil"/>
              <w:bottom w:val="nil"/>
              <w:right w:val="nil"/>
            </w:tcBorders>
          </w:tcPr>
          <w:p w14:paraId="226F2B29"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943</w:t>
            </w:r>
          </w:p>
        </w:tc>
        <w:tc>
          <w:tcPr>
            <w:tcW w:w="672" w:type="dxa"/>
            <w:tcBorders>
              <w:top w:val="nil"/>
              <w:left w:val="nil"/>
              <w:bottom w:val="nil"/>
              <w:right w:val="nil"/>
            </w:tcBorders>
          </w:tcPr>
          <w:p w14:paraId="1DD77EB7"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2351</w:t>
            </w:r>
          </w:p>
        </w:tc>
        <w:tc>
          <w:tcPr>
            <w:tcW w:w="757" w:type="dxa"/>
            <w:tcBorders>
              <w:top w:val="nil"/>
              <w:left w:val="nil"/>
              <w:bottom w:val="nil"/>
              <w:right w:val="nil"/>
            </w:tcBorders>
          </w:tcPr>
          <w:p w14:paraId="6F24FC82"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2836</w:t>
            </w:r>
          </w:p>
        </w:tc>
        <w:tc>
          <w:tcPr>
            <w:tcW w:w="705" w:type="dxa"/>
            <w:tcBorders>
              <w:top w:val="nil"/>
              <w:left w:val="nil"/>
              <w:bottom w:val="nil"/>
              <w:right w:val="nil"/>
            </w:tcBorders>
          </w:tcPr>
          <w:p w14:paraId="78F7F2BF"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3252</w:t>
            </w:r>
          </w:p>
        </w:tc>
        <w:tc>
          <w:tcPr>
            <w:tcW w:w="774" w:type="dxa"/>
            <w:tcBorders>
              <w:top w:val="nil"/>
              <w:left w:val="nil"/>
              <w:bottom w:val="nil"/>
              <w:right w:val="nil"/>
            </w:tcBorders>
          </w:tcPr>
          <w:p w14:paraId="5B287C66"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3452</w:t>
            </w:r>
          </w:p>
        </w:tc>
      </w:tr>
      <w:tr w:rsidR="003C1E65" w:rsidRPr="00601C5B" w14:paraId="085F557C" w14:textId="77777777" w:rsidTr="00781344">
        <w:trPr>
          <w:gridAfter w:val="1"/>
          <w:wAfter w:w="8" w:type="dxa"/>
          <w:trHeight w:val="579"/>
        </w:trPr>
        <w:tc>
          <w:tcPr>
            <w:tcW w:w="4231" w:type="dxa"/>
            <w:tcBorders>
              <w:top w:val="nil"/>
              <w:left w:val="nil"/>
              <w:right w:val="nil"/>
            </w:tcBorders>
          </w:tcPr>
          <w:p w14:paraId="2080228C" w14:textId="77777777" w:rsidR="003C1E65" w:rsidRPr="00601C5B" w:rsidRDefault="003C1E65"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Triennial rapid HPV DNA_30-65 + vaccination</w:t>
            </w:r>
          </w:p>
        </w:tc>
        <w:tc>
          <w:tcPr>
            <w:tcW w:w="774" w:type="dxa"/>
            <w:tcBorders>
              <w:top w:val="nil"/>
              <w:left w:val="nil"/>
              <w:right w:val="nil"/>
            </w:tcBorders>
          </w:tcPr>
          <w:p w14:paraId="6EBA29C0" w14:textId="55923E01"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119</w:t>
            </w:r>
          </w:p>
        </w:tc>
        <w:tc>
          <w:tcPr>
            <w:tcW w:w="789" w:type="dxa"/>
            <w:tcBorders>
              <w:top w:val="nil"/>
              <w:left w:val="nil"/>
              <w:right w:val="nil"/>
            </w:tcBorders>
          </w:tcPr>
          <w:p w14:paraId="76E0A33B" w14:textId="66619376"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315</w:t>
            </w:r>
          </w:p>
        </w:tc>
        <w:tc>
          <w:tcPr>
            <w:tcW w:w="789" w:type="dxa"/>
            <w:tcBorders>
              <w:top w:val="nil"/>
              <w:left w:val="nil"/>
              <w:right w:val="nil"/>
            </w:tcBorders>
          </w:tcPr>
          <w:p w14:paraId="22E311A3" w14:textId="486313AC"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695</w:t>
            </w:r>
          </w:p>
        </w:tc>
        <w:tc>
          <w:tcPr>
            <w:tcW w:w="779" w:type="dxa"/>
            <w:tcBorders>
              <w:top w:val="nil"/>
              <w:left w:val="nil"/>
              <w:right w:val="nil"/>
            </w:tcBorders>
          </w:tcPr>
          <w:p w14:paraId="7C284FC9" w14:textId="1BF6865A"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1588</w:t>
            </w:r>
          </w:p>
        </w:tc>
        <w:tc>
          <w:tcPr>
            <w:tcW w:w="689" w:type="dxa"/>
            <w:tcBorders>
              <w:top w:val="nil"/>
              <w:left w:val="nil"/>
              <w:right w:val="nil"/>
            </w:tcBorders>
          </w:tcPr>
          <w:p w14:paraId="3189CD5A" w14:textId="5B8CEE81"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2704</w:t>
            </w:r>
          </w:p>
        </w:tc>
        <w:tc>
          <w:tcPr>
            <w:tcW w:w="826" w:type="dxa"/>
            <w:tcBorders>
              <w:top w:val="nil"/>
              <w:left w:val="nil"/>
              <w:right w:val="nil"/>
            </w:tcBorders>
          </w:tcPr>
          <w:p w14:paraId="0E97CEF0" w14:textId="287C195A"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52" w:type="dxa"/>
            <w:tcBorders>
              <w:top w:val="nil"/>
              <w:left w:val="nil"/>
              <w:right w:val="nil"/>
            </w:tcBorders>
          </w:tcPr>
          <w:p w14:paraId="70EA8D79"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1060</w:t>
            </w:r>
          </w:p>
        </w:tc>
        <w:tc>
          <w:tcPr>
            <w:tcW w:w="672" w:type="dxa"/>
            <w:tcBorders>
              <w:top w:val="nil"/>
              <w:left w:val="nil"/>
              <w:right w:val="nil"/>
            </w:tcBorders>
          </w:tcPr>
          <w:p w14:paraId="71425550"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2102</w:t>
            </w:r>
          </w:p>
        </w:tc>
        <w:tc>
          <w:tcPr>
            <w:tcW w:w="757" w:type="dxa"/>
            <w:tcBorders>
              <w:top w:val="nil"/>
              <w:left w:val="nil"/>
              <w:right w:val="nil"/>
            </w:tcBorders>
          </w:tcPr>
          <w:p w14:paraId="18CFCFBB"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2738</w:t>
            </w:r>
          </w:p>
        </w:tc>
        <w:tc>
          <w:tcPr>
            <w:tcW w:w="705" w:type="dxa"/>
            <w:tcBorders>
              <w:top w:val="nil"/>
              <w:left w:val="nil"/>
              <w:right w:val="nil"/>
            </w:tcBorders>
          </w:tcPr>
          <w:p w14:paraId="77610189"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3334</w:t>
            </w:r>
          </w:p>
        </w:tc>
        <w:tc>
          <w:tcPr>
            <w:tcW w:w="774" w:type="dxa"/>
            <w:tcBorders>
              <w:top w:val="nil"/>
              <w:left w:val="nil"/>
              <w:right w:val="nil"/>
            </w:tcBorders>
          </w:tcPr>
          <w:p w14:paraId="5F84E558"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3628</w:t>
            </w:r>
          </w:p>
        </w:tc>
      </w:tr>
      <w:tr w:rsidR="003C1E65" w:rsidRPr="00601C5B" w14:paraId="6F046B9A" w14:textId="77777777" w:rsidTr="00781344">
        <w:trPr>
          <w:gridAfter w:val="1"/>
          <w:wAfter w:w="8" w:type="dxa"/>
          <w:trHeight w:val="579"/>
        </w:trPr>
        <w:tc>
          <w:tcPr>
            <w:tcW w:w="4231" w:type="dxa"/>
            <w:tcBorders>
              <w:top w:val="nil"/>
              <w:left w:val="nil"/>
              <w:bottom w:val="single" w:sz="4" w:space="0" w:color="auto"/>
              <w:right w:val="nil"/>
            </w:tcBorders>
          </w:tcPr>
          <w:p w14:paraId="4C5F3AD5" w14:textId="77777777" w:rsidR="003C1E65" w:rsidRPr="00601C5B" w:rsidRDefault="003C1E65"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Quinquennial rapid HPV DNA_30-65 + vaccination</w:t>
            </w:r>
          </w:p>
        </w:tc>
        <w:tc>
          <w:tcPr>
            <w:tcW w:w="774" w:type="dxa"/>
            <w:tcBorders>
              <w:top w:val="nil"/>
              <w:left w:val="nil"/>
              <w:bottom w:val="single" w:sz="4" w:space="0" w:color="auto"/>
              <w:right w:val="nil"/>
            </w:tcBorders>
          </w:tcPr>
          <w:p w14:paraId="7C60CD79" w14:textId="48A6B3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86</w:t>
            </w:r>
          </w:p>
        </w:tc>
        <w:tc>
          <w:tcPr>
            <w:tcW w:w="789" w:type="dxa"/>
            <w:tcBorders>
              <w:top w:val="nil"/>
              <w:left w:val="nil"/>
              <w:bottom w:val="single" w:sz="4" w:space="0" w:color="auto"/>
              <w:right w:val="nil"/>
            </w:tcBorders>
          </w:tcPr>
          <w:p w14:paraId="28B7A1D4" w14:textId="3E3FA596"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215</w:t>
            </w:r>
          </w:p>
        </w:tc>
        <w:tc>
          <w:tcPr>
            <w:tcW w:w="789" w:type="dxa"/>
            <w:tcBorders>
              <w:top w:val="nil"/>
              <w:left w:val="nil"/>
              <w:bottom w:val="single" w:sz="4" w:space="0" w:color="auto"/>
              <w:right w:val="nil"/>
            </w:tcBorders>
          </w:tcPr>
          <w:p w14:paraId="27C81A0F" w14:textId="2AC03EAA"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470</w:t>
            </w:r>
          </w:p>
        </w:tc>
        <w:tc>
          <w:tcPr>
            <w:tcW w:w="779" w:type="dxa"/>
            <w:tcBorders>
              <w:top w:val="nil"/>
              <w:left w:val="nil"/>
              <w:bottom w:val="single" w:sz="4" w:space="0" w:color="auto"/>
              <w:right w:val="nil"/>
            </w:tcBorders>
          </w:tcPr>
          <w:p w14:paraId="429C7556" w14:textId="2C30CB10"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1072</w:t>
            </w:r>
          </w:p>
        </w:tc>
        <w:tc>
          <w:tcPr>
            <w:tcW w:w="689" w:type="dxa"/>
            <w:tcBorders>
              <w:top w:val="nil"/>
              <w:left w:val="nil"/>
              <w:bottom w:val="single" w:sz="4" w:space="0" w:color="auto"/>
              <w:right w:val="nil"/>
            </w:tcBorders>
          </w:tcPr>
          <w:p w14:paraId="074E2D73" w14:textId="66EAED5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1826</w:t>
            </w:r>
          </w:p>
        </w:tc>
        <w:tc>
          <w:tcPr>
            <w:tcW w:w="826" w:type="dxa"/>
            <w:tcBorders>
              <w:top w:val="nil"/>
              <w:left w:val="nil"/>
              <w:bottom w:val="single" w:sz="4" w:space="0" w:color="auto"/>
              <w:right w:val="nil"/>
            </w:tcBorders>
          </w:tcPr>
          <w:p w14:paraId="5D325A02" w14:textId="3BE566AA"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52" w:type="dxa"/>
            <w:tcBorders>
              <w:top w:val="nil"/>
              <w:left w:val="nil"/>
              <w:bottom w:val="single" w:sz="4" w:space="0" w:color="auto"/>
              <w:right w:val="nil"/>
            </w:tcBorders>
          </w:tcPr>
          <w:p w14:paraId="6FB3F8A2"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285</w:t>
            </w:r>
          </w:p>
        </w:tc>
        <w:tc>
          <w:tcPr>
            <w:tcW w:w="672" w:type="dxa"/>
            <w:tcBorders>
              <w:top w:val="nil"/>
              <w:left w:val="nil"/>
              <w:bottom w:val="single" w:sz="4" w:space="0" w:color="auto"/>
              <w:right w:val="nil"/>
            </w:tcBorders>
          </w:tcPr>
          <w:p w14:paraId="66564CFF"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1624</w:t>
            </w:r>
          </w:p>
        </w:tc>
        <w:tc>
          <w:tcPr>
            <w:tcW w:w="757" w:type="dxa"/>
            <w:tcBorders>
              <w:top w:val="nil"/>
              <w:left w:val="nil"/>
              <w:bottom w:val="single" w:sz="4" w:space="0" w:color="auto"/>
              <w:right w:val="nil"/>
            </w:tcBorders>
          </w:tcPr>
          <w:p w14:paraId="17D4AD14"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2102</w:t>
            </w:r>
          </w:p>
        </w:tc>
        <w:tc>
          <w:tcPr>
            <w:tcW w:w="705" w:type="dxa"/>
            <w:tcBorders>
              <w:top w:val="nil"/>
              <w:left w:val="nil"/>
              <w:bottom w:val="single" w:sz="4" w:space="0" w:color="auto"/>
              <w:right w:val="nil"/>
            </w:tcBorders>
          </w:tcPr>
          <w:p w14:paraId="550094F5"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2493</w:t>
            </w:r>
          </w:p>
        </w:tc>
        <w:tc>
          <w:tcPr>
            <w:tcW w:w="774" w:type="dxa"/>
            <w:tcBorders>
              <w:top w:val="nil"/>
              <w:left w:val="nil"/>
              <w:bottom w:val="single" w:sz="4" w:space="0" w:color="auto"/>
              <w:right w:val="nil"/>
            </w:tcBorders>
          </w:tcPr>
          <w:p w14:paraId="125F59CB" w14:textId="77777777" w:rsidR="003C1E65" w:rsidRPr="00601C5B" w:rsidRDefault="003C1E6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2678</w:t>
            </w:r>
          </w:p>
        </w:tc>
      </w:tr>
      <w:tr w:rsidR="00781344" w:rsidRPr="00601C5B" w14:paraId="5EEFABCF" w14:textId="77777777" w:rsidTr="00781344">
        <w:trPr>
          <w:gridAfter w:val="1"/>
          <w:wAfter w:w="8" w:type="dxa"/>
          <w:trHeight w:val="579"/>
        </w:trPr>
        <w:tc>
          <w:tcPr>
            <w:tcW w:w="12437" w:type="dxa"/>
            <w:gridSpan w:val="12"/>
            <w:tcBorders>
              <w:top w:val="single" w:sz="4" w:space="0" w:color="auto"/>
              <w:left w:val="nil"/>
              <w:right w:val="nil"/>
            </w:tcBorders>
          </w:tcPr>
          <w:p w14:paraId="17A0EF41" w14:textId="0047B96C" w:rsidR="00781344" w:rsidRPr="00601C5B" w:rsidRDefault="005B08AF" w:rsidP="006F6324">
            <w:pPr>
              <w:widowControl w:val="0"/>
              <w:autoSpaceDE w:val="0"/>
              <w:autoSpaceDN w:val="0"/>
              <w:adjustRightInd w:val="0"/>
              <w:spacing w:line="240" w:lineRule="auto"/>
              <w:jc w:val="both"/>
              <w:rPr>
                <w:rFonts w:ascii="Times New Roman" w:eastAsiaTheme="minorEastAsia" w:hAnsi="Times New Roman" w:cs="Times New Roman"/>
                <w:b/>
                <w:color w:val="000000"/>
                <w:sz w:val="20"/>
                <w:lang w:val="en-GB" w:eastAsia="fr-FR"/>
              </w:rPr>
            </w:pPr>
            <w:r w:rsidRPr="00601C5B">
              <w:rPr>
                <w:rFonts w:ascii="Times New Roman" w:eastAsiaTheme="minorEastAsia" w:hAnsi="Times New Roman" w:cs="Times New Roman"/>
                <w:b/>
                <w:color w:val="000000"/>
                <w:sz w:val="20"/>
                <w:lang w:val="en-GB" w:eastAsia="fr-FR"/>
              </w:rPr>
              <w:t>Note:</w:t>
            </w:r>
          </w:p>
          <w:p w14:paraId="14075148" w14:textId="4F14EDFD" w:rsidR="00781344" w:rsidRPr="00601C5B" w:rsidRDefault="00D17E68" w:rsidP="006F6324">
            <w:pPr>
              <w:widowControl w:val="0"/>
              <w:autoSpaceDE w:val="0"/>
              <w:autoSpaceDN w:val="0"/>
              <w:adjustRightInd w:val="0"/>
              <w:spacing w:line="240" w:lineRule="auto"/>
              <w:jc w:val="both"/>
              <w:rPr>
                <w:rFonts w:ascii="Times New Roman" w:eastAsiaTheme="minorEastAsia" w:hAnsi="Times New Roman" w:cs="Times New Roman"/>
                <w:color w:val="000000"/>
                <w:sz w:val="20"/>
                <w:lang w:val="en-GB" w:eastAsia="fr-FR"/>
              </w:rPr>
            </w:pPr>
            <w:r w:rsidRPr="00601C5B">
              <w:rPr>
                <w:rFonts w:ascii="Times New Roman" w:eastAsiaTheme="minorEastAsia" w:hAnsi="Times New Roman" w:cs="Times New Roman"/>
                <w:color w:val="000000"/>
                <w:sz w:val="20"/>
                <w:lang w:val="en-GB" w:eastAsia="fr-FR"/>
              </w:rPr>
              <w:t xml:space="preserve">† </w:t>
            </w:r>
            <w:r w:rsidR="00781344" w:rsidRPr="00601C5B">
              <w:rPr>
                <w:rFonts w:ascii="Times New Roman" w:eastAsiaTheme="minorEastAsia" w:hAnsi="Times New Roman" w:cs="Times New Roman"/>
                <w:color w:val="000000"/>
                <w:sz w:val="20"/>
                <w:lang w:val="en-GB" w:eastAsia="fr-FR"/>
              </w:rPr>
              <w:t xml:space="preserve">For different </w:t>
            </w:r>
            <w:r w:rsidR="00F3216E" w:rsidRPr="00601C5B">
              <w:rPr>
                <w:rFonts w:ascii="Times New Roman" w:eastAsiaTheme="minorEastAsia" w:hAnsi="Times New Roman" w:cs="Times New Roman"/>
                <w:color w:val="000000"/>
                <w:sz w:val="20"/>
                <w:lang w:val="en-GB" w:eastAsia="fr-FR"/>
              </w:rPr>
              <w:t>vaccination coverage</w:t>
            </w:r>
            <w:r w:rsidR="00781344" w:rsidRPr="00601C5B">
              <w:rPr>
                <w:rFonts w:ascii="Times New Roman" w:eastAsiaTheme="minorEastAsia" w:hAnsi="Times New Roman" w:cs="Times New Roman"/>
                <w:color w:val="000000"/>
                <w:sz w:val="20"/>
                <w:lang w:val="en-GB" w:eastAsia="fr-FR"/>
              </w:rPr>
              <w:t>, the comparison is between combined screening with girl vaccination and screening alone</w:t>
            </w:r>
          </w:p>
          <w:p w14:paraId="77C5E143" w14:textId="548431C1" w:rsidR="00781344" w:rsidRPr="00601C5B" w:rsidRDefault="00D17E68" w:rsidP="006F6324">
            <w:pPr>
              <w:widowControl w:val="0"/>
              <w:autoSpaceDE w:val="0"/>
              <w:autoSpaceDN w:val="0"/>
              <w:adjustRightInd w:val="0"/>
              <w:spacing w:line="240" w:lineRule="auto"/>
              <w:jc w:val="both"/>
              <w:rPr>
                <w:rFonts w:ascii="Times New Roman" w:eastAsiaTheme="minorEastAsia" w:hAnsi="Times New Roman" w:cs="Times New Roman"/>
                <w:color w:val="000000"/>
                <w:sz w:val="20"/>
                <w:lang w:val="en-GB" w:eastAsia="fr-FR"/>
              </w:rPr>
            </w:pPr>
            <w:r w:rsidRPr="00601C5B">
              <w:rPr>
                <w:rFonts w:ascii="Times New Roman" w:eastAsiaTheme="minorEastAsia" w:hAnsi="Times New Roman" w:cs="Times New Roman"/>
                <w:color w:val="000000"/>
                <w:sz w:val="20"/>
                <w:lang w:val="en-GB" w:eastAsia="fr-FR"/>
              </w:rPr>
              <w:t xml:space="preserve">¶ </w:t>
            </w:r>
            <w:r w:rsidR="00781344" w:rsidRPr="00601C5B">
              <w:rPr>
                <w:rFonts w:ascii="Times New Roman" w:eastAsiaTheme="minorEastAsia" w:hAnsi="Times New Roman" w:cs="Times New Roman"/>
                <w:color w:val="000000"/>
                <w:sz w:val="20"/>
                <w:lang w:val="en-GB" w:eastAsia="fr-FR"/>
              </w:rPr>
              <w:t>For different screening coverage, the comparison is between combined screening with girl vaccination and girl vaccination alone</w:t>
            </w:r>
          </w:p>
          <w:p w14:paraId="7D5FCAB0" w14:textId="77777777" w:rsidR="00781344" w:rsidRPr="00601C5B" w:rsidRDefault="00781344" w:rsidP="006F6324">
            <w:pPr>
              <w:widowControl w:val="0"/>
              <w:autoSpaceDE w:val="0"/>
              <w:autoSpaceDN w:val="0"/>
              <w:adjustRightInd w:val="0"/>
              <w:spacing w:line="240" w:lineRule="auto"/>
              <w:jc w:val="both"/>
              <w:rPr>
                <w:rFonts w:ascii="Times New Roman" w:eastAsiaTheme="minorEastAsia" w:hAnsi="Times New Roman" w:cs="Times New Roman"/>
                <w:color w:val="000000"/>
                <w:sz w:val="20"/>
                <w:lang w:val="en-GB" w:eastAsia="fr-FR"/>
              </w:rPr>
            </w:pPr>
            <w:r w:rsidRPr="00601C5B">
              <w:rPr>
                <w:rFonts w:ascii="Times New Roman" w:eastAsiaTheme="minorEastAsia" w:hAnsi="Times New Roman" w:cs="Times New Roman"/>
                <w:color w:val="000000"/>
                <w:sz w:val="20"/>
                <w:lang w:val="en-GB" w:eastAsia="fr-FR"/>
              </w:rPr>
              <w:t>D refers domination</w:t>
            </w:r>
          </w:p>
        </w:tc>
      </w:tr>
    </w:tbl>
    <w:p w14:paraId="6DA06AE8" w14:textId="77777777" w:rsidR="00781344" w:rsidRPr="00601C5B" w:rsidRDefault="00781344" w:rsidP="006F6324">
      <w:pPr>
        <w:spacing w:line="240" w:lineRule="auto"/>
        <w:rPr>
          <w:rFonts w:ascii="Times New Roman" w:hAnsi="Times New Roman" w:cs="Times New Roman"/>
          <w:lang w:val="en-GB"/>
        </w:rPr>
      </w:pPr>
    </w:p>
    <w:tbl>
      <w:tblPr>
        <w:tblW w:w="0" w:type="auto"/>
        <w:tblLayout w:type="fixed"/>
        <w:tblCellMar>
          <w:left w:w="30" w:type="dxa"/>
          <w:right w:w="30" w:type="dxa"/>
        </w:tblCellMar>
        <w:tblLook w:val="0000" w:firstRow="0" w:lastRow="0" w:firstColumn="0" w:lastColumn="0" w:noHBand="0" w:noVBand="0"/>
      </w:tblPr>
      <w:tblGrid>
        <w:gridCol w:w="4231"/>
        <w:gridCol w:w="774"/>
        <w:gridCol w:w="789"/>
        <w:gridCol w:w="789"/>
        <w:gridCol w:w="779"/>
        <w:gridCol w:w="689"/>
        <w:gridCol w:w="826"/>
        <w:gridCol w:w="652"/>
        <w:gridCol w:w="672"/>
        <w:gridCol w:w="757"/>
        <w:gridCol w:w="705"/>
        <w:gridCol w:w="774"/>
        <w:gridCol w:w="8"/>
      </w:tblGrid>
      <w:tr w:rsidR="002B2AA3" w:rsidRPr="00601C5B" w14:paraId="6873A00D" w14:textId="77777777" w:rsidTr="002B2AA3">
        <w:trPr>
          <w:trHeight w:val="289"/>
        </w:trPr>
        <w:tc>
          <w:tcPr>
            <w:tcW w:w="12445" w:type="dxa"/>
            <w:gridSpan w:val="13"/>
            <w:tcBorders>
              <w:top w:val="nil"/>
              <w:left w:val="nil"/>
              <w:bottom w:val="single" w:sz="4" w:space="0" w:color="auto"/>
              <w:right w:val="nil"/>
            </w:tcBorders>
          </w:tcPr>
          <w:p w14:paraId="7F688999" w14:textId="7DCB207D" w:rsidR="002B2AA3" w:rsidRPr="00601C5B" w:rsidRDefault="007E07E1" w:rsidP="006F6324">
            <w:pPr>
              <w:widowControl w:val="0"/>
              <w:autoSpaceDE w:val="0"/>
              <w:autoSpaceDN w:val="0"/>
              <w:adjustRightInd w:val="0"/>
              <w:spacing w:line="240" w:lineRule="auto"/>
              <w:rPr>
                <w:rFonts w:ascii="Times New Roman" w:eastAsiaTheme="minorEastAsia" w:hAnsi="Times New Roman" w:cs="Times New Roman"/>
                <w:b/>
                <w:color w:val="000000"/>
                <w:lang w:val="en-GB" w:eastAsia="fr-FR"/>
              </w:rPr>
            </w:pPr>
            <w:r w:rsidRPr="00601C5B">
              <w:rPr>
                <w:rFonts w:ascii="Times New Roman" w:eastAsiaTheme="minorEastAsia" w:hAnsi="Times New Roman" w:cs="Times New Roman"/>
                <w:b/>
                <w:color w:val="000000"/>
                <w:lang w:val="en-GB" w:eastAsia="fr-FR"/>
              </w:rPr>
              <w:t>Table</w:t>
            </w:r>
            <w:r w:rsidR="00BC1414">
              <w:rPr>
                <w:rFonts w:ascii="Times New Roman" w:eastAsiaTheme="minorEastAsia" w:hAnsi="Times New Roman" w:cs="Times New Roman"/>
                <w:b/>
                <w:color w:val="000000"/>
                <w:lang w:val="en-GB" w:eastAsia="fr-FR"/>
              </w:rPr>
              <w:t xml:space="preserve"> 14</w:t>
            </w:r>
            <w:r w:rsidRPr="00601C5B">
              <w:rPr>
                <w:rFonts w:ascii="Times New Roman" w:eastAsiaTheme="minorEastAsia" w:hAnsi="Times New Roman" w:cs="Times New Roman"/>
                <w:b/>
                <w:color w:val="000000"/>
                <w:lang w:val="en-GB" w:eastAsia="fr-FR"/>
              </w:rPr>
              <w:t>: U</w:t>
            </w:r>
            <w:r w:rsidR="002B2AA3" w:rsidRPr="00601C5B">
              <w:rPr>
                <w:rFonts w:ascii="Times New Roman" w:eastAsiaTheme="minorEastAsia" w:hAnsi="Times New Roman" w:cs="Times New Roman"/>
                <w:b/>
                <w:color w:val="000000"/>
                <w:lang w:val="en-GB" w:eastAsia="fr-FR"/>
              </w:rPr>
              <w:t>nivariate sensitivity analyses of impact of cost of vaccine and screening coverage on ICER per DALY averted by screening strategies</w:t>
            </w:r>
          </w:p>
        </w:tc>
      </w:tr>
      <w:tr w:rsidR="002B2AA3" w:rsidRPr="00601C5B" w14:paraId="139221C1" w14:textId="77777777" w:rsidTr="002B2AA3">
        <w:trPr>
          <w:trHeight w:val="289"/>
        </w:trPr>
        <w:tc>
          <w:tcPr>
            <w:tcW w:w="4231" w:type="dxa"/>
            <w:vMerge w:val="restart"/>
            <w:tcBorders>
              <w:top w:val="single" w:sz="4" w:space="0" w:color="auto"/>
              <w:left w:val="nil"/>
              <w:right w:val="nil"/>
            </w:tcBorders>
          </w:tcPr>
          <w:p w14:paraId="36CFFB19" w14:textId="77777777" w:rsidR="002B2AA3" w:rsidRPr="00601C5B" w:rsidRDefault="002B2AA3"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Options</w:t>
            </w:r>
          </w:p>
        </w:tc>
        <w:tc>
          <w:tcPr>
            <w:tcW w:w="4646" w:type="dxa"/>
            <w:gridSpan w:val="6"/>
            <w:tcBorders>
              <w:top w:val="single" w:sz="4" w:space="0" w:color="auto"/>
              <w:left w:val="nil"/>
              <w:bottom w:val="single" w:sz="4" w:space="0" w:color="auto"/>
              <w:right w:val="nil"/>
            </w:tcBorders>
          </w:tcPr>
          <w:p w14:paraId="63E0C8E5"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Cost of vaccine per dose (I$)†</w:t>
            </w:r>
          </w:p>
        </w:tc>
        <w:tc>
          <w:tcPr>
            <w:tcW w:w="3568" w:type="dxa"/>
            <w:gridSpan w:val="6"/>
            <w:tcBorders>
              <w:top w:val="single" w:sz="4" w:space="0" w:color="auto"/>
              <w:left w:val="nil"/>
              <w:bottom w:val="single" w:sz="4" w:space="0" w:color="auto"/>
              <w:right w:val="nil"/>
            </w:tcBorders>
          </w:tcPr>
          <w:p w14:paraId="4187D8BA" w14:textId="26C6F662"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r>
      <w:tr w:rsidR="002B2AA3" w:rsidRPr="00601C5B" w14:paraId="3F386128" w14:textId="77777777" w:rsidTr="002B2AA3">
        <w:trPr>
          <w:gridAfter w:val="1"/>
          <w:wAfter w:w="8" w:type="dxa"/>
          <w:trHeight w:val="289"/>
        </w:trPr>
        <w:tc>
          <w:tcPr>
            <w:tcW w:w="4231" w:type="dxa"/>
            <w:vMerge/>
            <w:tcBorders>
              <w:left w:val="nil"/>
              <w:bottom w:val="single" w:sz="4" w:space="0" w:color="auto"/>
              <w:right w:val="nil"/>
            </w:tcBorders>
          </w:tcPr>
          <w:p w14:paraId="682595D8" w14:textId="77777777" w:rsidR="002B2AA3" w:rsidRPr="00601C5B" w:rsidRDefault="002B2AA3" w:rsidP="006F6324">
            <w:pPr>
              <w:widowControl w:val="0"/>
              <w:autoSpaceDE w:val="0"/>
              <w:autoSpaceDN w:val="0"/>
              <w:adjustRightInd w:val="0"/>
              <w:spacing w:line="240" w:lineRule="auto"/>
              <w:jc w:val="right"/>
              <w:rPr>
                <w:rFonts w:ascii="Times New Roman" w:eastAsiaTheme="minorEastAsia" w:hAnsi="Times New Roman" w:cs="Times New Roman"/>
                <w:color w:val="000000"/>
                <w:lang w:val="en-GB" w:eastAsia="fr-FR"/>
              </w:rPr>
            </w:pPr>
          </w:p>
        </w:tc>
        <w:tc>
          <w:tcPr>
            <w:tcW w:w="774" w:type="dxa"/>
            <w:tcBorders>
              <w:top w:val="single" w:sz="4" w:space="0" w:color="auto"/>
              <w:left w:val="nil"/>
              <w:bottom w:val="single" w:sz="4" w:space="0" w:color="auto"/>
              <w:right w:val="nil"/>
            </w:tcBorders>
          </w:tcPr>
          <w:p w14:paraId="04F26A2C"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4.5</w:t>
            </w:r>
          </w:p>
        </w:tc>
        <w:tc>
          <w:tcPr>
            <w:tcW w:w="789" w:type="dxa"/>
            <w:tcBorders>
              <w:top w:val="single" w:sz="4" w:space="0" w:color="auto"/>
              <w:left w:val="nil"/>
              <w:bottom w:val="single" w:sz="4" w:space="0" w:color="auto"/>
              <w:right w:val="nil"/>
            </w:tcBorders>
          </w:tcPr>
          <w:p w14:paraId="62DFC045"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10</w:t>
            </w:r>
          </w:p>
        </w:tc>
        <w:tc>
          <w:tcPr>
            <w:tcW w:w="789" w:type="dxa"/>
            <w:tcBorders>
              <w:top w:val="single" w:sz="4" w:space="0" w:color="auto"/>
              <w:left w:val="nil"/>
              <w:bottom w:val="single" w:sz="4" w:space="0" w:color="auto"/>
              <w:right w:val="nil"/>
            </w:tcBorders>
          </w:tcPr>
          <w:p w14:paraId="3CE0104D"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30</w:t>
            </w:r>
          </w:p>
        </w:tc>
        <w:tc>
          <w:tcPr>
            <w:tcW w:w="779" w:type="dxa"/>
            <w:tcBorders>
              <w:top w:val="single" w:sz="4" w:space="0" w:color="auto"/>
              <w:left w:val="nil"/>
              <w:bottom w:val="single" w:sz="4" w:space="0" w:color="auto"/>
              <w:right w:val="nil"/>
            </w:tcBorders>
          </w:tcPr>
          <w:p w14:paraId="7ADE2FC3"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50</w:t>
            </w:r>
          </w:p>
        </w:tc>
        <w:tc>
          <w:tcPr>
            <w:tcW w:w="689" w:type="dxa"/>
            <w:tcBorders>
              <w:top w:val="single" w:sz="4" w:space="0" w:color="auto"/>
              <w:left w:val="nil"/>
              <w:bottom w:val="single" w:sz="4" w:space="0" w:color="auto"/>
              <w:right w:val="nil"/>
            </w:tcBorders>
          </w:tcPr>
          <w:p w14:paraId="38DB4B38"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70</w:t>
            </w:r>
          </w:p>
        </w:tc>
        <w:tc>
          <w:tcPr>
            <w:tcW w:w="826" w:type="dxa"/>
            <w:tcBorders>
              <w:top w:val="single" w:sz="4" w:space="0" w:color="auto"/>
              <w:left w:val="nil"/>
              <w:bottom w:val="single" w:sz="4" w:space="0" w:color="auto"/>
              <w:right w:val="nil"/>
            </w:tcBorders>
          </w:tcPr>
          <w:p w14:paraId="4FE17517"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100</w:t>
            </w:r>
          </w:p>
        </w:tc>
        <w:tc>
          <w:tcPr>
            <w:tcW w:w="652" w:type="dxa"/>
            <w:tcBorders>
              <w:top w:val="single" w:sz="4" w:space="0" w:color="auto"/>
              <w:left w:val="nil"/>
              <w:bottom w:val="single" w:sz="4" w:space="0" w:color="auto"/>
              <w:right w:val="nil"/>
            </w:tcBorders>
          </w:tcPr>
          <w:p w14:paraId="1755D3B7" w14:textId="5738EDC5"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72" w:type="dxa"/>
            <w:tcBorders>
              <w:top w:val="single" w:sz="4" w:space="0" w:color="auto"/>
              <w:left w:val="nil"/>
              <w:bottom w:val="single" w:sz="4" w:space="0" w:color="auto"/>
              <w:right w:val="nil"/>
            </w:tcBorders>
          </w:tcPr>
          <w:p w14:paraId="52A7DD95" w14:textId="56D9279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57" w:type="dxa"/>
            <w:tcBorders>
              <w:top w:val="single" w:sz="4" w:space="0" w:color="auto"/>
              <w:left w:val="nil"/>
              <w:bottom w:val="single" w:sz="4" w:space="0" w:color="auto"/>
              <w:right w:val="nil"/>
            </w:tcBorders>
          </w:tcPr>
          <w:p w14:paraId="0CEC8F9F" w14:textId="11A73641"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05" w:type="dxa"/>
            <w:tcBorders>
              <w:top w:val="single" w:sz="4" w:space="0" w:color="auto"/>
              <w:left w:val="nil"/>
              <w:bottom w:val="single" w:sz="4" w:space="0" w:color="auto"/>
              <w:right w:val="nil"/>
            </w:tcBorders>
          </w:tcPr>
          <w:p w14:paraId="6A4E8F37" w14:textId="6A386C7F"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74" w:type="dxa"/>
            <w:tcBorders>
              <w:top w:val="single" w:sz="4" w:space="0" w:color="auto"/>
              <w:left w:val="nil"/>
              <w:bottom w:val="single" w:sz="4" w:space="0" w:color="auto"/>
              <w:right w:val="nil"/>
            </w:tcBorders>
          </w:tcPr>
          <w:p w14:paraId="62D9239E" w14:textId="39E6E6FE"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r>
      <w:tr w:rsidR="002B2AA3" w:rsidRPr="00601C5B" w14:paraId="755DFDC0" w14:textId="77777777" w:rsidTr="002B2AA3">
        <w:trPr>
          <w:gridAfter w:val="1"/>
          <w:wAfter w:w="8" w:type="dxa"/>
          <w:trHeight w:val="320"/>
        </w:trPr>
        <w:tc>
          <w:tcPr>
            <w:tcW w:w="4231" w:type="dxa"/>
            <w:tcBorders>
              <w:top w:val="single" w:sz="4" w:space="0" w:color="auto"/>
              <w:left w:val="nil"/>
              <w:bottom w:val="nil"/>
              <w:right w:val="nil"/>
            </w:tcBorders>
          </w:tcPr>
          <w:p w14:paraId="70F3FF90" w14:textId="77777777" w:rsidR="002B2AA3" w:rsidRPr="00601C5B" w:rsidRDefault="002B2AA3"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Triennial VIA_30-65 + vaccination</w:t>
            </w:r>
          </w:p>
        </w:tc>
        <w:tc>
          <w:tcPr>
            <w:tcW w:w="774" w:type="dxa"/>
            <w:tcBorders>
              <w:top w:val="single" w:sz="4" w:space="0" w:color="auto"/>
              <w:left w:val="nil"/>
              <w:bottom w:val="nil"/>
              <w:right w:val="nil"/>
            </w:tcBorders>
          </w:tcPr>
          <w:p w14:paraId="5BA034D1"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1763</w:t>
            </w:r>
          </w:p>
        </w:tc>
        <w:tc>
          <w:tcPr>
            <w:tcW w:w="789" w:type="dxa"/>
            <w:tcBorders>
              <w:top w:val="single" w:sz="4" w:space="0" w:color="auto"/>
              <w:left w:val="nil"/>
              <w:bottom w:val="nil"/>
              <w:right w:val="nil"/>
            </w:tcBorders>
          </w:tcPr>
          <w:p w14:paraId="2C17195B"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2451</w:t>
            </w:r>
          </w:p>
        </w:tc>
        <w:tc>
          <w:tcPr>
            <w:tcW w:w="789" w:type="dxa"/>
            <w:tcBorders>
              <w:top w:val="single" w:sz="4" w:space="0" w:color="auto"/>
              <w:left w:val="nil"/>
              <w:bottom w:val="nil"/>
              <w:right w:val="nil"/>
            </w:tcBorders>
          </w:tcPr>
          <w:p w14:paraId="0D349353"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3700</w:t>
            </w:r>
          </w:p>
        </w:tc>
        <w:tc>
          <w:tcPr>
            <w:tcW w:w="779" w:type="dxa"/>
            <w:tcBorders>
              <w:top w:val="single" w:sz="4" w:space="0" w:color="auto"/>
              <w:left w:val="nil"/>
              <w:bottom w:val="nil"/>
              <w:right w:val="nil"/>
            </w:tcBorders>
          </w:tcPr>
          <w:p w14:paraId="350493C5"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7447</w:t>
            </w:r>
          </w:p>
        </w:tc>
        <w:tc>
          <w:tcPr>
            <w:tcW w:w="689" w:type="dxa"/>
            <w:tcBorders>
              <w:top w:val="single" w:sz="4" w:space="0" w:color="auto"/>
              <w:left w:val="nil"/>
              <w:bottom w:val="nil"/>
              <w:right w:val="nil"/>
            </w:tcBorders>
          </w:tcPr>
          <w:p w14:paraId="0BA5C463"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9946</w:t>
            </w:r>
          </w:p>
        </w:tc>
        <w:tc>
          <w:tcPr>
            <w:tcW w:w="826" w:type="dxa"/>
            <w:tcBorders>
              <w:top w:val="single" w:sz="4" w:space="0" w:color="auto"/>
              <w:left w:val="nil"/>
              <w:bottom w:val="nil"/>
              <w:right w:val="nil"/>
            </w:tcBorders>
          </w:tcPr>
          <w:p w14:paraId="716BB8F1"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13694</w:t>
            </w:r>
          </w:p>
        </w:tc>
        <w:tc>
          <w:tcPr>
            <w:tcW w:w="652" w:type="dxa"/>
            <w:tcBorders>
              <w:top w:val="single" w:sz="4" w:space="0" w:color="auto"/>
              <w:left w:val="nil"/>
              <w:bottom w:val="nil"/>
              <w:right w:val="nil"/>
            </w:tcBorders>
          </w:tcPr>
          <w:p w14:paraId="4CA2F17B" w14:textId="3E067EED"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72" w:type="dxa"/>
            <w:tcBorders>
              <w:top w:val="single" w:sz="4" w:space="0" w:color="auto"/>
              <w:left w:val="nil"/>
              <w:bottom w:val="nil"/>
              <w:right w:val="nil"/>
            </w:tcBorders>
          </w:tcPr>
          <w:p w14:paraId="2216E64F" w14:textId="6A6EFB22"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57" w:type="dxa"/>
            <w:tcBorders>
              <w:top w:val="single" w:sz="4" w:space="0" w:color="auto"/>
              <w:left w:val="nil"/>
              <w:bottom w:val="nil"/>
              <w:right w:val="nil"/>
            </w:tcBorders>
          </w:tcPr>
          <w:p w14:paraId="638E2A61" w14:textId="56A3F15A"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05" w:type="dxa"/>
            <w:tcBorders>
              <w:top w:val="single" w:sz="4" w:space="0" w:color="auto"/>
              <w:left w:val="nil"/>
              <w:bottom w:val="nil"/>
              <w:right w:val="nil"/>
            </w:tcBorders>
          </w:tcPr>
          <w:p w14:paraId="5FFCC897" w14:textId="577FA32E"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74" w:type="dxa"/>
            <w:tcBorders>
              <w:top w:val="single" w:sz="4" w:space="0" w:color="auto"/>
              <w:left w:val="nil"/>
              <w:bottom w:val="nil"/>
              <w:right w:val="nil"/>
            </w:tcBorders>
          </w:tcPr>
          <w:p w14:paraId="7FA844A2" w14:textId="63D0ACBC"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r>
      <w:tr w:rsidR="002B2AA3" w:rsidRPr="00601C5B" w14:paraId="51F11963" w14:textId="77777777" w:rsidTr="002B2AA3">
        <w:trPr>
          <w:gridAfter w:val="1"/>
          <w:wAfter w:w="8" w:type="dxa"/>
          <w:trHeight w:val="335"/>
        </w:trPr>
        <w:tc>
          <w:tcPr>
            <w:tcW w:w="4231" w:type="dxa"/>
            <w:tcBorders>
              <w:top w:val="nil"/>
              <w:left w:val="nil"/>
              <w:bottom w:val="nil"/>
              <w:right w:val="nil"/>
            </w:tcBorders>
          </w:tcPr>
          <w:p w14:paraId="31DC952E" w14:textId="77777777" w:rsidR="002B2AA3" w:rsidRPr="00601C5B" w:rsidRDefault="002B2AA3"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Quinquennial VIA_30-65 + vaccination</w:t>
            </w:r>
          </w:p>
        </w:tc>
        <w:tc>
          <w:tcPr>
            <w:tcW w:w="774" w:type="dxa"/>
            <w:tcBorders>
              <w:top w:val="nil"/>
              <w:left w:val="nil"/>
              <w:bottom w:val="nil"/>
              <w:right w:val="nil"/>
            </w:tcBorders>
          </w:tcPr>
          <w:p w14:paraId="7653C4DF"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1165</w:t>
            </w:r>
          </w:p>
        </w:tc>
        <w:tc>
          <w:tcPr>
            <w:tcW w:w="789" w:type="dxa"/>
            <w:tcBorders>
              <w:top w:val="nil"/>
              <w:left w:val="nil"/>
              <w:bottom w:val="nil"/>
              <w:right w:val="nil"/>
            </w:tcBorders>
          </w:tcPr>
          <w:p w14:paraId="06B4A3F0"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1620</w:t>
            </w:r>
          </w:p>
        </w:tc>
        <w:tc>
          <w:tcPr>
            <w:tcW w:w="789" w:type="dxa"/>
            <w:tcBorders>
              <w:top w:val="nil"/>
              <w:left w:val="nil"/>
              <w:bottom w:val="nil"/>
              <w:right w:val="nil"/>
            </w:tcBorders>
          </w:tcPr>
          <w:p w14:paraId="5B01EAA7"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2447</w:t>
            </w:r>
          </w:p>
        </w:tc>
        <w:tc>
          <w:tcPr>
            <w:tcW w:w="779" w:type="dxa"/>
            <w:tcBorders>
              <w:top w:val="nil"/>
              <w:left w:val="nil"/>
              <w:bottom w:val="nil"/>
              <w:right w:val="nil"/>
            </w:tcBorders>
          </w:tcPr>
          <w:p w14:paraId="7393F8E8"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4929</w:t>
            </w:r>
          </w:p>
        </w:tc>
        <w:tc>
          <w:tcPr>
            <w:tcW w:w="689" w:type="dxa"/>
            <w:tcBorders>
              <w:top w:val="nil"/>
              <w:left w:val="nil"/>
              <w:bottom w:val="nil"/>
              <w:right w:val="nil"/>
            </w:tcBorders>
          </w:tcPr>
          <w:p w14:paraId="0EC0E03C"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6583</w:t>
            </w:r>
          </w:p>
        </w:tc>
        <w:tc>
          <w:tcPr>
            <w:tcW w:w="826" w:type="dxa"/>
            <w:tcBorders>
              <w:top w:val="nil"/>
              <w:left w:val="nil"/>
              <w:bottom w:val="nil"/>
              <w:right w:val="nil"/>
            </w:tcBorders>
          </w:tcPr>
          <w:p w14:paraId="18670C55"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9065</w:t>
            </w:r>
          </w:p>
        </w:tc>
        <w:tc>
          <w:tcPr>
            <w:tcW w:w="652" w:type="dxa"/>
            <w:tcBorders>
              <w:top w:val="nil"/>
              <w:left w:val="nil"/>
              <w:bottom w:val="nil"/>
              <w:right w:val="nil"/>
            </w:tcBorders>
          </w:tcPr>
          <w:p w14:paraId="4450C4A3" w14:textId="1A401434"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72" w:type="dxa"/>
            <w:tcBorders>
              <w:top w:val="nil"/>
              <w:left w:val="nil"/>
              <w:bottom w:val="nil"/>
              <w:right w:val="nil"/>
            </w:tcBorders>
          </w:tcPr>
          <w:p w14:paraId="69947E0C" w14:textId="57F131C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57" w:type="dxa"/>
            <w:tcBorders>
              <w:top w:val="nil"/>
              <w:left w:val="nil"/>
              <w:bottom w:val="nil"/>
              <w:right w:val="nil"/>
            </w:tcBorders>
          </w:tcPr>
          <w:p w14:paraId="00B49497" w14:textId="10EC652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05" w:type="dxa"/>
            <w:tcBorders>
              <w:top w:val="nil"/>
              <w:left w:val="nil"/>
              <w:bottom w:val="nil"/>
              <w:right w:val="nil"/>
            </w:tcBorders>
          </w:tcPr>
          <w:p w14:paraId="2AB50C7F" w14:textId="65BCA3FF"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74" w:type="dxa"/>
            <w:tcBorders>
              <w:top w:val="nil"/>
              <w:left w:val="nil"/>
              <w:bottom w:val="nil"/>
              <w:right w:val="nil"/>
            </w:tcBorders>
          </w:tcPr>
          <w:p w14:paraId="7EAD1AFB" w14:textId="3EA547B4"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r>
      <w:tr w:rsidR="002B2AA3" w:rsidRPr="00601C5B" w14:paraId="45D50627" w14:textId="77777777" w:rsidTr="002B2AA3">
        <w:trPr>
          <w:gridAfter w:val="1"/>
          <w:wAfter w:w="8" w:type="dxa"/>
          <w:trHeight w:val="579"/>
        </w:trPr>
        <w:tc>
          <w:tcPr>
            <w:tcW w:w="4231" w:type="dxa"/>
            <w:tcBorders>
              <w:top w:val="nil"/>
              <w:left w:val="nil"/>
              <w:bottom w:val="nil"/>
              <w:right w:val="nil"/>
            </w:tcBorders>
          </w:tcPr>
          <w:p w14:paraId="2967D97C" w14:textId="77777777" w:rsidR="002B2AA3" w:rsidRPr="00601C5B" w:rsidRDefault="002B2AA3"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Quinquennial conventional cytology_30-65 + vaccination</w:t>
            </w:r>
          </w:p>
        </w:tc>
        <w:tc>
          <w:tcPr>
            <w:tcW w:w="774" w:type="dxa"/>
            <w:tcBorders>
              <w:top w:val="nil"/>
              <w:left w:val="nil"/>
              <w:bottom w:val="nil"/>
              <w:right w:val="nil"/>
            </w:tcBorders>
          </w:tcPr>
          <w:p w14:paraId="100F40D1"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784</w:t>
            </w:r>
          </w:p>
        </w:tc>
        <w:tc>
          <w:tcPr>
            <w:tcW w:w="789" w:type="dxa"/>
            <w:tcBorders>
              <w:top w:val="nil"/>
              <w:left w:val="nil"/>
              <w:bottom w:val="nil"/>
              <w:right w:val="nil"/>
            </w:tcBorders>
          </w:tcPr>
          <w:p w14:paraId="34365271"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1093</w:t>
            </w:r>
          </w:p>
        </w:tc>
        <w:tc>
          <w:tcPr>
            <w:tcW w:w="789" w:type="dxa"/>
            <w:tcBorders>
              <w:top w:val="nil"/>
              <w:left w:val="nil"/>
              <w:bottom w:val="nil"/>
              <w:right w:val="nil"/>
            </w:tcBorders>
          </w:tcPr>
          <w:p w14:paraId="23057B97"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1656</w:t>
            </w:r>
          </w:p>
        </w:tc>
        <w:tc>
          <w:tcPr>
            <w:tcW w:w="779" w:type="dxa"/>
            <w:tcBorders>
              <w:top w:val="nil"/>
              <w:left w:val="nil"/>
              <w:bottom w:val="nil"/>
              <w:right w:val="nil"/>
            </w:tcBorders>
          </w:tcPr>
          <w:p w14:paraId="24630EB9"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3343</w:t>
            </w:r>
          </w:p>
        </w:tc>
        <w:tc>
          <w:tcPr>
            <w:tcW w:w="689" w:type="dxa"/>
            <w:tcBorders>
              <w:top w:val="nil"/>
              <w:left w:val="nil"/>
              <w:bottom w:val="nil"/>
              <w:right w:val="nil"/>
            </w:tcBorders>
          </w:tcPr>
          <w:p w14:paraId="073891E6"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4468</w:t>
            </w:r>
          </w:p>
        </w:tc>
        <w:tc>
          <w:tcPr>
            <w:tcW w:w="826" w:type="dxa"/>
            <w:tcBorders>
              <w:top w:val="nil"/>
              <w:left w:val="nil"/>
              <w:bottom w:val="nil"/>
              <w:right w:val="nil"/>
            </w:tcBorders>
          </w:tcPr>
          <w:p w14:paraId="2041CAFF"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6156</w:t>
            </w:r>
          </w:p>
        </w:tc>
        <w:tc>
          <w:tcPr>
            <w:tcW w:w="652" w:type="dxa"/>
            <w:tcBorders>
              <w:top w:val="nil"/>
              <w:left w:val="nil"/>
              <w:bottom w:val="nil"/>
              <w:right w:val="nil"/>
            </w:tcBorders>
          </w:tcPr>
          <w:p w14:paraId="17155315" w14:textId="2753DB05"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72" w:type="dxa"/>
            <w:tcBorders>
              <w:top w:val="nil"/>
              <w:left w:val="nil"/>
              <w:bottom w:val="nil"/>
              <w:right w:val="nil"/>
            </w:tcBorders>
          </w:tcPr>
          <w:p w14:paraId="28211A2E" w14:textId="19B337FA"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57" w:type="dxa"/>
            <w:tcBorders>
              <w:top w:val="nil"/>
              <w:left w:val="nil"/>
              <w:bottom w:val="nil"/>
              <w:right w:val="nil"/>
            </w:tcBorders>
          </w:tcPr>
          <w:p w14:paraId="18F6307A" w14:textId="5F09E56C"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05" w:type="dxa"/>
            <w:tcBorders>
              <w:top w:val="nil"/>
              <w:left w:val="nil"/>
              <w:bottom w:val="nil"/>
              <w:right w:val="nil"/>
            </w:tcBorders>
          </w:tcPr>
          <w:p w14:paraId="37AE8306" w14:textId="7E3C0146"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74" w:type="dxa"/>
            <w:tcBorders>
              <w:top w:val="nil"/>
              <w:left w:val="nil"/>
              <w:bottom w:val="nil"/>
              <w:right w:val="nil"/>
            </w:tcBorders>
          </w:tcPr>
          <w:p w14:paraId="3CE55AB1" w14:textId="5B0F8A5D"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r>
      <w:tr w:rsidR="002B2AA3" w:rsidRPr="00601C5B" w14:paraId="6920FDB4" w14:textId="77777777" w:rsidTr="002B2AA3">
        <w:trPr>
          <w:gridAfter w:val="1"/>
          <w:wAfter w:w="8" w:type="dxa"/>
          <w:trHeight w:val="594"/>
        </w:trPr>
        <w:tc>
          <w:tcPr>
            <w:tcW w:w="4231" w:type="dxa"/>
            <w:tcBorders>
              <w:top w:val="nil"/>
              <w:left w:val="nil"/>
              <w:bottom w:val="nil"/>
              <w:right w:val="nil"/>
            </w:tcBorders>
          </w:tcPr>
          <w:p w14:paraId="1859D572" w14:textId="77777777" w:rsidR="002B2AA3" w:rsidRPr="00601C5B" w:rsidRDefault="002B2AA3"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lastRenderedPageBreak/>
              <w:t>Quinquennial liquid-based cytology_30-65 + vaccination</w:t>
            </w:r>
          </w:p>
        </w:tc>
        <w:tc>
          <w:tcPr>
            <w:tcW w:w="774" w:type="dxa"/>
            <w:tcBorders>
              <w:top w:val="nil"/>
              <w:left w:val="nil"/>
              <w:bottom w:val="nil"/>
              <w:right w:val="nil"/>
            </w:tcBorders>
          </w:tcPr>
          <w:p w14:paraId="495E30A2"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965</w:t>
            </w:r>
          </w:p>
        </w:tc>
        <w:tc>
          <w:tcPr>
            <w:tcW w:w="789" w:type="dxa"/>
            <w:tcBorders>
              <w:top w:val="nil"/>
              <w:left w:val="nil"/>
              <w:bottom w:val="nil"/>
              <w:right w:val="nil"/>
            </w:tcBorders>
          </w:tcPr>
          <w:p w14:paraId="3D7C95DC"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1345</w:t>
            </w:r>
          </w:p>
        </w:tc>
        <w:tc>
          <w:tcPr>
            <w:tcW w:w="789" w:type="dxa"/>
            <w:tcBorders>
              <w:top w:val="nil"/>
              <w:left w:val="nil"/>
              <w:bottom w:val="nil"/>
              <w:right w:val="nil"/>
            </w:tcBorders>
          </w:tcPr>
          <w:p w14:paraId="6F8DFF0C"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2038</w:t>
            </w:r>
          </w:p>
        </w:tc>
        <w:tc>
          <w:tcPr>
            <w:tcW w:w="779" w:type="dxa"/>
            <w:tcBorders>
              <w:top w:val="nil"/>
              <w:left w:val="nil"/>
              <w:bottom w:val="nil"/>
              <w:right w:val="nil"/>
            </w:tcBorders>
          </w:tcPr>
          <w:p w14:paraId="357E5F4E"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4114</w:t>
            </w:r>
          </w:p>
        </w:tc>
        <w:tc>
          <w:tcPr>
            <w:tcW w:w="689" w:type="dxa"/>
            <w:tcBorders>
              <w:top w:val="nil"/>
              <w:left w:val="nil"/>
              <w:bottom w:val="nil"/>
              <w:right w:val="nil"/>
            </w:tcBorders>
          </w:tcPr>
          <w:p w14:paraId="4C1AF533"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5499</w:t>
            </w:r>
          </w:p>
        </w:tc>
        <w:tc>
          <w:tcPr>
            <w:tcW w:w="826" w:type="dxa"/>
            <w:tcBorders>
              <w:top w:val="nil"/>
              <w:left w:val="nil"/>
              <w:bottom w:val="nil"/>
              <w:right w:val="nil"/>
            </w:tcBorders>
          </w:tcPr>
          <w:p w14:paraId="413D7267"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7576</w:t>
            </w:r>
          </w:p>
        </w:tc>
        <w:tc>
          <w:tcPr>
            <w:tcW w:w="652" w:type="dxa"/>
            <w:tcBorders>
              <w:top w:val="nil"/>
              <w:left w:val="nil"/>
              <w:bottom w:val="nil"/>
              <w:right w:val="nil"/>
            </w:tcBorders>
          </w:tcPr>
          <w:p w14:paraId="6D5AC131" w14:textId="57061745"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72" w:type="dxa"/>
            <w:tcBorders>
              <w:top w:val="nil"/>
              <w:left w:val="nil"/>
              <w:bottom w:val="nil"/>
              <w:right w:val="nil"/>
            </w:tcBorders>
          </w:tcPr>
          <w:p w14:paraId="4DB26498" w14:textId="124CCEE1"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57" w:type="dxa"/>
            <w:tcBorders>
              <w:top w:val="nil"/>
              <w:left w:val="nil"/>
              <w:bottom w:val="nil"/>
              <w:right w:val="nil"/>
            </w:tcBorders>
          </w:tcPr>
          <w:p w14:paraId="4FC9F55B" w14:textId="415C704B"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05" w:type="dxa"/>
            <w:tcBorders>
              <w:top w:val="nil"/>
              <w:left w:val="nil"/>
              <w:bottom w:val="nil"/>
              <w:right w:val="nil"/>
            </w:tcBorders>
          </w:tcPr>
          <w:p w14:paraId="11D6919B" w14:textId="78E697DA"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74" w:type="dxa"/>
            <w:tcBorders>
              <w:top w:val="nil"/>
              <w:left w:val="nil"/>
              <w:bottom w:val="nil"/>
              <w:right w:val="nil"/>
            </w:tcBorders>
          </w:tcPr>
          <w:p w14:paraId="6F9CB036" w14:textId="0B774033"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r>
      <w:tr w:rsidR="002B2AA3" w:rsidRPr="00601C5B" w14:paraId="2FE07A29" w14:textId="77777777" w:rsidTr="002B2AA3">
        <w:trPr>
          <w:gridAfter w:val="1"/>
          <w:wAfter w:w="8" w:type="dxa"/>
          <w:trHeight w:val="609"/>
        </w:trPr>
        <w:tc>
          <w:tcPr>
            <w:tcW w:w="4231" w:type="dxa"/>
            <w:tcBorders>
              <w:top w:val="nil"/>
              <w:left w:val="nil"/>
              <w:bottom w:val="nil"/>
              <w:right w:val="nil"/>
            </w:tcBorders>
          </w:tcPr>
          <w:p w14:paraId="31B1C66C" w14:textId="77777777" w:rsidR="002B2AA3" w:rsidRPr="00601C5B" w:rsidRDefault="002B2AA3"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Quinquennial combined VIA and cytology_30-65 + vaccination</w:t>
            </w:r>
          </w:p>
        </w:tc>
        <w:tc>
          <w:tcPr>
            <w:tcW w:w="774" w:type="dxa"/>
            <w:tcBorders>
              <w:top w:val="nil"/>
              <w:left w:val="nil"/>
              <w:bottom w:val="nil"/>
              <w:right w:val="nil"/>
            </w:tcBorders>
          </w:tcPr>
          <w:p w14:paraId="0C15E385"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958</w:t>
            </w:r>
          </w:p>
        </w:tc>
        <w:tc>
          <w:tcPr>
            <w:tcW w:w="789" w:type="dxa"/>
            <w:tcBorders>
              <w:top w:val="nil"/>
              <w:left w:val="nil"/>
              <w:bottom w:val="nil"/>
              <w:right w:val="nil"/>
            </w:tcBorders>
          </w:tcPr>
          <w:p w14:paraId="3EC62754"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1336</w:t>
            </w:r>
          </w:p>
        </w:tc>
        <w:tc>
          <w:tcPr>
            <w:tcW w:w="789" w:type="dxa"/>
            <w:tcBorders>
              <w:top w:val="nil"/>
              <w:left w:val="nil"/>
              <w:bottom w:val="nil"/>
              <w:right w:val="nil"/>
            </w:tcBorders>
          </w:tcPr>
          <w:p w14:paraId="52DF9C54"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2024</w:t>
            </w:r>
          </w:p>
        </w:tc>
        <w:tc>
          <w:tcPr>
            <w:tcW w:w="779" w:type="dxa"/>
            <w:tcBorders>
              <w:top w:val="nil"/>
              <w:left w:val="nil"/>
              <w:bottom w:val="nil"/>
              <w:right w:val="nil"/>
            </w:tcBorders>
          </w:tcPr>
          <w:p w14:paraId="677D220C"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4086</w:t>
            </w:r>
          </w:p>
        </w:tc>
        <w:tc>
          <w:tcPr>
            <w:tcW w:w="689" w:type="dxa"/>
            <w:tcBorders>
              <w:top w:val="nil"/>
              <w:left w:val="nil"/>
              <w:bottom w:val="nil"/>
              <w:right w:val="nil"/>
            </w:tcBorders>
          </w:tcPr>
          <w:p w14:paraId="469016E7"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5461</w:t>
            </w:r>
          </w:p>
        </w:tc>
        <w:tc>
          <w:tcPr>
            <w:tcW w:w="826" w:type="dxa"/>
            <w:tcBorders>
              <w:top w:val="nil"/>
              <w:left w:val="nil"/>
              <w:bottom w:val="nil"/>
              <w:right w:val="nil"/>
            </w:tcBorders>
          </w:tcPr>
          <w:p w14:paraId="20CB6F04"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7524</w:t>
            </w:r>
          </w:p>
        </w:tc>
        <w:tc>
          <w:tcPr>
            <w:tcW w:w="652" w:type="dxa"/>
            <w:tcBorders>
              <w:top w:val="nil"/>
              <w:left w:val="nil"/>
              <w:bottom w:val="nil"/>
              <w:right w:val="nil"/>
            </w:tcBorders>
          </w:tcPr>
          <w:p w14:paraId="376EB0CA" w14:textId="1FB7A4B6"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72" w:type="dxa"/>
            <w:tcBorders>
              <w:top w:val="nil"/>
              <w:left w:val="nil"/>
              <w:bottom w:val="nil"/>
              <w:right w:val="nil"/>
            </w:tcBorders>
          </w:tcPr>
          <w:p w14:paraId="2C810209" w14:textId="24343009"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57" w:type="dxa"/>
            <w:tcBorders>
              <w:top w:val="nil"/>
              <w:left w:val="nil"/>
              <w:bottom w:val="nil"/>
              <w:right w:val="nil"/>
            </w:tcBorders>
          </w:tcPr>
          <w:p w14:paraId="6C37E623" w14:textId="2358E41F"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05" w:type="dxa"/>
            <w:tcBorders>
              <w:top w:val="nil"/>
              <w:left w:val="nil"/>
              <w:bottom w:val="nil"/>
              <w:right w:val="nil"/>
            </w:tcBorders>
          </w:tcPr>
          <w:p w14:paraId="3784C8DF" w14:textId="271D1FC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74" w:type="dxa"/>
            <w:tcBorders>
              <w:top w:val="nil"/>
              <w:left w:val="nil"/>
              <w:bottom w:val="nil"/>
              <w:right w:val="nil"/>
            </w:tcBorders>
          </w:tcPr>
          <w:p w14:paraId="7C1AEC19" w14:textId="27A95B3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r>
      <w:tr w:rsidR="002B2AA3" w:rsidRPr="00601C5B" w14:paraId="51C3AC64" w14:textId="77777777" w:rsidTr="002B2AA3">
        <w:trPr>
          <w:gridAfter w:val="1"/>
          <w:wAfter w:w="8" w:type="dxa"/>
          <w:trHeight w:val="579"/>
        </w:trPr>
        <w:tc>
          <w:tcPr>
            <w:tcW w:w="4231" w:type="dxa"/>
            <w:tcBorders>
              <w:top w:val="nil"/>
              <w:left w:val="nil"/>
              <w:right w:val="nil"/>
            </w:tcBorders>
          </w:tcPr>
          <w:p w14:paraId="51BB5321" w14:textId="77777777" w:rsidR="002B2AA3" w:rsidRPr="00601C5B" w:rsidRDefault="002B2AA3"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Triennial rapid HPV DNA_30-65 + vaccination</w:t>
            </w:r>
          </w:p>
        </w:tc>
        <w:tc>
          <w:tcPr>
            <w:tcW w:w="774" w:type="dxa"/>
            <w:tcBorders>
              <w:top w:val="nil"/>
              <w:left w:val="nil"/>
              <w:right w:val="nil"/>
            </w:tcBorders>
          </w:tcPr>
          <w:p w14:paraId="1A7109D5"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1588</w:t>
            </w:r>
          </w:p>
        </w:tc>
        <w:tc>
          <w:tcPr>
            <w:tcW w:w="789" w:type="dxa"/>
            <w:tcBorders>
              <w:top w:val="nil"/>
              <w:left w:val="nil"/>
              <w:right w:val="nil"/>
            </w:tcBorders>
          </w:tcPr>
          <w:p w14:paraId="7D92F8FB"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2214</w:t>
            </w:r>
          </w:p>
        </w:tc>
        <w:tc>
          <w:tcPr>
            <w:tcW w:w="789" w:type="dxa"/>
            <w:tcBorders>
              <w:top w:val="nil"/>
              <w:left w:val="nil"/>
              <w:right w:val="nil"/>
            </w:tcBorders>
          </w:tcPr>
          <w:p w14:paraId="0A66B5C4"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3352</w:t>
            </w:r>
          </w:p>
        </w:tc>
        <w:tc>
          <w:tcPr>
            <w:tcW w:w="779" w:type="dxa"/>
            <w:tcBorders>
              <w:top w:val="nil"/>
              <w:left w:val="nil"/>
              <w:right w:val="nil"/>
            </w:tcBorders>
          </w:tcPr>
          <w:p w14:paraId="2157C7FE"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6767</w:t>
            </w:r>
          </w:p>
        </w:tc>
        <w:tc>
          <w:tcPr>
            <w:tcW w:w="689" w:type="dxa"/>
            <w:tcBorders>
              <w:top w:val="nil"/>
              <w:left w:val="nil"/>
              <w:right w:val="nil"/>
            </w:tcBorders>
          </w:tcPr>
          <w:p w14:paraId="3FA0200F"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9044</w:t>
            </w:r>
          </w:p>
        </w:tc>
        <w:tc>
          <w:tcPr>
            <w:tcW w:w="826" w:type="dxa"/>
            <w:tcBorders>
              <w:top w:val="nil"/>
              <w:left w:val="nil"/>
              <w:right w:val="nil"/>
            </w:tcBorders>
          </w:tcPr>
          <w:p w14:paraId="7CFAAF8B"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12459</w:t>
            </w:r>
          </w:p>
        </w:tc>
        <w:tc>
          <w:tcPr>
            <w:tcW w:w="652" w:type="dxa"/>
            <w:tcBorders>
              <w:top w:val="nil"/>
              <w:left w:val="nil"/>
              <w:right w:val="nil"/>
            </w:tcBorders>
          </w:tcPr>
          <w:p w14:paraId="382D6E5E" w14:textId="63368A25"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72" w:type="dxa"/>
            <w:tcBorders>
              <w:top w:val="nil"/>
              <w:left w:val="nil"/>
              <w:right w:val="nil"/>
            </w:tcBorders>
          </w:tcPr>
          <w:p w14:paraId="41EFE430" w14:textId="7EB1EFB2"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57" w:type="dxa"/>
            <w:tcBorders>
              <w:top w:val="nil"/>
              <w:left w:val="nil"/>
              <w:right w:val="nil"/>
            </w:tcBorders>
          </w:tcPr>
          <w:p w14:paraId="2B11EFB0" w14:textId="1B0A8C38"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05" w:type="dxa"/>
            <w:tcBorders>
              <w:top w:val="nil"/>
              <w:left w:val="nil"/>
              <w:right w:val="nil"/>
            </w:tcBorders>
          </w:tcPr>
          <w:p w14:paraId="6A24FC24" w14:textId="4DF06975"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74" w:type="dxa"/>
            <w:tcBorders>
              <w:top w:val="nil"/>
              <w:left w:val="nil"/>
              <w:right w:val="nil"/>
            </w:tcBorders>
          </w:tcPr>
          <w:p w14:paraId="27E9DCAD" w14:textId="01239AA5"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r>
      <w:tr w:rsidR="002B2AA3" w:rsidRPr="00601C5B" w14:paraId="3B5409BE" w14:textId="77777777" w:rsidTr="002B2AA3">
        <w:trPr>
          <w:gridAfter w:val="1"/>
          <w:wAfter w:w="8" w:type="dxa"/>
          <w:trHeight w:val="579"/>
        </w:trPr>
        <w:tc>
          <w:tcPr>
            <w:tcW w:w="4231" w:type="dxa"/>
            <w:tcBorders>
              <w:top w:val="nil"/>
              <w:left w:val="nil"/>
              <w:bottom w:val="single" w:sz="4" w:space="0" w:color="auto"/>
              <w:right w:val="nil"/>
            </w:tcBorders>
          </w:tcPr>
          <w:p w14:paraId="5AB96679" w14:textId="77777777" w:rsidR="002B2AA3" w:rsidRPr="00601C5B" w:rsidRDefault="002B2AA3"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Quinquennial rapid HPV DNA_30-65 + vaccination</w:t>
            </w:r>
          </w:p>
        </w:tc>
        <w:tc>
          <w:tcPr>
            <w:tcW w:w="774" w:type="dxa"/>
            <w:tcBorders>
              <w:top w:val="nil"/>
              <w:left w:val="nil"/>
              <w:bottom w:val="single" w:sz="4" w:space="0" w:color="auto"/>
              <w:right w:val="nil"/>
            </w:tcBorders>
          </w:tcPr>
          <w:p w14:paraId="159D0A40"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1072</w:t>
            </w:r>
          </w:p>
        </w:tc>
        <w:tc>
          <w:tcPr>
            <w:tcW w:w="789" w:type="dxa"/>
            <w:tcBorders>
              <w:top w:val="nil"/>
              <w:left w:val="nil"/>
              <w:bottom w:val="single" w:sz="4" w:space="0" w:color="auto"/>
              <w:right w:val="nil"/>
            </w:tcBorders>
          </w:tcPr>
          <w:p w14:paraId="449EE801"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1495</w:t>
            </w:r>
          </w:p>
        </w:tc>
        <w:tc>
          <w:tcPr>
            <w:tcW w:w="789" w:type="dxa"/>
            <w:tcBorders>
              <w:top w:val="nil"/>
              <w:left w:val="nil"/>
              <w:bottom w:val="single" w:sz="4" w:space="0" w:color="auto"/>
              <w:right w:val="nil"/>
            </w:tcBorders>
          </w:tcPr>
          <w:p w14:paraId="1F375564"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2265</w:t>
            </w:r>
          </w:p>
        </w:tc>
        <w:tc>
          <w:tcPr>
            <w:tcW w:w="779" w:type="dxa"/>
            <w:tcBorders>
              <w:top w:val="nil"/>
              <w:left w:val="nil"/>
              <w:bottom w:val="single" w:sz="4" w:space="0" w:color="auto"/>
              <w:right w:val="nil"/>
            </w:tcBorders>
          </w:tcPr>
          <w:p w14:paraId="28D3ADCE"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4573</w:t>
            </w:r>
          </w:p>
        </w:tc>
        <w:tc>
          <w:tcPr>
            <w:tcW w:w="689" w:type="dxa"/>
            <w:tcBorders>
              <w:top w:val="nil"/>
              <w:left w:val="nil"/>
              <w:bottom w:val="single" w:sz="4" w:space="0" w:color="auto"/>
              <w:right w:val="nil"/>
            </w:tcBorders>
          </w:tcPr>
          <w:p w14:paraId="5BBF6E75"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6112</w:t>
            </w:r>
          </w:p>
        </w:tc>
        <w:tc>
          <w:tcPr>
            <w:tcW w:w="826" w:type="dxa"/>
            <w:tcBorders>
              <w:top w:val="nil"/>
              <w:left w:val="nil"/>
              <w:bottom w:val="single" w:sz="4" w:space="0" w:color="auto"/>
              <w:right w:val="nil"/>
            </w:tcBorders>
          </w:tcPr>
          <w:p w14:paraId="59FD684D" w14:textId="7777777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8420</w:t>
            </w:r>
          </w:p>
        </w:tc>
        <w:tc>
          <w:tcPr>
            <w:tcW w:w="652" w:type="dxa"/>
            <w:tcBorders>
              <w:top w:val="nil"/>
              <w:left w:val="nil"/>
              <w:bottom w:val="single" w:sz="4" w:space="0" w:color="auto"/>
              <w:right w:val="nil"/>
            </w:tcBorders>
          </w:tcPr>
          <w:p w14:paraId="69973E18" w14:textId="3E5E97D7"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672" w:type="dxa"/>
            <w:tcBorders>
              <w:top w:val="nil"/>
              <w:left w:val="nil"/>
              <w:bottom w:val="single" w:sz="4" w:space="0" w:color="auto"/>
              <w:right w:val="nil"/>
            </w:tcBorders>
          </w:tcPr>
          <w:p w14:paraId="6A35FCAD" w14:textId="3DADFFBE"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57" w:type="dxa"/>
            <w:tcBorders>
              <w:top w:val="nil"/>
              <w:left w:val="nil"/>
              <w:bottom w:val="single" w:sz="4" w:space="0" w:color="auto"/>
              <w:right w:val="nil"/>
            </w:tcBorders>
          </w:tcPr>
          <w:p w14:paraId="342B7082" w14:textId="6ED6B36B"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05" w:type="dxa"/>
            <w:tcBorders>
              <w:top w:val="nil"/>
              <w:left w:val="nil"/>
              <w:bottom w:val="single" w:sz="4" w:space="0" w:color="auto"/>
              <w:right w:val="nil"/>
            </w:tcBorders>
          </w:tcPr>
          <w:p w14:paraId="01880824" w14:textId="031C46D9"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774" w:type="dxa"/>
            <w:tcBorders>
              <w:top w:val="nil"/>
              <w:left w:val="nil"/>
              <w:bottom w:val="single" w:sz="4" w:space="0" w:color="auto"/>
              <w:right w:val="nil"/>
            </w:tcBorders>
          </w:tcPr>
          <w:p w14:paraId="5AAD098B" w14:textId="0B457814" w:rsidR="002B2AA3" w:rsidRPr="00601C5B" w:rsidRDefault="002B2AA3"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r>
      <w:tr w:rsidR="002B2AA3" w:rsidRPr="00601C5B" w14:paraId="30CC402E" w14:textId="77777777" w:rsidTr="002B2AA3">
        <w:trPr>
          <w:gridAfter w:val="1"/>
          <w:wAfter w:w="8" w:type="dxa"/>
          <w:trHeight w:val="579"/>
        </w:trPr>
        <w:tc>
          <w:tcPr>
            <w:tcW w:w="12437" w:type="dxa"/>
            <w:gridSpan w:val="12"/>
            <w:tcBorders>
              <w:top w:val="single" w:sz="4" w:space="0" w:color="auto"/>
              <w:left w:val="nil"/>
              <w:right w:val="nil"/>
            </w:tcBorders>
          </w:tcPr>
          <w:p w14:paraId="220680B6" w14:textId="4A631DB9" w:rsidR="002B2AA3" w:rsidRPr="00601C5B" w:rsidRDefault="00EB7540" w:rsidP="006F6324">
            <w:pPr>
              <w:widowControl w:val="0"/>
              <w:autoSpaceDE w:val="0"/>
              <w:autoSpaceDN w:val="0"/>
              <w:adjustRightInd w:val="0"/>
              <w:spacing w:line="240" w:lineRule="auto"/>
              <w:jc w:val="both"/>
              <w:rPr>
                <w:rFonts w:ascii="Times New Roman" w:eastAsiaTheme="minorEastAsia" w:hAnsi="Times New Roman" w:cs="Times New Roman"/>
                <w:b/>
                <w:color w:val="000000"/>
                <w:sz w:val="20"/>
                <w:lang w:val="en-GB" w:eastAsia="fr-FR"/>
              </w:rPr>
            </w:pPr>
            <w:r w:rsidRPr="00601C5B">
              <w:rPr>
                <w:rFonts w:ascii="Times New Roman" w:eastAsiaTheme="minorEastAsia" w:hAnsi="Times New Roman" w:cs="Times New Roman"/>
                <w:b/>
                <w:color w:val="000000"/>
                <w:sz w:val="20"/>
                <w:lang w:val="en-GB" w:eastAsia="fr-FR"/>
              </w:rPr>
              <w:t>Note:</w:t>
            </w:r>
          </w:p>
          <w:p w14:paraId="6E8492EB" w14:textId="77777777" w:rsidR="002B2AA3" w:rsidRPr="00601C5B" w:rsidRDefault="002B2AA3" w:rsidP="006F6324">
            <w:pPr>
              <w:widowControl w:val="0"/>
              <w:autoSpaceDE w:val="0"/>
              <w:autoSpaceDN w:val="0"/>
              <w:adjustRightInd w:val="0"/>
              <w:spacing w:line="240" w:lineRule="auto"/>
              <w:jc w:val="both"/>
              <w:rPr>
                <w:rFonts w:ascii="Times New Roman" w:eastAsiaTheme="minorEastAsia" w:hAnsi="Times New Roman" w:cs="Times New Roman"/>
                <w:color w:val="000000"/>
                <w:sz w:val="20"/>
                <w:lang w:val="en-GB" w:eastAsia="fr-FR"/>
              </w:rPr>
            </w:pPr>
            <w:r w:rsidRPr="00601C5B">
              <w:rPr>
                <w:rFonts w:ascii="Times New Roman" w:eastAsiaTheme="minorEastAsia" w:hAnsi="Times New Roman" w:cs="Times New Roman"/>
                <w:color w:val="000000"/>
                <w:sz w:val="20"/>
                <w:lang w:val="en-GB" w:eastAsia="fr-FR"/>
              </w:rPr>
              <w:t>† For different cost of vaccine, the comparison is between combined screening with girl vaccination and screening alone</w:t>
            </w:r>
          </w:p>
          <w:p w14:paraId="32FD0C43" w14:textId="77777777" w:rsidR="002B2AA3" w:rsidRPr="00601C5B" w:rsidRDefault="002B2AA3" w:rsidP="006F6324">
            <w:pPr>
              <w:widowControl w:val="0"/>
              <w:autoSpaceDE w:val="0"/>
              <w:autoSpaceDN w:val="0"/>
              <w:adjustRightInd w:val="0"/>
              <w:spacing w:line="240" w:lineRule="auto"/>
              <w:jc w:val="both"/>
              <w:rPr>
                <w:rFonts w:ascii="Times New Roman" w:eastAsiaTheme="minorEastAsia" w:hAnsi="Times New Roman" w:cs="Times New Roman"/>
                <w:color w:val="000000"/>
                <w:sz w:val="20"/>
                <w:lang w:val="en-GB" w:eastAsia="fr-FR"/>
              </w:rPr>
            </w:pPr>
            <w:r w:rsidRPr="00601C5B">
              <w:rPr>
                <w:rFonts w:ascii="Times New Roman" w:eastAsiaTheme="minorEastAsia" w:hAnsi="Times New Roman" w:cs="Times New Roman"/>
                <w:color w:val="000000"/>
                <w:sz w:val="20"/>
                <w:lang w:val="en-GB" w:eastAsia="fr-FR"/>
              </w:rPr>
              <w:t>D refers domination</w:t>
            </w:r>
          </w:p>
        </w:tc>
      </w:tr>
    </w:tbl>
    <w:p w14:paraId="07C3D900" w14:textId="77777777" w:rsidR="002B2AA3" w:rsidRPr="00601C5B" w:rsidRDefault="002B2AA3" w:rsidP="006F6324">
      <w:pPr>
        <w:spacing w:line="240" w:lineRule="auto"/>
        <w:rPr>
          <w:rFonts w:ascii="Times New Roman" w:hAnsi="Times New Roman" w:cs="Times New Roman"/>
          <w:lang w:val="en-GB"/>
        </w:rPr>
      </w:pPr>
    </w:p>
    <w:tbl>
      <w:tblPr>
        <w:tblW w:w="0" w:type="auto"/>
        <w:tblLayout w:type="fixed"/>
        <w:tblCellMar>
          <w:left w:w="30" w:type="dxa"/>
          <w:right w:w="30" w:type="dxa"/>
        </w:tblCellMar>
        <w:tblLook w:val="0000" w:firstRow="0" w:lastRow="0" w:firstColumn="0" w:lastColumn="0" w:noHBand="0" w:noVBand="0"/>
      </w:tblPr>
      <w:tblGrid>
        <w:gridCol w:w="5535"/>
        <w:gridCol w:w="1012"/>
        <w:gridCol w:w="1036"/>
        <w:gridCol w:w="1033"/>
        <w:gridCol w:w="1023"/>
        <w:gridCol w:w="880"/>
        <w:gridCol w:w="990"/>
        <w:gridCol w:w="923"/>
      </w:tblGrid>
      <w:tr w:rsidR="00D44B25" w:rsidRPr="00601C5B" w14:paraId="6017D059" w14:textId="77777777" w:rsidTr="00316B50">
        <w:trPr>
          <w:trHeight w:val="274"/>
        </w:trPr>
        <w:tc>
          <w:tcPr>
            <w:tcW w:w="12432" w:type="dxa"/>
            <w:gridSpan w:val="8"/>
            <w:tcBorders>
              <w:bottom w:val="single" w:sz="4" w:space="0" w:color="auto"/>
            </w:tcBorders>
          </w:tcPr>
          <w:p w14:paraId="2AFDA7B7" w14:textId="43B5085F" w:rsidR="00D44B25" w:rsidRPr="00601C5B" w:rsidRDefault="00BC1414"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Pr>
                <w:rFonts w:ascii="Times New Roman" w:eastAsiaTheme="minorEastAsia" w:hAnsi="Times New Roman" w:cs="Times New Roman"/>
                <w:b/>
                <w:color w:val="000000"/>
                <w:lang w:val="en-GB" w:eastAsia="fr-FR"/>
              </w:rPr>
              <w:t>Table 15</w:t>
            </w:r>
            <w:r w:rsidR="00D44B25" w:rsidRPr="00601C5B">
              <w:rPr>
                <w:rFonts w:ascii="Times New Roman" w:eastAsiaTheme="minorEastAsia" w:hAnsi="Times New Roman" w:cs="Times New Roman"/>
                <w:b/>
                <w:color w:val="000000"/>
                <w:lang w:val="en-GB" w:eastAsia="fr-FR"/>
              </w:rPr>
              <w:t>: Univariate sensitivity analyses of impact of number of loss to follow-up and sensitivity of VIA on ICER per DALY averted by screening strategies</w:t>
            </w:r>
          </w:p>
        </w:tc>
      </w:tr>
      <w:tr w:rsidR="00D44B25" w:rsidRPr="00601C5B" w14:paraId="54C62649" w14:textId="77777777" w:rsidTr="00316B50">
        <w:trPr>
          <w:trHeight w:val="274"/>
        </w:trPr>
        <w:tc>
          <w:tcPr>
            <w:tcW w:w="5535" w:type="dxa"/>
            <w:vMerge w:val="restart"/>
            <w:tcBorders>
              <w:top w:val="single" w:sz="4" w:space="0" w:color="auto"/>
            </w:tcBorders>
          </w:tcPr>
          <w:p w14:paraId="0CA0E15E" w14:textId="77777777" w:rsidR="00D44B25" w:rsidRPr="00601C5B" w:rsidRDefault="00D44B25"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Options</w:t>
            </w:r>
          </w:p>
        </w:tc>
        <w:tc>
          <w:tcPr>
            <w:tcW w:w="3081" w:type="dxa"/>
            <w:gridSpan w:val="3"/>
            <w:tcBorders>
              <w:top w:val="single" w:sz="4" w:space="0" w:color="auto"/>
            </w:tcBorders>
          </w:tcPr>
          <w:p w14:paraId="12F2905E"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Loss to follow-up (%)</w:t>
            </w:r>
          </w:p>
        </w:tc>
        <w:tc>
          <w:tcPr>
            <w:tcW w:w="3816" w:type="dxa"/>
            <w:gridSpan w:val="4"/>
            <w:tcBorders>
              <w:top w:val="single" w:sz="4" w:space="0" w:color="auto"/>
            </w:tcBorders>
          </w:tcPr>
          <w:p w14:paraId="7E9928FB" w14:textId="3FC81D88" w:rsidR="00D44B25" w:rsidRPr="00601C5B" w:rsidRDefault="00D44B25" w:rsidP="007C6F16">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 xml:space="preserve">Sensitivity </w:t>
            </w:r>
            <w:r w:rsidR="007C6F16">
              <w:rPr>
                <w:rFonts w:ascii="Times New Roman" w:eastAsiaTheme="minorEastAsia" w:hAnsi="Times New Roman" w:cs="Times New Roman"/>
                <w:color w:val="000000"/>
                <w:lang w:val="en-GB" w:eastAsia="fr-FR"/>
              </w:rPr>
              <w:t>of VIA</w:t>
            </w:r>
            <w:r w:rsidRPr="00601C5B">
              <w:rPr>
                <w:rFonts w:ascii="Times New Roman" w:eastAsiaTheme="minorEastAsia" w:hAnsi="Times New Roman" w:cs="Times New Roman"/>
                <w:color w:val="000000"/>
                <w:lang w:val="en-GB" w:eastAsia="fr-FR"/>
              </w:rPr>
              <w:t xml:space="preserve"> (%)†</w:t>
            </w:r>
          </w:p>
        </w:tc>
      </w:tr>
      <w:tr w:rsidR="00D44B25" w:rsidRPr="00601C5B" w14:paraId="303CD985" w14:textId="77777777" w:rsidTr="00FB3245">
        <w:trPr>
          <w:trHeight w:val="274"/>
        </w:trPr>
        <w:tc>
          <w:tcPr>
            <w:tcW w:w="5535" w:type="dxa"/>
            <w:vMerge/>
            <w:tcBorders>
              <w:bottom w:val="single" w:sz="4" w:space="0" w:color="auto"/>
            </w:tcBorders>
          </w:tcPr>
          <w:p w14:paraId="50B79729" w14:textId="77777777" w:rsidR="00D44B25" w:rsidRPr="00601C5B" w:rsidRDefault="00D44B25" w:rsidP="006F6324">
            <w:pPr>
              <w:widowControl w:val="0"/>
              <w:autoSpaceDE w:val="0"/>
              <w:autoSpaceDN w:val="0"/>
              <w:adjustRightInd w:val="0"/>
              <w:spacing w:line="240" w:lineRule="auto"/>
              <w:jc w:val="right"/>
              <w:rPr>
                <w:rFonts w:ascii="Times New Roman" w:eastAsiaTheme="minorEastAsia" w:hAnsi="Times New Roman" w:cs="Times New Roman"/>
                <w:color w:val="000000"/>
                <w:lang w:val="en-GB" w:eastAsia="fr-FR"/>
              </w:rPr>
            </w:pPr>
          </w:p>
        </w:tc>
        <w:tc>
          <w:tcPr>
            <w:tcW w:w="1012" w:type="dxa"/>
            <w:tcBorders>
              <w:bottom w:val="single" w:sz="4" w:space="0" w:color="auto"/>
            </w:tcBorders>
          </w:tcPr>
          <w:p w14:paraId="2E2ED52A"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0</w:t>
            </w:r>
          </w:p>
        </w:tc>
        <w:tc>
          <w:tcPr>
            <w:tcW w:w="1036" w:type="dxa"/>
            <w:tcBorders>
              <w:bottom w:val="single" w:sz="4" w:space="0" w:color="auto"/>
            </w:tcBorders>
          </w:tcPr>
          <w:p w14:paraId="55B47ADB"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5</w:t>
            </w:r>
          </w:p>
        </w:tc>
        <w:tc>
          <w:tcPr>
            <w:tcW w:w="1033" w:type="dxa"/>
            <w:tcBorders>
              <w:bottom w:val="single" w:sz="4" w:space="0" w:color="auto"/>
            </w:tcBorders>
          </w:tcPr>
          <w:p w14:paraId="07DA1228"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10</w:t>
            </w:r>
          </w:p>
        </w:tc>
        <w:tc>
          <w:tcPr>
            <w:tcW w:w="1023" w:type="dxa"/>
            <w:tcBorders>
              <w:bottom w:val="single" w:sz="4" w:space="0" w:color="auto"/>
            </w:tcBorders>
          </w:tcPr>
          <w:p w14:paraId="53F73FE7" w14:textId="60CD5B34" w:rsidR="00D44B25" w:rsidRPr="00601C5B" w:rsidRDefault="0053379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65.8</w:t>
            </w:r>
          </w:p>
        </w:tc>
        <w:tc>
          <w:tcPr>
            <w:tcW w:w="880" w:type="dxa"/>
            <w:tcBorders>
              <w:bottom w:val="single" w:sz="4" w:space="0" w:color="auto"/>
            </w:tcBorders>
          </w:tcPr>
          <w:p w14:paraId="4F5B63AC" w14:textId="19833881" w:rsidR="00D44B25" w:rsidRPr="00601C5B" w:rsidRDefault="0053379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58.5</w:t>
            </w:r>
          </w:p>
        </w:tc>
        <w:tc>
          <w:tcPr>
            <w:tcW w:w="990" w:type="dxa"/>
            <w:tcBorders>
              <w:bottom w:val="single" w:sz="4" w:space="0" w:color="auto"/>
            </w:tcBorders>
          </w:tcPr>
          <w:p w14:paraId="000BA6C3" w14:textId="6F10011E" w:rsidR="00D44B25" w:rsidRPr="00601C5B" w:rsidRDefault="0053379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51.2</w:t>
            </w:r>
          </w:p>
        </w:tc>
        <w:tc>
          <w:tcPr>
            <w:tcW w:w="923" w:type="dxa"/>
            <w:tcBorders>
              <w:bottom w:val="single" w:sz="4" w:space="0" w:color="auto"/>
            </w:tcBorders>
          </w:tcPr>
          <w:p w14:paraId="5A09422F" w14:textId="60C55AED" w:rsidR="00D44B25" w:rsidRPr="00601C5B" w:rsidRDefault="0053379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36.6</w:t>
            </w:r>
          </w:p>
        </w:tc>
      </w:tr>
      <w:tr w:rsidR="00FB3245" w:rsidRPr="00601C5B" w14:paraId="0344068F" w14:textId="77777777" w:rsidTr="00FB3245">
        <w:trPr>
          <w:trHeight w:val="346"/>
        </w:trPr>
        <w:tc>
          <w:tcPr>
            <w:tcW w:w="5535" w:type="dxa"/>
            <w:tcBorders>
              <w:top w:val="single" w:sz="4" w:space="0" w:color="auto"/>
            </w:tcBorders>
          </w:tcPr>
          <w:p w14:paraId="17A093FF" w14:textId="0EE3B3AD" w:rsidR="00FB3245" w:rsidRPr="00601C5B" w:rsidRDefault="00FB3245"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Triennial VIA_30-65</w:t>
            </w:r>
            <w:r>
              <w:rPr>
                <w:rFonts w:ascii="Times New Roman" w:eastAsiaTheme="minorEastAsia" w:hAnsi="Times New Roman" w:cs="Times New Roman"/>
                <w:color w:val="000000"/>
                <w:lang w:val="en-GB" w:eastAsia="fr-FR"/>
              </w:rPr>
              <w:t xml:space="preserve"> Vs vaccination</w:t>
            </w:r>
          </w:p>
        </w:tc>
        <w:tc>
          <w:tcPr>
            <w:tcW w:w="1012" w:type="dxa"/>
            <w:tcBorders>
              <w:top w:val="single" w:sz="4" w:space="0" w:color="auto"/>
            </w:tcBorders>
          </w:tcPr>
          <w:p w14:paraId="065A505E" w14:textId="77777777" w:rsidR="00FB3245" w:rsidRPr="00601C5B" w:rsidRDefault="00FB324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1036" w:type="dxa"/>
            <w:tcBorders>
              <w:top w:val="single" w:sz="4" w:space="0" w:color="auto"/>
            </w:tcBorders>
          </w:tcPr>
          <w:p w14:paraId="51C9D880" w14:textId="77777777" w:rsidR="00FB3245" w:rsidRPr="00601C5B" w:rsidRDefault="00FB324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1033" w:type="dxa"/>
            <w:tcBorders>
              <w:top w:val="single" w:sz="4" w:space="0" w:color="auto"/>
            </w:tcBorders>
          </w:tcPr>
          <w:p w14:paraId="478382BD" w14:textId="77777777" w:rsidR="00FB3245" w:rsidRPr="00601C5B" w:rsidRDefault="00FB324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1023" w:type="dxa"/>
            <w:tcBorders>
              <w:top w:val="single" w:sz="4" w:space="0" w:color="auto"/>
            </w:tcBorders>
          </w:tcPr>
          <w:p w14:paraId="1B3B5724" w14:textId="53B13782" w:rsidR="00FB3245" w:rsidRPr="00601C5B" w:rsidRDefault="0053379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D</w:t>
            </w:r>
          </w:p>
        </w:tc>
        <w:tc>
          <w:tcPr>
            <w:tcW w:w="880" w:type="dxa"/>
            <w:tcBorders>
              <w:top w:val="single" w:sz="4" w:space="0" w:color="auto"/>
            </w:tcBorders>
          </w:tcPr>
          <w:p w14:paraId="4E8AC8AF" w14:textId="1D474F12" w:rsidR="00FB3245" w:rsidRPr="00601C5B" w:rsidRDefault="0053379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1221</w:t>
            </w:r>
          </w:p>
        </w:tc>
        <w:tc>
          <w:tcPr>
            <w:tcW w:w="990" w:type="dxa"/>
            <w:tcBorders>
              <w:top w:val="single" w:sz="4" w:space="0" w:color="auto"/>
            </w:tcBorders>
          </w:tcPr>
          <w:p w14:paraId="3D41BBCA" w14:textId="4FA8E433" w:rsidR="00FB3245" w:rsidRPr="00601C5B" w:rsidRDefault="0053379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477</w:t>
            </w:r>
          </w:p>
        </w:tc>
        <w:tc>
          <w:tcPr>
            <w:tcW w:w="923" w:type="dxa"/>
            <w:tcBorders>
              <w:top w:val="single" w:sz="4" w:space="0" w:color="auto"/>
            </w:tcBorders>
          </w:tcPr>
          <w:p w14:paraId="1DCE0289" w14:textId="6AC982B9" w:rsidR="00FB3245" w:rsidRPr="00601C5B" w:rsidRDefault="00533797"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Pr>
                <w:rFonts w:ascii="Times New Roman" w:eastAsiaTheme="minorEastAsia" w:hAnsi="Times New Roman" w:cs="Times New Roman"/>
                <w:color w:val="000000"/>
                <w:lang w:val="en-GB" w:eastAsia="fr-FR"/>
              </w:rPr>
              <w:t>182</w:t>
            </w:r>
          </w:p>
        </w:tc>
      </w:tr>
      <w:tr w:rsidR="00D44B25" w:rsidRPr="00601C5B" w14:paraId="74A3F156" w14:textId="77777777" w:rsidTr="00FB3245">
        <w:trPr>
          <w:trHeight w:val="346"/>
        </w:trPr>
        <w:tc>
          <w:tcPr>
            <w:tcW w:w="5535" w:type="dxa"/>
          </w:tcPr>
          <w:p w14:paraId="29719FA1" w14:textId="77777777" w:rsidR="00D44B25" w:rsidRPr="00601C5B" w:rsidRDefault="00D44B25"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Quinquennial conventional cytology_30-65 + vaccination</w:t>
            </w:r>
          </w:p>
        </w:tc>
        <w:tc>
          <w:tcPr>
            <w:tcW w:w="1012" w:type="dxa"/>
          </w:tcPr>
          <w:p w14:paraId="0705B4F0"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41757</w:t>
            </w:r>
          </w:p>
        </w:tc>
        <w:tc>
          <w:tcPr>
            <w:tcW w:w="1036" w:type="dxa"/>
          </w:tcPr>
          <w:p w14:paraId="00FB1FAD"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D</w:t>
            </w:r>
          </w:p>
        </w:tc>
        <w:tc>
          <w:tcPr>
            <w:tcW w:w="1033" w:type="dxa"/>
          </w:tcPr>
          <w:p w14:paraId="3CFAE413"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D</w:t>
            </w:r>
          </w:p>
        </w:tc>
        <w:tc>
          <w:tcPr>
            <w:tcW w:w="1023" w:type="dxa"/>
          </w:tcPr>
          <w:p w14:paraId="000C7789"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D</w:t>
            </w:r>
          </w:p>
        </w:tc>
        <w:tc>
          <w:tcPr>
            <w:tcW w:w="880" w:type="dxa"/>
          </w:tcPr>
          <w:p w14:paraId="79527E69"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D</w:t>
            </w:r>
          </w:p>
        </w:tc>
        <w:tc>
          <w:tcPr>
            <w:tcW w:w="990" w:type="dxa"/>
          </w:tcPr>
          <w:p w14:paraId="6CC87276"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D</w:t>
            </w:r>
          </w:p>
        </w:tc>
        <w:tc>
          <w:tcPr>
            <w:tcW w:w="923" w:type="dxa"/>
          </w:tcPr>
          <w:p w14:paraId="60DC0B22"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23156</w:t>
            </w:r>
          </w:p>
        </w:tc>
      </w:tr>
      <w:tr w:rsidR="00D44B25" w:rsidRPr="00601C5B" w14:paraId="6BF2CA8D" w14:textId="77777777" w:rsidTr="00316B50">
        <w:trPr>
          <w:trHeight w:val="368"/>
        </w:trPr>
        <w:tc>
          <w:tcPr>
            <w:tcW w:w="5535" w:type="dxa"/>
          </w:tcPr>
          <w:p w14:paraId="506E7637" w14:textId="77777777" w:rsidR="00D44B25" w:rsidRPr="00601C5B" w:rsidRDefault="00D44B25"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Quinquennial liquid-based cytology_30-65 + vaccination</w:t>
            </w:r>
          </w:p>
        </w:tc>
        <w:tc>
          <w:tcPr>
            <w:tcW w:w="1012" w:type="dxa"/>
          </w:tcPr>
          <w:p w14:paraId="38B9ED21"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5281</w:t>
            </w:r>
          </w:p>
        </w:tc>
        <w:tc>
          <w:tcPr>
            <w:tcW w:w="1036" w:type="dxa"/>
          </w:tcPr>
          <w:p w14:paraId="4FCAD9F6"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8515</w:t>
            </w:r>
          </w:p>
        </w:tc>
        <w:tc>
          <w:tcPr>
            <w:tcW w:w="1033" w:type="dxa"/>
          </w:tcPr>
          <w:p w14:paraId="34189D71"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31226</w:t>
            </w:r>
          </w:p>
        </w:tc>
        <w:tc>
          <w:tcPr>
            <w:tcW w:w="1023" w:type="dxa"/>
          </w:tcPr>
          <w:p w14:paraId="2F5CC12F"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D</w:t>
            </w:r>
          </w:p>
        </w:tc>
        <w:tc>
          <w:tcPr>
            <w:tcW w:w="880" w:type="dxa"/>
          </w:tcPr>
          <w:p w14:paraId="146BE658"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76554</w:t>
            </w:r>
          </w:p>
        </w:tc>
        <w:tc>
          <w:tcPr>
            <w:tcW w:w="990" w:type="dxa"/>
          </w:tcPr>
          <w:p w14:paraId="0A706F46"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14449</w:t>
            </w:r>
          </w:p>
        </w:tc>
        <w:tc>
          <w:tcPr>
            <w:tcW w:w="923" w:type="dxa"/>
          </w:tcPr>
          <w:p w14:paraId="166997D7"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4469</w:t>
            </w:r>
          </w:p>
        </w:tc>
      </w:tr>
      <w:tr w:rsidR="00D44B25" w:rsidRPr="00601C5B" w14:paraId="6CEA9CEB" w14:textId="77777777" w:rsidTr="00316B50">
        <w:trPr>
          <w:trHeight w:val="579"/>
        </w:trPr>
        <w:tc>
          <w:tcPr>
            <w:tcW w:w="5535" w:type="dxa"/>
          </w:tcPr>
          <w:p w14:paraId="5C516CF2" w14:textId="77777777" w:rsidR="00D44B25" w:rsidRPr="00601C5B" w:rsidRDefault="00D44B25"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Quinquennial combined VIA and cytology_30-65 + vaccination</w:t>
            </w:r>
          </w:p>
        </w:tc>
        <w:tc>
          <w:tcPr>
            <w:tcW w:w="1012" w:type="dxa"/>
          </w:tcPr>
          <w:p w14:paraId="3ACD6525"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3959</w:t>
            </w:r>
          </w:p>
        </w:tc>
        <w:tc>
          <w:tcPr>
            <w:tcW w:w="1036" w:type="dxa"/>
          </w:tcPr>
          <w:p w14:paraId="74ADFF20"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6449</w:t>
            </w:r>
          </w:p>
        </w:tc>
        <w:tc>
          <w:tcPr>
            <w:tcW w:w="1033" w:type="dxa"/>
          </w:tcPr>
          <w:p w14:paraId="522161CA"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26601</w:t>
            </w:r>
          </w:p>
        </w:tc>
        <w:tc>
          <w:tcPr>
            <w:tcW w:w="1023" w:type="dxa"/>
          </w:tcPr>
          <w:p w14:paraId="65B16343"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D</w:t>
            </w:r>
          </w:p>
        </w:tc>
        <w:tc>
          <w:tcPr>
            <w:tcW w:w="880" w:type="dxa"/>
          </w:tcPr>
          <w:p w14:paraId="6139FC38"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87116</w:t>
            </w:r>
          </w:p>
        </w:tc>
        <w:tc>
          <w:tcPr>
            <w:tcW w:w="990" w:type="dxa"/>
          </w:tcPr>
          <w:p w14:paraId="088DEC5B"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10378</w:t>
            </w:r>
          </w:p>
        </w:tc>
        <w:tc>
          <w:tcPr>
            <w:tcW w:w="923" w:type="dxa"/>
          </w:tcPr>
          <w:p w14:paraId="47B103C6"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2813</w:t>
            </w:r>
          </w:p>
        </w:tc>
      </w:tr>
      <w:tr w:rsidR="00D44B25" w:rsidRPr="00601C5B" w14:paraId="1D11822D" w14:textId="77777777" w:rsidTr="00316B50">
        <w:trPr>
          <w:trHeight w:val="551"/>
        </w:trPr>
        <w:tc>
          <w:tcPr>
            <w:tcW w:w="5535" w:type="dxa"/>
          </w:tcPr>
          <w:p w14:paraId="7F92C2FA" w14:textId="77777777" w:rsidR="00D44B25" w:rsidRPr="00601C5B" w:rsidRDefault="00D44B25"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Triennial rapid HPV DNA_30-65 + vaccination</w:t>
            </w:r>
          </w:p>
        </w:tc>
        <w:tc>
          <w:tcPr>
            <w:tcW w:w="1012" w:type="dxa"/>
          </w:tcPr>
          <w:p w14:paraId="3C4EE855"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5904</w:t>
            </w:r>
          </w:p>
        </w:tc>
        <w:tc>
          <w:tcPr>
            <w:tcW w:w="1036" w:type="dxa"/>
          </w:tcPr>
          <w:p w14:paraId="3A33D3EE"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8386</w:t>
            </w:r>
          </w:p>
        </w:tc>
        <w:tc>
          <w:tcPr>
            <w:tcW w:w="1033" w:type="dxa"/>
          </w:tcPr>
          <w:p w14:paraId="71561D23"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16085</w:t>
            </w:r>
          </w:p>
        </w:tc>
        <w:tc>
          <w:tcPr>
            <w:tcW w:w="1023" w:type="dxa"/>
          </w:tcPr>
          <w:p w14:paraId="0FA8B317"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21156</w:t>
            </w:r>
          </w:p>
        </w:tc>
        <w:tc>
          <w:tcPr>
            <w:tcW w:w="880" w:type="dxa"/>
          </w:tcPr>
          <w:p w14:paraId="55EB3812"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8565</w:t>
            </w:r>
          </w:p>
        </w:tc>
        <w:tc>
          <w:tcPr>
            <w:tcW w:w="990" w:type="dxa"/>
          </w:tcPr>
          <w:p w14:paraId="3BD2E5A7"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4669</w:t>
            </w:r>
          </w:p>
        </w:tc>
        <w:tc>
          <w:tcPr>
            <w:tcW w:w="923" w:type="dxa"/>
          </w:tcPr>
          <w:p w14:paraId="24C10CB7"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1768</w:t>
            </w:r>
          </w:p>
        </w:tc>
      </w:tr>
      <w:tr w:rsidR="00D44B25" w:rsidRPr="00601C5B" w14:paraId="3D17EEF8" w14:textId="77777777" w:rsidTr="00316B50">
        <w:trPr>
          <w:trHeight w:val="336"/>
        </w:trPr>
        <w:tc>
          <w:tcPr>
            <w:tcW w:w="5535" w:type="dxa"/>
            <w:tcBorders>
              <w:bottom w:val="single" w:sz="4" w:space="0" w:color="auto"/>
            </w:tcBorders>
          </w:tcPr>
          <w:p w14:paraId="43BBCCF1" w14:textId="77777777" w:rsidR="00D44B25" w:rsidRPr="00601C5B" w:rsidRDefault="00D44B25" w:rsidP="006F6324">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Quinquennial rapid HPV DNA_30-65 + vaccination</w:t>
            </w:r>
          </w:p>
        </w:tc>
        <w:tc>
          <w:tcPr>
            <w:tcW w:w="1012" w:type="dxa"/>
            <w:tcBorders>
              <w:bottom w:val="single" w:sz="4" w:space="0" w:color="auto"/>
            </w:tcBorders>
          </w:tcPr>
          <w:p w14:paraId="16B2162A"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3502</w:t>
            </w:r>
          </w:p>
        </w:tc>
        <w:tc>
          <w:tcPr>
            <w:tcW w:w="1036" w:type="dxa"/>
            <w:tcBorders>
              <w:bottom w:val="single" w:sz="4" w:space="0" w:color="auto"/>
            </w:tcBorders>
          </w:tcPr>
          <w:p w14:paraId="49091037"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5016</w:t>
            </w:r>
          </w:p>
        </w:tc>
        <w:tc>
          <w:tcPr>
            <w:tcW w:w="1033" w:type="dxa"/>
            <w:tcBorders>
              <w:bottom w:val="single" w:sz="4" w:space="0" w:color="auto"/>
            </w:tcBorders>
          </w:tcPr>
          <w:p w14:paraId="7BBFE857"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9619</w:t>
            </w:r>
          </w:p>
        </w:tc>
        <w:tc>
          <w:tcPr>
            <w:tcW w:w="1023" w:type="dxa"/>
            <w:tcBorders>
              <w:bottom w:val="single" w:sz="4" w:space="0" w:color="auto"/>
            </w:tcBorders>
          </w:tcPr>
          <w:p w14:paraId="0C41540F"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12997</w:t>
            </w:r>
          </w:p>
        </w:tc>
        <w:tc>
          <w:tcPr>
            <w:tcW w:w="880" w:type="dxa"/>
            <w:tcBorders>
              <w:bottom w:val="single" w:sz="4" w:space="0" w:color="auto"/>
            </w:tcBorders>
          </w:tcPr>
          <w:p w14:paraId="41428011"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5484</w:t>
            </w:r>
          </w:p>
        </w:tc>
        <w:tc>
          <w:tcPr>
            <w:tcW w:w="990" w:type="dxa"/>
            <w:tcBorders>
              <w:bottom w:val="single" w:sz="4" w:space="0" w:color="auto"/>
            </w:tcBorders>
          </w:tcPr>
          <w:p w14:paraId="2F37E3FE"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3069</w:t>
            </w:r>
          </w:p>
        </w:tc>
        <w:tc>
          <w:tcPr>
            <w:tcW w:w="923" w:type="dxa"/>
            <w:tcBorders>
              <w:bottom w:val="single" w:sz="4" w:space="0" w:color="auto"/>
            </w:tcBorders>
          </w:tcPr>
          <w:p w14:paraId="0E325C9F"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1222</w:t>
            </w:r>
          </w:p>
        </w:tc>
      </w:tr>
      <w:tr w:rsidR="00D44B25" w:rsidRPr="00601C5B" w14:paraId="35AACA83" w14:textId="77777777" w:rsidTr="00316B50">
        <w:trPr>
          <w:trHeight w:val="336"/>
        </w:trPr>
        <w:tc>
          <w:tcPr>
            <w:tcW w:w="5535" w:type="dxa"/>
            <w:tcBorders>
              <w:bottom w:val="single" w:sz="4" w:space="0" w:color="auto"/>
            </w:tcBorders>
          </w:tcPr>
          <w:p w14:paraId="5A376434" w14:textId="3A292EAB" w:rsidR="00D44B25" w:rsidRPr="00601C5B" w:rsidRDefault="00D44B25" w:rsidP="003C0809">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 xml:space="preserve">Triennial </w:t>
            </w:r>
            <w:r w:rsidR="003C0809" w:rsidRPr="00601C5B">
              <w:rPr>
                <w:rFonts w:ascii="Times New Roman" w:eastAsiaTheme="minorEastAsia" w:hAnsi="Times New Roman" w:cs="Times New Roman"/>
                <w:color w:val="000000"/>
                <w:lang w:val="en-GB" w:eastAsia="fr-FR"/>
              </w:rPr>
              <w:t>VIA</w:t>
            </w:r>
            <w:r w:rsidRPr="00601C5B">
              <w:rPr>
                <w:rFonts w:ascii="Times New Roman" w:eastAsiaTheme="minorEastAsia" w:hAnsi="Times New Roman" w:cs="Times New Roman"/>
                <w:color w:val="000000"/>
                <w:lang w:val="en-GB" w:eastAsia="fr-FR"/>
              </w:rPr>
              <w:t>_30-65 + vaccination¶</w:t>
            </w:r>
          </w:p>
        </w:tc>
        <w:tc>
          <w:tcPr>
            <w:tcW w:w="1012" w:type="dxa"/>
            <w:tcBorders>
              <w:bottom w:val="single" w:sz="4" w:space="0" w:color="auto"/>
            </w:tcBorders>
          </w:tcPr>
          <w:p w14:paraId="1A0BFD01"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1036" w:type="dxa"/>
            <w:tcBorders>
              <w:bottom w:val="single" w:sz="4" w:space="0" w:color="auto"/>
            </w:tcBorders>
          </w:tcPr>
          <w:p w14:paraId="58F5C83C"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1033" w:type="dxa"/>
            <w:tcBorders>
              <w:bottom w:val="single" w:sz="4" w:space="0" w:color="auto"/>
            </w:tcBorders>
          </w:tcPr>
          <w:p w14:paraId="680F7A77"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1023" w:type="dxa"/>
            <w:tcBorders>
              <w:bottom w:val="single" w:sz="4" w:space="0" w:color="auto"/>
            </w:tcBorders>
          </w:tcPr>
          <w:p w14:paraId="34DA0AD0"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1667</w:t>
            </w:r>
          </w:p>
        </w:tc>
        <w:tc>
          <w:tcPr>
            <w:tcW w:w="880" w:type="dxa"/>
            <w:tcBorders>
              <w:bottom w:val="single" w:sz="4" w:space="0" w:color="auto"/>
            </w:tcBorders>
          </w:tcPr>
          <w:p w14:paraId="2BDD9066"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1935</w:t>
            </w:r>
          </w:p>
        </w:tc>
        <w:tc>
          <w:tcPr>
            <w:tcW w:w="990" w:type="dxa"/>
            <w:tcBorders>
              <w:bottom w:val="single" w:sz="4" w:space="0" w:color="auto"/>
            </w:tcBorders>
          </w:tcPr>
          <w:p w14:paraId="6DF973CA"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2269</w:t>
            </w:r>
          </w:p>
        </w:tc>
        <w:tc>
          <w:tcPr>
            <w:tcW w:w="923" w:type="dxa"/>
            <w:tcBorders>
              <w:bottom w:val="single" w:sz="4" w:space="0" w:color="auto"/>
            </w:tcBorders>
          </w:tcPr>
          <w:p w14:paraId="15DC0B50"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3323</w:t>
            </w:r>
          </w:p>
        </w:tc>
      </w:tr>
      <w:tr w:rsidR="00D44B25" w:rsidRPr="00601C5B" w14:paraId="6BD71A24" w14:textId="77777777" w:rsidTr="00316B50">
        <w:trPr>
          <w:trHeight w:val="336"/>
        </w:trPr>
        <w:tc>
          <w:tcPr>
            <w:tcW w:w="5535" w:type="dxa"/>
            <w:tcBorders>
              <w:bottom w:val="single" w:sz="4" w:space="0" w:color="auto"/>
            </w:tcBorders>
          </w:tcPr>
          <w:p w14:paraId="7427E43F" w14:textId="11ABFF32" w:rsidR="00D44B25" w:rsidRPr="00601C5B" w:rsidRDefault="00D44B25" w:rsidP="003C0809">
            <w:pPr>
              <w:widowControl w:val="0"/>
              <w:autoSpaceDE w:val="0"/>
              <w:autoSpaceDN w:val="0"/>
              <w:adjustRightInd w:val="0"/>
              <w:spacing w:line="240" w:lineRule="auto"/>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 xml:space="preserve">Quinquennial </w:t>
            </w:r>
            <w:r w:rsidR="003C0809" w:rsidRPr="00601C5B">
              <w:rPr>
                <w:rFonts w:ascii="Times New Roman" w:eastAsiaTheme="minorEastAsia" w:hAnsi="Times New Roman" w:cs="Times New Roman"/>
                <w:color w:val="000000"/>
                <w:lang w:val="en-GB" w:eastAsia="fr-FR"/>
              </w:rPr>
              <w:t>VIA</w:t>
            </w:r>
            <w:r w:rsidRPr="00601C5B">
              <w:rPr>
                <w:rFonts w:ascii="Times New Roman" w:eastAsiaTheme="minorEastAsia" w:hAnsi="Times New Roman" w:cs="Times New Roman"/>
                <w:color w:val="000000"/>
                <w:lang w:val="en-GB" w:eastAsia="fr-FR"/>
              </w:rPr>
              <w:t>_30-65 + vaccination¶</w:t>
            </w:r>
          </w:p>
        </w:tc>
        <w:tc>
          <w:tcPr>
            <w:tcW w:w="1012" w:type="dxa"/>
            <w:tcBorders>
              <w:bottom w:val="single" w:sz="4" w:space="0" w:color="auto"/>
            </w:tcBorders>
          </w:tcPr>
          <w:p w14:paraId="396C2ADD"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1036" w:type="dxa"/>
            <w:tcBorders>
              <w:bottom w:val="single" w:sz="4" w:space="0" w:color="auto"/>
            </w:tcBorders>
          </w:tcPr>
          <w:p w14:paraId="05B5425F"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1033" w:type="dxa"/>
            <w:tcBorders>
              <w:bottom w:val="single" w:sz="4" w:space="0" w:color="auto"/>
            </w:tcBorders>
          </w:tcPr>
          <w:p w14:paraId="15BFE113"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p>
        </w:tc>
        <w:tc>
          <w:tcPr>
            <w:tcW w:w="1023" w:type="dxa"/>
            <w:tcBorders>
              <w:bottom w:val="single" w:sz="4" w:space="0" w:color="auto"/>
            </w:tcBorders>
          </w:tcPr>
          <w:p w14:paraId="7D2A4FF8"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1217</w:t>
            </w:r>
          </w:p>
        </w:tc>
        <w:tc>
          <w:tcPr>
            <w:tcW w:w="880" w:type="dxa"/>
            <w:tcBorders>
              <w:bottom w:val="single" w:sz="4" w:space="0" w:color="auto"/>
            </w:tcBorders>
          </w:tcPr>
          <w:p w14:paraId="5B4AD487"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1462</w:t>
            </w:r>
          </w:p>
        </w:tc>
        <w:tc>
          <w:tcPr>
            <w:tcW w:w="990" w:type="dxa"/>
            <w:tcBorders>
              <w:bottom w:val="single" w:sz="4" w:space="0" w:color="auto"/>
            </w:tcBorders>
          </w:tcPr>
          <w:p w14:paraId="60C82D8F"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1779</w:t>
            </w:r>
          </w:p>
        </w:tc>
        <w:tc>
          <w:tcPr>
            <w:tcW w:w="923" w:type="dxa"/>
            <w:tcBorders>
              <w:bottom w:val="single" w:sz="4" w:space="0" w:color="auto"/>
            </w:tcBorders>
          </w:tcPr>
          <w:p w14:paraId="7A88C414" w14:textId="77777777" w:rsidR="00D44B25" w:rsidRPr="00601C5B" w:rsidRDefault="00D44B25" w:rsidP="006F6324">
            <w:pPr>
              <w:widowControl w:val="0"/>
              <w:autoSpaceDE w:val="0"/>
              <w:autoSpaceDN w:val="0"/>
              <w:adjustRightInd w:val="0"/>
              <w:spacing w:line="240" w:lineRule="auto"/>
              <w:jc w:val="center"/>
              <w:rPr>
                <w:rFonts w:ascii="Times New Roman" w:eastAsiaTheme="minorEastAsia" w:hAnsi="Times New Roman" w:cs="Times New Roman"/>
                <w:color w:val="000000"/>
                <w:lang w:val="en-GB" w:eastAsia="fr-FR"/>
              </w:rPr>
            </w:pPr>
            <w:r w:rsidRPr="00601C5B">
              <w:rPr>
                <w:rFonts w:ascii="Times New Roman" w:eastAsiaTheme="minorEastAsia" w:hAnsi="Times New Roman" w:cs="Times New Roman"/>
                <w:color w:val="000000"/>
                <w:lang w:val="en-GB" w:eastAsia="fr-FR"/>
              </w:rPr>
              <w:t>2850</w:t>
            </w:r>
          </w:p>
        </w:tc>
      </w:tr>
      <w:tr w:rsidR="00D44B25" w:rsidRPr="00601C5B" w14:paraId="3842214D" w14:textId="77777777" w:rsidTr="00316B50">
        <w:trPr>
          <w:trHeight w:val="551"/>
        </w:trPr>
        <w:tc>
          <w:tcPr>
            <w:tcW w:w="12432" w:type="dxa"/>
            <w:gridSpan w:val="8"/>
            <w:tcBorders>
              <w:top w:val="single" w:sz="4" w:space="0" w:color="auto"/>
            </w:tcBorders>
          </w:tcPr>
          <w:p w14:paraId="3612C00E" w14:textId="72118789" w:rsidR="00D44B25" w:rsidRPr="00601C5B" w:rsidRDefault="005B08AF" w:rsidP="006F6324">
            <w:pPr>
              <w:widowControl w:val="0"/>
              <w:autoSpaceDE w:val="0"/>
              <w:autoSpaceDN w:val="0"/>
              <w:adjustRightInd w:val="0"/>
              <w:spacing w:line="240" w:lineRule="auto"/>
              <w:jc w:val="both"/>
              <w:rPr>
                <w:rFonts w:ascii="Times New Roman" w:eastAsiaTheme="minorEastAsia" w:hAnsi="Times New Roman" w:cs="Times New Roman"/>
                <w:b/>
                <w:color w:val="000000"/>
                <w:sz w:val="20"/>
                <w:lang w:val="en-GB" w:eastAsia="fr-FR"/>
              </w:rPr>
            </w:pPr>
            <w:r w:rsidRPr="00601C5B">
              <w:rPr>
                <w:rFonts w:ascii="Times New Roman" w:eastAsiaTheme="minorEastAsia" w:hAnsi="Times New Roman" w:cs="Times New Roman"/>
                <w:b/>
                <w:color w:val="000000"/>
                <w:sz w:val="20"/>
                <w:lang w:val="en-GB" w:eastAsia="fr-FR"/>
              </w:rPr>
              <w:t>Note:</w:t>
            </w:r>
          </w:p>
          <w:p w14:paraId="085E9EFF" w14:textId="77777777" w:rsidR="00D44B25" w:rsidRPr="00601C5B" w:rsidRDefault="00D44B25" w:rsidP="006F6324">
            <w:pPr>
              <w:widowControl w:val="0"/>
              <w:autoSpaceDE w:val="0"/>
              <w:autoSpaceDN w:val="0"/>
              <w:adjustRightInd w:val="0"/>
              <w:spacing w:line="240" w:lineRule="auto"/>
              <w:jc w:val="both"/>
              <w:rPr>
                <w:rFonts w:ascii="Times New Roman" w:eastAsiaTheme="minorEastAsia" w:hAnsi="Times New Roman" w:cs="Times New Roman"/>
                <w:color w:val="000000"/>
                <w:sz w:val="20"/>
                <w:lang w:val="en-GB" w:eastAsia="fr-FR"/>
              </w:rPr>
            </w:pPr>
            <w:r w:rsidRPr="00601C5B">
              <w:rPr>
                <w:rFonts w:ascii="Times New Roman" w:eastAsiaTheme="minorEastAsia" w:hAnsi="Times New Roman" w:cs="Times New Roman"/>
                <w:color w:val="000000"/>
                <w:sz w:val="20"/>
                <w:lang w:val="en-GB" w:eastAsia="fr-FR"/>
              </w:rPr>
              <w:t>Except noted, all screening strategies are compared to VIA. Screening with 5-year interval is compared 5-year interval of VIA, and 3-year interval compared to 3-year interval of VIA.</w:t>
            </w:r>
          </w:p>
          <w:p w14:paraId="3106622C" w14:textId="77777777" w:rsidR="00D44B25" w:rsidRPr="00601C5B" w:rsidRDefault="00D44B25" w:rsidP="006F6324">
            <w:pPr>
              <w:widowControl w:val="0"/>
              <w:autoSpaceDE w:val="0"/>
              <w:autoSpaceDN w:val="0"/>
              <w:adjustRightInd w:val="0"/>
              <w:spacing w:line="240" w:lineRule="auto"/>
              <w:jc w:val="both"/>
              <w:rPr>
                <w:rFonts w:ascii="Times New Roman" w:eastAsiaTheme="minorEastAsia" w:hAnsi="Times New Roman" w:cs="Times New Roman"/>
                <w:color w:val="000000"/>
                <w:sz w:val="20"/>
                <w:lang w:val="en-GB" w:eastAsia="fr-FR"/>
              </w:rPr>
            </w:pPr>
            <w:r w:rsidRPr="00601C5B">
              <w:rPr>
                <w:rFonts w:ascii="Times New Roman" w:eastAsiaTheme="minorEastAsia" w:hAnsi="Times New Roman" w:cs="Times New Roman"/>
                <w:color w:val="000000"/>
                <w:sz w:val="20"/>
                <w:lang w:val="en-GB" w:eastAsia="fr-FR"/>
              </w:rPr>
              <w:t>All screening strategies are combined with girl vaccination, including VIA</w:t>
            </w:r>
          </w:p>
          <w:p w14:paraId="5CF0FB0A" w14:textId="77777777" w:rsidR="00D44B25" w:rsidRPr="00601C5B" w:rsidRDefault="00D44B25" w:rsidP="006F6324">
            <w:pPr>
              <w:widowControl w:val="0"/>
              <w:autoSpaceDE w:val="0"/>
              <w:autoSpaceDN w:val="0"/>
              <w:adjustRightInd w:val="0"/>
              <w:spacing w:line="240" w:lineRule="auto"/>
              <w:jc w:val="both"/>
              <w:rPr>
                <w:rFonts w:ascii="Times New Roman" w:eastAsiaTheme="minorEastAsia" w:hAnsi="Times New Roman" w:cs="Times New Roman"/>
                <w:color w:val="000000"/>
                <w:sz w:val="20"/>
                <w:lang w:val="en-GB" w:eastAsia="fr-FR"/>
              </w:rPr>
            </w:pPr>
            <w:r w:rsidRPr="00601C5B">
              <w:rPr>
                <w:rFonts w:ascii="Times New Roman" w:eastAsiaTheme="minorEastAsia" w:hAnsi="Times New Roman" w:cs="Times New Roman"/>
                <w:color w:val="000000"/>
                <w:sz w:val="20"/>
                <w:lang w:val="en-GB" w:eastAsia="fr-FR"/>
              </w:rPr>
              <w:t>† The sensitivity is assumed to be less than in base case in %.</w:t>
            </w:r>
          </w:p>
          <w:p w14:paraId="23DB8C4C" w14:textId="77777777" w:rsidR="00D44B25" w:rsidRPr="00601C5B" w:rsidRDefault="00D44B25" w:rsidP="006F6324">
            <w:pPr>
              <w:widowControl w:val="0"/>
              <w:autoSpaceDE w:val="0"/>
              <w:autoSpaceDN w:val="0"/>
              <w:adjustRightInd w:val="0"/>
              <w:spacing w:line="240" w:lineRule="auto"/>
              <w:jc w:val="both"/>
              <w:rPr>
                <w:rFonts w:ascii="Times New Roman" w:eastAsiaTheme="minorEastAsia" w:hAnsi="Times New Roman" w:cs="Times New Roman"/>
                <w:color w:val="000000"/>
                <w:sz w:val="20"/>
                <w:lang w:val="en-GB" w:eastAsia="fr-FR"/>
              </w:rPr>
            </w:pPr>
            <w:r w:rsidRPr="00601C5B">
              <w:rPr>
                <w:rFonts w:ascii="Times New Roman" w:eastAsiaTheme="minorEastAsia" w:hAnsi="Times New Roman" w:cs="Times New Roman"/>
                <w:color w:val="000000"/>
                <w:sz w:val="20"/>
                <w:lang w:val="en-GB" w:eastAsia="fr-FR"/>
              </w:rPr>
              <w:t>¶ The strategy is compared to vaccination alone</w:t>
            </w:r>
          </w:p>
          <w:p w14:paraId="38A1F509" w14:textId="77777777" w:rsidR="00D44B25" w:rsidRPr="00601C5B" w:rsidRDefault="00D44B25" w:rsidP="006F6324">
            <w:pPr>
              <w:widowControl w:val="0"/>
              <w:autoSpaceDE w:val="0"/>
              <w:autoSpaceDN w:val="0"/>
              <w:adjustRightInd w:val="0"/>
              <w:spacing w:line="240" w:lineRule="auto"/>
              <w:jc w:val="both"/>
              <w:rPr>
                <w:rFonts w:ascii="Times New Roman" w:eastAsiaTheme="minorEastAsia" w:hAnsi="Times New Roman" w:cs="Times New Roman"/>
                <w:color w:val="000000"/>
                <w:sz w:val="20"/>
                <w:lang w:val="en-GB" w:eastAsia="fr-FR"/>
              </w:rPr>
            </w:pPr>
            <w:r w:rsidRPr="00601C5B">
              <w:rPr>
                <w:rFonts w:ascii="Times New Roman" w:eastAsiaTheme="minorEastAsia" w:hAnsi="Times New Roman" w:cs="Times New Roman"/>
                <w:color w:val="000000"/>
                <w:sz w:val="20"/>
                <w:lang w:val="en-GB" w:eastAsia="fr-FR"/>
              </w:rPr>
              <w:t>D refers domination</w:t>
            </w:r>
          </w:p>
        </w:tc>
      </w:tr>
    </w:tbl>
    <w:p w14:paraId="3C9ADF78" w14:textId="77777777" w:rsidR="00D44B25" w:rsidRPr="00601C5B" w:rsidRDefault="00D44B25" w:rsidP="006F6324">
      <w:pPr>
        <w:spacing w:line="240" w:lineRule="auto"/>
        <w:rPr>
          <w:rFonts w:ascii="Times New Roman" w:hAnsi="Times New Roman" w:cs="Times New Roman"/>
          <w:lang w:val="en-GB"/>
        </w:rPr>
        <w:sectPr w:rsidR="00D44B25" w:rsidRPr="00601C5B" w:rsidSect="00F06241">
          <w:pgSz w:w="15840" w:h="12240" w:orient="landscape"/>
          <w:pgMar w:top="1417" w:right="1417" w:bottom="1417" w:left="1417" w:header="708" w:footer="708" w:gutter="0"/>
          <w:cols w:space="708"/>
          <w:docGrid w:linePitch="360"/>
        </w:sectPr>
      </w:pPr>
    </w:p>
    <w:tbl>
      <w:tblPr>
        <w:tblW w:w="9408" w:type="dxa"/>
        <w:tblInd w:w="55" w:type="dxa"/>
        <w:tblCellMar>
          <w:left w:w="70" w:type="dxa"/>
          <w:right w:w="70" w:type="dxa"/>
        </w:tblCellMar>
        <w:tblLook w:val="04A0" w:firstRow="1" w:lastRow="0" w:firstColumn="1" w:lastColumn="0" w:noHBand="0" w:noVBand="1"/>
      </w:tblPr>
      <w:tblGrid>
        <w:gridCol w:w="1722"/>
        <w:gridCol w:w="1707"/>
        <w:gridCol w:w="1454"/>
        <w:gridCol w:w="1537"/>
        <w:gridCol w:w="1452"/>
        <w:gridCol w:w="1536"/>
      </w:tblGrid>
      <w:tr w:rsidR="00953D54" w:rsidRPr="00601C5B" w14:paraId="65431186" w14:textId="77777777" w:rsidTr="00E20B1A">
        <w:trPr>
          <w:trHeight w:val="237"/>
        </w:trPr>
        <w:tc>
          <w:tcPr>
            <w:tcW w:w="9408" w:type="dxa"/>
            <w:gridSpan w:val="6"/>
            <w:tcBorders>
              <w:bottom w:val="single" w:sz="4" w:space="0" w:color="auto"/>
            </w:tcBorders>
            <w:shd w:val="clear" w:color="auto" w:fill="auto"/>
            <w:noWrap/>
            <w:vAlign w:val="bottom"/>
          </w:tcPr>
          <w:p w14:paraId="6C3FC3AF" w14:textId="42A50455" w:rsidR="00953D54" w:rsidRPr="00601C5B" w:rsidRDefault="00C74A4A" w:rsidP="00485EEE">
            <w:pPr>
              <w:spacing w:line="240" w:lineRule="auto"/>
              <w:rPr>
                <w:rFonts w:ascii="Times New Roman" w:eastAsia="Times New Roman" w:hAnsi="Times New Roman" w:cs="Times New Roman"/>
                <w:b/>
                <w:color w:val="000000"/>
                <w:lang w:val="en-GB" w:eastAsia="fr-FR"/>
              </w:rPr>
            </w:pPr>
            <w:r w:rsidRPr="00601C5B">
              <w:rPr>
                <w:rFonts w:ascii="Times New Roman" w:eastAsia="Times New Roman" w:hAnsi="Times New Roman" w:cs="Times New Roman"/>
                <w:b/>
                <w:color w:val="000000"/>
                <w:lang w:val="en-GB" w:eastAsia="fr-FR"/>
              </w:rPr>
              <w:lastRenderedPageBreak/>
              <w:t xml:space="preserve">Table </w:t>
            </w:r>
            <w:r w:rsidR="00BC1414">
              <w:rPr>
                <w:rFonts w:ascii="Times New Roman" w:eastAsia="Times New Roman" w:hAnsi="Times New Roman" w:cs="Times New Roman"/>
                <w:b/>
                <w:color w:val="000000"/>
                <w:lang w:val="en-GB" w:eastAsia="fr-FR"/>
              </w:rPr>
              <w:t>16</w:t>
            </w:r>
            <w:r w:rsidR="00953D54" w:rsidRPr="00601C5B">
              <w:rPr>
                <w:rFonts w:ascii="Times New Roman" w:eastAsia="Times New Roman" w:hAnsi="Times New Roman" w:cs="Times New Roman"/>
                <w:b/>
                <w:color w:val="000000"/>
                <w:lang w:val="en-GB" w:eastAsia="fr-FR"/>
              </w:rPr>
              <w:t>: Comparing the incremental cost/effectiveness ratio of liquid-based cytology by different sensitivity of conventional cytology</w:t>
            </w:r>
          </w:p>
        </w:tc>
      </w:tr>
      <w:tr w:rsidR="00485EEE" w:rsidRPr="00601C5B" w14:paraId="29B9CED8" w14:textId="77777777" w:rsidTr="00E20B1A">
        <w:trPr>
          <w:trHeight w:val="237"/>
        </w:trPr>
        <w:tc>
          <w:tcPr>
            <w:tcW w:w="1722" w:type="dxa"/>
            <w:tcBorders>
              <w:top w:val="single" w:sz="4" w:space="0" w:color="auto"/>
              <w:bottom w:val="single" w:sz="4" w:space="0" w:color="auto"/>
            </w:tcBorders>
            <w:shd w:val="clear" w:color="auto" w:fill="auto"/>
            <w:noWrap/>
            <w:vAlign w:val="bottom"/>
          </w:tcPr>
          <w:p w14:paraId="733FB88E" w14:textId="39B0B72C" w:rsidR="00485EEE" w:rsidRPr="00601C5B" w:rsidRDefault="00953D54"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eastAsia="fr-FR"/>
              </w:rPr>
              <w:t>Sensitivity of conventional cytology</w:t>
            </w:r>
          </w:p>
        </w:tc>
        <w:tc>
          <w:tcPr>
            <w:tcW w:w="1707" w:type="dxa"/>
            <w:tcBorders>
              <w:top w:val="single" w:sz="4" w:space="0" w:color="auto"/>
              <w:bottom w:val="single" w:sz="4" w:space="0" w:color="auto"/>
            </w:tcBorders>
            <w:shd w:val="clear" w:color="auto" w:fill="auto"/>
            <w:noWrap/>
            <w:vAlign w:val="bottom"/>
            <w:hideMark/>
          </w:tcPr>
          <w:p w14:paraId="6E980C3B" w14:textId="048E8F99" w:rsidR="00485EEE" w:rsidRPr="00601C5B" w:rsidRDefault="00EA1303"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eastAsia="fr-FR"/>
              </w:rPr>
              <w:t xml:space="preserve">Baseline </w:t>
            </w:r>
            <w:r w:rsidR="00485EEE" w:rsidRPr="00601C5B">
              <w:rPr>
                <w:rFonts w:ascii="Times New Roman" w:eastAsia="Times New Roman" w:hAnsi="Times New Roman" w:cs="Times New Roman"/>
                <w:color w:val="000000"/>
                <w:lang w:val="en-GB" w:eastAsia="fr-FR"/>
              </w:rPr>
              <w:t>DALY</w:t>
            </w:r>
            <w:r w:rsidRPr="00601C5B">
              <w:rPr>
                <w:rFonts w:ascii="Times New Roman" w:eastAsia="Times New Roman" w:hAnsi="Times New Roman" w:cs="Times New Roman"/>
                <w:color w:val="000000"/>
                <w:lang w:val="en-GB" w:eastAsia="fr-FR"/>
              </w:rPr>
              <w:t xml:space="preserve"> per 1000 women</w:t>
            </w:r>
          </w:p>
        </w:tc>
        <w:tc>
          <w:tcPr>
            <w:tcW w:w="1454" w:type="dxa"/>
            <w:tcBorders>
              <w:top w:val="single" w:sz="4" w:space="0" w:color="auto"/>
              <w:bottom w:val="single" w:sz="4" w:space="0" w:color="auto"/>
            </w:tcBorders>
            <w:shd w:val="clear" w:color="auto" w:fill="auto"/>
            <w:noWrap/>
            <w:vAlign w:val="bottom"/>
            <w:hideMark/>
          </w:tcPr>
          <w:p w14:paraId="36AF6ED4" w14:textId="44A44ABD" w:rsidR="00485EEE" w:rsidRPr="00601C5B" w:rsidRDefault="00EA1303"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eastAsia="fr-FR"/>
              </w:rPr>
              <w:t>DALY per 1000 women</w:t>
            </w:r>
          </w:p>
        </w:tc>
        <w:tc>
          <w:tcPr>
            <w:tcW w:w="1537" w:type="dxa"/>
            <w:tcBorders>
              <w:top w:val="single" w:sz="4" w:space="0" w:color="auto"/>
              <w:bottom w:val="single" w:sz="4" w:space="0" w:color="auto"/>
            </w:tcBorders>
            <w:shd w:val="clear" w:color="auto" w:fill="auto"/>
            <w:noWrap/>
            <w:vAlign w:val="bottom"/>
            <w:hideMark/>
          </w:tcPr>
          <w:p w14:paraId="033B9948" w14:textId="7B1A97B8" w:rsidR="00485EEE" w:rsidRPr="00601C5B" w:rsidRDefault="00EA1303"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eastAsia="fr-FR"/>
              </w:rPr>
              <w:t>DALY averted</w:t>
            </w:r>
          </w:p>
        </w:tc>
        <w:tc>
          <w:tcPr>
            <w:tcW w:w="1452" w:type="dxa"/>
            <w:tcBorders>
              <w:top w:val="single" w:sz="4" w:space="0" w:color="auto"/>
              <w:bottom w:val="single" w:sz="4" w:space="0" w:color="auto"/>
            </w:tcBorders>
            <w:shd w:val="clear" w:color="auto" w:fill="auto"/>
            <w:noWrap/>
            <w:vAlign w:val="bottom"/>
            <w:hideMark/>
          </w:tcPr>
          <w:p w14:paraId="2073FF9A" w14:textId="394F406C" w:rsidR="00485EEE" w:rsidRPr="00601C5B" w:rsidRDefault="00EA1303"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eastAsia="fr-FR"/>
              </w:rPr>
              <w:t>Cost per 1000 women</w:t>
            </w:r>
          </w:p>
        </w:tc>
        <w:tc>
          <w:tcPr>
            <w:tcW w:w="1536" w:type="dxa"/>
            <w:tcBorders>
              <w:top w:val="single" w:sz="4" w:space="0" w:color="auto"/>
              <w:bottom w:val="single" w:sz="4" w:space="0" w:color="auto"/>
            </w:tcBorders>
            <w:shd w:val="clear" w:color="auto" w:fill="auto"/>
            <w:noWrap/>
            <w:vAlign w:val="bottom"/>
            <w:hideMark/>
          </w:tcPr>
          <w:p w14:paraId="1D218361" w14:textId="30674913"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eastAsia="fr-FR"/>
              </w:rPr>
              <w:t>ICER</w:t>
            </w:r>
            <w:r w:rsidR="00EA1303" w:rsidRPr="00601C5B">
              <w:rPr>
                <w:rFonts w:ascii="Times New Roman" w:eastAsia="Times New Roman" w:hAnsi="Times New Roman" w:cs="Times New Roman"/>
                <w:color w:val="000000"/>
                <w:lang w:val="en-GB" w:eastAsia="fr-FR"/>
              </w:rPr>
              <w:t xml:space="preserve"> (DALY averted)</w:t>
            </w:r>
          </w:p>
        </w:tc>
      </w:tr>
      <w:tr w:rsidR="00485EEE" w:rsidRPr="00601C5B" w14:paraId="0A93F9A9" w14:textId="77777777" w:rsidTr="00E20B1A">
        <w:trPr>
          <w:trHeight w:val="237"/>
        </w:trPr>
        <w:tc>
          <w:tcPr>
            <w:tcW w:w="1722" w:type="dxa"/>
            <w:tcBorders>
              <w:top w:val="single" w:sz="4" w:space="0" w:color="auto"/>
            </w:tcBorders>
            <w:shd w:val="clear" w:color="auto" w:fill="auto"/>
            <w:noWrap/>
            <w:vAlign w:val="bottom"/>
            <w:hideMark/>
          </w:tcPr>
          <w:p w14:paraId="58410D8F" w14:textId="77777777"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eastAsia="fr-FR"/>
              </w:rPr>
              <w:t>59</w:t>
            </w:r>
          </w:p>
        </w:tc>
        <w:tc>
          <w:tcPr>
            <w:tcW w:w="1707" w:type="dxa"/>
            <w:tcBorders>
              <w:top w:val="single" w:sz="4" w:space="0" w:color="auto"/>
            </w:tcBorders>
            <w:shd w:val="clear" w:color="auto" w:fill="auto"/>
            <w:noWrap/>
            <w:vAlign w:val="bottom"/>
            <w:hideMark/>
          </w:tcPr>
          <w:p w14:paraId="52B1FFAA" w14:textId="75A47778"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58</w:t>
            </w:r>
          </w:p>
        </w:tc>
        <w:tc>
          <w:tcPr>
            <w:tcW w:w="1454" w:type="dxa"/>
            <w:tcBorders>
              <w:top w:val="single" w:sz="4" w:space="0" w:color="auto"/>
            </w:tcBorders>
            <w:shd w:val="clear" w:color="auto" w:fill="auto"/>
            <w:noWrap/>
            <w:vAlign w:val="bottom"/>
            <w:hideMark/>
          </w:tcPr>
          <w:p w14:paraId="40C2191E" w14:textId="24B9F290"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22</w:t>
            </w:r>
          </w:p>
        </w:tc>
        <w:tc>
          <w:tcPr>
            <w:tcW w:w="1537" w:type="dxa"/>
            <w:tcBorders>
              <w:top w:val="single" w:sz="4" w:space="0" w:color="auto"/>
            </w:tcBorders>
            <w:shd w:val="clear" w:color="auto" w:fill="auto"/>
            <w:noWrap/>
            <w:vAlign w:val="bottom"/>
            <w:hideMark/>
          </w:tcPr>
          <w:p w14:paraId="714A5C80" w14:textId="3A029659"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36</w:t>
            </w:r>
          </w:p>
        </w:tc>
        <w:tc>
          <w:tcPr>
            <w:tcW w:w="1452" w:type="dxa"/>
            <w:tcBorders>
              <w:top w:val="single" w:sz="4" w:space="0" w:color="auto"/>
            </w:tcBorders>
            <w:shd w:val="clear" w:color="auto" w:fill="auto"/>
            <w:noWrap/>
            <w:vAlign w:val="bottom"/>
            <w:hideMark/>
          </w:tcPr>
          <w:p w14:paraId="4CCB9B14" w14:textId="33323A0A"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39772</w:t>
            </w:r>
          </w:p>
        </w:tc>
        <w:tc>
          <w:tcPr>
            <w:tcW w:w="1536" w:type="dxa"/>
            <w:tcBorders>
              <w:top w:val="single" w:sz="4" w:space="0" w:color="auto"/>
            </w:tcBorders>
            <w:shd w:val="clear" w:color="auto" w:fill="auto"/>
            <w:noWrap/>
            <w:vAlign w:val="bottom"/>
            <w:hideMark/>
          </w:tcPr>
          <w:p w14:paraId="3A091C6B" w14:textId="1D3D1919"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2976</w:t>
            </w:r>
          </w:p>
        </w:tc>
      </w:tr>
      <w:tr w:rsidR="00485EEE" w:rsidRPr="00601C5B" w14:paraId="71802F10" w14:textId="77777777" w:rsidTr="00E20B1A">
        <w:trPr>
          <w:trHeight w:val="237"/>
        </w:trPr>
        <w:tc>
          <w:tcPr>
            <w:tcW w:w="1722" w:type="dxa"/>
            <w:shd w:val="clear" w:color="auto" w:fill="auto"/>
            <w:noWrap/>
            <w:vAlign w:val="bottom"/>
            <w:hideMark/>
          </w:tcPr>
          <w:p w14:paraId="69DD7221" w14:textId="77777777"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eastAsia="fr-FR"/>
              </w:rPr>
              <w:t>65</w:t>
            </w:r>
          </w:p>
        </w:tc>
        <w:tc>
          <w:tcPr>
            <w:tcW w:w="1707" w:type="dxa"/>
            <w:shd w:val="clear" w:color="auto" w:fill="auto"/>
            <w:noWrap/>
            <w:vAlign w:val="bottom"/>
            <w:hideMark/>
          </w:tcPr>
          <w:p w14:paraId="6F703C7E" w14:textId="22EA1394"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57</w:t>
            </w:r>
          </w:p>
        </w:tc>
        <w:tc>
          <w:tcPr>
            <w:tcW w:w="1454" w:type="dxa"/>
            <w:shd w:val="clear" w:color="auto" w:fill="auto"/>
            <w:noWrap/>
            <w:vAlign w:val="bottom"/>
            <w:hideMark/>
          </w:tcPr>
          <w:p w14:paraId="505324AC" w14:textId="1A8632D4"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22</w:t>
            </w:r>
          </w:p>
        </w:tc>
        <w:tc>
          <w:tcPr>
            <w:tcW w:w="1537" w:type="dxa"/>
            <w:shd w:val="clear" w:color="auto" w:fill="auto"/>
            <w:noWrap/>
            <w:vAlign w:val="bottom"/>
            <w:hideMark/>
          </w:tcPr>
          <w:p w14:paraId="20B2AAA9" w14:textId="49A63EB4"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36</w:t>
            </w:r>
          </w:p>
        </w:tc>
        <w:tc>
          <w:tcPr>
            <w:tcW w:w="1452" w:type="dxa"/>
            <w:shd w:val="clear" w:color="auto" w:fill="auto"/>
            <w:noWrap/>
            <w:vAlign w:val="bottom"/>
            <w:hideMark/>
          </w:tcPr>
          <w:p w14:paraId="0149D683" w14:textId="31B08F2D"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39793</w:t>
            </w:r>
          </w:p>
        </w:tc>
        <w:tc>
          <w:tcPr>
            <w:tcW w:w="1536" w:type="dxa"/>
            <w:shd w:val="clear" w:color="auto" w:fill="auto"/>
            <w:noWrap/>
            <w:vAlign w:val="bottom"/>
            <w:hideMark/>
          </w:tcPr>
          <w:p w14:paraId="08B70D26" w14:textId="68ECB6FC"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3836</w:t>
            </w:r>
          </w:p>
        </w:tc>
      </w:tr>
      <w:tr w:rsidR="00485EEE" w:rsidRPr="00601C5B" w14:paraId="7C3E4222" w14:textId="77777777" w:rsidTr="00E20B1A">
        <w:trPr>
          <w:trHeight w:val="237"/>
        </w:trPr>
        <w:tc>
          <w:tcPr>
            <w:tcW w:w="1722" w:type="dxa"/>
            <w:shd w:val="clear" w:color="auto" w:fill="auto"/>
            <w:noWrap/>
            <w:vAlign w:val="bottom"/>
            <w:hideMark/>
          </w:tcPr>
          <w:p w14:paraId="5D9A705C" w14:textId="77777777"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eastAsia="fr-FR"/>
              </w:rPr>
              <w:t>70</w:t>
            </w:r>
          </w:p>
        </w:tc>
        <w:tc>
          <w:tcPr>
            <w:tcW w:w="1707" w:type="dxa"/>
            <w:shd w:val="clear" w:color="auto" w:fill="auto"/>
            <w:noWrap/>
            <w:vAlign w:val="bottom"/>
            <w:hideMark/>
          </w:tcPr>
          <w:p w14:paraId="08D55F1A" w14:textId="0D6D47E0"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57</w:t>
            </w:r>
          </w:p>
        </w:tc>
        <w:tc>
          <w:tcPr>
            <w:tcW w:w="1454" w:type="dxa"/>
            <w:shd w:val="clear" w:color="auto" w:fill="auto"/>
            <w:noWrap/>
            <w:vAlign w:val="bottom"/>
            <w:hideMark/>
          </w:tcPr>
          <w:p w14:paraId="413DBE34" w14:textId="725564F9"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21</w:t>
            </w:r>
          </w:p>
        </w:tc>
        <w:tc>
          <w:tcPr>
            <w:tcW w:w="1537" w:type="dxa"/>
            <w:shd w:val="clear" w:color="auto" w:fill="auto"/>
            <w:noWrap/>
            <w:vAlign w:val="bottom"/>
            <w:hideMark/>
          </w:tcPr>
          <w:p w14:paraId="78B6B405" w14:textId="5EAB8A78"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37</w:t>
            </w:r>
          </w:p>
        </w:tc>
        <w:tc>
          <w:tcPr>
            <w:tcW w:w="1452" w:type="dxa"/>
            <w:shd w:val="clear" w:color="auto" w:fill="auto"/>
            <w:noWrap/>
            <w:vAlign w:val="bottom"/>
            <w:hideMark/>
          </w:tcPr>
          <w:p w14:paraId="14250992" w14:textId="7BBEE99E"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39809</w:t>
            </w:r>
          </w:p>
        </w:tc>
        <w:tc>
          <w:tcPr>
            <w:tcW w:w="1536" w:type="dxa"/>
            <w:shd w:val="clear" w:color="auto" w:fill="auto"/>
            <w:noWrap/>
            <w:vAlign w:val="bottom"/>
            <w:hideMark/>
          </w:tcPr>
          <w:p w14:paraId="6BECF34A" w14:textId="5ABE3350"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4992</w:t>
            </w:r>
          </w:p>
        </w:tc>
      </w:tr>
      <w:tr w:rsidR="00485EEE" w:rsidRPr="00601C5B" w14:paraId="6A8C0A93" w14:textId="77777777" w:rsidTr="00E20B1A">
        <w:trPr>
          <w:trHeight w:val="237"/>
        </w:trPr>
        <w:tc>
          <w:tcPr>
            <w:tcW w:w="1722" w:type="dxa"/>
            <w:shd w:val="clear" w:color="auto" w:fill="auto"/>
            <w:noWrap/>
            <w:vAlign w:val="bottom"/>
            <w:hideMark/>
          </w:tcPr>
          <w:p w14:paraId="7B7C140D" w14:textId="77777777"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eastAsia="fr-FR"/>
              </w:rPr>
              <w:t>75</w:t>
            </w:r>
          </w:p>
        </w:tc>
        <w:tc>
          <w:tcPr>
            <w:tcW w:w="1707" w:type="dxa"/>
            <w:shd w:val="clear" w:color="auto" w:fill="auto"/>
            <w:noWrap/>
            <w:vAlign w:val="bottom"/>
            <w:hideMark/>
          </w:tcPr>
          <w:p w14:paraId="621A20BF" w14:textId="0CF53138"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56</w:t>
            </w:r>
          </w:p>
        </w:tc>
        <w:tc>
          <w:tcPr>
            <w:tcW w:w="1454" w:type="dxa"/>
            <w:shd w:val="clear" w:color="auto" w:fill="auto"/>
            <w:noWrap/>
            <w:vAlign w:val="bottom"/>
            <w:hideMark/>
          </w:tcPr>
          <w:p w14:paraId="51621631" w14:textId="5BFBCCD2"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21</w:t>
            </w:r>
          </w:p>
        </w:tc>
        <w:tc>
          <w:tcPr>
            <w:tcW w:w="1537" w:type="dxa"/>
            <w:shd w:val="clear" w:color="auto" w:fill="auto"/>
            <w:noWrap/>
            <w:vAlign w:val="bottom"/>
            <w:hideMark/>
          </w:tcPr>
          <w:p w14:paraId="3AFA241A" w14:textId="61E00B90"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37</w:t>
            </w:r>
          </w:p>
        </w:tc>
        <w:tc>
          <w:tcPr>
            <w:tcW w:w="1452" w:type="dxa"/>
            <w:shd w:val="clear" w:color="auto" w:fill="auto"/>
            <w:noWrap/>
            <w:vAlign w:val="bottom"/>
            <w:hideMark/>
          </w:tcPr>
          <w:p w14:paraId="2947CC2B" w14:textId="0A8B505A"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39825</w:t>
            </w:r>
          </w:p>
        </w:tc>
        <w:tc>
          <w:tcPr>
            <w:tcW w:w="1536" w:type="dxa"/>
            <w:shd w:val="clear" w:color="auto" w:fill="auto"/>
            <w:noWrap/>
            <w:vAlign w:val="bottom"/>
            <w:hideMark/>
          </w:tcPr>
          <w:p w14:paraId="4270557A" w14:textId="2606823B"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7037</w:t>
            </w:r>
          </w:p>
        </w:tc>
      </w:tr>
      <w:tr w:rsidR="00485EEE" w:rsidRPr="00601C5B" w14:paraId="0EF13733" w14:textId="77777777" w:rsidTr="00E20B1A">
        <w:trPr>
          <w:trHeight w:val="237"/>
        </w:trPr>
        <w:tc>
          <w:tcPr>
            <w:tcW w:w="1722" w:type="dxa"/>
            <w:shd w:val="clear" w:color="auto" w:fill="auto"/>
            <w:noWrap/>
            <w:vAlign w:val="bottom"/>
            <w:hideMark/>
          </w:tcPr>
          <w:p w14:paraId="197EA0C4" w14:textId="77777777"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eastAsia="fr-FR"/>
              </w:rPr>
              <w:t>80</w:t>
            </w:r>
          </w:p>
        </w:tc>
        <w:tc>
          <w:tcPr>
            <w:tcW w:w="1707" w:type="dxa"/>
            <w:shd w:val="clear" w:color="auto" w:fill="auto"/>
            <w:noWrap/>
            <w:vAlign w:val="bottom"/>
            <w:hideMark/>
          </w:tcPr>
          <w:p w14:paraId="29EA403E" w14:textId="56FB1AEA"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56</w:t>
            </w:r>
          </w:p>
        </w:tc>
        <w:tc>
          <w:tcPr>
            <w:tcW w:w="1454" w:type="dxa"/>
            <w:shd w:val="clear" w:color="auto" w:fill="auto"/>
            <w:noWrap/>
            <w:vAlign w:val="bottom"/>
            <w:hideMark/>
          </w:tcPr>
          <w:p w14:paraId="53BBABB3" w14:textId="4DDF55EF"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20</w:t>
            </w:r>
          </w:p>
        </w:tc>
        <w:tc>
          <w:tcPr>
            <w:tcW w:w="1537" w:type="dxa"/>
            <w:shd w:val="clear" w:color="auto" w:fill="auto"/>
            <w:noWrap/>
            <w:vAlign w:val="bottom"/>
            <w:hideMark/>
          </w:tcPr>
          <w:p w14:paraId="61B6DDB3" w14:textId="26980584"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37</w:t>
            </w:r>
          </w:p>
        </w:tc>
        <w:tc>
          <w:tcPr>
            <w:tcW w:w="1452" w:type="dxa"/>
            <w:shd w:val="clear" w:color="auto" w:fill="auto"/>
            <w:noWrap/>
            <w:vAlign w:val="bottom"/>
            <w:hideMark/>
          </w:tcPr>
          <w:p w14:paraId="3F63F68B" w14:textId="116EADA1"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39840</w:t>
            </w:r>
          </w:p>
        </w:tc>
        <w:tc>
          <w:tcPr>
            <w:tcW w:w="1536" w:type="dxa"/>
            <w:shd w:val="clear" w:color="auto" w:fill="auto"/>
            <w:noWrap/>
            <w:vAlign w:val="bottom"/>
            <w:hideMark/>
          </w:tcPr>
          <w:p w14:paraId="78F5F627" w14:textId="685807D4"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11640</w:t>
            </w:r>
          </w:p>
        </w:tc>
      </w:tr>
      <w:tr w:rsidR="00485EEE" w:rsidRPr="00601C5B" w14:paraId="63C257DE" w14:textId="77777777" w:rsidTr="00E20B1A">
        <w:trPr>
          <w:trHeight w:val="237"/>
        </w:trPr>
        <w:tc>
          <w:tcPr>
            <w:tcW w:w="1722" w:type="dxa"/>
            <w:shd w:val="clear" w:color="auto" w:fill="auto"/>
            <w:noWrap/>
            <w:vAlign w:val="bottom"/>
            <w:hideMark/>
          </w:tcPr>
          <w:p w14:paraId="56DF4AE9" w14:textId="77777777"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eastAsia="fr-FR"/>
              </w:rPr>
              <w:t>85</w:t>
            </w:r>
          </w:p>
        </w:tc>
        <w:tc>
          <w:tcPr>
            <w:tcW w:w="1707" w:type="dxa"/>
            <w:shd w:val="clear" w:color="auto" w:fill="auto"/>
            <w:noWrap/>
            <w:vAlign w:val="bottom"/>
            <w:hideMark/>
          </w:tcPr>
          <w:p w14:paraId="4F49AD00" w14:textId="2AF5AAA7"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55</w:t>
            </w:r>
          </w:p>
        </w:tc>
        <w:tc>
          <w:tcPr>
            <w:tcW w:w="1454" w:type="dxa"/>
            <w:shd w:val="clear" w:color="auto" w:fill="auto"/>
            <w:noWrap/>
            <w:vAlign w:val="bottom"/>
            <w:hideMark/>
          </w:tcPr>
          <w:p w14:paraId="1303CCB9" w14:textId="4318C36E"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20</w:t>
            </w:r>
          </w:p>
        </w:tc>
        <w:tc>
          <w:tcPr>
            <w:tcW w:w="1537" w:type="dxa"/>
            <w:shd w:val="clear" w:color="auto" w:fill="auto"/>
            <w:noWrap/>
            <w:vAlign w:val="bottom"/>
            <w:hideMark/>
          </w:tcPr>
          <w:p w14:paraId="13D19DAA" w14:textId="41EDD0C0"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38</w:t>
            </w:r>
          </w:p>
        </w:tc>
        <w:tc>
          <w:tcPr>
            <w:tcW w:w="1452" w:type="dxa"/>
            <w:shd w:val="clear" w:color="auto" w:fill="auto"/>
            <w:noWrap/>
            <w:vAlign w:val="bottom"/>
            <w:hideMark/>
          </w:tcPr>
          <w:p w14:paraId="6B9A4F08" w14:textId="2BF992FB"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39855</w:t>
            </w:r>
          </w:p>
        </w:tc>
        <w:tc>
          <w:tcPr>
            <w:tcW w:w="1536" w:type="dxa"/>
            <w:shd w:val="clear" w:color="auto" w:fill="auto"/>
            <w:noWrap/>
            <w:vAlign w:val="bottom"/>
            <w:hideMark/>
          </w:tcPr>
          <w:p w14:paraId="19D6E2AA" w14:textId="2AF68C77"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31593</w:t>
            </w:r>
          </w:p>
        </w:tc>
      </w:tr>
      <w:tr w:rsidR="00485EEE" w:rsidRPr="00601C5B" w14:paraId="430BC87B" w14:textId="77777777" w:rsidTr="00E20B1A">
        <w:trPr>
          <w:trHeight w:val="237"/>
        </w:trPr>
        <w:tc>
          <w:tcPr>
            <w:tcW w:w="1722" w:type="dxa"/>
            <w:tcBorders>
              <w:bottom w:val="single" w:sz="4" w:space="0" w:color="auto"/>
            </w:tcBorders>
            <w:shd w:val="clear" w:color="auto" w:fill="auto"/>
            <w:noWrap/>
            <w:vAlign w:val="bottom"/>
            <w:hideMark/>
          </w:tcPr>
          <w:p w14:paraId="31B1BDC2" w14:textId="77777777"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eastAsia="fr-FR"/>
              </w:rPr>
              <w:t>90</w:t>
            </w:r>
          </w:p>
        </w:tc>
        <w:tc>
          <w:tcPr>
            <w:tcW w:w="1707" w:type="dxa"/>
            <w:tcBorders>
              <w:bottom w:val="single" w:sz="4" w:space="0" w:color="auto"/>
            </w:tcBorders>
            <w:shd w:val="clear" w:color="auto" w:fill="auto"/>
            <w:noWrap/>
            <w:vAlign w:val="bottom"/>
            <w:hideMark/>
          </w:tcPr>
          <w:p w14:paraId="0AC99AB7" w14:textId="0522B6F0"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55</w:t>
            </w:r>
          </w:p>
        </w:tc>
        <w:tc>
          <w:tcPr>
            <w:tcW w:w="1454" w:type="dxa"/>
            <w:tcBorders>
              <w:bottom w:val="single" w:sz="4" w:space="0" w:color="auto"/>
            </w:tcBorders>
            <w:shd w:val="clear" w:color="auto" w:fill="auto"/>
            <w:noWrap/>
            <w:vAlign w:val="bottom"/>
            <w:hideMark/>
          </w:tcPr>
          <w:p w14:paraId="21945E9A" w14:textId="3367B987"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20</w:t>
            </w:r>
          </w:p>
        </w:tc>
        <w:tc>
          <w:tcPr>
            <w:tcW w:w="1537" w:type="dxa"/>
            <w:tcBorders>
              <w:bottom w:val="single" w:sz="4" w:space="0" w:color="auto"/>
            </w:tcBorders>
            <w:shd w:val="clear" w:color="auto" w:fill="auto"/>
            <w:noWrap/>
            <w:vAlign w:val="bottom"/>
            <w:hideMark/>
          </w:tcPr>
          <w:p w14:paraId="53FDFCDB" w14:textId="56CB6DCA"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38</w:t>
            </w:r>
          </w:p>
        </w:tc>
        <w:tc>
          <w:tcPr>
            <w:tcW w:w="1452" w:type="dxa"/>
            <w:tcBorders>
              <w:bottom w:val="single" w:sz="4" w:space="0" w:color="auto"/>
            </w:tcBorders>
            <w:shd w:val="clear" w:color="auto" w:fill="auto"/>
            <w:noWrap/>
            <w:vAlign w:val="bottom"/>
            <w:hideMark/>
          </w:tcPr>
          <w:p w14:paraId="51DA3F44" w14:textId="099F27F8"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39869</w:t>
            </w:r>
          </w:p>
        </w:tc>
        <w:tc>
          <w:tcPr>
            <w:tcW w:w="1536" w:type="dxa"/>
            <w:tcBorders>
              <w:bottom w:val="single" w:sz="4" w:space="0" w:color="auto"/>
            </w:tcBorders>
            <w:shd w:val="clear" w:color="auto" w:fill="auto"/>
            <w:noWrap/>
            <w:vAlign w:val="bottom"/>
            <w:hideMark/>
          </w:tcPr>
          <w:p w14:paraId="3CB9E826" w14:textId="29751EFF" w:rsidR="00485EEE" w:rsidRPr="00601C5B" w:rsidRDefault="00485EEE" w:rsidP="00485EEE">
            <w:pPr>
              <w:spacing w:line="240" w:lineRule="auto"/>
              <w:jc w:val="center"/>
              <w:rPr>
                <w:rFonts w:ascii="Times New Roman" w:eastAsia="Times New Roman" w:hAnsi="Times New Roman" w:cs="Times New Roman"/>
                <w:color w:val="000000"/>
                <w:lang w:val="en-GB" w:eastAsia="fr-FR"/>
              </w:rPr>
            </w:pPr>
            <w:r w:rsidRPr="00601C5B">
              <w:rPr>
                <w:rFonts w:ascii="Times New Roman" w:eastAsia="Times New Roman" w:hAnsi="Times New Roman" w:cs="Times New Roman"/>
                <w:color w:val="000000"/>
                <w:lang w:val="en-GB"/>
              </w:rPr>
              <w:t>D</w:t>
            </w:r>
          </w:p>
        </w:tc>
      </w:tr>
      <w:tr w:rsidR="00953D54" w:rsidRPr="00601C5B" w14:paraId="3EB25FAE" w14:textId="77777777" w:rsidTr="00E20B1A">
        <w:trPr>
          <w:trHeight w:val="237"/>
        </w:trPr>
        <w:tc>
          <w:tcPr>
            <w:tcW w:w="9408" w:type="dxa"/>
            <w:gridSpan w:val="6"/>
            <w:tcBorders>
              <w:top w:val="single" w:sz="4" w:space="0" w:color="auto"/>
            </w:tcBorders>
            <w:shd w:val="clear" w:color="auto" w:fill="auto"/>
            <w:noWrap/>
            <w:vAlign w:val="bottom"/>
          </w:tcPr>
          <w:p w14:paraId="0F4911F6" w14:textId="02A677B4" w:rsidR="00953D54" w:rsidRPr="00601C5B" w:rsidRDefault="00953D54" w:rsidP="00953D54">
            <w:pPr>
              <w:spacing w:line="240" w:lineRule="auto"/>
              <w:jc w:val="both"/>
              <w:rPr>
                <w:rFonts w:ascii="Times New Roman" w:eastAsia="Times New Roman" w:hAnsi="Times New Roman" w:cs="Times New Roman"/>
                <w:b/>
                <w:color w:val="000000"/>
                <w:lang w:val="en-GB" w:eastAsia="fr-FR"/>
              </w:rPr>
            </w:pPr>
            <w:r w:rsidRPr="00601C5B">
              <w:rPr>
                <w:rFonts w:ascii="Times New Roman" w:eastAsia="Times New Roman" w:hAnsi="Times New Roman" w:cs="Times New Roman"/>
                <w:b/>
                <w:color w:val="000000"/>
                <w:lang w:val="en-GB" w:eastAsia="fr-FR"/>
              </w:rPr>
              <w:t>Note:</w:t>
            </w:r>
          </w:p>
          <w:p w14:paraId="7AE6BD34" w14:textId="2D50B32B" w:rsidR="00953D54" w:rsidRPr="00601C5B" w:rsidRDefault="00C74A4A" w:rsidP="00953D54">
            <w:pPr>
              <w:widowControl w:val="0"/>
              <w:autoSpaceDE w:val="0"/>
              <w:autoSpaceDN w:val="0"/>
              <w:adjustRightInd w:val="0"/>
              <w:spacing w:line="240" w:lineRule="auto"/>
              <w:jc w:val="both"/>
              <w:rPr>
                <w:rFonts w:ascii="Times New Roman" w:eastAsiaTheme="minorEastAsia" w:hAnsi="Times New Roman" w:cs="Times New Roman"/>
                <w:color w:val="000000"/>
                <w:sz w:val="20"/>
                <w:lang w:val="en-GB" w:eastAsia="fr-FR"/>
              </w:rPr>
            </w:pPr>
            <w:r w:rsidRPr="00601C5B">
              <w:rPr>
                <w:rFonts w:ascii="Times New Roman" w:eastAsiaTheme="minorEastAsia" w:hAnsi="Times New Roman" w:cs="Times New Roman"/>
                <w:color w:val="000000"/>
                <w:sz w:val="20"/>
                <w:lang w:val="en-GB" w:eastAsia="fr-FR"/>
              </w:rPr>
              <w:t>The comparison is between the five-yearly LBC combined with girl vaccination and five-yearly conventional cytology combined with girl vaccination.</w:t>
            </w:r>
          </w:p>
          <w:p w14:paraId="0025A187" w14:textId="00F56BDB" w:rsidR="00953D54" w:rsidRPr="00601C5B" w:rsidRDefault="00953D54" w:rsidP="00953D54">
            <w:pPr>
              <w:spacing w:line="240" w:lineRule="auto"/>
              <w:jc w:val="both"/>
              <w:rPr>
                <w:rFonts w:ascii="Times New Roman" w:eastAsia="Times New Roman" w:hAnsi="Times New Roman" w:cs="Times New Roman"/>
                <w:color w:val="000000"/>
                <w:lang w:val="en-GB"/>
              </w:rPr>
            </w:pPr>
            <w:r w:rsidRPr="00601C5B">
              <w:rPr>
                <w:rFonts w:ascii="Times New Roman" w:eastAsiaTheme="minorEastAsia" w:hAnsi="Times New Roman" w:cs="Times New Roman"/>
                <w:color w:val="000000"/>
                <w:sz w:val="20"/>
                <w:lang w:val="en-GB" w:eastAsia="fr-FR"/>
              </w:rPr>
              <w:t>D refers domination</w:t>
            </w:r>
          </w:p>
        </w:tc>
      </w:tr>
    </w:tbl>
    <w:p w14:paraId="08D61AAC" w14:textId="77777777" w:rsidR="00485EEE" w:rsidRPr="00601C5B" w:rsidRDefault="00485EEE" w:rsidP="00485EEE">
      <w:pPr>
        <w:spacing w:line="240" w:lineRule="auto"/>
        <w:jc w:val="center"/>
        <w:rPr>
          <w:rFonts w:ascii="Times New Roman" w:hAnsi="Times New Roman" w:cs="Times New Roman"/>
          <w:b/>
          <w:bCs/>
          <w:lang w:val="en-GB"/>
        </w:rPr>
      </w:pPr>
    </w:p>
    <w:p w14:paraId="689A1A2E" w14:textId="18D0E2B4" w:rsidR="00794C0C" w:rsidRPr="00601C5B" w:rsidRDefault="0063632E" w:rsidP="006F6324">
      <w:pPr>
        <w:spacing w:line="240" w:lineRule="auto"/>
        <w:rPr>
          <w:rFonts w:ascii="Times New Roman" w:hAnsi="Times New Roman" w:cs="Times New Roman"/>
          <w:b/>
          <w:bCs/>
          <w:lang w:val="en-GB"/>
        </w:rPr>
      </w:pPr>
      <w:r w:rsidRPr="00601C5B">
        <w:rPr>
          <w:rFonts w:ascii="Times New Roman" w:hAnsi="Times New Roman" w:cs="Times New Roman"/>
          <w:b/>
          <w:bCs/>
          <w:lang w:val="en-GB"/>
        </w:rPr>
        <w:t>Figure 4</w:t>
      </w:r>
      <w:r w:rsidR="00794C0C" w:rsidRPr="00601C5B">
        <w:rPr>
          <w:rFonts w:ascii="Times New Roman" w:hAnsi="Times New Roman" w:cs="Times New Roman"/>
          <w:b/>
          <w:bCs/>
          <w:lang w:val="en-GB"/>
        </w:rPr>
        <w:t>: The incremental cost-effectiveness of liquid-based cytology compared to conventional cytology by different sensitivity of conventional cytology</w:t>
      </w:r>
    </w:p>
    <w:p w14:paraId="15DCE9B9" w14:textId="77777777" w:rsidR="00794C0C" w:rsidRPr="00601C5B" w:rsidRDefault="00794C0C" w:rsidP="006F6324">
      <w:pPr>
        <w:spacing w:line="240" w:lineRule="auto"/>
        <w:rPr>
          <w:rFonts w:ascii="Times New Roman" w:hAnsi="Times New Roman" w:cs="Times New Roman"/>
          <w:b/>
          <w:bCs/>
          <w:lang w:val="en-GB"/>
        </w:rPr>
      </w:pPr>
    </w:p>
    <w:p w14:paraId="3F7609C6" w14:textId="4B04422B" w:rsidR="00794C0C" w:rsidRPr="00601C5B" w:rsidRDefault="00E030A1" w:rsidP="006F6324">
      <w:pPr>
        <w:spacing w:line="240" w:lineRule="auto"/>
        <w:rPr>
          <w:rFonts w:ascii="Times New Roman" w:hAnsi="Times New Roman" w:cs="Times New Roman"/>
          <w:b/>
          <w:bCs/>
          <w:lang w:val="en-GB"/>
        </w:rPr>
      </w:pPr>
      <w:r w:rsidRPr="00601C5B">
        <w:rPr>
          <w:rFonts w:ascii="Times New Roman" w:hAnsi="Times New Roman" w:cs="Times New Roman"/>
          <w:b/>
          <w:bCs/>
          <w:noProof/>
          <w:lang w:val="en-US"/>
        </w:rPr>
        <w:drawing>
          <wp:inline distT="0" distB="0" distL="0" distR="0" wp14:anchorId="2D6C174D" wp14:editId="6B1F3FDC">
            <wp:extent cx="5972810" cy="4415078"/>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810" cy="4415078"/>
                    </a:xfrm>
                    <a:prstGeom prst="rect">
                      <a:avLst/>
                    </a:prstGeom>
                    <a:noFill/>
                    <a:ln>
                      <a:noFill/>
                    </a:ln>
                  </pic:spPr>
                </pic:pic>
              </a:graphicData>
            </a:graphic>
          </wp:inline>
        </w:drawing>
      </w:r>
    </w:p>
    <w:p w14:paraId="77E7EB16" w14:textId="77777777" w:rsidR="00E030A1" w:rsidRPr="00601C5B" w:rsidRDefault="00E030A1" w:rsidP="00E030A1">
      <w:pPr>
        <w:spacing w:line="240" w:lineRule="auto"/>
        <w:rPr>
          <w:rFonts w:ascii="Times New Roman" w:hAnsi="Times New Roman" w:cs="Times New Roman"/>
          <w:b/>
          <w:bCs/>
          <w:sz w:val="20"/>
          <w:szCs w:val="20"/>
          <w:lang w:val="en-GB"/>
        </w:rPr>
      </w:pPr>
      <w:r w:rsidRPr="00601C5B">
        <w:rPr>
          <w:rFonts w:ascii="Times New Roman" w:hAnsi="Times New Roman" w:cs="Times New Roman"/>
          <w:b/>
          <w:bCs/>
          <w:sz w:val="20"/>
          <w:szCs w:val="20"/>
          <w:lang w:val="en-GB"/>
        </w:rPr>
        <w:t xml:space="preserve">Note: </w:t>
      </w:r>
    </w:p>
    <w:p w14:paraId="1732B0D1" w14:textId="77777777" w:rsidR="00E030A1" w:rsidRPr="00601C5B" w:rsidRDefault="00E030A1" w:rsidP="00E030A1">
      <w:pPr>
        <w:spacing w:line="240" w:lineRule="auto"/>
        <w:rPr>
          <w:rFonts w:ascii="Times New Roman" w:hAnsi="Times New Roman" w:cs="Times New Roman"/>
          <w:bCs/>
          <w:sz w:val="20"/>
          <w:szCs w:val="20"/>
          <w:lang w:val="en-GB"/>
        </w:rPr>
      </w:pPr>
      <w:r w:rsidRPr="00601C5B">
        <w:rPr>
          <w:rFonts w:ascii="Times New Roman" w:hAnsi="Times New Roman" w:cs="Times New Roman"/>
          <w:bCs/>
          <w:sz w:val="20"/>
          <w:szCs w:val="20"/>
          <w:lang w:val="en-GB"/>
        </w:rPr>
        <w:t>The screening is five-yearly</w:t>
      </w:r>
    </w:p>
    <w:p w14:paraId="0EB6054A" w14:textId="77777777" w:rsidR="00E030A1" w:rsidRPr="00601C5B" w:rsidRDefault="00E030A1" w:rsidP="00E030A1">
      <w:pPr>
        <w:spacing w:line="240" w:lineRule="auto"/>
        <w:rPr>
          <w:rFonts w:ascii="Times New Roman" w:hAnsi="Times New Roman" w:cs="Times New Roman"/>
          <w:bCs/>
          <w:sz w:val="20"/>
          <w:szCs w:val="20"/>
          <w:lang w:val="en-GB"/>
        </w:rPr>
      </w:pPr>
      <w:r w:rsidRPr="00601C5B">
        <w:rPr>
          <w:rFonts w:ascii="Times New Roman" w:hAnsi="Times New Roman" w:cs="Times New Roman"/>
          <w:bCs/>
          <w:sz w:val="20"/>
          <w:szCs w:val="20"/>
          <w:lang w:val="en-GB"/>
        </w:rPr>
        <w:t>The strategies are combined with girl vaccination</w:t>
      </w:r>
    </w:p>
    <w:p w14:paraId="52590977" w14:textId="75FA2040" w:rsidR="00E030A1" w:rsidRPr="00601C5B" w:rsidRDefault="00E030A1" w:rsidP="006F6324">
      <w:pPr>
        <w:spacing w:line="240" w:lineRule="auto"/>
        <w:rPr>
          <w:rFonts w:ascii="Times New Roman" w:hAnsi="Times New Roman" w:cs="Times New Roman"/>
          <w:bCs/>
          <w:sz w:val="20"/>
          <w:szCs w:val="20"/>
          <w:lang w:val="en-GB"/>
        </w:rPr>
      </w:pPr>
      <w:r w:rsidRPr="00601C5B">
        <w:rPr>
          <w:rFonts w:ascii="Times New Roman" w:hAnsi="Times New Roman" w:cs="Times New Roman"/>
          <w:bCs/>
          <w:sz w:val="20"/>
          <w:szCs w:val="20"/>
          <w:lang w:val="en-GB"/>
        </w:rPr>
        <w:t>The threshold of cost-effectiveness is 4822</w:t>
      </w:r>
    </w:p>
    <w:p w14:paraId="56FF2696" w14:textId="77777777" w:rsidR="00794C0C" w:rsidRPr="00601C5B" w:rsidRDefault="00794C0C" w:rsidP="006F6324">
      <w:pPr>
        <w:spacing w:line="240" w:lineRule="auto"/>
        <w:rPr>
          <w:rFonts w:ascii="Times New Roman" w:hAnsi="Times New Roman" w:cs="Times New Roman"/>
          <w:b/>
          <w:bCs/>
          <w:lang w:val="en-GB"/>
        </w:rPr>
      </w:pPr>
    </w:p>
    <w:p w14:paraId="3DE334C3" w14:textId="31565225" w:rsidR="006F6324" w:rsidRPr="00601C5B" w:rsidRDefault="0063632E" w:rsidP="006F6324">
      <w:pPr>
        <w:spacing w:line="240" w:lineRule="auto"/>
        <w:rPr>
          <w:rFonts w:ascii="Times New Roman" w:hAnsi="Times New Roman" w:cs="Times New Roman"/>
          <w:b/>
          <w:bCs/>
          <w:lang w:val="en-GB"/>
        </w:rPr>
      </w:pPr>
      <w:r w:rsidRPr="00601C5B">
        <w:rPr>
          <w:rFonts w:ascii="Times New Roman" w:hAnsi="Times New Roman" w:cs="Times New Roman"/>
          <w:b/>
          <w:bCs/>
          <w:lang w:val="en-GB"/>
        </w:rPr>
        <w:t>Figure 5</w:t>
      </w:r>
      <w:r w:rsidR="006F6324" w:rsidRPr="00601C5B">
        <w:rPr>
          <w:rFonts w:ascii="Times New Roman" w:hAnsi="Times New Roman" w:cs="Times New Roman"/>
          <w:b/>
          <w:bCs/>
          <w:lang w:val="en-GB"/>
        </w:rPr>
        <w:t xml:space="preserve">: The probability of cost-effectiveness of five-yearly VIA </w:t>
      </w:r>
      <w:r w:rsidR="00316B50" w:rsidRPr="00601C5B">
        <w:rPr>
          <w:rFonts w:ascii="Times New Roman" w:hAnsi="Times New Roman" w:cs="Times New Roman"/>
          <w:b/>
          <w:bCs/>
          <w:lang w:val="en-GB"/>
        </w:rPr>
        <w:t xml:space="preserve">combined with vaccination </w:t>
      </w:r>
      <w:r w:rsidR="006F6324" w:rsidRPr="00601C5B">
        <w:rPr>
          <w:rFonts w:ascii="Times New Roman" w:hAnsi="Times New Roman" w:cs="Times New Roman"/>
          <w:b/>
          <w:bCs/>
          <w:lang w:val="en-GB"/>
        </w:rPr>
        <w:t>by cost of vaccine, screening and vaccination coverage.</w:t>
      </w:r>
    </w:p>
    <w:p w14:paraId="29D2C4D8" w14:textId="77777777" w:rsidR="00316B50" w:rsidRPr="00601C5B" w:rsidRDefault="00316B50" w:rsidP="006F6324">
      <w:pPr>
        <w:spacing w:line="240" w:lineRule="auto"/>
        <w:rPr>
          <w:rFonts w:ascii="Times New Roman" w:hAnsi="Times New Roman" w:cs="Times New Roman"/>
          <w:b/>
          <w:bCs/>
          <w:lang w:val="en-GB"/>
        </w:rPr>
      </w:pPr>
    </w:p>
    <w:p w14:paraId="06051B67" w14:textId="5651F03F" w:rsidR="001C4C00" w:rsidRPr="00601C5B" w:rsidRDefault="00316B50" w:rsidP="006F6324">
      <w:pPr>
        <w:spacing w:line="240" w:lineRule="auto"/>
        <w:rPr>
          <w:rFonts w:ascii="Times New Roman" w:hAnsi="Times New Roman" w:cs="Times New Roman"/>
          <w:lang w:val="en-GB"/>
        </w:rPr>
      </w:pPr>
      <w:r w:rsidRPr="00601C5B">
        <w:rPr>
          <w:rFonts w:ascii="Times New Roman" w:hAnsi="Times New Roman" w:cs="Times New Roman"/>
          <w:noProof/>
          <w:lang w:val="en-US"/>
        </w:rPr>
        <w:drawing>
          <wp:inline distT="0" distB="0" distL="0" distR="0" wp14:anchorId="74C861EB" wp14:editId="3AA54CC1">
            <wp:extent cx="5972810" cy="4353943"/>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10" cy="4353943"/>
                    </a:xfrm>
                    <a:prstGeom prst="rect">
                      <a:avLst/>
                    </a:prstGeom>
                    <a:noFill/>
                    <a:ln>
                      <a:noFill/>
                    </a:ln>
                  </pic:spPr>
                </pic:pic>
              </a:graphicData>
            </a:graphic>
          </wp:inline>
        </w:drawing>
      </w:r>
    </w:p>
    <w:p w14:paraId="0CF8E9F4" w14:textId="77777777" w:rsidR="001C4C00" w:rsidRPr="00601C5B" w:rsidRDefault="001C4C00" w:rsidP="006F6324">
      <w:pPr>
        <w:spacing w:line="240" w:lineRule="auto"/>
        <w:rPr>
          <w:rFonts w:ascii="Times New Roman" w:hAnsi="Times New Roman"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6F6324" w:rsidRPr="00601C5B" w14:paraId="6FFC3F63" w14:textId="77777777" w:rsidTr="006F6324">
        <w:tc>
          <w:tcPr>
            <w:tcW w:w="9546" w:type="dxa"/>
          </w:tcPr>
          <w:p w14:paraId="4C9AF6D6" w14:textId="38C473F4" w:rsidR="006F6324" w:rsidRPr="00601C5B" w:rsidRDefault="009A7998" w:rsidP="006F6324">
            <w:pPr>
              <w:spacing w:line="240" w:lineRule="auto"/>
              <w:rPr>
                <w:rFonts w:ascii="Times New Roman" w:hAnsi="Times New Roman"/>
                <w:sz w:val="20"/>
                <w:lang w:val="en-GB"/>
              </w:rPr>
            </w:pPr>
            <w:r w:rsidRPr="00601C5B">
              <w:rPr>
                <w:rFonts w:ascii="Times New Roman" w:hAnsi="Times New Roman"/>
                <w:b/>
                <w:bCs/>
                <w:sz w:val="20"/>
                <w:lang w:val="en-GB"/>
              </w:rPr>
              <w:t xml:space="preserve">Note : </w:t>
            </w:r>
            <w:r w:rsidR="006F6324" w:rsidRPr="00601C5B">
              <w:rPr>
                <w:rFonts w:ascii="Times New Roman" w:hAnsi="Times New Roman"/>
                <w:b/>
                <w:bCs/>
                <w:sz w:val="20"/>
                <w:lang w:val="en-GB"/>
              </w:rPr>
              <w:t>By cost of vaccine and vaccination coverage, the combined strategy is compared to VIA alone. By screening coverage, the combined strategy is compared to vaccination alone.</w:t>
            </w:r>
          </w:p>
        </w:tc>
      </w:tr>
    </w:tbl>
    <w:p w14:paraId="34BB12F8" w14:textId="77777777" w:rsidR="006F6324" w:rsidRPr="00601C5B" w:rsidRDefault="006F6324" w:rsidP="006F6324">
      <w:pPr>
        <w:spacing w:line="240" w:lineRule="auto"/>
        <w:rPr>
          <w:rFonts w:ascii="Times New Roman" w:hAnsi="Times New Roman" w:cs="Times New Roman"/>
          <w:lang w:val="en-GB"/>
        </w:rPr>
      </w:pPr>
    </w:p>
    <w:p w14:paraId="3D19F952" w14:textId="77777777" w:rsidR="00781344" w:rsidRPr="00601C5B" w:rsidRDefault="00781344" w:rsidP="006F6324">
      <w:pPr>
        <w:spacing w:line="240" w:lineRule="auto"/>
        <w:jc w:val="both"/>
        <w:rPr>
          <w:rFonts w:ascii="Times New Roman" w:hAnsi="Times New Roman" w:cs="Times New Roman"/>
          <w:lang w:val="en-GB"/>
        </w:rPr>
      </w:pPr>
    </w:p>
    <w:p w14:paraId="4F2FC35A" w14:textId="77777777" w:rsidR="00011263" w:rsidRPr="00601C5B" w:rsidRDefault="00011263" w:rsidP="006F6324">
      <w:pPr>
        <w:spacing w:line="240" w:lineRule="auto"/>
        <w:jc w:val="both"/>
        <w:rPr>
          <w:rFonts w:ascii="Times New Roman" w:hAnsi="Times New Roman" w:cs="Times New Roman"/>
          <w:lang w:val="en-GB"/>
        </w:rPr>
      </w:pPr>
    </w:p>
    <w:p w14:paraId="76663FBD" w14:textId="45C65DED" w:rsidR="002A496B" w:rsidRPr="00601C5B" w:rsidRDefault="002A496B">
      <w:pPr>
        <w:spacing w:line="240" w:lineRule="auto"/>
        <w:rPr>
          <w:rFonts w:ascii="Times New Roman" w:hAnsi="Times New Roman" w:cs="Times New Roman"/>
          <w:lang w:val="en-GB"/>
        </w:rPr>
      </w:pPr>
      <w:r w:rsidRPr="00601C5B">
        <w:rPr>
          <w:rFonts w:ascii="Times New Roman" w:hAnsi="Times New Roman" w:cs="Times New Roman"/>
          <w:lang w:val="en-GB"/>
        </w:rPr>
        <w:br w:type="page"/>
      </w:r>
    </w:p>
    <w:p w14:paraId="5A2ED099" w14:textId="4D1B1C9C" w:rsidR="00316B50" w:rsidRPr="00601C5B" w:rsidRDefault="0063632E" w:rsidP="00316B50">
      <w:pPr>
        <w:spacing w:line="240" w:lineRule="auto"/>
        <w:rPr>
          <w:rFonts w:ascii="Times New Roman" w:hAnsi="Times New Roman" w:cs="Times New Roman"/>
          <w:b/>
          <w:bCs/>
          <w:lang w:val="en-GB"/>
        </w:rPr>
      </w:pPr>
      <w:r w:rsidRPr="00601C5B">
        <w:rPr>
          <w:rFonts w:ascii="Times New Roman" w:hAnsi="Times New Roman" w:cs="Times New Roman"/>
          <w:b/>
          <w:bCs/>
          <w:lang w:val="en-GB"/>
        </w:rPr>
        <w:lastRenderedPageBreak/>
        <w:t>Figure 6</w:t>
      </w:r>
      <w:r w:rsidR="00316B50" w:rsidRPr="00601C5B">
        <w:rPr>
          <w:rFonts w:ascii="Times New Roman" w:hAnsi="Times New Roman" w:cs="Times New Roman"/>
          <w:b/>
          <w:bCs/>
          <w:lang w:val="en-GB"/>
        </w:rPr>
        <w:t>: The probability of cost-effectiveness of five-yearly conventional cytology combined with vaccination by cost of vaccine, screening and vaccination coverage.</w:t>
      </w:r>
    </w:p>
    <w:p w14:paraId="660E273C" w14:textId="77777777" w:rsidR="00011263" w:rsidRPr="00601C5B" w:rsidRDefault="00011263" w:rsidP="006F6324">
      <w:pPr>
        <w:spacing w:line="240" w:lineRule="auto"/>
        <w:jc w:val="both"/>
        <w:rPr>
          <w:rFonts w:ascii="Times New Roman" w:hAnsi="Times New Roman" w:cs="Times New Roman"/>
          <w:lang w:val="en-GB"/>
        </w:rPr>
      </w:pPr>
    </w:p>
    <w:p w14:paraId="6865C508" w14:textId="04268EAF" w:rsidR="00316B50" w:rsidRPr="00601C5B" w:rsidRDefault="00316B50" w:rsidP="006F6324">
      <w:pPr>
        <w:spacing w:line="240" w:lineRule="auto"/>
        <w:jc w:val="both"/>
        <w:rPr>
          <w:rFonts w:ascii="Times New Roman" w:hAnsi="Times New Roman" w:cs="Times New Roman"/>
          <w:lang w:val="en-GB"/>
        </w:rPr>
      </w:pPr>
      <w:r w:rsidRPr="00601C5B">
        <w:rPr>
          <w:rFonts w:ascii="Times New Roman" w:hAnsi="Times New Roman" w:cs="Times New Roman"/>
          <w:noProof/>
          <w:lang w:val="en-US"/>
        </w:rPr>
        <w:drawing>
          <wp:inline distT="0" distB="0" distL="0" distR="0" wp14:anchorId="54B56BB4" wp14:editId="0B046C7B">
            <wp:extent cx="5972810" cy="4396727"/>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810" cy="4396727"/>
                    </a:xfrm>
                    <a:prstGeom prst="rect">
                      <a:avLst/>
                    </a:prstGeom>
                    <a:noFill/>
                    <a:ln>
                      <a:noFill/>
                    </a:ln>
                  </pic:spPr>
                </pic:pic>
              </a:graphicData>
            </a:graphic>
          </wp:inline>
        </w:drawing>
      </w:r>
    </w:p>
    <w:p w14:paraId="4FB52AF6" w14:textId="09DE88CC" w:rsidR="007418F3" w:rsidRPr="00601C5B" w:rsidRDefault="007418F3" w:rsidP="007418F3">
      <w:pPr>
        <w:spacing w:line="240" w:lineRule="auto"/>
        <w:rPr>
          <w:rFonts w:ascii="Times New Roman" w:hAnsi="Times New Roman"/>
          <w:sz w:val="20"/>
          <w:lang w:val="en-GB"/>
        </w:rPr>
      </w:pPr>
      <w:r w:rsidRPr="00601C5B">
        <w:rPr>
          <w:rFonts w:ascii="Times New Roman" w:hAnsi="Times New Roman"/>
          <w:b/>
          <w:bCs/>
          <w:sz w:val="20"/>
          <w:lang w:val="en-GB"/>
        </w:rPr>
        <w:t>Note : By cost of vaccine and vaccination coverage, the combined strategy is compared to conventional cytology alone. By screening coverage, the combined strategy is compared to vaccination alone.</w:t>
      </w:r>
    </w:p>
    <w:p w14:paraId="717EE738" w14:textId="1123043B" w:rsidR="00316B50" w:rsidRPr="00601C5B" w:rsidRDefault="00316B50">
      <w:pPr>
        <w:spacing w:line="240" w:lineRule="auto"/>
        <w:rPr>
          <w:rFonts w:ascii="Times New Roman" w:hAnsi="Times New Roman" w:cs="Times New Roman"/>
          <w:lang w:val="en-GB"/>
        </w:rPr>
      </w:pPr>
      <w:r w:rsidRPr="00601C5B">
        <w:rPr>
          <w:rFonts w:ascii="Times New Roman" w:hAnsi="Times New Roman" w:cs="Times New Roman"/>
          <w:lang w:val="en-GB"/>
        </w:rPr>
        <w:br w:type="page"/>
      </w:r>
    </w:p>
    <w:p w14:paraId="1F53F1D4" w14:textId="49F1803A" w:rsidR="00316B50" w:rsidRPr="00601C5B" w:rsidRDefault="0063632E" w:rsidP="00316B50">
      <w:pPr>
        <w:spacing w:line="240" w:lineRule="auto"/>
        <w:rPr>
          <w:rFonts w:ascii="Times New Roman" w:hAnsi="Times New Roman" w:cs="Times New Roman"/>
          <w:b/>
          <w:bCs/>
          <w:lang w:val="en-GB"/>
        </w:rPr>
      </w:pPr>
      <w:r w:rsidRPr="00601C5B">
        <w:rPr>
          <w:rFonts w:ascii="Times New Roman" w:hAnsi="Times New Roman" w:cs="Times New Roman"/>
          <w:b/>
          <w:bCs/>
          <w:lang w:val="en-GB"/>
        </w:rPr>
        <w:lastRenderedPageBreak/>
        <w:t>Figure 7</w:t>
      </w:r>
      <w:r w:rsidR="00316B50" w:rsidRPr="00601C5B">
        <w:rPr>
          <w:rFonts w:ascii="Times New Roman" w:hAnsi="Times New Roman" w:cs="Times New Roman"/>
          <w:b/>
          <w:bCs/>
          <w:lang w:val="en-GB"/>
        </w:rPr>
        <w:t>: The probability of cost-effectiveness of five-yearly combined VIA and cytology testing in addition to vaccination by cost of vaccine, screening and vaccination coverage.</w:t>
      </w:r>
    </w:p>
    <w:p w14:paraId="07660E20" w14:textId="77777777" w:rsidR="00316B50" w:rsidRPr="00601C5B" w:rsidRDefault="00316B50" w:rsidP="006F6324">
      <w:pPr>
        <w:spacing w:line="240" w:lineRule="auto"/>
        <w:jc w:val="both"/>
        <w:rPr>
          <w:rFonts w:ascii="Times New Roman" w:hAnsi="Times New Roman" w:cs="Times New Roman"/>
          <w:lang w:val="en-GB"/>
        </w:rPr>
      </w:pPr>
    </w:p>
    <w:p w14:paraId="7683C045" w14:textId="210266B4" w:rsidR="00316B50" w:rsidRPr="00601C5B" w:rsidRDefault="007418F3" w:rsidP="006F6324">
      <w:pPr>
        <w:spacing w:line="240" w:lineRule="auto"/>
        <w:jc w:val="both"/>
        <w:rPr>
          <w:rFonts w:ascii="Times New Roman" w:hAnsi="Times New Roman" w:cs="Times New Roman"/>
          <w:lang w:val="en-GB"/>
        </w:rPr>
      </w:pPr>
      <w:r w:rsidRPr="00601C5B">
        <w:rPr>
          <w:rFonts w:ascii="Times New Roman" w:hAnsi="Times New Roman" w:cs="Times New Roman"/>
          <w:noProof/>
          <w:lang w:val="en-US"/>
        </w:rPr>
        <w:drawing>
          <wp:inline distT="0" distB="0" distL="0" distR="0" wp14:anchorId="742ABEE9" wp14:editId="29139DDE">
            <wp:extent cx="5972810" cy="4431665"/>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810" cy="4431665"/>
                    </a:xfrm>
                    <a:prstGeom prst="rect">
                      <a:avLst/>
                    </a:prstGeom>
                    <a:noFill/>
                    <a:ln>
                      <a:noFill/>
                    </a:ln>
                  </pic:spPr>
                </pic:pic>
              </a:graphicData>
            </a:graphic>
          </wp:inline>
        </w:drawing>
      </w:r>
    </w:p>
    <w:p w14:paraId="6AA7093A" w14:textId="2B7658EB" w:rsidR="007418F3" w:rsidRPr="00601C5B" w:rsidRDefault="007418F3" w:rsidP="007418F3">
      <w:pPr>
        <w:spacing w:line="240" w:lineRule="auto"/>
        <w:rPr>
          <w:rFonts w:ascii="Times New Roman" w:hAnsi="Times New Roman"/>
          <w:sz w:val="20"/>
          <w:lang w:val="en-GB"/>
        </w:rPr>
      </w:pPr>
      <w:r w:rsidRPr="00601C5B">
        <w:rPr>
          <w:rFonts w:ascii="Times New Roman" w:hAnsi="Times New Roman"/>
          <w:b/>
          <w:bCs/>
          <w:sz w:val="20"/>
          <w:lang w:val="en-GB"/>
        </w:rPr>
        <w:t>Note : By cost of vaccine and vaccination coverage, the combined strategy is compared to combined VIA and cytology testing alone. By screening coverage, the combined strategy is compared to vaccination alone.</w:t>
      </w:r>
    </w:p>
    <w:p w14:paraId="377410FA" w14:textId="7ABC0EAC" w:rsidR="00316B50" w:rsidRPr="00601C5B" w:rsidRDefault="00316B50" w:rsidP="006F6324">
      <w:pPr>
        <w:spacing w:line="240" w:lineRule="auto"/>
        <w:jc w:val="both"/>
        <w:rPr>
          <w:rFonts w:ascii="Times New Roman" w:hAnsi="Times New Roman" w:cs="Times New Roman"/>
          <w:lang w:val="en-GB"/>
        </w:rPr>
      </w:pPr>
    </w:p>
    <w:p w14:paraId="1B8BE41B" w14:textId="60BAB0F4" w:rsidR="00316B50" w:rsidRPr="00601C5B" w:rsidRDefault="00316B50" w:rsidP="00316B50">
      <w:pPr>
        <w:rPr>
          <w:rFonts w:ascii="Times New Roman" w:hAnsi="Times New Roman" w:cs="Times New Roman"/>
          <w:lang w:val="en-GB"/>
        </w:rPr>
      </w:pPr>
    </w:p>
    <w:p w14:paraId="752375FA" w14:textId="6C71E2E4" w:rsidR="00316B50" w:rsidRPr="00601C5B" w:rsidRDefault="00316B50">
      <w:pPr>
        <w:spacing w:line="240" w:lineRule="auto"/>
        <w:rPr>
          <w:rFonts w:ascii="Times New Roman" w:hAnsi="Times New Roman" w:cs="Times New Roman"/>
          <w:lang w:val="en-GB"/>
        </w:rPr>
      </w:pPr>
      <w:r w:rsidRPr="00601C5B">
        <w:rPr>
          <w:rFonts w:ascii="Times New Roman" w:hAnsi="Times New Roman" w:cs="Times New Roman"/>
          <w:lang w:val="en-GB"/>
        </w:rPr>
        <w:br w:type="page"/>
      </w:r>
    </w:p>
    <w:p w14:paraId="7F56B44C" w14:textId="7F5A15C7" w:rsidR="00316B50" w:rsidRPr="00601C5B" w:rsidRDefault="0063632E" w:rsidP="00316B50">
      <w:pPr>
        <w:spacing w:line="240" w:lineRule="auto"/>
        <w:rPr>
          <w:rFonts w:ascii="Times New Roman" w:hAnsi="Times New Roman" w:cs="Times New Roman"/>
          <w:b/>
          <w:bCs/>
          <w:lang w:val="en-GB"/>
        </w:rPr>
      </w:pPr>
      <w:r w:rsidRPr="00601C5B">
        <w:rPr>
          <w:rFonts w:ascii="Times New Roman" w:hAnsi="Times New Roman" w:cs="Times New Roman"/>
          <w:b/>
          <w:bCs/>
          <w:lang w:val="en-GB"/>
        </w:rPr>
        <w:lastRenderedPageBreak/>
        <w:t>Figure 8</w:t>
      </w:r>
      <w:r w:rsidR="00316B50" w:rsidRPr="00601C5B">
        <w:rPr>
          <w:rFonts w:ascii="Times New Roman" w:hAnsi="Times New Roman" w:cs="Times New Roman"/>
          <w:b/>
          <w:bCs/>
          <w:lang w:val="en-GB"/>
        </w:rPr>
        <w:t xml:space="preserve">: The probability of cost-effectiveness of five-yearly liquid-based cytology </w:t>
      </w:r>
      <w:r w:rsidR="006D5418" w:rsidRPr="00601C5B">
        <w:rPr>
          <w:rFonts w:ascii="Times New Roman" w:hAnsi="Times New Roman" w:cs="Times New Roman"/>
          <w:b/>
          <w:bCs/>
          <w:lang w:val="en-GB"/>
        </w:rPr>
        <w:t>combined with</w:t>
      </w:r>
      <w:r w:rsidR="00316B50" w:rsidRPr="00601C5B">
        <w:rPr>
          <w:rFonts w:ascii="Times New Roman" w:hAnsi="Times New Roman" w:cs="Times New Roman"/>
          <w:b/>
          <w:bCs/>
          <w:lang w:val="en-GB"/>
        </w:rPr>
        <w:t xml:space="preserve"> vaccination by cost of vaccine, screening and vaccination coverage.</w:t>
      </w:r>
    </w:p>
    <w:p w14:paraId="681A3465" w14:textId="77777777" w:rsidR="00316B50" w:rsidRPr="00601C5B" w:rsidRDefault="00316B50" w:rsidP="00316B50">
      <w:pPr>
        <w:rPr>
          <w:rFonts w:ascii="Times New Roman" w:hAnsi="Times New Roman" w:cs="Times New Roman"/>
          <w:lang w:val="en-GB"/>
        </w:rPr>
      </w:pPr>
    </w:p>
    <w:p w14:paraId="3C4FB1A2" w14:textId="67A8A0B9" w:rsidR="00316B50" w:rsidRPr="00601C5B" w:rsidRDefault="007418F3" w:rsidP="00316B50">
      <w:pPr>
        <w:rPr>
          <w:rFonts w:ascii="Times New Roman" w:hAnsi="Times New Roman" w:cs="Times New Roman"/>
          <w:lang w:val="en-GB"/>
        </w:rPr>
      </w:pPr>
      <w:r w:rsidRPr="00601C5B">
        <w:rPr>
          <w:rFonts w:ascii="Times New Roman" w:hAnsi="Times New Roman" w:cs="Times New Roman"/>
          <w:noProof/>
          <w:lang w:val="en-US"/>
        </w:rPr>
        <w:drawing>
          <wp:inline distT="0" distB="0" distL="0" distR="0" wp14:anchorId="3BE2C5DA" wp14:editId="3DD4C038">
            <wp:extent cx="5972810" cy="4376069"/>
            <wp:effectExtent l="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810" cy="4376069"/>
                    </a:xfrm>
                    <a:prstGeom prst="rect">
                      <a:avLst/>
                    </a:prstGeom>
                    <a:noFill/>
                    <a:ln>
                      <a:noFill/>
                    </a:ln>
                  </pic:spPr>
                </pic:pic>
              </a:graphicData>
            </a:graphic>
          </wp:inline>
        </w:drawing>
      </w:r>
    </w:p>
    <w:p w14:paraId="2BF65343" w14:textId="37B10990" w:rsidR="007418F3" w:rsidRPr="00601C5B" w:rsidRDefault="007418F3" w:rsidP="007418F3">
      <w:pPr>
        <w:spacing w:line="240" w:lineRule="auto"/>
        <w:rPr>
          <w:rFonts w:ascii="Times New Roman" w:hAnsi="Times New Roman"/>
          <w:sz w:val="20"/>
          <w:lang w:val="en-GB"/>
        </w:rPr>
      </w:pPr>
      <w:r w:rsidRPr="00601C5B">
        <w:rPr>
          <w:rFonts w:ascii="Times New Roman" w:hAnsi="Times New Roman"/>
          <w:b/>
          <w:bCs/>
          <w:sz w:val="20"/>
          <w:lang w:val="en-GB"/>
        </w:rPr>
        <w:t>Note : By cost of vaccine and vaccination coverage, the combined strategy is compared to liquid-based cytology alone. By screening coverage, the combined strategy is compared to vaccination alone.</w:t>
      </w:r>
    </w:p>
    <w:p w14:paraId="585E6E97" w14:textId="2B58673C" w:rsidR="006D5418" w:rsidRPr="00601C5B" w:rsidRDefault="006D5418">
      <w:pPr>
        <w:spacing w:line="240" w:lineRule="auto"/>
        <w:rPr>
          <w:rFonts w:ascii="Times New Roman" w:hAnsi="Times New Roman" w:cs="Times New Roman"/>
          <w:lang w:val="en-GB"/>
        </w:rPr>
      </w:pPr>
      <w:r w:rsidRPr="00601C5B">
        <w:rPr>
          <w:rFonts w:ascii="Times New Roman" w:hAnsi="Times New Roman" w:cs="Times New Roman"/>
          <w:lang w:val="en-GB"/>
        </w:rPr>
        <w:br w:type="page"/>
      </w:r>
    </w:p>
    <w:p w14:paraId="4BB98760" w14:textId="7E80279B" w:rsidR="006D5418" w:rsidRPr="00601C5B" w:rsidRDefault="0063632E" w:rsidP="006D5418">
      <w:pPr>
        <w:spacing w:line="240" w:lineRule="auto"/>
        <w:rPr>
          <w:rFonts w:ascii="Times New Roman" w:hAnsi="Times New Roman" w:cs="Times New Roman"/>
          <w:b/>
          <w:bCs/>
          <w:lang w:val="en-GB"/>
        </w:rPr>
      </w:pPr>
      <w:r w:rsidRPr="00601C5B">
        <w:rPr>
          <w:rFonts w:ascii="Times New Roman" w:hAnsi="Times New Roman" w:cs="Times New Roman"/>
          <w:b/>
          <w:bCs/>
          <w:lang w:val="en-GB"/>
        </w:rPr>
        <w:lastRenderedPageBreak/>
        <w:t>Figure 9</w:t>
      </w:r>
      <w:r w:rsidR="006D5418" w:rsidRPr="00601C5B">
        <w:rPr>
          <w:rFonts w:ascii="Times New Roman" w:hAnsi="Times New Roman" w:cs="Times New Roman"/>
          <w:b/>
          <w:bCs/>
          <w:lang w:val="en-GB"/>
        </w:rPr>
        <w:t>: The probability of cost-effectiveness of five-yearly rapid HPV DAN testing combined with vaccination by cost of vaccine, screening and vaccination coverage.</w:t>
      </w:r>
    </w:p>
    <w:p w14:paraId="797D2E67" w14:textId="77777777" w:rsidR="00316B50" w:rsidRPr="00601C5B" w:rsidRDefault="00316B50" w:rsidP="00316B50">
      <w:pPr>
        <w:rPr>
          <w:rFonts w:ascii="Times New Roman" w:hAnsi="Times New Roman" w:cs="Times New Roman"/>
          <w:lang w:val="en-GB"/>
        </w:rPr>
      </w:pPr>
    </w:p>
    <w:p w14:paraId="278B4A0A" w14:textId="6BF46F0C" w:rsidR="006D5418" w:rsidRPr="00601C5B" w:rsidRDefault="007418F3" w:rsidP="00316B50">
      <w:pPr>
        <w:rPr>
          <w:rFonts w:ascii="Times New Roman" w:hAnsi="Times New Roman" w:cs="Times New Roman"/>
          <w:lang w:val="en-GB"/>
        </w:rPr>
      </w:pPr>
      <w:r w:rsidRPr="00601C5B">
        <w:rPr>
          <w:rFonts w:ascii="Times New Roman" w:hAnsi="Times New Roman" w:cs="Times New Roman"/>
          <w:noProof/>
          <w:lang w:val="en-US"/>
        </w:rPr>
        <w:drawing>
          <wp:inline distT="0" distB="0" distL="0" distR="0" wp14:anchorId="2D0178A9" wp14:editId="26D685AA">
            <wp:extent cx="5972810" cy="4308304"/>
            <wp:effectExtent l="0" t="0" r="0" b="1016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810" cy="4308304"/>
                    </a:xfrm>
                    <a:prstGeom prst="rect">
                      <a:avLst/>
                    </a:prstGeom>
                    <a:noFill/>
                    <a:ln>
                      <a:noFill/>
                    </a:ln>
                  </pic:spPr>
                </pic:pic>
              </a:graphicData>
            </a:graphic>
          </wp:inline>
        </w:drawing>
      </w:r>
    </w:p>
    <w:p w14:paraId="23E50782" w14:textId="384E482D" w:rsidR="007418F3" w:rsidRPr="00601C5B" w:rsidRDefault="007418F3" w:rsidP="007418F3">
      <w:pPr>
        <w:spacing w:line="240" w:lineRule="auto"/>
        <w:rPr>
          <w:rFonts w:ascii="Times New Roman" w:hAnsi="Times New Roman"/>
          <w:sz w:val="20"/>
          <w:lang w:val="en-GB"/>
        </w:rPr>
      </w:pPr>
      <w:r w:rsidRPr="00601C5B">
        <w:rPr>
          <w:rFonts w:ascii="Times New Roman" w:hAnsi="Times New Roman"/>
          <w:b/>
          <w:bCs/>
          <w:sz w:val="20"/>
          <w:lang w:val="en-GB"/>
        </w:rPr>
        <w:t>Note : By cost of vaccine and vaccination coverage, the combined strategy is compared to rapid HPV DNA testing alone. By screening coverage, the combined strategy is compared to vaccination alone.</w:t>
      </w:r>
    </w:p>
    <w:p w14:paraId="34572978" w14:textId="77777777" w:rsidR="000B4327" w:rsidRPr="00601C5B" w:rsidRDefault="000B4327" w:rsidP="00316B50">
      <w:pPr>
        <w:rPr>
          <w:rFonts w:ascii="Times New Roman" w:hAnsi="Times New Roman" w:cs="Times New Roman"/>
          <w:lang w:val="en-GB"/>
        </w:rPr>
      </w:pPr>
    </w:p>
    <w:p w14:paraId="2D027201" w14:textId="51DC60C3" w:rsidR="009B52F7" w:rsidRPr="00601C5B" w:rsidRDefault="009B52F7" w:rsidP="00316B50">
      <w:pPr>
        <w:rPr>
          <w:rFonts w:ascii="Times New Roman" w:hAnsi="Times New Roman" w:cs="Times New Roman"/>
          <w:b/>
          <w:sz w:val="24"/>
          <w:lang w:val="en-GB"/>
        </w:rPr>
      </w:pPr>
      <w:r w:rsidRPr="00601C5B">
        <w:rPr>
          <w:rFonts w:ascii="Times New Roman" w:hAnsi="Times New Roman" w:cs="Times New Roman"/>
          <w:b/>
          <w:sz w:val="24"/>
          <w:lang w:val="en-GB"/>
        </w:rPr>
        <w:t>Reference</w:t>
      </w:r>
    </w:p>
    <w:p w14:paraId="0F8F3DED" w14:textId="77777777" w:rsidR="000B4327" w:rsidRPr="00601C5B" w:rsidRDefault="000B4327" w:rsidP="00316B50">
      <w:pPr>
        <w:rPr>
          <w:rFonts w:ascii="Times New Roman" w:hAnsi="Times New Roman" w:cs="Times New Roman"/>
          <w:lang w:val="en-GB"/>
        </w:rPr>
      </w:pPr>
    </w:p>
    <w:p w14:paraId="39EBF4A7" w14:textId="3B22AB4A" w:rsidR="00EE0590" w:rsidRPr="00601C5B" w:rsidRDefault="000B4327" w:rsidP="00EE0590">
      <w:pPr>
        <w:spacing w:line="240" w:lineRule="auto"/>
        <w:ind w:left="426" w:hanging="426"/>
        <w:jc w:val="both"/>
        <w:rPr>
          <w:rFonts w:ascii="Times New Roman" w:hAnsi="Times New Roman" w:cs="Times New Roman"/>
          <w:noProof/>
          <w:lang w:val="en-GB"/>
        </w:rPr>
      </w:pPr>
      <w:r w:rsidRPr="00601C5B">
        <w:rPr>
          <w:rFonts w:ascii="Times New Roman" w:hAnsi="Times New Roman" w:cs="Times New Roman"/>
          <w:lang w:val="en-GB"/>
        </w:rPr>
        <w:fldChar w:fldCharType="begin"/>
      </w:r>
      <w:r w:rsidRPr="00601C5B">
        <w:rPr>
          <w:rFonts w:ascii="Times New Roman" w:hAnsi="Times New Roman" w:cs="Times New Roman"/>
          <w:lang w:val="en-GB"/>
        </w:rPr>
        <w:instrText xml:space="preserve"> ADDIN EN.REFLIST </w:instrText>
      </w:r>
      <w:r w:rsidRPr="00601C5B">
        <w:rPr>
          <w:rFonts w:ascii="Times New Roman" w:hAnsi="Times New Roman" w:cs="Times New Roman"/>
          <w:lang w:val="en-GB"/>
        </w:rPr>
        <w:fldChar w:fldCharType="separate"/>
      </w:r>
      <w:bookmarkStart w:id="22" w:name="_ENREF_1"/>
      <w:r w:rsidR="00EE0590" w:rsidRPr="00601C5B">
        <w:rPr>
          <w:rFonts w:ascii="Times New Roman" w:hAnsi="Times New Roman" w:cs="Times New Roman"/>
          <w:noProof/>
          <w:lang w:val="en-GB"/>
        </w:rPr>
        <w:t xml:space="preserve">1. </w:t>
      </w:r>
      <w:r w:rsidR="00EE0590" w:rsidRPr="00601C5B">
        <w:rPr>
          <w:rFonts w:ascii="Times New Roman" w:hAnsi="Times New Roman" w:cs="Times New Roman"/>
          <w:noProof/>
          <w:lang w:val="en-GB"/>
        </w:rPr>
        <w:tab/>
        <w:t>Welcome to Lao Statistics Bureau. Vientiane Capital.</w:t>
      </w:r>
      <w:bookmarkEnd w:id="22"/>
      <w:r w:rsidR="005F00E5" w:rsidRPr="00601C5B">
        <w:rPr>
          <w:rFonts w:ascii="Times New Roman" w:hAnsi="Times New Roman" w:cs="Times New Roman"/>
          <w:noProof/>
          <w:lang w:val="en-GB"/>
        </w:rPr>
        <w:t xml:space="preserve"> Available: </w:t>
      </w:r>
      <w:hyperlink r:id="rId21" w:history="1">
        <w:r w:rsidR="005F00E5" w:rsidRPr="00601C5B">
          <w:rPr>
            <w:rFonts w:ascii="Times New Roman" w:hAnsi="Times New Roman" w:cs="Times New Roman"/>
            <w:noProof/>
            <w:lang w:val="en-GB"/>
          </w:rPr>
          <w:t>http://www.nsc.gov.la/index.php?lang=en</w:t>
        </w:r>
      </w:hyperlink>
      <w:r w:rsidR="005F00E5" w:rsidRPr="00601C5B">
        <w:rPr>
          <w:rFonts w:ascii="Times New Roman" w:hAnsi="Times New Roman" w:cs="Times New Roman"/>
          <w:noProof/>
          <w:lang w:val="en-GB"/>
        </w:rPr>
        <w:t>. Accessed: 16 October 2014.</w:t>
      </w:r>
    </w:p>
    <w:p w14:paraId="119BF194" w14:textId="07B835D7" w:rsidR="00EE0590" w:rsidRPr="00601C5B" w:rsidRDefault="00EE0590" w:rsidP="00EE0590">
      <w:pPr>
        <w:spacing w:line="240" w:lineRule="auto"/>
        <w:ind w:left="426" w:hanging="426"/>
        <w:jc w:val="both"/>
        <w:rPr>
          <w:rFonts w:ascii="Times New Roman" w:hAnsi="Times New Roman" w:cs="Times New Roman"/>
          <w:noProof/>
          <w:lang w:val="en-GB"/>
        </w:rPr>
      </w:pPr>
      <w:bookmarkStart w:id="23" w:name="_ENREF_2"/>
      <w:r w:rsidRPr="00601C5B">
        <w:rPr>
          <w:rFonts w:ascii="Times New Roman" w:hAnsi="Times New Roman" w:cs="Times New Roman"/>
          <w:noProof/>
          <w:lang w:val="en-GB"/>
        </w:rPr>
        <w:t xml:space="preserve">2. </w:t>
      </w:r>
      <w:r w:rsidRPr="00601C5B">
        <w:rPr>
          <w:rFonts w:ascii="Times New Roman" w:hAnsi="Times New Roman" w:cs="Times New Roman"/>
          <w:noProof/>
          <w:lang w:val="en-GB"/>
        </w:rPr>
        <w:tab/>
        <w:t>Bruni L, Barrionuevo-Rosas L, Serrano B, Brotons M, Cosano R, et al. Human Papillomavirus and Related Diseases in Laos. Summary Report 2014-03-17: ICO Information Centre on HPV and Cancer (HPV Information Centre).</w:t>
      </w:r>
      <w:bookmarkEnd w:id="23"/>
      <w:r w:rsidR="005F00E5" w:rsidRPr="00601C5B">
        <w:rPr>
          <w:rFonts w:ascii="Times New Roman" w:hAnsi="Times New Roman" w:cs="Times New Roman"/>
          <w:noProof/>
          <w:lang w:val="en-GB"/>
        </w:rPr>
        <w:t xml:space="preserve"> 2014. Available: http://www.hpvcentre.net/statistics/reports/LAO.pdf. Accessed: </w:t>
      </w:r>
      <w:r w:rsidR="005F00E5" w:rsidRPr="00601C5B">
        <w:rPr>
          <w:rFonts w:ascii="Times New Roman" w:eastAsiaTheme="minorEastAsia" w:hAnsi="Times New Roman" w:cs="Times New Roman"/>
          <w:lang w:val="en-GB" w:eastAsia="fr-FR"/>
        </w:rPr>
        <w:t>09 February 2015.</w:t>
      </w:r>
    </w:p>
    <w:p w14:paraId="6B67A572" w14:textId="6636EFDB" w:rsidR="00EE0590" w:rsidRPr="00601C5B" w:rsidRDefault="00EE0590" w:rsidP="00EE0590">
      <w:pPr>
        <w:spacing w:line="240" w:lineRule="auto"/>
        <w:ind w:left="426" w:hanging="426"/>
        <w:jc w:val="both"/>
        <w:rPr>
          <w:rFonts w:ascii="Times New Roman" w:hAnsi="Times New Roman" w:cs="Times New Roman"/>
          <w:noProof/>
          <w:lang w:val="en-GB"/>
        </w:rPr>
      </w:pPr>
      <w:bookmarkStart w:id="24" w:name="_ENREF_3"/>
      <w:r w:rsidRPr="00601C5B">
        <w:rPr>
          <w:rFonts w:ascii="Times New Roman" w:hAnsi="Times New Roman" w:cs="Times New Roman"/>
          <w:noProof/>
          <w:lang w:val="en-GB"/>
        </w:rPr>
        <w:t xml:space="preserve">3. </w:t>
      </w:r>
      <w:r w:rsidRPr="00601C5B">
        <w:rPr>
          <w:rFonts w:ascii="Times New Roman" w:hAnsi="Times New Roman" w:cs="Times New Roman"/>
          <w:noProof/>
          <w:lang w:val="en-GB"/>
        </w:rPr>
        <w:tab/>
      </w:r>
      <w:r w:rsidR="005F00E5" w:rsidRPr="00601C5B">
        <w:rPr>
          <w:rFonts w:ascii="Times New Roman" w:hAnsi="Times New Roman" w:cs="Times New Roman"/>
          <w:noProof/>
          <w:lang w:val="en-GB"/>
        </w:rPr>
        <w:t xml:space="preserve">Brennan A, Chick SE, Davies R. </w:t>
      </w:r>
      <w:r w:rsidRPr="00601C5B">
        <w:rPr>
          <w:rFonts w:ascii="Times New Roman" w:hAnsi="Times New Roman" w:cs="Times New Roman"/>
          <w:noProof/>
          <w:lang w:val="en-GB"/>
        </w:rPr>
        <w:t>A taxonomy of model structures for economic evaluation of health technologies. Health Econ</w:t>
      </w:r>
      <w:r w:rsidR="005F00E5" w:rsidRPr="00601C5B">
        <w:rPr>
          <w:rFonts w:ascii="Times New Roman" w:hAnsi="Times New Roman" w:cs="Times New Roman"/>
          <w:noProof/>
          <w:lang w:val="en-GB"/>
        </w:rPr>
        <w:t>. 2006.</w:t>
      </w:r>
      <w:r w:rsidRPr="00601C5B">
        <w:rPr>
          <w:rFonts w:ascii="Times New Roman" w:hAnsi="Times New Roman" w:cs="Times New Roman"/>
          <w:noProof/>
          <w:lang w:val="en-GB"/>
        </w:rPr>
        <w:t xml:space="preserve"> 15: 1295-1310.</w:t>
      </w:r>
      <w:bookmarkEnd w:id="24"/>
    </w:p>
    <w:p w14:paraId="7CEE36DB" w14:textId="1C933FEE" w:rsidR="00EE0590" w:rsidRPr="00601C5B" w:rsidRDefault="00EE0590" w:rsidP="00EE0590">
      <w:pPr>
        <w:spacing w:line="240" w:lineRule="auto"/>
        <w:ind w:left="426" w:hanging="426"/>
        <w:jc w:val="both"/>
        <w:rPr>
          <w:rFonts w:ascii="Times New Roman" w:hAnsi="Times New Roman" w:cs="Times New Roman"/>
          <w:noProof/>
          <w:lang w:val="en-GB"/>
        </w:rPr>
      </w:pPr>
      <w:bookmarkStart w:id="25" w:name="_ENREF_4"/>
      <w:r w:rsidRPr="00601C5B">
        <w:rPr>
          <w:rFonts w:ascii="Times New Roman" w:hAnsi="Times New Roman" w:cs="Times New Roman"/>
          <w:noProof/>
          <w:lang w:val="en-GB"/>
        </w:rPr>
        <w:t xml:space="preserve">4. </w:t>
      </w:r>
      <w:r w:rsidRPr="00601C5B">
        <w:rPr>
          <w:rFonts w:ascii="Times New Roman" w:hAnsi="Times New Roman" w:cs="Times New Roman"/>
          <w:noProof/>
          <w:lang w:val="en-GB"/>
        </w:rPr>
        <w:tab/>
        <w:t>WHO/ICO Information Centre on HPV and Cervical Cancer (HPV Information Centre) (2012) Summary report on HPV and cervical c</w:t>
      </w:r>
      <w:r w:rsidR="00807066" w:rsidRPr="00601C5B">
        <w:rPr>
          <w:rFonts w:ascii="Times New Roman" w:hAnsi="Times New Roman" w:cs="Times New Roman"/>
          <w:noProof/>
          <w:lang w:val="en-GB"/>
        </w:rPr>
        <w:t xml:space="preserve">ancer statistics in Laos 2010. </w:t>
      </w:r>
      <w:r w:rsidRPr="00601C5B">
        <w:rPr>
          <w:rFonts w:ascii="Times New Roman" w:hAnsi="Times New Roman" w:cs="Times New Roman"/>
          <w:noProof/>
          <w:lang w:val="en-GB"/>
        </w:rPr>
        <w:t>Geneva: HPV Information Centre.</w:t>
      </w:r>
      <w:bookmarkEnd w:id="25"/>
    </w:p>
    <w:p w14:paraId="0BFAE5B1" w14:textId="72459AE2" w:rsidR="00EE0590" w:rsidRPr="00601C5B" w:rsidRDefault="00EE0590" w:rsidP="00EE0590">
      <w:pPr>
        <w:spacing w:line="240" w:lineRule="auto"/>
        <w:ind w:left="426" w:hanging="426"/>
        <w:jc w:val="both"/>
        <w:rPr>
          <w:rFonts w:ascii="Times New Roman" w:hAnsi="Times New Roman" w:cs="Times New Roman"/>
          <w:noProof/>
          <w:lang w:val="en-GB"/>
        </w:rPr>
      </w:pPr>
      <w:bookmarkStart w:id="26" w:name="_ENREF_5"/>
      <w:r w:rsidRPr="00601C5B">
        <w:rPr>
          <w:rFonts w:ascii="Times New Roman" w:hAnsi="Times New Roman" w:cs="Times New Roman"/>
          <w:noProof/>
          <w:lang w:val="en-GB"/>
        </w:rPr>
        <w:t xml:space="preserve">5. </w:t>
      </w:r>
      <w:r w:rsidRPr="00601C5B">
        <w:rPr>
          <w:rFonts w:ascii="Times New Roman" w:hAnsi="Times New Roman" w:cs="Times New Roman"/>
          <w:noProof/>
          <w:lang w:val="en-GB"/>
        </w:rPr>
        <w:tab/>
        <w:t xml:space="preserve">Canadian Agency for Drugs and Technologies in Health (cadth). Guidelines for the Economic Evaluation of Health Technologies: Canada. 3rd ed. Ottawa, ON: CADTH. </w:t>
      </w:r>
      <w:r w:rsidR="00807066" w:rsidRPr="00601C5B">
        <w:rPr>
          <w:rFonts w:ascii="Times New Roman" w:hAnsi="Times New Roman" w:cs="Times New Roman"/>
          <w:noProof/>
          <w:lang w:val="en-GB"/>
        </w:rPr>
        <w:t xml:space="preserve">2006. </w:t>
      </w:r>
      <w:r w:rsidRPr="00601C5B">
        <w:rPr>
          <w:rFonts w:ascii="Times New Roman" w:hAnsi="Times New Roman" w:cs="Times New Roman"/>
          <w:noProof/>
          <w:lang w:val="en-GB"/>
        </w:rPr>
        <w:t>1-74 p.</w:t>
      </w:r>
      <w:bookmarkEnd w:id="26"/>
    </w:p>
    <w:p w14:paraId="49CF5BE1" w14:textId="2EB7073A" w:rsidR="00EE0590" w:rsidRPr="00601C5B" w:rsidRDefault="00EE0590" w:rsidP="00EE0590">
      <w:pPr>
        <w:spacing w:line="240" w:lineRule="auto"/>
        <w:ind w:left="426" w:hanging="426"/>
        <w:jc w:val="both"/>
        <w:rPr>
          <w:rFonts w:ascii="Times New Roman" w:hAnsi="Times New Roman" w:cs="Times New Roman"/>
          <w:noProof/>
          <w:lang w:val="en-GB"/>
        </w:rPr>
      </w:pPr>
      <w:bookmarkStart w:id="27" w:name="_ENREF_6"/>
      <w:r w:rsidRPr="00601C5B">
        <w:rPr>
          <w:rFonts w:ascii="Times New Roman" w:hAnsi="Times New Roman" w:cs="Times New Roman"/>
          <w:noProof/>
          <w:lang w:val="en-GB"/>
        </w:rPr>
        <w:t xml:space="preserve">6. </w:t>
      </w:r>
      <w:r w:rsidRPr="00601C5B">
        <w:rPr>
          <w:rFonts w:ascii="Times New Roman" w:hAnsi="Times New Roman" w:cs="Times New Roman"/>
          <w:noProof/>
          <w:lang w:val="en-GB"/>
        </w:rPr>
        <w:tab/>
        <w:t>K</w:t>
      </w:r>
      <w:r w:rsidR="00807066" w:rsidRPr="00601C5B">
        <w:rPr>
          <w:rFonts w:ascii="Times New Roman" w:hAnsi="Times New Roman" w:cs="Times New Roman"/>
          <w:noProof/>
          <w:lang w:val="en-GB"/>
        </w:rPr>
        <w:t>im JJ, Andres-Beck B, Goldie SJ.</w:t>
      </w:r>
      <w:r w:rsidRPr="00601C5B">
        <w:rPr>
          <w:rFonts w:ascii="Times New Roman" w:hAnsi="Times New Roman" w:cs="Times New Roman"/>
          <w:noProof/>
          <w:lang w:val="en-GB"/>
        </w:rPr>
        <w:t xml:space="preserve"> The value of including boys in an HPV vaccination programme: a cost-effectiveness analysis in a low-resource setting. Br J Cancer</w:t>
      </w:r>
      <w:r w:rsidR="00807066" w:rsidRPr="00601C5B">
        <w:rPr>
          <w:rFonts w:ascii="Times New Roman" w:hAnsi="Times New Roman" w:cs="Times New Roman"/>
          <w:noProof/>
          <w:lang w:val="en-GB"/>
        </w:rPr>
        <w:t>. 2007.</w:t>
      </w:r>
      <w:r w:rsidRPr="00601C5B">
        <w:rPr>
          <w:rFonts w:ascii="Times New Roman" w:hAnsi="Times New Roman" w:cs="Times New Roman"/>
          <w:noProof/>
          <w:lang w:val="en-GB"/>
        </w:rPr>
        <w:t xml:space="preserve"> 97: 1322-1328.</w:t>
      </w:r>
      <w:bookmarkEnd w:id="27"/>
    </w:p>
    <w:p w14:paraId="5A6D2AF1" w14:textId="5BAE9866" w:rsidR="00EE0590" w:rsidRPr="00601C5B" w:rsidRDefault="00EE0590" w:rsidP="00EE0590">
      <w:pPr>
        <w:spacing w:line="240" w:lineRule="auto"/>
        <w:ind w:left="426" w:hanging="426"/>
        <w:jc w:val="both"/>
        <w:rPr>
          <w:rFonts w:ascii="Times New Roman" w:hAnsi="Times New Roman" w:cs="Times New Roman"/>
          <w:noProof/>
          <w:lang w:val="en-GB"/>
        </w:rPr>
      </w:pPr>
      <w:bookmarkStart w:id="28" w:name="_ENREF_7"/>
      <w:r w:rsidRPr="00601C5B">
        <w:rPr>
          <w:rFonts w:ascii="Times New Roman" w:hAnsi="Times New Roman" w:cs="Times New Roman"/>
          <w:noProof/>
          <w:lang w:val="en-GB"/>
        </w:rPr>
        <w:lastRenderedPageBreak/>
        <w:t xml:space="preserve">7. </w:t>
      </w:r>
      <w:r w:rsidRPr="00601C5B">
        <w:rPr>
          <w:rFonts w:ascii="Times New Roman" w:hAnsi="Times New Roman" w:cs="Times New Roman"/>
          <w:noProof/>
          <w:lang w:val="en-GB"/>
        </w:rPr>
        <w:tab/>
      </w:r>
      <w:r w:rsidR="00807066" w:rsidRPr="00601C5B">
        <w:rPr>
          <w:rFonts w:ascii="Times New Roman" w:hAnsi="Times New Roman" w:cs="Times New Roman"/>
          <w:noProof/>
          <w:lang w:val="en-GB"/>
        </w:rPr>
        <w:t>Jit M, Choi YH, Edmunds WJ.</w:t>
      </w:r>
      <w:r w:rsidRPr="00601C5B">
        <w:rPr>
          <w:rFonts w:ascii="Times New Roman" w:hAnsi="Times New Roman" w:cs="Times New Roman"/>
          <w:noProof/>
          <w:lang w:val="en-GB"/>
        </w:rPr>
        <w:t xml:space="preserve"> Economic evaluation of human papillomavirus vaccination in the United Kingdom. BMJ</w:t>
      </w:r>
      <w:r w:rsidR="00807066" w:rsidRPr="00601C5B">
        <w:rPr>
          <w:rFonts w:ascii="Times New Roman" w:hAnsi="Times New Roman" w:cs="Times New Roman"/>
          <w:noProof/>
          <w:lang w:val="en-GB"/>
        </w:rPr>
        <w:t>. 2008.</w:t>
      </w:r>
      <w:r w:rsidRPr="00601C5B">
        <w:rPr>
          <w:rFonts w:ascii="Times New Roman" w:hAnsi="Times New Roman" w:cs="Times New Roman"/>
          <w:noProof/>
          <w:lang w:val="en-GB"/>
        </w:rPr>
        <w:t xml:space="preserve"> 337: a769.</w:t>
      </w:r>
      <w:bookmarkEnd w:id="28"/>
    </w:p>
    <w:p w14:paraId="274508BC" w14:textId="3686D180" w:rsidR="00EE0590" w:rsidRPr="00601C5B" w:rsidRDefault="00EE0590" w:rsidP="00EE0590">
      <w:pPr>
        <w:spacing w:line="240" w:lineRule="auto"/>
        <w:ind w:left="426" w:hanging="426"/>
        <w:jc w:val="both"/>
        <w:rPr>
          <w:rFonts w:ascii="Times New Roman" w:hAnsi="Times New Roman" w:cs="Times New Roman"/>
          <w:noProof/>
          <w:lang w:val="en-GB"/>
        </w:rPr>
      </w:pPr>
      <w:bookmarkStart w:id="29" w:name="_ENREF_8"/>
      <w:r w:rsidRPr="00601C5B">
        <w:rPr>
          <w:rFonts w:ascii="Times New Roman" w:hAnsi="Times New Roman" w:cs="Times New Roman"/>
          <w:noProof/>
          <w:lang w:val="en-GB"/>
        </w:rPr>
        <w:t xml:space="preserve">8. </w:t>
      </w:r>
      <w:r w:rsidRPr="00601C5B">
        <w:rPr>
          <w:rFonts w:ascii="Times New Roman" w:hAnsi="Times New Roman" w:cs="Times New Roman"/>
          <w:noProof/>
          <w:lang w:val="en-GB"/>
        </w:rPr>
        <w:tab/>
        <w:t>Barnabas RV, Laukkanen P, Koskela P, Kontula O, Lehtinen M, et al. Epidemiology of HPV 16 and cervical cancer in Finland and the potential impact of vaccination: mathematical modelling analyses. PLoS Med</w:t>
      </w:r>
      <w:r w:rsidR="00807066" w:rsidRPr="00601C5B">
        <w:rPr>
          <w:rFonts w:ascii="Times New Roman" w:hAnsi="Times New Roman" w:cs="Times New Roman"/>
          <w:noProof/>
          <w:lang w:val="en-GB"/>
        </w:rPr>
        <w:t>. 2006.</w:t>
      </w:r>
      <w:r w:rsidRPr="00601C5B">
        <w:rPr>
          <w:rFonts w:ascii="Times New Roman" w:hAnsi="Times New Roman" w:cs="Times New Roman"/>
          <w:noProof/>
          <w:lang w:val="en-GB"/>
        </w:rPr>
        <w:t xml:space="preserve"> 3: e138.</w:t>
      </w:r>
      <w:bookmarkEnd w:id="29"/>
    </w:p>
    <w:p w14:paraId="509FECED" w14:textId="020DD0F8" w:rsidR="00EE0590" w:rsidRPr="00601C5B" w:rsidRDefault="00EE0590" w:rsidP="00EE0590">
      <w:pPr>
        <w:spacing w:line="240" w:lineRule="auto"/>
        <w:ind w:left="426" w:hanging="426"/>
        <w:jc w:val="both"/>
        <w:rPr>
          <w:rFonts w:ascii="Times New Roman" w:hAnsi="Times New Roman" w:cs="Times New Roman"/>
          <w:noProof/>
          <w:lang w:val="en-GB"/>
        </w:rPr>
      </w:pPr>
      <w:bookmarkStart w:id="30" w:name="_ENREF_9"/>
      <w:r w:rsidRPr="00601C5B">
        <w:rPr>
          <w:rFonts w:ascii="Times New Roman" w:hAnsi="Times New Roman" w:cs="Times New Roman"/>
          <w:noProof/>
          <w:lang w:val="en-GB"/>
        </w:rPr>
        <w:t xml:space="preserve">9. </w:t>
      </w:r>
      <w:r w:rsidRPr="00601C5B">
        <w:rPr>
          <w:rFonts w:ascii="Times New Roman" w:hAnsi="Times New Roman" w:cs="Times New Roman"/>
          <w:noProof/>
          <w:lang w:val="en-GB"/>
        </w:rPr>
        <w:tab/>
      </w:r>
      <w:r w:rsidR="00807066" w:rsidRPr="00601C5B">
        <w:rPr>
          <w:rFonts w:ascii="Times New Roman" w:hAnsi="Times New Roman" w:cs="Times New Roman"/>
          <w:noProof/>
          <w:lang w:val="en-GB"/>
        </w:rPr>
        <w:t>Richart RM.</w:t>
      </w:r>
      <w:r w:rsidRPr="00601C5B">
        <w:rPr>
          <w:rFonts w:ascii="Times New Roman" w:hAnsi="Times New Roman" w:cs="Times New Roman"/>
          <w:noProof/>
          <w:lang w:val="en-GB"/>
        </w:rPr>
        <w:t xml:space="preserve"> A modified terminology for cervical intraepithelial neoplasia. Obstet Gynecol</w:t>
      </w:r>
      <w:r w:rsidR="00807066" w:rsidRPr="00601C5B">
        <w:rPr>
          <w:rFonts w:ascii="Times New Roman" w:hAnsi="Times New Roman" w:cs="Times New Roman"/>
          <w:noProof/>
          <w:lang w:val="en-GB"/>
        </w:rPr>
        <w:t>. 1990.</w:t>
      </w:r>
      <w:r w:rsidRPr="00601C5B">
        <w:rPr>
          <w:rFonts w:ascii="Times New Roman" w:hAnsi="Times New Roman" w:cs="Times New Roman"/>
          <w:noProof/>
          <w:lang w:val="en-GB"/>
        </w:rPr>
        <w:t xml:space="preserve"> 75: 131-133.</w:t>
      </w:r>
      <w:bookmarkEnd w:id="30"/>
    </w:p>
    <w:p w14:paraId="31B81A50" w14:textId="76B0CA7B" w:rsidR="00EE0590" w:rsidRPr="00601C5B" w:rsidRDefault="00EE0590" w:rsidP="00EE0590">
      <w:pPr>
        <w:spacing w:line="240" w:lineRule="auto"/>
        <w:ind w:left="426" w:hanging="426"/>
        <w:jc w:val="both"/>
        <w:rPr>
          <w:rFonts w:ascii="Times New Roman" w:hAnsi="Times New Roman" w:cs="Times New Roman"/>
          <w:noProof/>
          <w:lang w:val="en-GB"/>
        </w:rPr>
      </w:pPr>
      <w:bookmarkStart w:id="31" w:name="_ENREF_10"/>
      <w:r w:rsidRPr="00601C5B">
        <w:rPr>
          <w:rFonts w:ascii="Times New Roman" w:hAnsi="Times New Roman" w:cs="Times New Roman"/>
          <w:noProof/>
          <w:lang w:val="en-GB"/>
        </w:rPr>
        <w:t xml:space="preserve">10. </w:t>
      </w:r>
      <w:r w:rsidRPr="00601C5B">
        <w:rPr>
          <w:rFonts w:ascii="Times New Roman" w:hAnsi="Times New Roman" w:cs="Times New Roman"/>
          <w:noProof/>
          <w:lang w:val="en-GB"/>
        </w:rPr>
        <w:tab/>
        <w:t>Gupta N,</w:t>
      </w:r>
      <w:r w:rsidR="00807066" w:rsidRPr="00601C5B">
        <w:rPr>
          <w:rFonts w:ascii="Times New Roman" w:hAnsi="Times New Roman" w:cs="Times New Roman"/>
          <w:noProof/>
          <w:lang w:val="en-GB"/>
        </w:rPr>
        <w:t xml:space="preserve"> Srinivasan R, Rajwanshi A.</w:t>
      </w:r>
      <w:r w:rsidRPr="00601C5B">
        <w:rPr>
          <w:rFonts w:ascii="Times New Roman" w:hAnsi="Times New Roman" w:cs="Times New Roman"/>
          <w:noProof/>
          <w:lang w:val="en-GB"/>
        </w:rPr>
        <w:t xml:space="preserve"> Functional biomarkers in cervical precancer: an overview. Diagn Cytopathol</w:t>
      </w:r>
      <w:r w:rsidR="00807066" w:rsidRPr="00601C5B">
        <w:rPr>
          <w:rFonts w:ascii="Times New Roman" w:hAnsi="Times New Roman" w:cs="Times New Roman"/>
          <w:noProof/>
          <w:lang w:val="en-GB"/>
        </w:rPr>
        <w:t>. 2010.</w:t>
      </w:r>
      <w:r w:rsidRPr="00601C5B">
        <w:rPr>
          <w:rFonts w:ascii="Times New Roman" w:hAnsi="Times New Roman" w:cs="Times New Roman"/>
          <w:noProof/>
          <w:lang w:val="en-GB"/>
        </w:rPr>
        <w:t xml:space="preserve"> 38: 618-623.</w:t>
      </w:r>
      <w:bookmarkEnd w:id="31"/>
    </w:p>
    <w:p w14:paraId="7BFA0BA2" w14:textId="7DC939F8" w:rsidR="00EE0590" w:rsidRPr="00601C5B" w:rsidRDefault="00EE0590" w:rsidP="00EE0590">
      <w:pPr>
        <w:spacing w:line="240" w:lineRule="auto"/>
        <w:ind w:left="426" w:hanging="426"/>
        <w:jc w:val="both"/>
        <w:rPr>
          <w:rFonts w:ascii="Times New Roman" w:hAnsi="Times New Roman" w:cs="Times New Roman"/>
          <w:noProof/>
          <w:lang w:val="en-GB"/>
        </w:rPr>
      </w:pPr>
      <w:bookmarkStart w:id="32" w:name="_ENREF_11"/>
      <w:r w:rsidRPr="00601C5B">
        <w:rPr>
          <w:rFonts w:ascii="Times New Roman" w:hAnsi="Times New Roman" w:cs="Times New Roman"/>
          <w:noProof/>
          <w:lang w:val="en-GB"/>
        </w:rPr>
        <w:t xml:space="preserve">11. </w:t>
      </w:r>
      <w:r w:rsidRPr="00601C5B">
        <w:rPr>
          <w:rFonts w:ascii="Times New Roman" w:hAnsi="Times New Roman" w:cs="Times New Roman"/>
          <w:noProof/>
          <w:lang w:val="en-GB"/>
        </w:rPr>
        <w:tab/>
        <w:t>Moscicki AB,</w:t>
      </w:r>
      <w:r w:rsidR="00807066" w:rsidRPr="00601C5B">
        <w:rPr>
          <w:rFonts w:ascii="Times New Roman" w:hAnsi="Times New Roman" w:cs="Times New Roman"/>
          <w:noProof/>
          <w:lang w:val="en-GB"/>
        </w:rPr>
        <w:t xml:space="preserve"> Schiffman M, Kjaer S, Villa LL.</w:t>
      </w:r>
      <w:r w:rsidRPr="00601C5B">
        <w:rPr>
          <w:rFonts w:ascii="Times New Roman" w:hAnsi="Times New Roman" w:cs="Times New Roman"/>
          <w:noProof/>
          <w:lang w:val="en-GB"/>
        </w:rPr>
        <w:t xml:space="preserve"> Chapter 5: Updating the natural history of HPV and anogenital cancer. Vaccine</w:t>
      </w:r>
      <w:r w:rsidR="00807066" w:rsidRPr="00601C5B">
        <w:rPr>
          <w:rFonts w:ascii="Times New Roman" w:hAnsi="Times New Roman" w:cs="Times New Roman"/>
          <w:noProof/>
          <w:lang w:val="en-GB"/>
        </w:rPr>
        <w:t>. 2006.</w:t>
      </w:r>
      <w:r w:rsidRPr="00601C5B">
        <w:rPr>
          <w:rFonts w:ascii="Times New Roman" w:hAnsi="Times New Roman" w:cs="Times New Roman"/>
          <w:noProof/>
          <w:lang w:val="en-GB"/>
        </w:rPr>
        <w:t xml:space="preserve"> 24 Suppl 3: S3/42-51.</w:t>
      </w:r>
      <w:bookmarkEnd w:id="32"/>
    </w:p>
    <w:p w14:paraId="07E1A7DC" w14:textId="2E56A48A" w:rsidR="00EE0590" w:rsidRPr="00601C5B" w:rsidRDefault="00EE0590" w:rsidP="00EE0590">
      <w:pPr>
        <w:spacing w:line="240" w:lineRule="auto"/>
        <w:ind w:left="426" w:hanging="426"/>
        <w:jc w:val="both"/>
        <w:rPr>
          <w:rFonts w:ascii="Times New Roman" w:hAnsi="Times New Roman" w:cs="Times New Roman"/>
          <w:noProof/>
          <w:lang w:val="en-GB"/>
        </w:rPr>
      </w:pPr>
      <w:bookmarkStart w:id="33" w:name="_ENREF_12"/>
      <w:r w:rsidRPr="00601C5B">
        <w:rPr>
          <w:rFonts w:ascii="Times New Roman" w:hAnsi="Times New Roman" w:cs="Times New Roman"/>
          <w:noProof/>
          <w:lang w:val="en-GB"/>
        </w:rPr>
        <w:t xml:space="preserve">12. </w:t>
      </w:r>
      <w:r w:rsidRPr="00601C5B">
        <w:rPr>
          <w:rFonts w:ascii="Times New Roman" w:hAnsi="Times New Roman" w:cs="Times New Roman"/>
          <w:noProof/>
          <w:lang w:val="en-GB"/>
        </w:rPr>
        <w:tab/>
      </w:r>
      <w:r w:rsidR="00807066" w:rsidRPr="00601C5B">
        <w:rPr>
          <w:rFonts w:ascii="Times New Roman" w:hAnsi="Times New Roman" w:cs="Times New Roman"/>
          <w:noProof/>
          <w:lang w:val="en-GB"/>
        </w:rPr>
        <w:t>Borruto F, Comparetto C.</w:t>
      </w:r>
      <w:r w:rsidRPr="00601C5B">
        <w:rPr>
          <w:rFonts w:ascii="Times New Roman" w:hAnsi="Times New Roman" w:cs="Times New Roman"/>
          <w:noProof/>
          <w:lang w:val="en-GB"/>
        </w:rPr>
        <w:t xml:space="preserve"> Treatment, Follow-up, and Prevention of Papillomavirus Infection and Cervical Cancer. In: Borruto F, Ridder MD, editors. HPV and Cervical Cancer. New York: Springer Science+Business Media.</w:t>
      </w:r>
      <w:r w:rsidR="00807066" w:rsidRPr="00601C5B">
        <w:rPr>
          <w:rFonts w:ascii="Times New Roman" w:hAnsi="Times New Roman" w:cs="Times New Roman"/>
          <w:noProof/>
          <w:lang w:val="en-GB"/>
        </w:rPr>
        <w:t xml:space="preserve"> 2012.</w:t>
      </w:r>
      <w:r w:rsidRPr="00601C5B">
        <w:rPr>
          <w:rFonts w:ascii="Times New Roman" w:hAnsi="Times New Roman" w:cs="Times New Roman"/>
          <w:noProof/>
          <w:lang w:val="en-GB"/>
        </w:rPr>
        <w:t xml:space="preserve"> pp. 273-318.</w:t>
      </w:r>
      <w:bookmarkEnd w:id="33"/>
    </w:p>
    <w:p w14:paraId="310CD88D" w14:textId="0733709C" w:rsidR="00EE0590" w:rsidRPr="00601C5B" w:rsidRDefault="00EE0590" w:rsidP="00EE0590">
      <w:pPr>
        <w:spacing w:line="240" w:lineRule="auto"/>
        <w:ind w:left="426" w:hanging="426"/>
        <w:jc w:val="both"/>
        <w:rPr>
          <w:rFonts w:ascii="Times New Roman" w:hAnsi="Times New Roman" w:cs="Times New Roman"/>
          <w:noProof/>
          <w:lang w:val="en-GB"/>
        </w:rPr>
      </w:pPr>
      <w:bookmarkStart w:id="34" w:name="_ENREF_13"/>
      <w:r w:rsidRPr="00601C5B">
        <w:rPr>
          <w:rFonts w:ascii="Times New Roman" w:hAnsi="Times New Roman" w:cs="Times New Roman"/>
          <w:noProof/>
          <w:lang w:val="en-GB"/>
        </w:rPr>
        <w:t xml:space="preserve">13. </w:t>
      </w:r>
      <w:r w:rsidRPr="00601C5B">
        <w:rPr>
          <w:rFonts w:ascii="Times New Roman" w:hAnsi="Times New Roman" w:cs="Times New Roman"/>
          <w:noProof/>
          <w:lang w:val="en-GB"/>
        </w:rPr>
        <w:tab/>
        <w:t>Holow</w:t>
      </w:r>
      <w:r w:rsidR="00807066" w:rsidRPr="00601C5B">
        <w:rPr>
          <w:rFonts w:ascii="Times New Roman" w:hAnsi="Times New Roman" w:cs="Times New Roman"/>
          <w:noProof/>
          <w:lang w:val="en-GB"/>
        </w:rPr>
        <w:t>aty P, Miller AB, Rohan T, To T.</w:t>
      </w:r>
      <w:r w:rsidRPr="00601C5B">
        <w:rPr>
          <w:rFonts w:ascii="Times New Roman" w:hAnsi="Times New Roman" w:cs="Times New Roman"/>
          <w:noProof/>
          <w:lang w:val="en-GB"/>
        </w:rPr>
        <w:t xml:space="preserve"> Natural history of dysplasia of the uterine cervix. J Natl Cancer Inst</w:t>
      </w:r>
      <w:r w:rsidR="00807066" w:rsidRPr="00601C5B">
        <w:rPr>
          <w:rFonts w:ascii="Times New Roman" w:hAnsi="Times New Roman" w:cs="Times New Roman"/>
          <w:noProof/>
          <w:lang w:val="en-GB"/>
        </w:rPr>
        <w:t>. 1999.</w:t>
      </w:r>
      <w:r w:rsidRPr="00601C5B">
        <w:rPr>
          <w:rFonts w:ascii="Times New Roman" w:hAnsi="Times New Roman" w:cs="Times New Roman"/>
          <w:noProof/>
          <w:lang w:val="en-GB"/>
        </w:rPr>
        <w:t xml:space="preserve"> 91: 252-258.</w:t>
      </w:r>
      <w:bookmarkEnd w:id="34"/>
    </w:p>
    <w:p w14:paraId="5B38255A" w14:textId="6AA409CA" w:rsidR="00EE0590" w:rsidRPr="00601C5B" w:rsidRDefault="00EE0590" w:rsidP="00EE0590">
      <w:pPr>
        <w:spacing w:line="240" w:lineRule="auto"/>
        <w:ind w:left="426" w:hanging="426"/>
        <w:jc w:val="both"/>
        <w:rPr>
          <w:rFonts w:ascii="Times New Roman" w:hAnsi="Times New Roman" w:cs="Times New Roman"/>
          <w:noProof/>
          <w:lang w:val="en-GB"/>
        </w:rPr>
      </w:pPr>
      <w:bookmarkStart w:id="35" w:name="_ENREF_14"/>
      <w:r w:rsidRPr="00601C5B">
        <w:rPr>
          <w:rFonts w:ascii="Times New Roman" w:hAnsi="Times New Roman" w:cs="Times New Roman"/>
          <w:noProof/>
          <w:lang w:val="en-GB"/>
        </w:rPr>
        <w:t xml:space="preserve">14. </w:t>
      </w:r>
      <w:r w:rsidRPr="00601C5B">
        <w:rPr>
          <w:rFonts w:ascii="Times New Roman" w:hAnsi="Times New Roman" w:cs="Times New Roman"/>
          <w:noProof/>
          <w:lang w:val="en-GB"/>
        </w:rPr>
        <w:tab/>
        <w:t>Benedet JL, Bender H, Jones H, 3rd, Ngan HY, Pecorelli S</w:t>
      </w:r>
      <w:r w:rsidR="00B27D3A" w:rsidRPr="00601C5B">
        <w:rPr>
          <w:rFonts w:ascii="Times New Roman" w:hAnsi="Times New Roman" w:cs="Times New Roman"/>
          <w:noProof/>
          <w:lang w:val="en-GB"/>
        </w:rPr>
        <w:t xml:space="preserve">. </w:t>
      </w:r>
      <w:r w:rsidRPr="00601C5B">
        <w:rPr>
          <w:rFonts w:ascii="Times New Roman" w:hAnsi="Times New Roman" w:cs="Times New Roman"/>
          <w:noProof/>
          <w:lang w:val="en-GB"/>
        </w:rPr>
        <w:t>FIGO staging classifications and clinical practice guidelines in the management of gynecologic cancers. FIGO Committee on Gynecologic Oncology. Int J Gynaecol Obstet</w:t>
      </w:r>
      <w:r w:rsidR="00B27D3A" w:rsidRPr="00601C5B">
        <w:rPr>
          <w:rFonts w:ascii="Times New Roman" w:hAnsi="Times New Roman" w:cs="Times New Roman"/>
          <w:noProof/>
          <w:lang w:val="en-GB"/>
        </w:rPr>
        <w:t>. 2000.</w:t>
      </w:r>
      <w:r w:rsidRPr="00601C5B">
        <w:rPr>
          <w:rFonts w:ascii="Times New Roman" w:hAnsi="Times New Roman" w:cs="Times New Roman"/>
          <w:noProof/>
          <w:lang w:val="en-GB"/>
        </w:rPr>
        <w:t xml:space="preserve"> 70: 209-262.</w:t>
      </w:r>
      <w:bookmarkEnd w:id="35"/>
    </w:p>
    <w:p w14:paraId="09E823ED" w14:textId="375CC85E" w:rsidR="00EE0590" w:rsidRPr="00601C5B" w:rsidRDefault="00EE0590" w:rsidP="00EE0590">
      <w:pPr>
        <w:spacing w:line="240" w:lineRule="auto"/>
        <w:ind w:left="426" w:hanging="426"/>
        <w:jc w:val="both"/>
        <w:rPr>
          <w:rFonts w:ascii="Times New Roman" w:hAnsi="Times New Roman" w:cs="Times New Roman"/>
          <w:noProof/>
          <w:lang w:val="en-GB"/>
        </w:rPr>
      </w:pPr>
      <w:bookmarkStart w:id="36" w:name="_ENREF_15"/>
      <w:r w:rsidRPr="00601C5B">
        <w:rPr>
          <w:rFonts w:ascii="Times New Roman" w:hAnsi="Times New Roman" w:cs="Times New Roman"/>
          <w:noProof/>
          <w:lang w:val="en-GB"/>
        </w:rPr>
        <w:t xml:space="preserve">15. </w:t>
      </w:r>
      <w:r w:rsidRPr="00601C5B">
        <w:rPr>
          <w:rFonts w:ascii="Times New Roman" w:hAnsi="Times New Roman" w:cs="Times New Roman"/>
          <w:noProof/>
          <w:lang w:val="en-GB"/>
        </w:rPr>
        <w:tab/>
        <w:t>Pec</w:t>
      </w:r>
      <w:r w:rsidR="00B27D3A" w:rsidRPr="00601C5B">
        <w:rPr>
          <w:rFonts w:ascii="Times New Roman" w:hAnsi="Times New Roman" w:cs="Times New Roman"/>
          <w:noProof/>
          <w:lang w:val="en-GB"/>
        </w:rPr>
        <w:t>orelli S, Zigliani L, Odicino F.</w:t>
      </w:r>
      <w:r w:rsidRPr="00601C5B">
        <w:rPr>
          <w:rFonts w:ascii="Times New Roman" w:hAnsi="Times New Roman" w:cs="Times New Roman"/>
          <w:noProof/>
          <w:lang w:val="en-GB"/>
        </w:rPr>
        <w:t xml:space="preserve"> Revised FIGO staging for carcinoma of the cervix. Int J Gynaecol Obstet</w:t>
      </w:r>
      <w:r w:rsidR="00B27D3A" w:rsidRPr="00601C5B">
        <w:rPr>
          <w:rFonts w:ascii="Times New Roman" w:hAnsi="Times New Roman" w:cs="Times New Roman"/>
          <w:noProof/>
          <w:lang w:val="en-GB"/>
        </w:rPr>
        <w:t>. 2009.</w:t>
      </w:r>
      <w:r w:rsidRPr="00601C5B">
        <w:rPr>
          <w:rFonts w:ascii="Times New Roman" w:hAnsi="Times New Roman" w:cs="Times New Roman"/>
          <w:noProof/>
          <w:lang w:val="en-GB"/>
        </w:rPr>
        <w:t xml:space="preserve"> 105: 107-108.</w:t>
      </w:r>
      <w:bookmarkEnd w:id="36"/>
    </w:p>
    <w:p w14:paraId="35EFB206" w14:textId="260A373F" w:rsidR="00EE0590" w:rsidRPr="00601C5B" w:rsidRDefault="00EE0590" w:rsidP="00EE0590">
      <w:pPr>
        <w:spacing w:line="240" w:lineRule="auto"/>
        <w:ind w:left="426" w:hanging="426"/>
        <w:jc w:val="both"/>
        <w:rPr>
          <w:rFonts w:ascii="Times New Roman" w:hAnsi="Times New Roman" w:cs="Times New Roman"/>
          <w:noProof/>
          <w:lang w:val="en-GB"/>
        </w:rPr>
      </w:pPr>
      <w:bookmarkStart w:id="37" w:name="_ENREF_16"/>
      <w:r w:rsidRPr="00601C5B">
        <w:rPr>
          <w:rFonts w:ascii="Times New Roman" w:hAnsi="Times New Roman" w:cs="Times New Roman"/>
          <w:noProof/>
          <w:lang w:val="en-GB"/>
        </w:rPr>
        <w:t xml:space="preserve">16. </w:t>
      </w:r>
      <w:r w:rsidRPr="00601C5B">
        <w:rPr>
          <w:rFonts w:ascii="Times New Roman" w:hAnsi="Times New Roman" w:cs="Times New Roman"/>
          <w:noProof/>
          <w:lang w:val="en-GB"/>
        </w:rPr>
        <w:tab/>
        <w:t xml:space="preserve">Lao statistics Bureau, Ministry of Health, UNICEF, UNFPA. Lao PDR: Lao Social Indicator Survey (LSIS). </w:t>
      </w:r>
      <w:bookmarkEnd w:id="37"/>
      <w:r w:rsidR="000F06C9" w:rsidRPr="00601C5B">
        <w:rPr>
          <w:rFonts w:ascii="Times New Roman" w:hAnsi="Times New Roman" w:cs="Times New Roman"/>
          <w:noProof/>
          <w:lang w:val="en-GB"/>
        </w:rPr>
        <w:t>Vientiane, Lao PRD. 2012.</w:t>
      </w:r>
    </w:p>
    <w:p w14:paraId="1E59F03B" w14:textId="7B7ECF15" w:rsidR="00EE0590" w:rsidRPr="00601C5B" w:rsidRDefault="00EE0590" w:rsidP="00EE0590">
      <w:pPr>
        <w:spacing w:line="240" w:lineRule="auto"/>
        <w:ind w:left="426" w:hanging="426"/>
        <w:jc w:val="both"/>
        <w:rPr>
          <w:rFonts w:ascii="Times New Roman" w:hAnsi="Times New Roman" w:cs="Times New Roman"/>
          <w:noProof/>
          <w:lang w:val="en-GB"/>
        </w:rPr>
      </w:pPr>
      <w:bookmarkStart w:id="38" w:name="_ENREF_17"/>
      <w:r w:rsidRPr="00601C5B">
        <w:rPr>
          <w:rFonts w:ascii="Times New Roman" w:hAnsi="Times New Roman" w:cs="Times New Roman"/>
          <w:noProof/>
          <w:lang w:val="en-GB"/>
        </w:rPr>
        <w:t xml:space="preserve">17. </w:t>
      </w:r>
      <w:r w:rsidRPr="00601C5B">
        <w:rPr>
          <w:rFonts w:ascii="Times New Roman" w:hAnsi="Times New Roman" w:cs="Times New Roman"/>
          <w:noProof/>
          <w:lang w:val="en-GB"/>
        </w:rPr>
        <w:tab/>
        <w:t>Sychareun V, Phengsavanh A, Hansana V, Chaleunvong K, Kounnavong S, et al. Predictors of premarital sexual activity among unmarried youth in Vientiane, Lao PDR: the role of parent-youth interactions and peer influence. Glob Public Health</w:t>
      </w:r>
      <w:r w:rsidR="000F06C9" w:rsidRPr="00601C5B">
        <w:rPr>
          <w:rFonts w:ascii="Times New Roman" w:hAnsi="Times New Roman" w:cs="Times New Roman"/>
          <w:noProof/>
          <w:lang w:val="en-GB"/>
        </w:rPr>
        <w:t>. 2013.</w:t>
      </w:r>
      <w:r w:rsidRPr="00601C5B">
        <w:rPr>
          <w:rFonts w:ascii="Times New Roman" w:hAnsi="Times New Roman" w:cs="Times New Roman"/>
          <w:noProof/>
          <w:lang w:val="en-GB"/>
        </w:rPr>
        <w:t xml:space="preserve"> 8: 958-975.</w:t>
      </w:r>
      <w:bookmarkEnd w:id="38"/>
    </w:p>
    <w:p w14:paraId="41ACD409" w14:textId="4C88FDDF" w:rsidR="00EE0590" w:rsidRPr="00601C5B" w:rsidRDefault="00EE0590" w:rsidP="00EE0590">
      <w:pPr>
        <w:spacing w:line="240" w:lineRule="auto"/>
        <w:ind w:left="426" w:hanging="426"/>
        <w:jc w:val="both"/>
        <w:rPr>
          <w:rFonts w:ascii="Times New Roman" w:hAnsi="Times New Roman" w:cs="Times New Roman"/>
          <w:noProof/>
          <w:lang w:val="en-GB"/>
        </w:rPr>
      </w:pPr>
      <w:bookmarkStart w:id="39" w:name="_ENREF_18"/>
      <w:r w:rsidRPr="00601C5B">
        <w:rPr>
          <w:rFonts w:ascii="Times New Roman" w:hAnsi="Times New Roman" w:cs="Times New Roman"/>
          <w:noProof/>
          <w:lang w:val="en-GB"/>
        </w:rPr>
        <w:t xml:space="preserve">18. </w:t>
      </w:r>
      <w:r w:rsidRPr="00601C5B">
        <w:rPr>
          <w:rFonts w:ascii="Times New Roman" w:hAnsi="Times New Roman" w:cs="Times New Roman"/>
          <w:noProof/>
          <w:lang w:val="en-GB"/>
        </w:rPr>
        <w:tab/>
        <w:t>Bruni L, Barrionuevo-Rosas L, Serrano B, Brotons M, Cosano R, et al. Human Papillomavirus and Related Diseases in Thailand.: ICO Information Centre on HPV and Cancer (HPV Information Centre).</w:t>
      </w:r>
      <w:bookmarkEnd w:id="39"/>
      <w:r w:rsidR="000F06C9" w:rsidRPr="00601C5B">
        <w:rPr>
          <w:rFonts w:ascii="Times New Roman" w:hAnsi="Times New Roman" w:cs="Times New Roman"/>
          <w:noProof/>
          <w:lang w:val="en-GB"/>
        </w:rPr>
        <w:t xml:space="preserve"> 2014.</w:t>
      </w:r>
    </w:p>
    <w:p w14:paraId="5E1F1492" w14:textId="22AD2803" w:rsidR="00EE0590" w:rsidRPr="00601C5B" w:rsidRDefault="00EE0590" w:rsidP="00EE0590">
      <w:pPr>
        <w:spacing w:line="240" w:lineRule="auto"/>
        <w:ind w:left="426" w:hanging="426"/>
        <w:jc w:val="both"/>
        <w:rPr>
          <w:rFonts w:ascii="Times New Roman" w:hAnsi="Times New Roman" w:cs="Times New Roman"/>
          <w:noProof/>
          <w:lang w:val="en-GB"/>
        </w:rPr>
      </w:pPr>
      <w:bookmarkStart w:id="40" w:name="_ENREF_19"/>
      <w:r w:rsidRPr="00601C5B">
        <w:rPr>
          <w:rFonts w:ascii="Times New Roman" w:hAnsi="Times New Roman" w:cs="Times New Roman"/>
          <w:noProof/>
          <w:lang w:val="en-GB"/>
        </w:rPr>
        <w:t xml:space="preserve">19. </w:t>
      </w:r>
      <w:r w:rsidRPr="00601C5B">
        <w:rPr>
          <w:rFonts w:ascii="Times New Roman" w:hAnsi="Times New Roman" w:cs="Times New Roman"/>
          <w:noProof/>
          <w:lang w:val="en-GB"/>
        </w:rPr>
        <w:tab/>
        <w:t>de Sanjose S, Quint WG, Alemany L, Geraets DT, Klaustermeier JE, et al. Human papillomavirus genotype attribution in invasive cervical cancer: a retrospective cross-sectional worldwide study. Lancet Oncol</w:t>
      </w:r>
      <w:r w:rsidR="000F06C9" w:rsidRPr="00601C5B">
        <w:rPr>
          <w:rFonts w:ascii="Times New Roman" w:hAnsi="Times New Roman" w:cs="Times New Roman"/>
          <w:noProof/>
          <w:lang w:val="en-GB"/>
        </w:rPr>
        <w:t>. 2010.</w:t>
      </w:r>
      <w:r w:rsidRPr="00601C5B">
        <w:rPr>
          <w:rFonts w:ascii="Times New Roman" w:hAnsi="Times New Roman" w:cs="Times New Roman"/>
          <w:noProof/>
          <w:lang w:val="en-GB"/>
        </w:rPr>
        <w:t xml:space="preserve"> 11: 1048-1056.</w:t>
      </w:r>
      <w:bookmarkEnd w:id="40"/>
    </w:p>
    <w:p w14:paraId="761F3A90" w14:textId="1A3767D1" w:rsidR="00EE0590" w:rsidRPr="00601C5B" w:rsidRDefault="00EE0590" w:rsidP="00EE0590">
      <w:pPr>
        <w:spacing w:line="240" w:lineRule="auto"/>
        <w:ind w:left="426" w:hanging="426"/>
        <w:jc w:val="both"/>
        <w:rPr>
          <w:rFonts w:ascii="Times New Roman" w:hAnsi="Times New Roman" w:cs="Times New Roman"/>
          <w:noProof/>
          <w:lang w:val="en-GB"/>
        </w:rPr>
      </w:pPr>
      <w:bookmarkStart w:id="41" w:name="_ENREF_20"/>
      <w:r w:rsidRPr="00601C5B">
        <w:rPr>
          <w:rFonts w:ascii="Times New Roman" w:hAnsi="Times New Roman" w:cs="Times New Roman"/>
          <w:noProof/>
          <w:lang w:val="en-GB"/>
        </w:rPr>
        <w:t xml:space="preserve">20. </w:t>
      </w:r>
      <w:r w:rsidRPr="00601C5B">
        <w:rPr>
          <w:rFonts w:ascii="Times New Roman" w:hAnsi="Times New Roman" w:cs="Times New Roman"/>
          <w:noProof/>
          <w:lang w:val="en-GB"/>
        </w:rPr>
        <w:tab/>
        <w:t>Kim JJ, Kuntz KM, Stout NK, Mahmud S, Villa LL, et al. Multiparameter calibration of a natural history model of cervical cancer. Am J Epidemiol</w:t>
      </w:r>
      <w:r w:rsidR="004F0506" w:rsidRPr="00601C5B">
        <w:rPr>
          <w:rFonts w:ascii="Times New Roman" w:hAnsi="Times New Roman" w:cs="Times New Roman"/>
          <w:noProof/>
          <w:lang w:val="en-GB"/>
        </w:rPr>
        <w:t>. 2007.</w:t>
      </w:r>
      <w:r w:rsidRPr="00601C5B">
        <w:rPr>
          <w:rFonts w:ascii="Times New Roman" w:hAnsi="Times New Roman" w:cs="Times New Roman"/>
          <w:noProof/>
          <w:lang w:val="en-GB"/>
        </w:rPr>
        <w:t xml:space="preserve"> 166: 137-150.</w:t>
      </w:r>
      <w:bookmarkEnd w:id="41"/>
    </w:p>
    <w:p w14:paraId="102D9B5E" w14:textId="60F301A8" w:rsidR="00EE0590" w:rsidRPr="00601C5B" w:rsidRDefault="00EE0590" w:rsidP="00EE0590">
      <w:pPr>
        <w:spacing w:line="240" w:lineRule="auto"/>
        <w:ind w:left="426" w:hanging="426"/>
        <w:jc w:val="both"/>
        <w:rPr>
          <w:rFonts w:ascii="Times New Roman" w:hAnsi="Times New Roman" w:cs="Times New Roman"/>
          <w:noProof/>
          <w:lang w:val="en-GB"/>
        </w:rPr>
      </w:pPr>
      <w:bookmarkStart w:id="42" w:name="_ENREF_21"/>
      <w:r w:rsidRPr="00601C5B">
        <w:rPr>
          <w:rFonts w:ascii="Times New Roman" w:hAnsi="Times New Roman" w:cs="Times New Roman"/>
          <w:noProof/>
          <w:lang w:val="en-GB"/>
        </w:rPr>
        <w:t xml:space="preserve">21. </w:t>
      </w:r>
      <w:r w:rsidRPr="00601C5B">
        <w:rPr>
          <w:rFonts w:ascii="Times New Roman" w:hAnsi="Times New Roman" w:cs="Times New Roman"/>
          <w:noProof/>
          <w:lang w:val="en-GB"/>
        </w:rPr>
        <w:tab/>
      </w:r>
      <w:r w:rsidR="004F0506" w:rsidRPr="00601C5B">
        <w:rPr>
          <w:rFonts w:ascii="Times New Roman" w:hAnsi="Times New Roman" w:cs="Times New Roman"/>
          <w:noProof/>
          <w:lang w:val="en-GB"/>
        </w:rPr>
        <w:t>Chen C, Yang Z, Li Z, Li L.</w:t>
      </w:r>
      <w:r w:rsidRPr="00601C5B">
        <w:rPr>
          <w:rFonts w:ascii="Times New Roman" w:hAnsi="Times New Roman" w:cs="Times New Roman"/>
          <w:noProof/>
          <w:lang w:val="en-GB"/>
        </w:rPr>
        <w:t xml:space="preserve"> Accuracy of several cervical screening strategies for early detection of cervical cancer: a meta-analysis. Int J Gynecol Cancer</w:t>
      </w:r>
      <w:r w:rsidR="004F0506" w:rsidRPr="00601C5B">
        <w:rPr>
          <w:rFonts w:ascii="Times New Roman" w:hAnsi="Times New Roman" w:cs="Times New Roman"/>
          <w:noProof/>
          <w:lang w:val="en-GB"/>
        </w:rPr>
        <w:t>. 2012.</w:t>
      </w:r>
      <w:r w:rsidRPr="00601C5B">
        <w:rPr>
          <w:rFonts w:ascii="Times New Roman" w:hAnsi="Times New Roman" w:cs="Times New Roman"/>
          <w:noProof/>
          <w:lang w:val="en-GB"/>
        </w:rPr>
        <w:t xml:space="preserve"> 22: 908-921.</w:t>
      </w:r>
      <w:bookmarkEnd w:id="42"/>
    </w:p>
    <w:p w14:paraId="0C9FBF08" w14:textId="7FB1E572" w:rsidR="00EE0590" w:rsidRPr="00601C5B" w:rsidRDefault="00EE0590" w:rsidP="00EE0590">
      <w:pPr>
        <w:spacing w:line="240" w:lineRule="auto"/>
        <w:ind w:left="426" w:hanging="426"/>
        <w:jc w:val="both"/>
        <w:rPr>
          <w:rFonts w:ascii="Times New Roman" w:hAnsi="Times New Roman" w:cs="Times New Roman"/>
          <w:noProof/>
          <w:lang w:val="en-GB"/>
        </w:rPr>
      </w:pPr>
      <w:bookmarkStart w:id="43" w:name="_ENREF_22"/>
      <w:r w:rsidRPr="00601C5B">
        <w:rPr>
          <w:rFonts w:ascii="Times New Roman" w:hAnsi="Times New Roman" w:cs="Times New Roman"/>
          <w:noProof/>
          <w:lang w:val="en-GB"/>
        </w:rPr>
        <w:t xml:space="preserve">22. </w:t>
      </w:r>
      <w:r w:rsidRPr="00601C5B">
        <w:rPr>
          <w:rFonts w:ascii="Times New Roman" w:hAnsi="Times New Roman" w:cs="Times New Roman"/>
          <w:noProof/>
          <w:lang w:val="en-GB"/>
        </w:rPr>
        <w:tab/>
        <w:t>Suprasert</w:t>
      </w:r>
      <w:r w:rsidR="004F0506" w:rsidRPr="00601C5B">
        <w:rPr>
          <w:rFonts w:ascii="Times New Roman" w:hAnsi="Times New Roman" w:cs="Times New Roman"/>
          <w:noProof/>
          <w:lang w:val="en-GB"/>
        </w:rPr>
        <w:t xml:space="preserve"> P, Panyaroj W, Kietpeerakool C.</w:t>
      </w:r>
      <w:r w:rsidRPr="00601C5B">
        <w:rPr>
          <w:rFonts w:ascii="Times New Roman" w:hAnsi="Times New Roman" w:cs="Times New Roman"/>
          <w:noProof/>
          <w:lang w:val="en-GB"/>
        </w:rPr>
        <w:t xml:space="preserve"> Recurrent rates with cervical intraepithelial neoplasia having a negative surgical margin after the loop electrosurgical excision procedure in Thailand. Asian Pac J Cancer Prev</w:t>
      </w:r>
      <w:r w:rsidR="004F0506" w:rsidRPr="00601C5B">
        <w:rPr>
          <w:rFonts w:ascii="Times New Roman" w:hAnsi="Times New Roman" w:cs="Times New Roman"/>
          <w:noProof/>
          <w:lang w:val="en-GB"/>
        </w:rPr>
        <w:t>. 2009.</w:t>
      </w:r>
      <w:r w:rsidRPr="00601C5B">
        <w:rPr>
          <w:rFonts w:ascii="Times New Roman" w:hAnsi="Times New Roman" w:cs="Times New Roman"/>
          <w:noProof/>
          <w:lang w:val="en-GB"/>
        </w:rPr>
        <w:t xml:space="preserve"> 10: 587-590.</w:t>
      </w:r>
      <w:bookmarkEnd w:id="43"/>
    </w:p>
    <w:p w14:paraId="59600A69" w14:textId="51E06EE2" w:rsidR="00EE0590" w:rsidRPr="00601C5B" w:rsidRDefault="00EE0590" w:rsidP="00EE0590">
      <w:pPr>
        <w:spacing w:line="240" w:lineRule="auto"/>
        <w:ind w:left="426" w:hanging="426"/>
        <w:jc w:val="both"/>
        <w:rPr>
          <w:rFonts w:ascii="Times New Roman" w:hAnsi="Times New Roman" w:cs="Times New Roman"/>
          <w:noProof/>
          <w:lang w:val="en-GB"/>
        </w:rPr>
      </w:pPr>
      <w:bookmarkStart w:id="44" w:name="_ENREF_23"/>
      <w:r w:rsidRPr="00601C5B">
        <w:rPr>
          <w:rFonts w:ascii="Times New Roman" w:hAnsi="Times New Roman" w:cs="Times New Roman"/>
          <w:noProof/>
          <w:lang w:val="en-GB"/>
        </w:rPr>
        <w:t xml:space="preserve">23. </w:t>
      </w:r>
      <w:r w:rsidRPr="00601C5B">
        <w:rPr>
          <w:rFonts w:ascii="Times New Roman" w:hAnsi="Times New Roman" w:cs="Times New Roman"/>
          <w:noProof/>
          <w:lang w:val="en-GB"/>
        </w:rPr>
        <w:tab/>
        <w:t>WHO</w:t>
      </w:r>
      <w:r w:rsidR="004F0506" w:rsidRPr="00601C5B">
        <w:rPr>
          <w:rFonts w:ascii="Times New Roman" w:hAnsi="Times New Roman" w:cs="Times New Roman"/>
          <w:noProof/>
          <w:lang w:val="en-GB"/>
        </w:rPr>
        <w:t>.</w:t>
      </w:r>
      <w:r w:rsidRPr="00601C5B">
        <w:rPr>
          <w:rFonts w:ascii="Times New Roman" w:hAnsi="Times New Roman" w:cs="Times New Roman"/>
          <w:noProof/>
          <w:lang w:val="en-GB"/>
        </w:rPr>
        <w:t xml:space="preserve"> Comprehensive cervical cancer control : a guide to essential practice. Switzerland: WHO.</w:t>
      </w:r>
      <w:bookmarkEnd w:id="44"/>
      <w:r w:rsidR="004F0506" w:rsidRPr="00601C5B">
        <w:rPr>
          <w:rFonts w:ascii="Times New Roman" w:hAnsi="Times New Roman" w:cs="Times New Roman"/>
          <w:noProof/>
          <w:lang w:val="en-GB"/>
        </w:rPr>
        <w:t xml:space="preserve"> 2006. Available: </w:t>
      </w:r>
      <w:hyperlink r:id="rId22" w:history="1">
        <w:r w:rsidR="004F0506" w:rsidRPr="00601C5B">
          <w:rPr>
            <w:rFonts w:ascii="Times New Roman" w:eastAsiaTheme="minorEastAsia" w:hAnsi="Times New Roman" w:cs="Times New Roman"/>
            <w:lang w:val="en-GB" w:eastAsia="fr-FR"/>
          </w:rPr>
          <w:t>http://whqlibdoc.who.int/publications/2006/9241547006_eng.pdf</w:t>
        </w:r>
      </w:hyperlink>
      <w:r w:rsidR="004F0506" w:rsidRPr="00601C5B">
        <w:rPr>
          <w:rFonts w:ascii="Times New Roman" w:eastAsiaTheme="minorEastAsia" w:hAnsi="Times New Roman" w:cs="Times New Roman"/>
          <w:lang w:val="en-GB" w:eastAsia="fr-FR"/>
        </w:rPr>
        <w:t>. Accessed 04 March 2013.</w:t>
      </w:r>
    </w:p>
    <w:p w14:paraId="79ABB9E5" w14:textId="512B3927" w:rsidR="00EE0590" w:rsidRPr="00601C5B" w:rsidRDefault="00EE0590" w:rsidP="00EE0590">
      <w:pPr>
        <w:spacing w:line="240" w:lineRule="auto"/>
        <w:ind w:left="426" w:hanging="426"/>
        <w:jc w:val="both"/>
        <w:rPr>
          <w:rFonts w:ascii="Times New Roman" w:hAnsi="Times New Roman" w:cs="Times New Roman"/>
          <w:noProof/>
          <w:lang w:val="en-GB"/>
        </w:rPr>
      </w:pPr>
      <w:bookmarkStart w:id="45" w:name="_ENREF_24"/>
      <w:r w:rsidRPr="00601C5B">
        <w:rPr>
          <w:rFonts w:ascii="Times New Roman" w:hAnsi="Times New Roman" w:cs="Times New Roman"/>
          <w:noProof/>
          <w:lang w:val="en-GB"/>
        </w:rPr>
        <w:t xml:space="preserve">24. </w:t>
      </w:r>
      <w:r w:rsidRPr="00601C5B">
        <w:rPr>
          <w:rFonts w:ascii="Times New Roman" w:hAnsi="Times New Roman" w:cs="Times New Roman"/>
          <w:noProof/>
          <w:lang w:val="en-GB"/>
        </w:rPr>
        <w:tab/>
        <w:t>Arbyn M, Bergeron C, Klinkhamer P, Martin-Hirsch P, Siebers AG, et al. Liquid compared with conventional cervical cytology: a systematic review and meta-analysis. Obstet Gynecol</w:t>
      </w:r>
      <w:r w:rsidR="004F0506" w:rsidRPr="00601C5B">
        <w:rPr>
          <w:rFonts w:ascii="Times New Roman" w:hAnsi="Times New Roman" w:cs="Times New Roman"/>
          <w:noProof/>
          <w:lang w:val="en-GB"/>
        </w:rPr>
        <w:t>. 2008.</w:t>
      </w:r>
      <w:r w:rsidRPr="00601C5B">
        <w:rPr>
          <w:rFonts w:ascii="Times New Roman" w:hAnsi="Times New Roman" w:cs="Times New Roman"/>
          <w:noProof/>
          <w:lang w:val="en-GB"/>
        </w:rPr>
        <w:t xml:space="preserve"> 111: 167-177.</w:t>
      </w:r>
      <w:bookmarkEnd w:id="45"/>
    </w:p>
    <w:p w14:paraId="7DDB92A5" w14:textId="70F6EAFB" w:rsidR="00EE0590" w:rsidRPr="00601C5B" w:rsidRDefault="00EE0590" w:rsidP="00EE0590">
      <w:pPr>
        <w:spacing w:line="240" w:lineRule="auto"/>
        <w:ind w:left="426" w:hanging="426"/>
        <w:jc w:val="both"/>
        <w:rPr>
          <w:rFonts w:ascii="Times New Roman" w:hAnsi="Times New Roman" w:cs="Times New Roman"/>
          <w:noProof/>
          <w:lang w:val="en-GB"/>
        </w:rPr>
      </w:pPr>
      <w:bookmarkStart w:id="46" w:name="_ENREF_25"/>
      <w:r w:rsidRPr="00601C5B">
        <w:rPr>
          <w:rFonts w:ascii="Times New Roman" w:hAnsi="Times New Roman" w:cs="Times New Roman"/>
          <w:noProof/>
          <w:lang w:val="en-GB"/>
        </w:rPr>
        <w:t xml:space="preserve">25. </w:t>
      </w:r>
      <w:r w:rsidRPr="00601C5B">
        <w:rPr>
          <w:rFonts w:ascii="Times New Roman" w:hAnsi="Times New Roman" w:cs="Times New Roman"/>
          <w:noProof/>
          <w:lang w:val="en-GB"/>
        </w:rPr>
        <w:tab/>
        <w:t>Qiao L, Li B, Long M, Wang X, Wang A, et al. Accuracy of visual inspection with acetic acid and with Lugol's iodine for cervical cancer screening: Meta-analysis. J Obstet Gynaecol Res.</w:t>
      </w:r>
      <w:bookmarkEnd w:id="46"/>
      <w:r w:rsidR="004F0506" w:rsidRPr="00601C5B">
        <w:rPr>
          <w:rFonts w:ascii="Times New Roman" w:hAnsi="Times New Roman" w:cs="Times New Roman"/>
          <w:noProof/>
          <w:lang w:val="en-GB"/>
        </w:rPr>
        <w:t xml:space="preserve"> 2015.</w:t>
      </w:r>
    </w:p>
    <w:p w14:paraId="2662D885" w14:textId="2BF20D9A" w:rsidR="00EE0590" w:rsidRPr="00601C5B" w:rsidRDefault="00EE0590" w:rsidP="00EE0590">
      <w:pPr>
        <w:spacing w:line="240" w:lineRule="auto"/>
        <w:ind w:left="426" w:hanging="426"/>
        <w:jc w:val="both"/>
        <w:rPr>
          <w:rFonts w:ascii="Times New Roman" w:hAnsi="Times New Roman" w:cs="Times New Roman"/>
          <w:noProof/>
          <w:lang w:val="en-GB"/>
        </w:rPr>
      </w:pPr>
      <w:bookmarkStart w:id="47" w:name="_ENREF_26"/>
      <w:r w:rsidRPr="00601C5B">
        <w:rPr>
          <w:rFonts w:ascii="Times New Roman" w:hAnsi="Times New Roman" w:cs="Times New Roman"/>
          <w:noProof/>
          <w:lang w:val="en-GB"/>
        </w:rPr>
        <w:t xml:space="preserve">26. </w:t>
      </w:r>
      <w:r w:rsidRPr="00601C5B">
        <w:rPr>
          <w:rFonts w:ascii="Times New Roman" w:hAnsi="Times New Roman" w:cs="Times New Roman"/>
          <w:noProof/>
          <w:lang w:val="en-GB"/>
        </w:rPr>
        <w:tab/>
        <w:t>Chanthavilay P, Mayxay M, Phongsavan K, Marsden DE, White LJ, et al. Accuracy of Combined Visual Inspection with Acetic Acid and Cervical Cytology Testing as a Primary Screening Tool for Cervical Cancer: a Systematic Review and Meta-Analysis. Asian Pac J Cancer Prev</w:t>
      </w:r>
      <w:r w:rsidR="004F0506" w:rsidRPr="00601C5B">
        <w:rPr>
          <w:rFonts w:ascii="Times New Roman" w:hAnsi="Times New Roman" w:cs="Times New Roman"/>
          <w:noProof/>
          <w:lang w:val="en-GB"/>
        </w:rPr>
        <w:t>. 2015.</w:t>
      </w:r>
      <w:r w:rsidRPr="00601C5B">
        <w:rPr>
          <w:rFonts w:ascii="Times New Roman" w:hAnsi="Times New Roman" w:cs="Times New Roman"/>
          <w:noProof/>
          <w:lang w:val="en-GB"/>
        </w:rPr>
        <w:t xml:space="preserve"> 16: 5889-5897.</w:t>
      </w:r>
      <w:bookmarkEnd w:id="47"/>
    </w:p>
    <w:p w14:paraId="34091F5B" w14:textId="5B9FDDA0" w:rsidR="00EE0590" w:rsidRPr="00601C5B" w:rsidRDefault="00EE0590" w:rsidP="00EE0590">
      <w:pPr>
        <w:spacing w:line="240" w:lineRule="auto"/>
        <w:ind w:left="426" w:hanging="426"/>
        <w:jc w:val="both"/>
        <w:rPr>
          <w:rFonts w:ascii="Times New Roman" w:hAnsi="Times New Roman" w:cs="Times New Roman"/>
          <w:noProof/>
          <w:lang w:val="en-GB"/>
        </w:rPr>
      </w:pPr>
      <w:bookmarkStart w:id="48" w:name="_ENREF_27"/>
      <w:r w:rsidRPr="00601C5B">
        <w:rPr>
          <w:rFonts w:ascii="Times New Roman" w:hAnsi="Times New Roman" w:cs="Times New Roman"/>
          <w:noProof/>
          <w:lang w:val="en-GB"/>
        </w:rPr>
        <w:lastRenderedPageBreak/>
        <w:t xml:space="preserve">27. </w:t>
      </w:r>
      <w:r w:rsidRPr="00601C5B">
        <w:rPr>
          <w:rFonts w:ascii="Times New Roman" w:hAnsi="Times New Roman" w:cs="Times New Roman"/>
          <w:noProof/>
          <w:lang w:val="en-GB"/>
        </w:rPr>
        <w:tab/>
        <w:t>Jeronimo J, Bansil P, Lim J, Peck R, Paul P, et al. A Multicountry Evaluation of careHPV Testing, Visual Inspection With Acetic Acid, and Papanicolaou Testing for the Detection of Cervical Cancer. Int J Gynecol Cancer</w:t>
      </w:r>
      <w:r w:rsidR="004F0506" w:rsidRPr="00601C5B">
        <w:rPr>
          <w:rFonts w:ascii="Times New Roman" w:hAnsi="Times New Roman" w:cs="Times New Roman"/>
          <w:noProof/>
          <w:lang w:val="en-GB"/>
        </w:rPr>
        <w:t>. 2014.</w:t>
      </w:r>
      <w:r w:rsidRPr="00601C5B">
        <w:rPr>
          <w:rFonts w:ascii="Times New Roman" w:hAnsi="Times New Roman" w:cs="Times New Roman"/>
          <w:noProof/>
          <w:lang w:val="en-GB"/>
        </w:rPr>
        <w:t xml:space="preserve"> 24: 576-585.</w:t>
      </w:r>
      <w:bookmarkEnd w:id="48"/>
    </w:p>
    <w:p w14:paraId="0EE208CE" w14:textId="67407EEA" w:rsidR="00EE0590" w:rsidRPr="00601C5B" w:rsidRDefault="00EE0590" w:rsidP="00EE0590">
      <w:pPr>
        <w:spacing w:line="240" w:lineRule="auto"/>
        <w:ind w:left="426" w:hanging="426"/>
        <w:jc w:val="both"/>
        <w:rPr>
          <w:rFonts w:ascii="Times New Roman" w:hAnsi="Times New Roman" w:cs="Times New Roman"/>
          <w:noProof/>
          <w:lang w:val="en-GB"/>
        </w:rPr>
      </w:pPr>
      <w:bookmarkStart w:id="49" w:name="_ENREF_28"/>
      <w:r w:rsidRPr="00601C5B">
        <w:rPr>
          <w:rFonts w:ascii="Times New Roman" w:hAnsi="Times New Roman" w:cs="Times New Roman"/>
          <w:noProof/>
          <w:lang w:val="en-GB"/>
        </w:rPr>
        <w:t xml:space="preserve">28. </w:t>
      </w:r>
      <w:r w:rsidRPr="00601C5B">
        <w:rPr>
          <w:rFonts w:ascii="Times New Roman" w:hAnsi="Times New Roman" w:cs="Times New Roman"/>
          <w:noProof/>
          <w:lang w:val="en-GB"/>
        </w:rPr>
        <w:tab/>
        <w:t>Phongsavan K, Phengs</w:t>
      </w:r>
      <w:r w:rsidR="004F0506" w:rsidRPr="00601C5B">
        <w:rPr>
          <w:rFonts w:ascii="Times New Roman" w:hAnsi="Times New Roman" w:cs="Times New Roman"/>
          <w:noProof/>
          <w:lang w:val="en-GB"/>
        </w:rPr>
        <w:t>avanh A, Wahlstrom R, Marions L.</w:t>
      </w:r>
      <w:r w:rsidRPr="00601C5B">
        <w:rPr>
          <w:rFonts w:ascii="Times New Roman" w:hAnsi="Times New Roman" w:cs="Times New Roman"/>
          <w:noProof/>
          <w:lang w:val="en-GB"/>
        </w:rPr>
        <w:t xml:space="preserve"> Safety, feasibility, and acceptability of visual inspection with acetic acid and immediate treatment with cryotherapy in rural Laos. Int J Gynaecol Obstet</w:t>
      </w:r>
      <w:r w:rsidR="004F0506" w:rsidRPr="00601C5B">
        <w:rPr>
          <w:rFonts w:ascii="Times New Roman" w:hAnsi="Times New Roman" w:cs="Times New Roman"/>
          <w:noProof/>
          <w:lang w:val="en-GB"/>
        </w:rPr>
        <w:t>. 2011.</w:t>
      </w:r>
      <w:r w:rsidRPr="00601C5B">
        <w:rPr>
          <w:rFonts w:ascii="Times New Roman" w:hAnsi="Times New Roman" w:cs="Times New Roman"/>
          <w:noProof/>
          <w:lang w:val="en-GB"/>
        </w:rPr>
        <w:t xml:space="preserve"> 114: 268-272.</w:t>
      </w:r>
      <w:bookmarkEnd w:id="49"/>
    </w:p>
    <w:p w14:paraId="79B9B811" w14:textId="4A923E9F" w:rsidR="00EE0590" w:rsidRPr="00601C5B" w:rsidRDefault="00EE0590" w:rsidP="00EE0590">
      <w:pPr>
        <w:spacing w:line="240" w:lineRule="auto"/>
        <w:ind w:left="426" w:hanging="426"/>
        <w:jc w:val="both"/>
        <w:rPr>
          <w:rFonts w:ascii="Times New Roman" w:hAnsi="Times New Roman" w:cs="Times New Roman"/>
          <w:noProof/>
          <w:lang w:val="en-GB"/>
        </w:rPr>
      </w:pPr>
      <w:bookmarkStart w:id="50" w:name="_ENREF_29"/>
      <w:r w:rsidRPr="00601C5B">
        <w:rPr>
          <w:rFonts w:ascii="Times New Roman" w:hAnsi="Times New Roman" w:cs="Times New Roman"/>
          <w:noProof/>
          <w:lang w:val="en-GB"/>
        </w:rPr>
        <w:t xml:space="preserve">29. </w:t>
      </w:r>
      <w:r w:rsidRPr="00601C5B">
        <w:rPr>
          <w:rFonts w:ascii="Times New Roman" w:hAnsi="Times New Roman" w:cs="Times New Roman"/>
          <w:noProof/>
          <w:lang w:val="en-GB"/>
        </w:rPr>
        <w:tab/>
      </w:r>
      <w:r w:rsidR="004F0506" w:rsidRPr="00601C5B">
        <w:rPr>
          <w:rFonts w:ascii="Times New Roman" w:hAnsi="Times New Roman" w:cs="Times New Roman"/>
          <w:noProof/>
          <w:lang w:val="en-GB"/>
        </w:rPr>
        <w:t xml:space="preserve">Macey R, George O, Zahnley T. </w:t>
      </w:r>
      <w:r w:rsidRPr="00601C5B">
        <w:rPr>
          <w:rFonts w:ascii="Times New Roman" w:hAnsi="Times New Roman" w:cs="Times New Roman"/>
          <w:noProof/>
          <w:lang w:val="en-GB"/>
        </w:rPr>
        <w:t>Berkeley Madonna (Version 8.3.18). University of California.</w:t>
      </w:r>
      <w:bookmarkEnd w:id="50"/>
      <w:r w:rsidR="004F0506" w:rsidRPr="00601C5B">
        <w:rPr>
          <w:rFonts w:ascii="Times New Roman" w:hAnsi="Times New Roman" w:cs="Times New Roman"/>
          <w:noProof/>
          <w:lang w:val="en-GB"/>
        </w:rPr>
        <w:t xml:space="preserve"> Available: http://www.berkeleymadonna.com/download.html. </w:t>
      </w:r>
      <w:r w:rsidR="004F0506" w:rsidRPr="00601C5B">
        <w:rPr>
          <w:rFonts w:ascii="Times New Roman" w:hAnsi="Times New Roman" w:cs="Times New Roman"/>
          <w:lang w:val="en-GB"/>
        </w:rPr>
        <w:t>Accessed: 19 June 2013.</w:t>
      </w:r>
    </w:p>
    <w:p w14:paraId="39FEB7BC" w14:textId="2E475047" w:rsidR="00EE0590" w:rsidRPr="00601C5B" w:rsidRDefault="00EE0590" w:rsidP="00EE0590">
      <w:pPr>
        <w:spacing w:line="240" w:lineRule="auto"/>
        <w:ind w:left="426" w:hanging="426"/>
        <w:jc w:val="both"/>
        <w:rPr>
          <w:rFonts w:ascii="Times New Roman" w:hAnsi="Times New Roman" w:cs="Times New Roman"/>
          <w:noProof/>
          <w:lang w:val="en-GB"/>
        </w:rPr>
      </w:pPr>
      <w:bookmarkStart w:id="51" w:name="_ENREF_30"/>
      <w:r w:rsidRPr="00601C5B">
        <w:rPr>
          <w:rFonts w:ascii="Times New Roman" w:hAnsi="Times New Roman" w:cs="Times New Roman"/>
          <w:noProof/>
          <w:lang w:val="en-GB"/>
        </w:rPr>
        <w:t xml:space="preserve">30. </w:t>
      </w:r>
      <w:r w:rsidRPr="00601C5B">
        <w:rPr>
          <w:rFonts w:ascii="Times New Roman" w:hAnsi="Times New Roman" w:cs="Times New Roman"/>
          <w:noProof/>
          <w:lang w:val="en-GB"/>
        </w:rPr>
        <w:tab/>
      </w:r>
      <w:r w:rsidR="004F0506" w:rsidRPr="00601C5B">
        <w:rPr>
          <w:rFonts w:ascii="Times New Roman" w:hAnsi="Times New Roman" w:cs="Times New Roman"/>
          <w:noProof/>
          <w:lang w:val="en-GB"/>
        </w:rPr>
        <w:t>United Nations.</w:t>
      </w:r>
      <w:r w:rsidRPr="00601C5B">
        <w:rPr>
          <w:rFonts w:ascii="Times New Roman" w:hAnsi="Times New Roman" w:cs="Times New Roman"/>
          <w:noProof/>
          <w:lang w:val="en-GB"/>
        </w:rPr>
        <w:t xml:space="preserve"> Department of Economic and Social Affairs, Population Division (2013) World Population Prospects: The 2012 Revision, DVD Edition.</w:t>
      </w:r>
      <w:bookmarkEnd w:id="51"/>
      <w:r w:rsidR="004F0506" w:rsidRPr="00601C5B">
        <w:rPr>
          <w:rFonts w:ascii="Times New Roman" w:hAnsi="Times New Roman" w:cs="Times New Roman"/>
          <w:noProof/>
          <w:lang w:val="en-GB"/>
        </w:rPr>
        <w:t xml:space="preserve"> Available: </w:t>
      </w:r>
      <w:hyperlink r:id="rId23" w:history="1">
        <w:r w:rsidR="004F0506" w:rsidRPr="00601C5B">
          <w:rPr>
            <w:rFonts w:ascii="Times New Roman" w:eastAsiaTheme="minorEastAsia" w:hAnsi="Times New Roman" w:cs="Times New Roman"/>
            <w:lang w:val="en-GB" w:eastAsia="fr-FR"/>
          </w:rPr>
          <w:t>http://esa.un.org/unpd/wpp/Excel-Data/population.htm</w:t>
        </w:r>
      </w:hyperlink>
      <w:r w:rsidR="004F0506" w:rsidRPr="00601C5B">
        <w:rPr>
          <w:rFonts w:ascii="Times New Roman" w:eastAsiaTheme="minorEastAsia" w:hAnsi="Times New Roman" w:cs="Times New Roman"/>
          <w:lang w:val="en-GB" w:eastAsia="fr-FR"/>
        </w:rPr>
        <w:t>. Accessed: 12 July 2013.</w:t>
      </w:r>
    </w:p>
    <w:p w14:paraId="2CF64468" w14:textId="73B61F03" w:rsidR="00EE0590" w:rsidRPr="00601C5B" w:rsidRDefault="00EE0590" w:rsidP="00EE0590">
      <w:pPr>
        <w:spacing w:line="240" w:lineRule="auto"/>
        <w:ind w:left="426" w:hanging="426"/>
        <w:jc w:val="both"/>
        <w:rPr>
          <w:rFonts w:ascii="Times New Roman" w:hAnsi="Times New Roman" w:cs="Times New Roman"/>
          <w:noProof/>
          <w:lang w:val="en-GB"/>
        </w:rPr>
      </w:pPr>
      <w:bookmarkStart w:id="52" w:name="_ENREF_31"/>
      <w:r w:rsidRPr="00601C5B">
        <w:rPr>
          <w:rFonts w:ascii="Times New Roman" w:hAnsi="Times New Roman" w:cs="Times New Roman"/>
          <w:noProof/>
          <w:lang w:val="en-GB"/>
        </w:rPr>
        <w:t xml:space="preserve">31. </w:t>
      </w:r>
      <w:r w:rsidRPr="00601C5B">
        <w:rPr>
          <w:rFonts w:ascii="Times New Roman" w:hAnsi="Times New Roman" w:cs="Times New Roman"/>
          <w:noProof/>
          <w:lang w:val="en-GB"/>
        </w:rPr>
        <w:tab/>
        <w:t>PPP conversion factor, GDP (LCU per international $): World Development Indicators. World Bank, International Comparison Program database.</w:t>
      </w:r>
      <w:bookmarkEnd w:id="52"/>
      <w:r w:rsidR="004F0506" w:rsidRPr="00601C5B">
        <w:rPr>
          <w:rFonts w:ascii="Times New Roman" w:hAnsi="Times New Roman" w:cs="Times New Roman"/>
          <w:noProof/>
          <w:lang w:val="en-GB"/>
        </w:rPr>
        <w:t xml:space="preserve"> Available: </w:t>
      </w:r>
      <w:hyperlink r:id="rId24" w:history="1">
        <w:r w:rsidR="004F0506" w:rsidRPr="00601C5B">
          <w:rPr>
            <w:rFonts w:ascii="Times New Roman" w:hAnsi="Times New Roman" w:cs="Times New Roman"/>
            <w:lang w:val="en-GB"/>
          </w:rPr>
          <w:t>http://data.worldbank.org/indicator/PA.NUS.PPP</w:t>
        </w:r>
      </w:hyperlink>
      <w:r w:rsidR="004F0506" w:rsidRPr="00601C5B">
        <w:rPr>
          <w:rFonts w:ascii="Times New Roman" w:hAnsi="Times New Roman" w:cs="Times New Roman"/>
          <w:lang w:val="en-GB"/>
        </w:rPr>
        <w:t>. Accessed: 17 March 2015.</w:t>
      </w:r>
    </w:p>
    <w:p w14:paraId="718811BD" w14:textId="2DDDDE4E" w:rsidR="00EE0590" w:rsidRPr="00601C5B" w:rsidRDefault="00EE0590" w:rsidP="00EE0590">
      <w:pPr>
        <w:spacing w:line="240" w:lineRule="auto"/>
        <w:ind w:left="426" w:hanging="426"/>
        <w:jc w:val="both"/>
        <w:rPr>
          <w:rFonts w:ascii="Times New Roman" w:hAnsi="Times New Roman" w:cs="Times New Roman"/>
          <w:noProof/>
          <w:lang w:val="en-GB"/>
        </w:rPr>
      </w:pPr>
      <w:bookmarkStart w:id="53" w:name="_ENREF_32"/>
      <w:r w:rsidRPr="00601C5B">
        <w:rPr>
          <w:rFonts w:ascii="Times New Roman" w:hAnsi="Times New Roman" w:cs="Times New Roman"/>
          <w:noProof/>
          <w:lang w:val="en-GB"/>
        </w:rPr>
        <w:t xml:space="preserve">32. </w:t>
      </w:r>
      <w:r w:rsidRPr="00601C5B">
        <w:rPr>
          <w:rFonts w:ascii="Times New Roman" w:hAnsi="Times New Roman" w:cs="Times New Roman"/>
          <w:noProof/>
          <w:lang w:val="en-GB"/>
        </w:rPr>
        <w:tab/>
        <w:t>Shi JF, Chen JF, Canfell K, Feng XX, Ma JF, et al. Estimation of the costs of cervical cancer screening, diagnosis and treatment in rural Shanxi Province, China: a micro-costing study. BMC Health Serv Res</w:t>
      </w:r>
      <w:r w:rsidR="004F0506" w:rsidRPr="00601C5B">
        <w:rPr>
          <w:rFonts w:ascii="Times New Roman" w:hAnsi="Times New Roman" w:cs="Times New Roman"/>
          <w:noProof/>
          <w:lang w:val="en-GB"/>
        </w:rPr>
        <w:t>. 2012.</w:t>
      </w:r>
      <w:r w:rsidRPr="00601C5B">
        <w:rPr>
          <w:rFonts w:ascii="Times New Roman" w:hAnsi="Times New Roman" w:cs="Times New Roman"/>
          <w:noProof/>
          <w:lang w:val="en-GB"/>
        </w:rPr>
        <w:t xml:space="preserve"> 12: 123.</w:t>
      </w:r>
      <w:bookmarkEnd w:id="53"/>
    </w:p>
    <w:p w14:paraId="4203B61D" w14:textId="2013C552" w:rsidR="00EE0590" w:rsidRPr="00601C5B" w:rsidRDefault="00EE0590" w:rsidP="00EE0590">
      <w:pPr>
        <w:spacing w:line="240" w:lineRule="auto"/>
        <w:ind w:left="426" w:hanging="426"/>
        <w:jc w:val="both"/>
        <w:rPr>
          <w:rFonts w:ascii="Times New Roman" w:hAnsi="Times New Roman" w:cs="Times New Roman"/>
          <w:noProof/>
          <w:lang w:val="en-GB"/>
        </w:rPr>
      </w:pPr>
      <w:bookmarkStart w:id="54" w:name="_ENREF_33"/>
      <w:r w:rsidRPr="00601C5B">
        <w:rPr>
          <w:rFonts w:ascii="Times New Roman" w:hAnsi="Times New Roman" w:cs="Times New Roman"/>
          <w:noProof/>
          <w:lang w:val="en-GB"/>
        </w:rPr>
        <w:t xml:space="preserve">33. </w:t>
      </w:r>
      <w:r w:rsidRPr="00601C5B">
        <w:rPr>
          <w:rFonts w:ascii="Times New Roman" w:hAnsi="Times New Roman" w:cs="Times New Roman"/>
          <w:noProof/>
          <w:lang w:val="en-GB"/>
        </w:rPr>
        <w:tab/>
        <w:t>Goldie SJ, O'Shea M, Campos NG, Diaz M, Sweet S, et al. Health and economic outcomes of HPV 16,18 vaccination in 72 GAVI-eligible countries. Vaccine</w:t>
      </w:r>
      <w:r w:rsidR="004F0506" w:rsidRPr="00601C5B">
        <w:rPr>
          <w:rFonts w:ascii="Times New Roman" w:hAnsi="Times New Roman" w:cs="Times New Roman"/>
          <w:noProof/>
          <w:lang w:val="en-GB"/>
        </w:rPr>
        <w:t>. 2008.</w:t>
      </w:r>
      <w:r w:rsidRPr="00601C5B">
        <w:rPr>
          <w:rFonts w:ascii="Times New Roman" w:hAnsi="Times New Roman" w:cs="Times New Roman"/>
          <w:noProof/>
          <w:lang w:val="en-GB"/>
        </w:rPr>
        <w:t xml:space="preserve"> 26: 4080-4093.</w:t>
      </w:r>
      <w:bookmarkEnd w:id="54"/>
    </w:p>
    <w:p w14:paraId="78BEC724" w14:textId="30870796" w:rsidR="00EE0590" w:rsidRPr="00601C5B" w:rsidRDefault="00EE0590" w:rsidP="00EE0590">
      <w:pPr>
        <w:spacing w:line="240" w:lineRule="auto"/>
        <w:ind w:left="426" w:hanging="426"/>
        <w:jc w:val="both"/>
        <w:rPr>
          <w:rFonts w:ascii="Times New Roman" w:hAnsi="Times New Roman" w:cs="Times New Roman"/>
          <w:noProof/>
          <w:lang w:val="en-GB"/>
        </w:rPr>
      </w:pPr>
      <w:bookmarkStart w:id="55" w:name="_ENREF_34"/>
      <w:r w:rsidRPr="00601C5B">
        <w:rPr>
          <w:rFonts w:ascii="Times New Roman" w:hAnsi="Times New Roman" w:cs="Times New Roman"/>
          <w:noProof/>
          <w:lang w:val="en-GB"/>
        </w:rPr>
        <w:t xml:space="preserve">34. </w:t>
      </w:r>
      <w:r w:rsidRPr="00601C5B">
        <w:rPr>
          <w:rFonts w:ascii="Times New Roman" w:hAnsi="Times New Roman" w:cs="Times New Roman"/>
          <w:noProof/>
          <w:lang w:val="en-GB"/>
        </w:rPr>
        <w:tab/>
        <w:t>Goldie SJ, Gaffikin L, Goldhaber-Fiebert JD, Gordillo-Tobar A, Levin C, et al. Cost-effectiveness of cervical-cancer screening in five developing countries. N Engl J Med</w:t>
      </w:r>
      <w:r w:rsidR="004F0506" w:rsidRPr="00601C5B">
        <w:rPr>
          <w:rFonts w:ascii="Times New Roman" w:hAnsi="Times New Roman" w:cs="Times New Roman"/>
          <w:noProof/>
          <w:lang w:val="en-GB"/>
        </w:rPr>
        <w:t>. 2005.</w:t>
      </w:r>
      <w:r w:rsidRPr="00601C5B">
        <w:rPr>
          <w:rFonts w:ascii="Times New Roman" w:hAnsi="Times New Roman" w:cs="Times New Roman"/>
          <w:noProof/>
          <w:lang w:val="en-GB"/>
        </w:rPr>
        <w:t xml:space="preserve"> 353: 2158-2168.</w:t>
      </w:r>
      <w:bookmarkEnd w:id="55"/>
    </w:p>
    <w:p w14:paraId="4D2B9873" w14:textId="24BA7416" w:rsidR="00EE0590" w:rsidRPr="00601C5B" w:rsidRDefault="00EE0590" w:rsidP="00EE0590">
      <w:pPr>
        <w:spacing w:line="240" w:lineRule="auto"/>
        <w:ind w:left="426" w:hanging="426"/>
        <w:jc w:val="both"/>
        <w:rPr>
          <w:rFonts w:ascii="Times New Roman" w:hAnsi="Times New Roman" w:cs="Times New Roman"/>
          <w:noProof/>
          <w:lang w:val="en-GB"/>
        </w:rPr>
      </w:pPr>
      <w:bookmarkStart w:id="56" w:name="_ENREF_35"/>
      <w:r w:rsidRPr="00601C5B">
        <w:rPr>
          <w:rFonts w:ascii="Times New Roman" w:hAnsi="Times New Roman" w:cs="Times New Roman"/>
          <w:noProof/>
          <w:lang w:val="en-GB"/>
        </w:rPr>
        <w:t xml:space="preserve">35. </w:t>
      </w:r>
      <w:r w:rsidRPr="00601C5B">
        <w:rPr>
          <w:rFonts w:ascii="Times New Roman" w:hAnsi="Times New Roman" w:cs="Times New Roman"/>
          <w:noProof/>
          <w:lang w:val="en-GB"/>
        </w:rPr>
        <w:tab/>
      </w:r>
      <w:r w:rsidR="003A33F2" w:rsidRPr="00601C5B">
        <w:rPr>
          <w:rFonts w:ascii="Times New Roman" w:hAnsi="Times New Roman" w:cs="Times New Roman"/>
          <w:noProof/>
          <w:lang w:val="en-GB"/>
        </w:rPr>
        <w:t>WHO.</w:t>
      </w:r>
      <w:r w:rsidRPr="00601C5B">
        <w:rPr>
          <w:rFonts w:ascii="Times New Roman" w:hAnsi="Times New Roman" w:cs="Times New Roman"/>
          <w:noProof/>
          <w:lang w:val="en-GB"/>
        </w:rPr>
        <w:t xml:space="preserve"> 6th Global Meeting on Implementing New and Under-utilized Vaccines, 15-17 May 2012. New and Under-utilized Vaccines Implementation (NUVI): WHO.</w:t>
      </w:r>
      <w:bookmarkEnd w:id="56"/>
      <w:r w:rsidR="003A33F2" w:rsidRPr="00601C5B">
        <w:rPr>
          <w:rFonts w:ascii="Times New Roman" w:hAnsi="Times New Roman" w:cs="Times New Roman"/>
          <w:noProof/>
          <w:lang w:val="en-GB"/>
        </w:rPr>
        <w:t xml:space="preserve"> Available: </w:t>
      </w:r>
      <w:hyperlink r:id="rId25" w:history="1">
        <w:r w:rsidR="003A33F2" w:rsidRPr="00601C5B">
          <w:rPr>
            <w:rFonts w:ascii="Times New Roman" w:eastAsiaTheme="minorEastAsia" w:hAnsi="Times New Roman" w:cs="Times New Roman"/>
            <w:lang w:val="en-GB" w:eastAsia="fr-FR"/>
          </w:rPr>
          <w:t>http://www.who.int/nuvi/2012_meeting_summary_introduction/en/index.html</w:t>
        </w:r>
      </w:hyperlink>
      <w:r w:rsidR="003A33F2" w:rsidRPr="00601C5B">
        <w:rPr>
          <w:rFonts w:ascii="Times New Roman" w:eastAsiaTheme="minorEastAsia" w:hAnsi="Times New Roman" w:cs="Times New Roman"/>
          <w:lang w:val="en-GB" w:eastAsia="fr-FR"/>
        </w:rPr>
        <w:t>. Accessed: 25 June 2014.</w:t>
      </w:r>
    </w:p>
    <w:p w14:paraId="4252DA9A" w14:textId="0A2ABBF0" w:rsidR="00EE0590" w:rsidRPr="00601C5B" w:rsidRDefault="00EE0590" w:rsidP="00EE0590">
      <w:pPr>
        <w:spacing w:line="240" w:lineRule="auto"/>
        <w:ind w:left="426" w:hanging="426"/>
        <w:jc w:val="both"/>
        <w:rPr>
          <w:rFonts w:ascii="Times New Roman" w:hAnsi="Times New Roman" w:cs="Times New Roman"/>
          <w:noProof/>
          <w:lang w:val="en-GB"/>
        </w:rPr>
      </w:pPr>
      <w:bookmarkStart w:id="57" w:name="_ENREF_36"/>
      <w:r w:rsidRPr="00601C5B">
        <w:rPr>
          <w:rFonts w:ascii="Times New Roman" w:hAnsi="Times New Roman" w:cs="Times New Roman"/>
          <w:noProof/>
          <w:lang w:val="en-GB"/>
        </w:rPr>
        <w:t xml:space="preserve">36. </w:t>
      </w:r>
      <w:r w:rsidRPr="00601C5B">
        <w:rPr>
          <w:rFonts w:ascii="Times New Roman" w:hAnsi="Times New Roman" w:cs="Times New Roman"/>
          <w:noProof/>
          <w:lang w:val="en-GB"/>
        </w:rPr>
        <w:tab/>
        <w:t>Johnson AM, Mercer CH, Erens B, Copas AJ, McManus S, et al. Sexual behaviour in Britain: partnerships, practices, and HIV risk behaviours. Lancet</w:t>
      </w:r>
      <w:r w:rsidR="00A01F9D" w:rsidRPr="00601C5B">
        <w:rPr>
          <w:rFonts w:ascii="Times New Roman" w:hAnsi="Times New Roman" w:cs="Times New Roman"/>
          <w:noProof/>
          <w:lang w:val="en-GB"/>
        </w:rPr>
        <w:t>. 2001.</w:t>
      </w:r>
      <w:r w:rsidRPr="00601C5B">
        <w:rPr>
          <w:rFonts w:ascii="Times New Roman" w:hAnsi="Times New Roman" w:cs="Times New Roman"/>
          <w:noProof/>
          <w:lang w:val="en-GB"/>
        </w:rPr>
        <w:t xml:space="preserve"> 358: 1835-1842.</w:t>
      </w:r>
      <w:bookmarkEnd w:id="57"/>
    </w:p>
    <w:p w14:paraId="326A9C6A" w14:textId="7BC2DEEE" w:rsidR="00EE0590" w:rsidRPr="00601C5B" w:rsidRDefault="00EE0590" w:rsidP="00EE0590">
      <w:pPr>
        <w:spacing w:line="240" w:lineRule="auto"/>
        <w:ind w:left="426" w:hanging="426"/>
        <w:jc w:val="both"/>
        <w:rPr>
          <w:rFonts w:ascii="Times New Roman" w:hAnsi="Times New Roman" w:cs="Times New Roman"/>
          <w:noProof/>
          <w:lang w:val="en-GB"/>
        </w:rPr>
      </w:pPr>
      <w:bookmarkStart w:id="58" w:name="_ENREF_37"/>
      <w:r w:rsidRPr="00601C5B">
        <w:rPr>
          <w:rFonts w:ascii="Times New Roman" w:hAnsi="Times New Roman" w:cs="Times New Roman"/>
          <w:noProof/>
          <w:lang w:val="en-GB"/>
        </w:rPr>
        <w:t xml:space="preserve">37. </w:t>
      </w:r>
      <w:r w:rsidRPr="00601C5B">
        <w:rPr>
          <w:rFonts w:ascii="Times New Roman" w:hAnsi="Times New Roman" w:cs="Times New Roman"/>
          <w:noProof/>
          <w:lang w:val="en-GB"/>
        </w:rPr>
        <w:tab/>
      </w:r>
      <w:r w:rsidR="00A01F9D" w:rsidRPr="00601C5B">
        <w:rPr>
          <w:rFonts w:ascii="Times New Roman" w:hAnsi="Times New Roman" w:cs="Times New Roman"/>
          <w:noProof/>
          <w:lang w:val="en-GB"/>
        </w:rPr>
        <w:t xml:space="preserve">WHO. </w:t>
      </w:r>
      <w:r w:rsidRPr="00601C5B">
        <w:rPr>
          <w:rFonts w:ascii="Times New Roman" w:hAnsi="Times New Roman" w:cs="Times New Roman"/>
          <w:noProof/>
          <w:lang w:val="en-GB"/>
        </w:rPr>
        <w:t>Life tables for WHO Member States. Geneva: World Health Organization.</w:t>
      </w:r>
      <w:bookmarkEnd w:id="58"/>
      <w:r w:rsidR="00A01F9D" w:rsidRPr="00601C5B">
        <w:rPr>
          <w:rFonts w:ascii="Times New Roman" w:hAnsi="Times New Roman" w:cs="Times New Roman"/>
          <w:noProof/>
          <w:lang w:val="en-GB"/>
        </w:rPr>
        <w:t xml:space="preserve"> Available: </w:t>
      </w:r>
      <w:hyperlink r:id="rId26" w:history="1">
        <w:r w:rsidR="00A01F9D" w:rsidRPr="00601C5B">
          <w:rPr>
            <w:rFonts w:ascii="Times New Roman" w:eastAsiaTheme="minorEastAsia" w:hAnsi="Times New Roman" w:cs="Times New Roman"/>
            <w:lang w:val="en-GB" w:eastAsia="fr-FR"/>
          </w:rPr>
          <w:t>http://apps.who.int/gho/data/node.imr.LIFE_0000000029?lang=en</w:t>
        </w:r>
      </w:hyperlink>
      <w:r w:rsidR="00A01F9D" w:rsidRPr="00601C5B">
        <w:rPr>
          <w:rFonts w:ascii="Times New Roman" w:eastAsiaTheme="minorEastAsia" w:hAnsi="Times New Roman" w:cs="Times New Roman"/>
          <w:lang w:val="en-GB" w:eastAsia="fr-FR"/>
        </w:rPr>
        <w:t>. Accessed: 06 March 2013.</w:t>
      </w:r>
    </w:p>
    <w:p w14:paraId="23656300" w14:textId="61DDCEE9" w:rsidR="00EE0590" w:rsidRPr="00601C5B" w:rsidRDefault="00EE0590" w:rsidP="00EE0590">
      <w:pPr>
        <w:spacing w:line="240" w:lineRule="auto"/>
        <w:ind w:left="426" w:hanging="426"/>
        <w:jc w:val="both"/>
        <w:rPr>
          <w:rFonts w:ascii="Times New Roman" w:hAnsi="Times New Roman" w:cs="Times New Roman"/>
          <w:noProof/>
          <w:lang w:val="en-GB"/>
        </w:rPr>
      </w:pPr>
      <w:bookmarkStart w:id="59" w:name="_ENREF_38"/>
      <w:r w:rsidRPr="00601C5B">
        <w:rPr>
          <w:rFonts w:ascii="Times New Roman" w:hAnsi="Times New Roman" w:cs="Times New Roman"/>
          <w:noProof/>
          <w:lang w:val="en-GB"/>
        </w:rPr>
        <w:t xml:space="preserve">38. </w:t>
      </w:r>
      <w:r w:rsidRPr="00601C5B">
        <w:rPr>
          <w:rFonts w:ascii="Times New Roman" w:hAnsi="Times New Roman" w:cs="Times New Roman"/>
          <w:noProof/>
          <w:lang w:val="en-GB"/>
        </w:rPr>
        <w:tab/>
        <w:t>Whitlock EP, Vesco KK, Ede</w:t>
      </w:r>
      <w:r w:rsidR="00A01F9D" w:rsidRPr="00601C5B">
        <w:rPr>
          <w:rFonts w:ascii="Times New Roman" w:hAnsi="Times New Roman" w:cs="Times New Roman"/>
          <w:noProof/>
          <w:lang w:val="en-GB"/>
        </w:rPr>
        <w:t xml:space="preserve">r M, Lin JS, Senger CA, et al. </w:t>
      </w:r>
      <w:r w:rsidRPr="00601C5B">
        <w:rPr>
          <w:rFonts w:ascii="Times New Roman" w:hAnsi="Times New Roman" w:cs="Times New Roman"/>
          <w:noProof/>
          <w:lang w:val="en-GB"/>
        </w:rPr>
        <w:t>Liquid-based cytology and human papillomavirus testing to screen for cervical cancer: a systematic review for the U.S. Preventive Services Task Force. Ann Intern Med</w:t>
      </w:r>
      <w:r w:rsidR="00A01F9D" w:rsidRPr="00601C5B">
        <w:rPr>
          <w:rFonts w:ascii="Times New Roman" w:hAnsi="Times New Roman" w:cs="Times New Roman"/>
          <w:noProof/>
          <w:lang w:val="en-GB"/>
        </w:rPr>
        <w:t>. 2011.</w:t>
      </w:r>
      <w:r w:rsidRPr="00601C5B">
        <w:rPr>
          <w:rFonts w:ascii="Times New Roman" w:hAnsi="Times New Roman" w:cs="Times New Roman"/>
          <w:noProof/>
          <w:lang w:val="en-GB"/>
        </w:rPr>
        <w:t xml:space="preserve"> 155: 687-697, W214-685.</w:t>
      </w:r>
      <w:bookmarkEnd w:id="59"/>
    </w:p>
    <w:p w14:paraId="7FA0EBDD" w14:textId="26A45727" w:rsidR="00EE0590" w:rsidRPr="00601C5B" w:rsidRDefault="00EE0590" w:rsidP="00EE0590">
      <w:pPr>
        <w:spacing w:line="240" w:lineRule="auto"/>
        <w:ind w:left="426" w:hanging="426"/>
        <w:jc w:val="both"/>
        <w:rPr>
          <w:rFonts w:ascii="Times New Roman" w:hAnsi="Times New Roman" w:cs="Times New Roman"/>
          <w:noProof/>
          <w:lang w:val="en-GB"/>
        </w:rPr>
      </w:pPr>
      <w:bookmarkStart w:id="60" w:name="_ENREF_39"/>
      <w:r w:rsidRPr="00601C5B">
        <w:rPr>
          <w:rFonts w:ascii="Times New Roman" w:hAnsi="Times New Roman" w:cs="Times New Roman"/>
          <w:noProof/>
          <w:lang w:val="en-GB"/>
        </w:rPr>
        <w:t xml:space="preserve">39. </w:t>
      </w:r>
      <w:r w:rsidRPr="00601C5B">
        <w:rPr>
          <w:rFonts w:ascii="Times New Roman" w:hAnsi="Times New Roman" w:cs="Times New Roman"/>
          <w:noProof/>
          <w:lang w:val="en-GB"/>
        </w:rPr>
        <w:tab/>
        <w:t xml:space="preserve">Mitchell MF, Schottenfeld D, Tortolero-Luna </w:t>
      </w:r>
      <w:r w:rsidR="00A01F9D" w:rsidRPr="00601C5B">
        <w:rPr>
          <w:rFonts w:ascii="Times New Roman" w:hAnsi="Times New Roman" w:cs="Times New Roman"/>
          <w:noProof/>
          <w:lang w:val="en-GB"/>
        </w:rPr>
        <w:t xml:space="preserve">G, Cantor SB, Richards-Kortum R. </w:t>
      </w:r>
      <w:r w:rsidRPr="00601C5B">
        <w:rPr>
          <w:rFonts w:ascii="Times New Roman" w:hAnsi="Times New Roman" w:cs="Times New Roman"/>
          <w:noProof/>
          <w:lang w:val="en-GB"/>
        </w:rPr>
        <w:t>Colposcopy for the diagnosis of squamous intraepithelial lesions: a meta-analysis. Obstet Gynecol</w:t>
      </w:r>
      <w:r w:rsidR="00A01F9D" w:rsidRPr="00601C5B">
        <w:rPr>
          <w:rFonts w:ascii="Times New Roman" w:hAnsi="Times New Roman" w:cs="Times New Roman"/>
          <w:noProof/>
          <w:lang w:val="en-GB"/>
        </w:rPr>
        <w:t>. 1998.</w:t>
      </w:r>
      <w:r w:rsidRPr="00601C5B">
        <w:rPr>
          <w:rFonts w:ascii="Times New Roman" w:hAnsi="Times New Roman" w:cs="Times New Roman"/>
          <w:noProof/>
          <w:lang w:val="en-GB"/>
        </w:rPr>
        <w:t xml:space="preserve"> 91: 626-631.</w:t>
      </w:r>
      <w:bookmarkEnd w:id="60"/>
    </w:p>
    <w:p w14:paraId="5ACC5FD9" w14:textId="33D9479E" w:rsidR="00EE0590" w:rsidRPr="00601C5B" w:rsidRDefault="00EE0590" w:rsidP="00EE0590">
      <w:pPr>
        <w:spacing w:line="240" w:lineRule="auto"/>
        <w:ind w:left="426" w:hanging="426"/>
        <w:jc w:val="both"/>
        <w:rPr>
          <w:rFonts w:ascii="Times New Roman" w:hAnsi="Times New Roman" w:cs="Times New Roman"/>
          <w:noProof/>
          <w:lang w:val="en-GB"/>
        </w:rPr>
      </w:pPr>
      <w:bookmarkStart w:id="61" w:name="_ENREF_40"/>
      <w:r w:rsidRPr="00601C5B">
        <w:rPr>
          <w:rFonts w:ascii="Times New Roman" w:hAnsi="Times New Roman" w:cs="Times New Roman"/>
          <w:noProof/>
          <w:lang w:val="en-GB"/>
        </w:rPr>
        <w:t xml:space="preserve">40. </w:t>
      </w:r>
      <w:r w:rsidRPr="00601C5B">
        <w:rPr>
          <w:rFonts w:ascii="Times New Roman" w:hAnsi="Times New Roman" w:cs="Times New Roman"/>
          <w:noProof/>
          <w:lang w:val="en-GB"/>
        </w:rPr>
        <w:tab/>
        <w:t>Sauvaget C</w:t>
      </w:r>
      <w:r w:rsidR="00A01F9D" w:rsidRPr="00601C5B">
        <w:rPr>
          <w:rFonts w:ascii="Times New Roman" w:hAnsi="Times New Roman" w:cs="Times New Roman"/>
          <w:noProof/>
          <w:lang w:val="en-GB"/>
        </w:rPr>
        <w:t>, Muwonge R, Sankaranarayanan R.</w:t>
      </w:r>
      <w:r w:rsidRPr="00601C5B">
        <w:rPr>
          <w:rFonts w:ascii="Times New Roman" w:hAnsi="Times New Roman" w:cs="Times New Roman"/>
          <w:noProof/>
          <w:lang w:val="en-GB"/>
        </w:rPr>
        <w:t xml:space="preserve"> Meta-analysis of the effectiveness of cryotherapy in the treatment of cervical intraepithelial neoplasia. Int J Gynaecol Obstet 120: 218-223.</w:t>
      </w:r>
      <w:bookmarkEnd w:id="61"/>
    </w:p>
    <w:p w14:paraId="4ACCE2E5" w14:textId="2EC14AE1" w:rsidR="00EE0590" w:rsidRPr="00601C5B" w:rsidRDefault="00EE0590" w:rsidP="00EE0590">
      <w:pPr>
        <w:spacing w:line="240" w:lineRule="auto"/>
        <w:ind w:left="426" w:hanging="426"/>
        <w:jc w:val="both"/>
        <w:rPr>
          <w:rFonts w:ascii="Times New Roman" w:hAnsi="Times New Roman" w:cs="Times New Roman"/>
          <w:noProof/>
          <w:lang w:val="en-GB"/>
        </w:rPr>
      </w:pPr>
      <w:bookmarkStart w:id="62" w:name="_ENREF_41"/>
      <w:r w:rsidRPr="00601C5B">
        <w:rPr>
          <w:rFonts w:ascii="Times New Roman" w:hAnsi="Times New Roman" w:cs="Times New Roman"/>
          <w:noProof/>
          <w:lang w:val="en-GB"/>
        </w:rPr>
        <w:t xml:space="preserve">41. </w:t>
      </w:r>
      <w:r w:rsidRPr="00601C5B">
        <w:rPr>
          <w:rFonts w:ascii="Times New Roman" w:hAnsi="Times New Roman" w:cs="Times New Roman"/>
          <w:noProof/>
          <w:lang w:val="en-GB"/>
        </w:rPr>
        <w:tab/>
        <w:t>Jones HW, 3rd (1995) Cone biopsy and hysterectomy in the management of cervical intraepithelial neoplasia. Baillieres Clin Obstet Gynaecol</w:t>
      </w:r>
      <w:r w:rsidR="00A01F9D" w:rsidRPr="00601C5B">
        <w:rPr>
          <w:rFonts w:ascii="Times New Roman" w:hAnsi="Times New Roman" w:cs="Times New Roman"/>
          <w:noProof/>
          <w:lang w:val="en-GB"/>
        </w:rPr>
        <w:t>. 2013.</w:t>
      </w:r>
      <w:r w:rsidRPr="00601C5B">
        <w:rPr>
          <w:rFonts w:ascii="Times New Roman" w:hAnsi="Times New Roman" w:cs="Times New Roman"/>
          <w:noProof/>
          <w:lang w:val="en-GB"/>
        </w:rPr>
        <w:t xml:space="preserve"> 9: 221-236.</w:t>
      </w:r>
      <w:bookmarkEnd w:id="62"/>
    </w:p>
    <w:p w14:paraId="15E2C5BF" w14:textId="5EB1D359" w:rsidR="00EE0590" w:rsidRPr="00601C5B" w:rsidRDefault="00EE0590" w:rsidP="00EE0590">
      <w:pPr>
        <w:spacing w:line="240" w:lineRule="auto"/>
        <w:ind w:left="426" w:hanging="426"/>
        <w:jc w:val="both"/>
        <w:rPr>
          <w:rFonts w:ascii="Times New Roman" w:hAnsi="Times New Roman" w:cs="Times New Roman"/>
          <w:noProof/>
          <w:lang w:val="en-GB"/>
        </w:rPr>
      </w:pPr>
      <w:bookmarkStart w:id="63" w:name="_ENREF_42"/>
      <w:r w:rsidRPr="00601C5B">
        <w:rPr>
          <w:rFonts w:ascii="Times New Roman" w:hAnsi="Times New Roman" w:cs="Times New Roman"/>
          <w:noProof/>
          <w:lang w:val="en-GB"/>
        </w:rPr>
        <w:t xml:space="preserve">42. </w:t>
      </w:r>
      <w:r w:rsidRPr="00601C5B">
        <w:rPr>
          <w:rFonts w:ascii="Times New Roman" w:hAnsi="Times New Roman" w:cs="Times New Roman"/>
          <w:noProof/>
          <w:lang w:val="en-GB"/>
        </w:rPr>
        <w:tab/>
      </w:r>
      <w:r w:rsidR="00A01F9D" w:rsidRPr="00601C5B">
        <w:rPr>
          <w:rFonts w:ascii="Times New Roman" w:hAnsi="Times New Roman" w:cs="Times New Roman"/>
          <w:noProof/>
          <w:lang w:val="en-GB"/>
        </w:rPr>
        <w:t xml:space="preserve">Bosch FX. </w:t>
      </w:r>
      <w:r w:rsidRPr="00601C5B">
        <w:rPr>
          <w:rFonts w:ascii="Times New Roman" w:hAnsi="Times New Roman" w:cs="Times New Roman"/>
          <w:noProof/>
          <w:lang w:val="en-GB"/>
        </w:rPr>
        <w:t>Human papillomavirus: science and technologies for the elimination of cervical cancer. Expert Opin Pharmacother</w:t>
      </w:r>
      <w:r w:rsidR="00A01F9D" w:rsidRPr="00601C5B">
        <w:rPr>
          <w:rFonts w:ascii="Times New Roman" w:hAnsi="Times New Roman" w:cs="Times New Roman"/>
          <w:noProof/>
          <w:lang w:val="en-GB"/>
        </w:rPr>
        <w:t>. 2011.</w:t>
      </w:r>
      <w:r w:rsidRPr="00601C5B">
        <w:rPr>
          <w:rFonts w:ascii="Times New Roman" w:hAnsi="Times New Roman" w:cs="Times New Roman"/>
          <w:noProof/>
          <w:lang w:val="en-GB"/>
        </w:rPr>
        <w:t xml:space="preserve"> 12: 2189-2204.</w:t>
      </w:r>
      <w:bookmarkEnd w:id="63"/>
    </w:p>
    <w:p w14:paraId="29B8C50B" w14:textId="31293BAA" w:rsidR="00EE0590" w:rsidRPr="00601C5B" w:rsidRDefault="00EE0590" w:rsidP="00EE0590">
      <w:pPr>
        <w:spacing w:line="240" w:lineRule="auto"/>
        <w:ind w:left="426" w:hanging="426"/>
        <w:jc w:val="both"/>
        <w:rPr>
          <w:rFonts w:ascii="Times New Roman" w:hAnsi="Times New Roman" w:cs="Times New Roman"/>
          <w:noProof/>
          <w:lang w:val="en-GB"/>
        </w:rPr>
      </w:pPr>
    </w:p>
    <w:p w14:paraId="25A42525" w14:textId="3508B29B" w:rsidR="006D5418" w:rsidRPr="00601C5B" w:rsidRDefault="000B4327" w:rsidP="00EE0590">
      <w:pPr>
        <w:ind w:left="426" w:hanging="426"/>
        <w:jc w:val="both"/>
        <w:rPr>
          <w:rFonts w:ascii="Times New Roman" w:hAnsi="Times New Roman" w:cs="Times New Roman"/>
          <w:lang w:val="en-GB"/>
        </w:rPr>
      </w:pPr>
      <w:r w:rsidRPr="00601C5B">
        <w:rPr>
          <w:rFonts w:ascii="Times New Roman" w:hAnsi="Times New Roman" w:cs="Times New Roman"/>
          <w:lang w:val="en-GB"/>
        </w:rPr>
        <w:fldChar w:fldCharType="end"/>
      </w:r>
    </w:p>
    <w:sectPr w:rsidR="006D5418" w:rsidRPr="00601C5B" w:rsidSect="00D44B25">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107889" w14:textId="77777777" w:rsidR="008C66C3" w:rsidRDefault="008C66C3" w:rsidP="00933A8D">
      <w:pPr>
        <w:spacing w:line="240" w:lineRule="auto"/>
      </w:pPr>
      <w:r>
        <w:separator/>
      </w:r>
    </w:p>
  </w:endnote>
  <w:endnote w:type="continuationSeparator" w:id="0">
    <w:p w14:paraId="7CCFF0CD" w14:textId="77777777" w:rsidR="008C66C3" w:rsidRDefault="008C66C3" w:rsidP="00933A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4501C" w14:textId="77777777" w:rsidR="00E50475" w:rsidRDefault="00E50475" w:rsidP="008E06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D7841D" w14:textId="77777777" w:rsidR="00E50475" w:rsidRDefault="00E50475" w:rsidP="00933A8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77C6A" w14:textId="77777777" w:rsidR="00E50475" w:rsidRPr="00DE36E9" w:rsidRDefault="00E50475" w:rsidP="008E067A">
    <w:pPr>
      <w:pStyle w:val="Footer"/>
      <w:framePr w:wrap="around" w:vAnchor="text" w:hAnchor="margin" w:xAlign="right" w:y="1"/>
      <w:rPr>
        <w:rStyle w:val="PageNumber"/>
        <w:rFonts w:ascii="Times New Roman" w:hAnsi="Times New Roman" w:cs="Times New Roman"/>
      </w:rPr>
    </w:pPr>
    <w:r w:rsidRPr="00DE36E9">
      <w:rPr>
        <w:rStyle w:val="PageNumber"/>
        <w:rFonts w:ascii="Times New Roman" w:hAnsi="Times New Roman" w:cs="Times New Roman"/>
      </w:rPr>
      <w:fldChar w:fldCharType="begin"/>
    </w:r>
    <w:r w:rsidRPr="00DE36E9">
      <w:rPr>
        <w:rStyle w:val="PageNumber"/>
        <w:rFonts w:ascii="Times New Roman" w:hAnsi="Times New Roman" w:cs="Times New Roman"/>
      </w:rPr>
      <w:instrText xml:space="preserve">PAGE  </w:instrText>
    </w:r>
    <w:r w:rsidRPr="00DE36E9">
      <w:rPr>
        <w:rStyle w:val="PageNumber"/>
        <w:rFonts w:ascii="Times New Roman" w:hAnsi="Times New Roman" w:cs="Times New Roman"/>
      </w:rPr>
      <w:fldChar w:fldCharType="separate"/>
    </w:r>
    <w:r w:rsidR="0094080E">
      <w:rPr>
        <w:rStyle w:val="PageNumber"/>
        <w:rFonts w:ascii="Times New Roman" w:hAnsi="Times New Roman" w:cs="Times New Roman"/>
        <w:noProof/>
      </w:rPr>
      <w:t>26</w:t>
    </w:r>
    <w:r w:rsidRPr="00DE36E9">
      <w:rPr>
        <w:rStyle w:val="PageNumber"/>
        <w:rFonts w:ascii="Times New Roman" w:hAnsi="Times New Roman" w:cs="Times New Roman"/>
      </w:rPr>
      <w:fldChar w:fldCharType="end"/>
    </w:r>
  </w:p>
  <w:p w14:paraId="16AFF35A" w14:textId="77777777" w:rsidR="00E50475" w:rsidRDefault="00E50475" w:rsidP="00933A8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33EF7" w14:textId="77777777" w:rsidR="008C66C3" w:rsidRDefault="008C66C3" w:rsidP="00933A8D">
      <w:pPr>
        <w:spacing w:line="240" w:lineRule="auto"/>
      </w:pPr>
      <w:r>
        <w:separator/>
      </w:r>
    </w:p>
  </w:footnote>
  <w:footnote w:type="continuationSeparator" w:id="0">
    <w:p w14:paraId="00A16B78" w14:textId="77777777" w:rsidR="008C66C3" w:rsidRDefault="008C66C3" w:rsidP="00933A8D">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53DDD"/>
    <w:multiLevelType w:val="hybridMultilevel"/>
    <w:tmpl w:val="D5D60E70"/>
    <w:lvl w:ilvl="0" w:tplc="040C0019">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
    <w:nsid w:val="0F321AA2"/>
    <w:multiLevelType w:val="hybridMultilevel"/>
    <w:tmpl w:val="C62C31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9C6420"/>
    <w:multiLevelType w:val="multilevel"/>
    <w:tmpl w:val="442007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0E715BD"/>
    <w:multiLevelType w:val="hybridMultilevel"/>
    <w:tmpl w:val="6B0C14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781C6C"/>
    <w:multiLevelType w:val="multilevel"/>
    <w:tmpl w:val="3F7AA71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FA47D1A"/>
    <w:multiLevelType w:val="hybridMultilevel"/>
    <w:tmpl w:val="EF760C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6887A24"/>
    <w:multiLevelType w:val="hybridMultilevel"/>
    <w:tmpl w:val="2BDAC090"/>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2C3F2B58"/>
    <w:multiLevelType w:val="multilevel"/>
    <w:tmpl w:val="90C41A40"/>
    <w:lvl w:ilvl="0">
      <w:start w:val="1"/>
      <w:numFmt w:val="decimal"/>
      <w:pStyle w:val="Heading1"/>
      <w:lvlText w:val="%1"/>
      <w:lvlJc w:val="left"/>
      <w:pPr>
        <w:ind w:left="432" w:hanging="432"/>
      </w:pPr>
      <w:rPr>
        <w:rFonts w:hint="default"/>
      </w:rPr>
    </w:lvl>
    <w:lvl w:ilvl="1">
      <w:start w:val="1"/>
      <w:numFmt w:val="decimal"/>
      <w:pStyle w:val="Heading2"/>
      <w:lvlText w:val="3.%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2DD049CA"/>
    <w:multiLevelType w:val="multilevel"/>
    <w:tmpl w:val="2A3C9DBA"/>
    <w:lvl w:ilvl="0">
      <w:start w:val="1"/>
      <w:numFmt w:val="decimal"/>
      <w:lvlText w:val="%1"/>
      <w:lvlJc w:val="left"/>
      <w:pPr>
        <w:ind w:left="500" w:hanging="50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nsid w:val="3417045E"/>
    <w:multiLevelType w:val="hybridMultilevel"/>
    <w:tmpl w:val="64521124"/>
    <w:lvl w:ilvl="0" w:tplc="2C98267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4B41F11"/>
    <w:multiLevelType w:val="multilevel"/>
    <w:tmpl w:val="98162C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AF74D3B"/>
    <w:multiLevelType w:val="hybridMultilevel"/>
    <w:tmpl w:val="CB0C0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A95B85"/>
    <w:multiLevelType w:val="hybridMultilevel"/>
    <w:tmpl w:val="82F44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FC40089"/>
    <w:multiLevelType w:val="multilevel"/>
    <w:tmpl w:val="537EA1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43277E82"/>
    <w:multiLevelType w:val="hybridMultilevel"/>
    <w:tmpl w:val="9FA023CE"/>
    <w:lvl w:ilvl="0" w:tplc="F4E463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6766F5E"/>
    <w:multiLevelType w:val="multilevel"/>
    <w:tmpl w:val="0748CFC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16">
    <w:nsid w:val="47304117"/>
    <w:multiLevelType w:val="hybridMultilevel"/>
    <w:tmpl w:val="A82AD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8536121"/>
    <w:multiLevelType w:val="multilevel"/>
    <w:tmpl w:val="79BA5AA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sz w:val="28"/>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A160303"/>
    <w:multiLevelType w:val="multilevel"/>
    <w:tmpl w:val="4BEE747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4FAC4EE0"/>
    <w:multiLevelType w:val="multilevel"/>
    <w:tmpl w:val="6582BE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6640C83"/>
    <w:multiLevelType w:val="hybridMultilevel"/>
    <w:tmpl w:val="9E14F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396E08"/>
    <w:multiLevelType w:val="hybridMultilevel"/>
    <w:tmpl w:val="82F44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8AD2F45"/>
    <w:multiLevelType w:val="multilevel"/>
    <w:tmpl w:val="4F9A4C3A"/>
    <w:lvl w:ilvl="0">
      <w:start w:val="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nsid w:val="6C1A7BC6"/>
    <w:multiLevelType w:val="multilevel"/>
    <w:tmpl w:val="C08AE2BC"/>
    <w:lvl w:ilvl="0">
      <w:start w:val="2"/>
      <w:numFmt w:val="decimal"/>
      <w:lvlText w:val="%1"/>
      <w:lvlJc w:val="left"/>
      <w:pPr>
        <w:ind w:left="480" w:hanging="480"/>
      </w:pPr>
      <w:rPr>
        <w:rFonts w:hint="default"/>
        <w:b w:val="0"/>
        <w:i/>
      </w:rPr>
    </w:lvl>
    <w:lvl w:ilvl="1">
      <w:start w:val="1"/>
      <w:numFmt w:val="decimal"/>
      <w:lvlText w:val="%1.%2"/>
      <w:lvlJc w:val="left"/>
      <w:pPr>
        <w:ind w:left="480" w:hanging="48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080" w:hanging="108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440" w:hanging="1440"/>
      </w:pPr>
      <w:rPr>
        <w:rFonts w:hint="default"/>
        <w:b w:val="0"/>
        <w:i/>
      </w:rPr>
    </w:lvl>
    <w:lvl w:ilvl="8">
      <w:start w:val="1"/>
      <w:numFmt w:val="decimal"/>
      <w:lvlText w:val="%1.%2.%3.%4.%5.%6.%7.%8.%9"/>
      <w:lvlJc w:val="left"/>
      <w:pPr>
        <w:ind w:left="1800" w:hanging="1800"/>
      </w:pPr>
      <w:rPr>
        <w:rFonts w:hint="default"/>
        <w:b w:val="0"/>
        <w:i/>
      </w:rPr>
    </w:lvl>
  </w:abstractNum>
  <w:abstractNum w:abstractNumId="24">
    <w:nsid w:val="6D6810A0"/>
    <w:multiLevelType w:val="multilevel"/>
    <w:tmpl w:val="8BCED966"/>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6F463297"/>
    <w:multiLevelType w:val="multilevel"/>
    <w:tmpl w:val="A2C285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503571D"/>
    <w:multiLevelType w:val="hybridMultilevel"/>
    <w:tmpl w:val="908A789A"/>
    <w:lvl w:ilvl="0" w:tplc="040C000F">
      <w:start w:val="1"/>
      <w:numFmt w:val="decimal"/>
      <w:lvlText w:val="%1."/>
      <w:lvlJc w:val="left"/>
      <w:pPr>
        <w:ind w:left="360" w:hanging="360"/>
      </w:pPr>
      <w:rPr>
        <w:rFonts w:hint="default"/>
      </w:rPr>
    </w:lvl>
    <w:lvl w:ilvl="1" w:tplc="040C000F">
      <w:start w:val="1"/>
      <w:numFmt w:val="decimal"/>
      <w:lvlText w:val="%2."/>
      <w:lvlJc w:val="left"/>
      <w:pPr>
        <w:ind w:left="1080" w:hanging="360"/>
      </w:pPr>
    </w:lvl>
    <w:lvl w:ilvl="2" w:tplc="3A58A388">
      <w:start w:val="15"/>
      <w:numFmt w:val="bullet"/>
      <w:lvlText w:val=""/>
      <w:lvlJc w:val="left"/>
      <w:pPr>
        <w:ind w:left="1980" w:hanging="360"/>
      </w:pPr>
      <w:rPr>
        <w:rFonts w:ascii="Symbol" w:eastAsia="MS Mincho" w:hAnsi="Symbol" w:cs="Times New Roman"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nsid w:val="7A891C35"/>
    <w:multiLevelType w:val="multilevel"/>
    <w:tmpl w:val="04090029"/>
    <w:lvl w:ilvl="0">
      <w:start w:val="1"/>
      <w:numFmt w:val="decimal"/>
      <w:suff w:val="space"/>
      <w:lvlText w:val="Chapter %1"/>
      <w:lvlJc w:val="left"/>
      <w:pPr>
        <w:ind w:left="0" w:firstLine="0"/>
      </w:pPr>
      <w:rPr>
        <w:b/>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7B890DC9"/>
    <w:multiLevelType w:val="hybridMultilevel"/>
    <w:tmpl w:val="0548DD6A"/>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6"/>
  </w:num>
  <w:num w:numId="2">
    <w:abstractNumId w:val="13"/>
  </w:num>
  <w:num w:numId="3">
    <w:abstractNumId w:val="0"/>
  </w:num>
  <w:num w:numId="4">
    <w:abstractNumId w:val="6"/>
  </w:num>
  <w:num w:numId="5">
    <w:abstractNumId w:val="28"/>
  </w:num>
  <w:num w:numId="6">
    <w:abstractNumId w:val="15"/>
  </w:num>
  <w:num w:numId="7">
    <w:abstractNumId w:val="3"/>
  </w:num>
  <w:num w:numId="8">
    <w:abstractNumId w:val="24"/>
  </w:num>
  <w:num w:numId="9">
    <w:abstractNumId w:val="1"/>
  </w:num>
  <w:num w:numId="10">
    <w:abstractNumId w:val="9"/>
  </w:num>
  <w:num w:numId="11">
    <w:abstractNumId w:val="7"/>
  </w:num>
  <w:num w:numId="12">
    <w:abstractNumId w:val="18"/>
  </w:num>
  <w:num w:numId="13">
    <w:abstractNumId w:val="26"/>
  </w:num>
  <w:num w:numId="14">
    <w:abstractNumId w:val="19"/>
  </w:num>
  <w:num w:numId="15">
    <w:abstractNumId w:val="23"/>
  </w:num>
  <w:num w:numId="16">
    <w:abstractNumId w:val="10"/>
  </w:num>
  <w:num w:numId="17">
    <w:abstractNumId w:val="27"/>
  </w:num>
  <w:num w:numId="18">
    <w:abstractNumId w:val="5"/>
  </w:num>
  <w:num w:numId="19">
    <w:abstractNumId w:val="14"/>
  </w:num>
  <w:num w:numId="20">
    <w:abstractNumId w:val="12"/>
  </w:num>
  <w:num w:numId="21">
    <w:abstractNumId w:val="21"/>
  </w:num>
  <w:num w:numId="22">
    <w:abstractNumId w:val="17"/>
  </w:num>
  <w:num w:numId="23">
    <w:abstractNumId w:val="8"/>
  </w:num>
  <w:num w:numId="24">
    <w:abstractNumId w:val="22"/>
  </w:num>
  <w:num w:numId="25">
    <w:abstractNumId w:val="4"/>
  </w:num>
  <w:num w:numId="26">
    <w:abstractNumId w:val="25"/>
  </w:num>
  <w:num w:numId="27">
    <w:abstractNumId w:val="11"/>
  </w:num>
  <w:num w:numId="28">
    <w:abstractNumId w:val="20"/>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Arial Narrow&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ax9exwd7ep2zre5dwyxsvpoe0d2dffesrwd&quot;&gt;cervical cancer&lt;record-ids&gt;&lt;item&gt;44&lt;/item&gt;&lt;item&gt;62&lt;/item&gt;&lt;item&gt;100&lt;/item&gt;&lt;item&gt;102&lt;/item&gt;&lt;item&gt;112&lt;/item&gt;&lt;item&gt;118&lt;/item&gt;&lt;item&gt;125&lt;/item&gt;&lt;item&gt;129&lt;/item&gt;&lt;item&gt;132&lt;/item&gt;&lt;item&gt;133&lt;/item&gt;&lt;item&gt;134&lt;/item&gt;&lt;item&gt;136&lt;/item&gt;&lt;item&gt;147&lt;/item&gt;&lt;item&gt;149&lt;/item&gt;&lt;item&gt;157&lt;/item&gt;&lt;item&gt;160&lt;/item&gt;&lt;item&gt;161&lt;/item&gt;&lt;item&gt;166&lt;/item&gt;&lt;item&gt;185&lt;/item&gt;&lt;item&gt;212&lt;/item&gt;&lt;item&gt;220&lt;/item&gt;&lt;item&gt;243&lt;/item&gt;&lt;item&gt;257&lt;/item&gt;&lt;item&gt;269&lt;/item&gt;&lt;item&gt;271&lt;/item&gt;&lt;item&gt;282&lt;/item&gt;&lt;item&gt;302&lt;/item&gt;&lt;item&gt;316&lt;/item&gt;&lt;item&gt;317&lt;/item&gt;&lt;item&gt;323&lt;/item&gt;&lt;item&gt;324&lt;/item&gt;&lt;item&gt;325&lt;/item&gt;&lt;item&gt;347&lt;/item&gt;&lt;item&gt;380&lt;/item&gt;&lt;item&gt;388&lt;/item&gt;&lt;item&gt;397&lt;/item&gt;&lt;item&gt;436&lt;/item&gt;&lt;item&gt;437&lt;/item&gt;&lt;item&gt;439&lt;/item&gt;&lt;item&gt;470&lt;/item&gt;&lt;item&gt;499&lt;/item&gt;&lt;/record-ids&gt;&lt;/item&gt;&lt;/Libraries&gt;"/>
  </w:docVars>
  <w:rsids>
    <w:rsidRoot w:val="00EA6DB5"/>
    <w:rsid w:val="00002263"/>
    <w:rsid w:val="0000745D"/>
    <w:rsid w:val="00011263"/>
    <w:rsid w:val="00015303"/>
    <w:rsid w:val="00016D09"/>
    <w:rsid w:val="0002107B"/>
    <w:rsid w:val="00054625"/>
    <w:rsid w:val="00071797"/>
    <w:rsid w:val="00077129"/>
    <w:rsid w:val="000A0306"/>
    <w:rsid w:val="000B4327"/>
    <w:rsid w:val="000C0F6A"/>
    <w:rsid w:val="000C792D"/>
    <w:rsid w:val="000F06C9"/>
    <w:rsid w:val="00103A66"/>
    <w:rsid w:val="00136D03"/>
    <w:rsid w:val="0015185A"/>
    <w:rsid w:val="001C4C00"/>
    <w:rsid w:val="001D228B"/>
    <w:rsid w:val="001E6927"/>
    <w:rsid w:val="002A13CF"/>
    <w:rsid w:val="002A496B"/>
    <w:rsid w:val="002B2AA3"/>
    <w:rsid w:val="002D5145"/>
    <w:rsid w:val="00316B50"/>
    <w:rsid w:val="00377D8F"/>
    <w:rsid w:val="0039363D"/>
    <w:rsid w:val="003A33F2"/>
    <w:rsid w:val="003C0809"/>
    <w:rsid w:val="003C1E65"/>
    <w:rsid w:val="003F37EF"/>
    <w:rsid w:val="003F5B3C"/>
    <w:rsid w:val="003F6C46"/>
    <w:rsid w:val="00425100"/>
    <w:rsid w:val="00444DD4"/>
    <w:rsid w:val="004567D7"/>
    <w:rsid w:val="00465432"/>
    <w:rsid w:val="00485EEE"/>
    <w:rsid w:val="004A641E"/>
    <w:rsid w:val="004A6669"/>
    <w:rsid w:val="004F0506"/>
    <w:rsid w:val="0051442E"/>
    <w:rsid w:val="00521F24"/>
    <w:rsid w:val="00533797"/>
    <w:rsid w:val="00575217"/>
    <w:rsid w:val="00575E7C"/>
    <w:rsid w:val="005B08AF"/>
    <w:rsid w:val="005B788A"/>
    <w:rsid w:val="005C53F1"/>
    <w:rsid w:val="005D7F60"/>
    <w:rsid w:val="005F00E5"/>
    <w:rsid w:val="00601C5B"/>
    <w:rsid w:val="006059E0"/>
    <w:rsid w:val="0063632E"/>
    <w:rsid w:val="00656824"/>
    <w:rsid w:val="00681403"/>
    <w:rsid w:val="00690AF5"/>
    <w:rsid w:val="006C56BE"/>
    <w:rsid w:val="006C57C0"/>
    <w:rsid w:val="006D5418"/>
    <w:rsid w:val="006F6324"/>
    <w:rsid w:val="00701978"/>
    <w:rsid w:val="007073CD"/>
    <w:rsid w:val="00717DC6"/>
    <w:rsid w:val="00720AB4"/>
    <w:rsid w:val="007418F3"/>
    <w:rsid w:val="0074309C"/>
    <w:rsid w:val="00756328"/>
    <w:rsid w:val="00766917"/>
    <w:rsid w:val="00781344"/>
    <w:rsid w:val="00794C0C"/>
    <w:rsid w:val="007C58F6"/>
    <w:rsid w:val="007C6F16"/>
    <w:rsid w:val="007E07E1"/>
    <w:rsid w:val="007F22A5"/>
    <w:rsid w:val="00807066"/>
    <w:rsid w:val="00816656"/>
    <w:rsid w:val="008344B7"/>
    <w:rsid w:val="00835E77"/>
    <w:rsid w:val="00861317"/>
    <w:rsid w:val="008663F0"/>
    <w:rsid w:val="00877D2B"/>
    <w:rsid w:val="00893522"/>
    <w:rsid w:val="008966B8"/>
    <w:rsid w:val="008B381F"/>
    <w:rsid w:val="008C66C3"/>
    <w:rsid w:val="008E067A"/>
    <w:rsid w:val="00903845"/>
    <w:rsid w:val="0090677A"/>
    <w:rsid w:val="00927F44"/>
    <w:rsid w:val="00933A8D"/>
    <w:rsid w:val="0094080E"/>
    <w:rsid w:val="00953D54"/>
    <w:rsid w:val="0096733E"/>
    <w:rsid w:val="009736A2"/>
    <w:rsid w:val="009A7998"/>
    <w:rsid w:val="009B52F7"/>
    <w:rsid w:val="009E3D08"/>
    <w:rsid w:val="009F021D"/>
    <w:rsid w:val="009F6F9D"/>
    <w:rsid w:val="00A01F9D"/>
    <w:rsid w:val="00A105D1"/>
    <w:rsid w:val="00A40E7D"/>
    <w:rsid w:val="00A61666"/>
    <w:rsid w:val="00A7685B"/>
    <w:rsid w:val="00A871C2"/>
    <w:rsid w:val="00A93A42"/>
    <w:rsid w:val="00AA4004"/>
    <w:rsid w:val="00AA5413"/>
    <w:rsid w:val="00B12456"/>
    <w:rsid w:val="00B27D3A"/>
    <w:rsid w:val="00B30B2D"/>
    <w:rsid w:val="00B36272"/>
    <w:rsid w:val="00B434B7"/>
    <w:rsid w:val="00B57EBE"/>
    <w:rsid w:val="00B64918"/>
    <w:rsid w:val="00BB71FF"/>
    <w:rsid w:val="00BC1414"/>
    <w:rsid w:val="00BD27D8"/>
    <w:rsid w:val="00BE3F4A"/>
    <w:rsid w:val="00BF685C"/>
    <w:rsid w:val="00C11D79"/>
    <w:rsid w:val="00C17D3F"/>
    <w:rsid w:val="00C74A4A"/>
    <w:rsid w:val="00C77A12"/>
    <w:rsid w:val="00CA27E2"/>
    <w:rsid w:val="00CD125A"/>
    <w:rsid w:val="00CF611D"/>
    <w:rsid w:val="00D04447"/>
    <w:rsid w:val="00D11E63"/>
    <w:rsid w:val="00D17E68"/>
    <w:rsid w:val="00D2002C"/>
    <w:rsid w:val="00D41684"/>
    <w:rsid w:val="00D44B25"/>
    <w:rsid w:val="00D44C23"/>
    <w:rsid w:val="00D45AEB"/>
    <w:rsid w:val="00D63D52"/>
    <w:rsid w:val="00D932EC"/>
    <w:rsid w:val="00D94AD4"/>
    <w:rsid w:val="00DC7041"/>
    <w:rsid w:val="00DE36E9"/>
    <w:rsid w:val="00DF3DFD"/>
    <w:rsid w:val="00E030A1"/>
    <w:rsid w:val="00E20B1A"/>
    <w:rsid w:val="00E31379"/>
    <w:rsid w:val="00E4086C"/>
    <w:rsid w:val="00E50475"/>
    <w:rsid w:val="00E95E77"/>
    <w:rsid w:val="00EA1303"/>
    <w:rsid w:val="00EA5AD3"/>
    <w:rsid w:val="00EA6DB5"/>
    <w:rsid w:val="00EB2A4C"/>
    <w:rsid w:val="00EB5F7A"/>
    <w:rsid w:val="00EB7540"/>
    <w:rsid w:val="00ED1CDF"/>
    <w:rsid w:val="00EE0590"/>
    <w:rsid w:val="00F06241"/>
    <w:rsid w:val="00F3216E"/>
    <w:rsid w:val="00F44791"/>
    <w:rsid w:val="00F554CE"/>
    <w:rsid w:val="00FB3245"/>
    <w:rsid w:val="00FD1BC2"/>
    <w:rsid w:val="00FD3815"/>
    <w:rsid w:val="00FE1762"/>
    <w:rsid w:val="00FE55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89B81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DB5"/>
    <w:pPr>
      <w:spacing w:line="276" w:lineRule="auto"/>
    </w:pPr>
    <w:rPr>
      <w:rFonts w:ascii="Arial Narrow" w:eastAsiaTheme="minorHAnsi" w:hAnsi="Arial Narrow"/>
      <w:sz w:val="22"/>
      <w:szCs w:val="22"/>
      <w:lang w:val="fr-CA" w:eastAsia="en-US"/>
    </w:rPr>
  </w:style>
  <w:style w:type="paragraph" w:styleId="Heading1">
    <w:name w:val="heading 1"/>
    <w:basedOn w:val="Normal"/>
    <w:next w:val="Normal"/>
    <w:link w:val="Heading1Char"/>
    <w:uiPriority w:val="9"/>
    <w:qFormat/>
    <w:rsid w:val="00002263"/>
    <w:pPr>
      <w:keepNext/>
      <w:keepLines/>
      <w:numPr>
        <w:numId w:val="11"/>
      </w:numPr>
      <w:spacing w:after="200"/>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002263"/>
    <w:pPr>
      <w:keepNext/>
      <w:keepLines/>
      <w:numPr>
        <w:ilvl w:val="1"/>
        <w:numId w:val="11"/>
      </w:numPr>
      <w:spacing w:before="240" w:after="12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002263"/>
    <w:pPr>
      <w:keepNext/>
      <w:keepLines/>
      <w:numPr>
        <w:ilvl w:val="2"/>
        <w:numId w:val="11"/>
      </w:numPr>
      <w:spacing w:before="200" w:after="120"/>
      <w:outlineLvl w:val="2"/>
    </w:pPr>
    <w:rPr>
      <w:rFonts w:ascii="Arial" w:eastAsiaTheme="majorEastAsia" w:hAnsi="Arial" w:cstheme="majorBidi"/>
      <w:bCs/>
      <w:sz w:val="24"/>
    </w:rPr>
  </w:style>
  <w:style w:type="paragraph" w:styleId="Heading4">
    <w:name w:val="heading 4"/>
    <w:basedOn w:val="Normal"/>
    <w:next w:val="Normal"/>
    <w:link w:val="Heading4Char"/>
    <w:uiPriority w:val="9"/>
    <w:unhideWhenUsed/>
    <w:qFormat/>
    <w:rsid w:val="00002263"/>
    <w:pPr>
      <w:keepNext/>
      <w:keepLines/>
      <w:numPr>
        <w:ilvl w:val="3"/>
        <w:numId w:val="11"/>
      </w:numPr>
      <w:spacing w:before="200"/>
      <w:outlineLvl w:val="3"/>
    </w:pPr>
    <w:rPr>
      <w:rFonts w:ascii="Arial" w:eastAsiaTheme="majorEastAsia" w:hAnsi="Arial" w:cstheme="majorBidi"/>
      <w:bCs/>
      <w:i/>
      <w:iCs/>
    </w:rPr>
  </w:style>
  <w:style w:type="paragraph" w:styleId="Heading5">
    <w:name w:val="heading 5"/>
    <w:basedOn w:val="Normal"/>
    <w:next w:val="Normal"/>
    <w:link w:val="Heading5Char"/>
    <w:uiPriority w:val="9"/>
    <w:unhideWhenUsed/>
    <w:qFormat/>
    <w:rsid w:val="00002263"/>
    <w:pPr>
      <w:keepNext/>
      <w:keepLines/>
      <w:numPr>
        <w:ilvl w:val="4"/>
        <w:numId w:val="11"/>
      </w:numPr>
      <w:spacing w:before="200"/>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unhideWhenUsed/>
    <w:qFormat/>
    <w:rsid w:val="00002263"/>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02263"/>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02263"/>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02263"/>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6DB5"/>
    <w:rPr>
      <w:rFonts w:ascii="Cambria" w:eastAsia="MS Mincho" w:hAnsi="Cambria" w:cs="Times New Roman"/>
      <w:sz w:val="20"/>
      <w:szCs w:val="20"/>
      <w:lang w:val="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A6DB5"/>
    <w:pPr>
      <w:spacing w:after="200" w:line="240" w:lineRule="auto"/>
    </w:pPr>
    <w:rPr>
      <w:rFonts w:ascii="Cambria" w:eastAsia="MS Mincho" w:hAnsi="Cambria" w:cs="Times New Roman"/>
      <w:b/>
      <w:bCs/>
      <w:color w:val="4F81BD" w:themeColor="accent1"/>
      <w:sz w:val="18"/>
      <w:szCs w:val="18"/>
      <w:lang w:val="en-GB" w:eastAsia="fr-FR"/>
    </w:rPr>
  </w:style>
  <w:style w:type="paragraph" w:styleId="ListParagraph">
    <w:name w:val="List Paragraph"/>
    <w:basedOn w:val="Normal"/>
    <w:uiPriority w:val="34"/>
    <w:qFormat/>
    <w:rsid w:val="000A0306"/>
    <w:pPr>
      <w:ind w:left="720"/>
      <w:contextualSpacing/>
    </w:pPr>
  </w:style>
  <w:style w:type="paragraph" w:styleId="NoSpacing">
    <w:name w:val="No Spacing"/>
    <w:uiPriority w:val="1"/>
    <w:qFormat/>
    <w:rsid w:val="000A0306"/>
    <w:rPr>
      <w:rFonts w:ascii="Arial Narrow" w:eastAsiaTheme="minorHAnsi" w:hAnsi="Arial Narrow"/>
      <w:sz w:val="22"/>
      <w:szCs w:val="22"/>
      <w:lang w:val="fr-CA" w:eastAsia="en-US"/>
    </w:rPr>
  </w:style>
  <w:style w:type="paragraph" w:styleId="Footer">
    <w:name w:val="footer"/>
    <w:basedOn w:val="Normal"/>
    <w:link w:val="FooterChar"/>
    <w:uiPriority w:val="99"/>
    <w:unhideWhenUsed/>
    <w:rsid w:val="00933A8D"/>
    <w:pPr>
      <w:tabs>
        <w:tab w:val="center" w:pos="4536"/>
        <w:tab w:val="right" w:pos="9072"/>
      </w:tabs>
      <w:spacing w:line="240" w:lineRule="auto"/>
    </w:pPr>
  </w:style>
  <w:style w:type="character" w:customStyle="1" w:styleId="FooterChar">
    <w:name w:val="Footer Char"/>
    <w:basedOn w:val="DefaultParagraphFont"/>
    <w:link w:val="Footer"/>
    <w:uiPriority w:val="99"/>
    <w:rsid w:val="00933A8D"/>
    <w:rPr>
      <w:rFonts w:ascii="Arial Narrow" w:eastAsiaTheme="minorHAnsi" w:hAnsi="Arial Narrow"/>
      <w:sz w:val="22"/>
      <w:szCs w:val="22"/>
      <w:lang w:val="fr-CA" w:eastAsia="en-US"/>
    </w:rPr>
  </w:style>
  <w:style w:type="character" w:styleId="PageNumber">
    <w:name w:val="page number"/>
    <w:basedOn w:val="DefaultParagraphFont"/>
    <w:uiPriority w:val="99"/>
    <w:semiHidden/>
    <w:unhideWhenUsed/>
    <w:rsid w:val="00933A8D"/>
  </w:style>
  <w:style w:type="paragraph" w:styleId="Header">
    <w:name w:val="header"/>
    <w:basedOn w:val="Normal"/>
    <w:link w:val="HeaderChar"/>
    <w:uiPriority w:val="99"/>
    <w:unhideWhenUsed/>
    <w:rsid w:val="00DE36E9"/>
    <w:pPr>
      <w:tabs>
        <w:tab w:val="center" w:pos="4536"/>
        <w:tab w:val="right" w:pos="9072"/>
      </w:tabs>
      <w:spacing w:line="240" w:lineRule="auto"/>
    </w:pPr>
  </w:style>
  <w:style w:type="character" w:customStyle="1" w:styleId="HeaderChar">
    <w:name w:val="Header Char"/>
    <w:basedOn w:val="DefaultParagraphFont"/>
    <w:link w:val="Header"/>
    <w:uiPriority w:val="99"/>
    <w:rsid w:val="00DE36E9"/>
    <w:rPr>
      <w:rFonts w:ascii="Arial Narrow" w:eastAsiaTheme="minorHAnsi" w:hAnsi="Arial Narrow"/>
      <w:sz w:val="22"/>
      <w:szCs w:val="22"/>
      <w:lang w:val="fr-CA" w:eastAsia="en-US"/>
    </w:rPr>
  </w:style>
  <w:style w:type="character" w:styleId="CommentReference">
    <w:name w:val="annotation reference"/>
    <w:uiPriority w:val="99"/>
    <w:semiHidden/>
    <w:unhideWhenUsed/>
    <w:rsid w:val="00BF685C"/>
    <w:rPr>
      <w:sz w:val="16"/>
      <w:szCs w:val="16"/>
    </w:rPr>
  </w:style>
  <w:style w:type="paragraph" w:styleId="CommentText">
    <w:name w:val="annotation text"/>
    <w:basedOn w:val="Normal"/>
    <w:link w:val="CommentTextChar"/>
    <w:uiPriority w:val="99"/>
    <w:unhideWhenUsed/>
    <w:rsid w:val="00BF685C"/>
    <w:pPr>
      <w:spacing w:line="240" w:lineRule="auto"/>
    </w:pPr>
    <w:rPr>
      <w:rFonts w:ascii="Cambria" w:eastAsia="MS Mincho" w:hAnsi="Cambria" w:cs="Times New Roman"/>
      <w:sz w:val="20"/>
      <w:szCs w:val="20"/>
      <w:lang w:val="x-none" w:eastAsia="x-none"/>
    </w:rPr>
  </w:style>
  <w:style w:type="character" w:customStyle="1" w:styleId="CommentTextChar">
    <w:name w:val="Comment Text Char"/>
    <w:basedOn w:val="DefaultParagraphFont"/>
    <w:link w:val="CommentText"/>
    <w:uiPriority w:val="99"/>
    <w:rsid w:val="00BF685C"/>
    <w:rPr>
      <w:rFonts w:ascii="Cambria" w:eastAsia="MS Mincho" w:hAnsi="Cambria" w:cs="Times New Roman"/>
      <w:sz w:val="20"/>
      <w:szCs w:val="20"/>
      <w:lang w:val="x-none" w:eastAsia="x-none"/>
    </w:rPr>
  </w:style>
  <w:style w:type="paragraph" w:styleId="BalloonText">
    <w:name w:val="Balloon Text"/>
    <w:basedOn w:val="Normal"/>
    <w:link w:val="BalloonTextChar"/>
    <w:uiPriority w:val="99"/>
    <w:semiHidden/>
    <w:unhideWhenUsed/>
    <w:rsid w:val="00BF685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85C"/>
    <w:rPr>
      <w:rFonts w:ascii="Lucida Grande" w:eastAsiaTheme="minorHAnsi" w:hAnsi="Lucida Grande" w:cs="Lucida Grande"/>
      <w:sz w:val="18"/>
      <w:szCs w:val="18"/>
      <w:lang w:val="fr-CA" w:eastAsia="en-US"/>
    </w:rPr>
  </w:style>
  <w:style w:type="character" w:styleId="Hyperlink">
    <w:name w:val="Hyperlink"/>
    <w:basedOn w:val="DefaultParagraphFont"/>
    <w:uiPriority w:val="99"/>
    <w:unhideWhenUsed/>
    <w:rsid w:val="00BF685C"/>
    <w:rPr>
      <w:color w:val="0000FF" w:themeColor="hyperlink"/>
      <w:u w:val="single"/>
    </w:rPr>
  </w:style>
  <w:style w:type="character" w:customStyle="1" w:styleId="Heading1Char">
    <w:name w:val="Heading 1 Char"/>
    <w:basedOn w:val="DefaultParagraphFont"/>
    <w:link w:val="Heading1"/>
    <w:uiPriority w:val="9"/>
    <w:rsid w:val="00002263"/>
    <w:rPr>
      <w:rFonts w:ascii="Arial" w:eastAsiaTheme="majorEastAsia" w:hAnsi="Arial" w:cstheme="majorBidi"/>
      <w:b/>
      <w:bCs/>
      <w:sz w:val="36"/>
      <w:szCs w:val="28"/>
      <w:lang w:val="fr-CA" w:eastAsia="en-US"/>
    </w:rPr>
  </w:style>
  <w:style w:type="character" w:customStyle="1" w:styleId="Heading2Char">
    <w:name w:val="Heading 2 Char"/>
    <w:basedOn w:val="DefaultParagraphFont"/>
    <w:link w:val="Heading2"/>
    <w:uiPriority w:val="9"/>
    <w:rsid w:val="00002263"/>
    <w:rPr>
      <w:rFonts w:ascii="Arial" w:eastAsiaTheme="majorEastAsia" w:hAnsi="Arial" w:cstheme="majorBidi"/>
      <w:b/>
      <w:bCs/>
      <w:sz w:val="28"/>
      <w:szCs w:val="26"/>
      <w:lang w:val="fr-CA" w:eastAsia="en-US"/>
    </w:rPr>
  </w:style>
  <w:style w:type="character" w:customStyle="1" w:styleId="Heading3Char">
    <w:name w:val="Heading 3 Char"/>
    <w:basedOn w:val="DefaultParagraphFont"/>
    <w:link w:val="Heading3"/>
    <w:uiPriority w:val="9"/>
    <w:rsid w:val="00002263"/>
    <w:rPr>
      <w:rFonts w:ascii="Arial" w:eastAsiaTheme="majorEastAsia" w:hAnsi="Arial" w:cstheme="majorBidi"/>
      <w:bCs/>
      <w:szCs w:val="22"/>
      <w:lang w:val="fr-CA" w:eastAsia="en-US"/>
    </w:rPr>
  </w:style>
  <w:style w:type="character" w:customStyle="1" w:styleId="Heading4Char">
    <w:name w:val="Heading 4 Char"/>
    <w:basedOn w:val="DefaultParagraphFont"/>
    <w:link w:val="Heading4"/>
    <w:uiPriority w:val="9"/>
    <w:rsid w:val="00002263"/>
    <w:rPr>
      <w:rFonts w:ascii="Arial" w:eastAsiaTheme="majorEastAsia" w:hAnsi="Arial" w:cstheme="majorBidi"/>
      <w:bCs/>
      <w:i/>
      <w:iCs/>
      <w:sz w:val="22"/>
      <w:szCs w:val="22"/>
      <w:lang w:val="fr-CA" w:eastAsia="en-US"/>
    </w:rPr>
  </w:style>
  <w:style w:type="character" w:customStyle="1" w:styleId="Heading5Char">
    <w:name w:val="Heading 5 Char"/>
    <w:basedOn w:val="DefaultParagraphFont"/>
    <w:link w:val="Heading5"/>
    <w:uiPriority w:val="9"/>
    <w:rsid w:val="00002263"/>
    <w:rPr>
      <w:rFonts w:asciiTheme="majorHAnsi" w:eastAsiaTheme="majorEastAsia" w:hAnsiTheme="majorHAnsi" w:cstheme="majorBidi"/>
      <w:color w:val="243F60" w:themeColor="accent1" w:themeShade="7F"/>
      <w:szCs w:val="22"/>
      <w:lang w:val="fr-CA" w:eastAsia="en-US"/>
    </w:rPr>
  </w:style>
  <w:style w:type="character" w:customStyle="1" w:styleId="Heading6Char">
    <w:name w:val="Heading 6 Char"/>
    <w:basedOn w:val="DefaultParagraphFont"/>
    <w:link w:val="Heading6"/>
    <w:uiPriority w:val="9"/>
    <w:rsid w:val="00002263"/>
    <w:rPr>
      <w:rFonts w:asciiTheme="majorHAnsi" w:eastAsiaTheme="majorEastAsia" w:hAnsiTheme="majorHAnsi" w:cstheme="majorBidi"/>
      <w:i/>
      <w:iCs/>
      <w:color w:val="243F60" w:themeColor="accent1" w:themeShade="7F"/>
      <w:sz w:val="22"/>
      <w:szCs w:val="22"/>
      <w:lang w:val="fr-CA" w:eastAsia="en-US"/>
    </w:rPr>
  </w:style>
  <w:style w:type="character" w:customStyle="1" w:styleId="Heading7Char">
    <w:name w:val="Heading 7 Char"/>
    <w:basedOn w:val="DefaultParagraphFont"/>
    <w:link w:val="Heading7"/>
    <w:uiPriority w:val="9"/>
    <w:semiHidden/>
    <w:rsid w:val="00002263"/>
    <w:rPr>
      <w:rFonts w:asciiTheme="majorHAnsi" w:eastAsiaTheme="majorEastAsia" w:hAnsiTheme="majorHAnsi" w:cstheme="majorBidi"/>
      <w:i/>
      <w:iCs/>
      <w:color w:val="404040" w:themeColor="text1" w:themeTint="BF"/>
      <w:sz w:val="22"/>
      <w:szCs w:val="22"/>
      <w:lang w:val="fr-CA" w:eastAsia="en-US"/>
    </w:rPr>
  </w:style>
  <w:style w:type="character" w:customStyle="1" w:styleId="Heading8Char">
    <w:name w:val="Heading 8 Char"/>
    <w:basedOn w:val="DefaultParagraphFont"/>
    <w:link w:val="Heading8"/>
    <w:uiPriority w:val="9"/>
    <w:semiHidden/>
    <w:rsid w:val="00002263"/>
    <w:rPr>
      <w:rFonts w:asciiTheme="majorHAnsi" w:eastAsiaTheme="majorEastAsia" w:hAnsiTheme="majorHAnsi" w:cstheme="majorBidi"/>
      <w:color w:val="404040" w:themeColor="text1" w:themeTint="BF"/>
      <w:sz w:val="20"/>
      <w:szCs w:val="20"/>
      <w:lang w:val="fr-CA" w:eastAsia="en-US"/>
    </w:rPr>
  </w:style>
  <w:style w:type="character" w:customStyle="1" w:styleId="Heading9Char">
    <w:name w:val="Heading 9 Char"/>
    <w:basedOn w:val="DefaultParagraphFont"/>
    <w:link w:val="Heading9"/>
    <w:uiPriority w:val="9"/>
    <w:semiHidden/>
    <w:rsid w:val="00002263"/>
    <w:rPr>
      <w:rFonts w:asciiTheme="majorHAnsi" w:eastAsiaTheme="majorEastAsia" w:hAnsiTheme="majorHAnsi" w:cstheme="majorBidi"/>
      <w:i/>
      <w:iCs/>
      <w:color w:val="404040" w:themeColor="text1" w:themeTint="BF"/>
      <w:sz w:val="20"/>
      <w:szCs w:val="20"/>
      <w:lang w:val="fr-CA" w:eastAsia="en-US"/>
    </w:rPr>
  </w:style>
  <w:style w:type="paragraph" w:customStyle="1" w:styleId="1Sous-titreThese">
    <w:name w:val="1|Sous-titreThese"/>
    <w:basedOn w:val="Normal"/>
    <w:next w:val="Normal"/>
    <w:rsid w:val="00002263"/>
    <w:pPr>
      <w:spacing w:line="240" w:lineRule="auto"/>
      <w:jc w:val="center"/>
    </w:pPr>
    <w:rPr>
      <w:rFonts w:eastAsia="Times New Roman" w:cs="Times New Roman"/>
      <w:b/>
      <w:bCs/>
      <w:sz w:val="34"/>
      <w:szCs w:val="32"/>
      <w:lang w:eastAsia="fr-FR"/>
    </w:rPr>
  </w:style>
  <w:style w:type="paragraph" w:customStyle="1" w:styleId="1TitreThese">
    <w:name w:val="1|TitreThese"/>
    <w:basedOn w:val="Normal"/>
    <w:next w:val="Normal"/>
    <w:rsid w:val="00002263"/>
    <w:pPr>
      <w:spacing w:before="1440" w:line="240" w:lineRule="auto"/>
      <w:jc w:val="center"/>
    </w:pPr>
    <w:rPr>
      <w:rFonts w:eastAsia="Times New Roman" w:cs="Times New Roman"/>
      <w:b/>
      <w:bCs/>
      <w:sz w:val="40"/>
      <w:szCs w:val="36"/>
      <w:lang w:eastAsia="fr-FR"/>
    </w:rPr>
  </w:style>
  <w:style w:type="paragraph" w:customStyle="1" w:styleId="1Grade">
    <w:name w:val="1|Grade"/>
    <w:basedOn w:val="Normal"/>
    <w:next w:val="Normal"/>
    <w:rsid w:val="00002263"/>
    <w:pPr>
      <w:spacing w:line="240" w:lineRule="auto"/>
      <w:jc w:val="center"/>
    </w:pPr>
    <w:rPr>
      <w:rFonts w:eastAsia="Times New Roman" w:cs="Times New Roman"/>
      <w:sz w:val="28"/>
      <w:szCs w:val="24"/>
      <w:lang w:eastAsia="fr-FR"/>
    </w:rPr>
  </w:style>
  <w:style w:type="paragraph" w:customStyle="1" w:styleId="1Thesemaitrise">
    <w:name w:val="1|These_maitrise"/>
    <w:basedOn w:val="1Grade"/>
    <w:next w:val="Normal"/>
    <w:rsid w:val="00002263"/>
    <w:pPr>
      <w:spacing w:before="960"/>
    </w:pPr>
    <w:rPr>
      <w:b/>
    </w:rPr>
  </w:style>
  <w:style w:type="paragraph" w:customStyle="1" w:styleId="1Ville">
    <w:name w:val="1|Ville"/>
    <w:next w:val="Normal"/>
    <w:rsid w:val="00002263"/>
    <w:pPr>
      <w:spacing w:before="2240" w:line="276" w:lineRule="auto"/>
      <w:jc w:val="center"/>
    </w:pPr>
    <w:rPr>
      <w:rFonts w:ascii="Arial Narrow" w:eastAsia="Times New Roman" w:hAnsi="Arial Narrow" w:cs="Times New Roman"/>
      <w:sz w:val="28"/>
      <w:lang w:val="fr-CA"/>
    </w:rPr>
  </w:style>
  <w:style w:type="paragraph" w:customStyle="1" w:styleId="1Faculte">
    <w:name w:val="1|Faculte"/>
    <w:basedOn w:val="Normal"/>
    <w:next w:val="Normal"/>
    <w:rsid w:val="00002263"/>
    <w:pPr>
      <w:spacing w:line="240" w:lineRule="auto"/>
      <w:jc w:val="center"/>
    </w:pPr>
    <w:rPr>
      <w:rFonts w:eastAsia="Times New Roman" w:cs="Times New Roman"/>
      <w:sz w:val="28"/>
      <w:szCs w:val="24"/>
      <w:lang w:eastAsia="fr-FR"/>
    </w:rPr>
  </w:style>
  <w:style w:type="paragraph" w:customStyle="1" w:styleId="1Universite">
    <w:name w:val="1|Universite"/>
    <w:basedOn w:val="Normal"/>
    <w:next w:val="Normal"/>
    <w:rsid w:val="00002263"/>
    <w:pPr>
      <w:spacing w:line="240" w:lineRule="auto"/>
      <w:jc w:val="center"/>
    </w:pPr>
    <w:rPr>
      <w:rFonts w:eastAsia="Times New Roman" w:cs="Times New Roman"/>
      <w:sz w:val="28"/>
      <w:szCs w:val="24"/>
      <w:lang w:eastAsia="fr-FR"/>
    </w:rPr>
  </w:style>
  <w:style w:type="paragraph" w:customStyle="1" w:styleId="1Copyright">
    <w:name w:val="1|Copyright"/>
    <w:basedOn w:val="Normal"/>
    <w:next w:val="Normal"/>
    <w:rsid w:val="00002263"/>
    <w:pPr>
      <w:spacing w:line="240" w:lineRule="auto"/>
      <w:jc w:val="center"/>
    </w:pPr>
    <w:rPr>
      <w:rFonts w:eastAsia="Times New Roman" w:cs="Times New Roman"/>
      <w:sz w:val="28"/>
      <w:szCs w:val="24"/>
      <w:lang w:eastAsia="fr-FR"/>
    </w:rPr>
  </w:style>
  <w:style w:type="paragraph" w:customStyle="1" w:styleId="Texte">
    <w:name w:val="Texte"/>
    <w:qFormat/>
    <w:rsid w:val="00002263"/>
    <w:pPr>
      <w:spacing w:after="240" w:line="360" w:lineRule="auto"/>
      <w:jc w:val="both"/>
    </w:pPr>
    <w:rPr>
      <w:rFonts w:ascii="Arial Narrow" w:eastAsiaTheme="minorHAnsi" w:hAnsi="Arial Narrow"/>
      <w:sz w:val="22"/>
      <w:szCs w:val="22"/>
      <w:lang w:val="fr-CA" w:eastAsia="en-US"/>
    </w:rPr>
  </w:style>
  <w:style w:type="paragraph" w:customStyle="1" w:styleId="1Auteur">
    <w:name w:val="1|Auteur"/>
    <w:next w:val="Normal"/>
    <w:rsid w:val="00002263"/>
    <w:pPr>
      <w:spacing w:before="960"/>
      <w:jc w:val="center"/>
    </w:pPr>
    <w:rPr>
      <w:rFonts w:ascii="Arial Narrow" w:eastAsia="Times New Roman" w:hAnsi="Arial Narrow" w:cs="Times New Roman"/>
      <w:b/>
      <w:sz w:val="28"/>
      <w:lang w:val="fr-CA"/>
    </w:rPr>
  </w:style>
  <w:style w:type="paragraph" w:customStyle="1" w:styleId="Titreliminaire">
    <w:name w:val="Titre liminaire"/>
    <w:basedOn w:val="Normal"/>
    <w:next w:val="Texte"/>
    <w:qFormat/>
    <w:rsid w:val="00002263"/>
    <w:pPr>
      <w:spacing w:after="240" w:line="240" w:lineRule="auto"/>
      <w:outlineLvl w:val="0"/>
    </w:pPr>
    <w:rPr>
      <w:rFonts w:ascii="Arial" w:eastAsia="Times New Roman" w:hAnsi="Arial" w:cs="Times New Roman"/>
      <w:b/>
      <w:bCs/>
      <w:sz w:val="36"/>
      <w:szCs w:val="36"/>
      <w:lang w:eastAsia="fr-FR"/>
    </w:rPr>
  </w:style>
  <w:style w:type="paragraph" w:customStyle="1" w:styleId="Introduction">
    <w:name w:val="Introduction"/>
    <w:next w:val="Texte"/>
    <w:qFormat/>
    <w:rsid w:val="00002263"/>
    <w:pPr>
      <w:spacing w:after="200" w:line="276" w:lineRule="auto"/>
      <w:outlineLvl w:val="0"/>
    </w:pPr>
    <w:rPr>
      <w:rFonts w:ascii="Arial" w:eastAsia="Times New Roman" w:hAnsi="Arial" w:cs="Times New Roman"/>
      <w:b/>
      <w:bCs/>
      <w:sz w:val="36"/>
      <w:szCs w:val="36"/>
      <w:lang w:val="fr-CA"/>
    </w:rPr>
  </w:style>
  <w:style w:type="paragraph" w:customStyle="1" w:styleId="Conclusion">
    <w:name w:val="Conclusion"/>
    <w:next w:val="Texte"/>
    <w:qFormat/>
    <w:rsid w:val="00002263"/>
    <w:pPr>
      <w:spacing w:after="200" w:line="276" w:lineRule="auto"/>
      <w:outlineLvl w:val="0"/>
    </w:pPr>
    <w:rPr>
      <w:rFonts w:ascii="Arial" w:eastAsia="Times New Roman" w:hAnsi="Arial" w:cs="Times New Roman"/>
      <w:b/>
      <w:bCs/>
      <w:sz w:val="36"/>
      <w:szCs w:val="36"/>
      <w:lang w:val="fr-CA"/>
    </w:rPr>
  </w:style>
  <w:style w:type="paragraph" w:customStyle="1" w:styleId="Titreannexe">
    <w:name w:val="Titre annexe"/>
    <w:next w:val="Texte"/>
    <w:qFormat/>
    <w:rsid w:val="00002263"/>
    <w:pPr>
      <w:spacing w:after="200" w:line="276" w:lineRule="auto"/>
      <w:outlineLvl w:val="0"/>
    </w:pPr>
    <w:rPr>
      <w:rFonts w:ascii="Arial" w:eastAsiaTheme="minorHAnsi" w:hAnsi="Arial"/>
      <w:b/>
      <w:sz w:val="36"/>
      <w:szCs w:val="22"/>
      <w:lang w:val="fr-CA" w:eastAsia="en-US"/>
    </w:rPr>
  </w:style>
  <w:style w:type="paragraph" w:customStyle="1" w:styleId="Dedicace">
    <w:name w:val="Dedicace"/>
    <w:basedOn w:val="Normal"/>
    <w:qFormat/>
    <w:rsid w:val="00002263"/>
    <w:pPr>
      <w:pageBreakBefore/>
      <w:spacing w:line="240" w:lineRule="auto"/>
      <w:ind w:left="4423"/>
      <w:jc w:val="right"/>
    </w:pPr>
    <w:rPr>
      <w:rFonts w:ascii="Times New Roman" w:eastAsia="Times New Roman" w:hAnsi="Times New Roman" w:cs="Times New Roman"/>
      <w:i/>
      <w:iCs/>
      <w:sz w:val="24"/>
      <w:szCs w:val="24"/>
      <w:lang w:eastAsia="fr-FR"/>
    </w:rPr>
  </w:style>
  <w:style w:type="paragraph" w:customStyle="1" w:styleId="1Programme">
    <w:name w:val="1|Programme"/>
    <w:basedOn w:val="Normal"/>
    <w:next w:val="Normal"/>
    <w:rsid w:val="00002263"/>
    <w:pPr>
      <w:spacing w:before="1920"/>
      <w:jc w:val="center"/>
    </w:pPr>
    <w:rPr>
      <w:b/>
      <w:sz w:val="28"/>
    </w:rPr>
  </w:style>
  <w:style w:type="paragraph" w:customStyle="1" w:styleId="Titrebibliographie">
    <w:name w:val="Titre bibliographie"/>
    <w:next w:val="Normal"/>
    <w:qFormat/>
    <w:rsid w:val="00002263"/>
    <w:pPr>
      <w:spacing w:after="200" w:line="276" w:lineRule="auto"/>
      <w:outlineLvl w:val="0"/>
    </w:pPr>
    <w:rPr>
      <w:rFonts w:ascii="Arial" w:eastAsiaTheme="minorHAnsi" w:hAnsi="Arial"/>
      <w:b/>
      <w:sz w:val="36"/>
      <w:szCs w:val="22"/>
      <w:lang w:val="fr-CA" w:eastAsia="en-US"/>
    </w:rPr>
  </w:style>
  <w:style w:type="paragraph" w:styleId="Quote">
    <w:name w:val="Quote"/>
    <w:basedOn w:val="Normal"/>
    <w:next w:val="Normal"/>
    <w:link w:val="QuoteChar"/>
    <w:uiPriority w:val="29"/>
    <w:qFormat/>
    <w:rsid w:val="00002263"/>
    <w:pPr>
      <w:spacing w:after="240" w:line="240" w:lineRule="auto"/>
      <w:ind w:left="567" w:right="567"/>
      <w:jc w:val="both"/>
    </w:pPr>
    <w:rPr>
      <w:iCs/>
      <w:color w:val="000000" w:themeColor="text1"/>
    </w:rPr>
  </w:style>
  <w:style w:type="character" w:customStyle="1" w:styleId="QuoteChar">
    <w:name w:val="Quote Char"/>
    <w:basedOn w:val="DefaultParagraphFont"/>
    <w:link w:val="Quote"/>
    <w:uiPriority w:val="29"/>
    <w:rsid w:val="00002263"/>
    <w:rPr>
      <w:rFonts w:ascii="Arial Narrow" w:eastAsiaTheme="minorHAnsi" w:hAnsi="Arial Narrow"/>
      <w:iCs/>
      <w:color w:val="000000" w:themeColor="text1"/>
      <w:sz w:val="22"/>
      <w:szCs w:val="22"/>
      <w:lang w:val="fr-CA" w:eastAsia="en-US"/>
    </w:rPr>
  </w:style>
  <w:style w:type="character" w:customStyle="1" w:styleId="st">
    <w:name w:val="st"/>
    <w:rsid w:val="00002263"/>
  </w:style>
  <w:style w:type="character" w:styleId="Emphasis">
    <w:name w:val="Emphasis"/>
    <w:basedOn w:val="DefaultParagraphFont"/>
    <w:uiPriority w:val="20"/>
    <w:qFormat/>
    <w:rsid w:val="00002263"/>
    <w:rPr>
      <w:i/>
      <w:iCs/>
    </w:rPr>
  </w:style>
  <w:style w:type="paragraph" w:styleId="CommentSubject">
    <w:name w:val="annotation subject"/>
    <w:basedOn w:val="CommentText"/>
    <w:next w:val="CommentText"/>
    <w:link w:val="CommentSubjectChar"/>
    <w:uiPriority w:val="99"/>
    <w:semiHidden/>
    <w:unhideWhenUsed/>
    <w:rsid w:val="00002263"/>
    <w:rPr>
      <w:b/>
      <w:bCs/>
    </w:rPr>
  </w:style>
  <w:style w:type="character" w:customStyle="1" w:styleId="CommentSubjectChar">
    <w:name w:val="Comment Subject Char"/>
    <w:basedOn w:val="CommentTextChar"/>
    <w:link w:val="CommentSubject"/>
    <w:uiPriority w:val="99"/>
    <w:semiHidden/>
    <w:rsid w:val="00002263"/>
    <w:rPr>
      <w:rFonts w:ascii="Cambria" w:eastAsia="MS Mincho" w:hAnsi="Cambria" w:cs="Times New Roman"/>
      <w:b/>
      <w:bCs/>
      <w:sz w:val="20"/>
      <w:szCs w:val="20"/>
      <w:lang w:val="x-none" w:eastAsia="x-none"/>
    </w:rPr>
  </w:style>
  <w:style w:type="paragraph" w:customStyle="1" w:styleId="Default">
    <w:name w:val="Default"/>
    <w:rsid w:val="00002263"/>
    <w:pPr>
      <w:widowControl w:val="0"/>
      <w:autoSpaceDE w:val="0"/>
      <w:autoSpaceDN w:val="0"/>
      <w:adjustRightInd w:val="0"/>
    </w:pPr>
    <w:rPr>
      <w:rFonts w:ascii="Calibri" w:eastAsia="MS Mincho" w:hAnsi="Calibri" w:cs="Calibri"/>
      <w:color w:val="000000"/>
      <w:lang w:val="fr-FR"/>
    </w:rPr>
  </w:style>
  <w:style w:type="paragraph" w:customStyle="1" w:styleId="headinganchor">
    <w:name w:val="headinganchor"/>
    <w:basedOn w:val="Normal"/>
    <w:rsid w:val="00002263"/>
    <w:pPr>
      <w:spacing w:before="100" w:beforeAutospacing="1" w:after="100" w:afterAutospacing="1" w:line="240" w:lineRule="auto"/>
    </w:pPr>
    <w:rPr>
      <w:rFonts w:ascii="Times" w:eastAsia="MS Mincho" w:hAnsi="Times" w:cs="Times New Roman"/>
      <w:sz w:val="20"/>
      <w:szCs w:val="20"/>
      <w:lang w:eastAsia="fr-FR"/>
    </w:rPr>
  </w:style>
  <w:style w:type="paragraph" w:customStyle="1" w:styleId="Accentuationdiscrte1">
    <w:name w:val="Accentuation discrète1"/>
    <w:basedOn w:val="Normal"/>
    <w:uiPriority w:val="34"/>
    <w:qFormat/>
    <w:rsid w:val="00002263"/>
    <w:pPr>
      <w:spacing w:line="240" w:lineRule="auto"/>
      <w:ind w:left="720"/>
      <w:contextualSpacing/>
    </w:pPr>
    <w:rPr>
      <w:rFonts w:ascii="Cambria" w:eastAsia="MS Mincho" w:hAnsi="Cambria" w:cs="Times New Roman"/>
      <w:sz w:val="24"/>
      <w:szCs w:val="24"/>
      <w:lang w:val="en-GB" w:eastAsia="fr-FR"/>
    </w:rPr>
  </w:style>
  <w:style w:type="paragraph" w:customStyle="1" w:styleId="Tramemoyenne2-Accent61">
    <w:name w:val="Trame moyenne 2 - Accent 61"/>
    <w:hidden/>
    <w:uiPriority w:val="99"/>
    <w:semiHidden/>
    <w:rsid w:val="00002263"/>
    <w:rPr>
      <w:rFonts w:ascii="Cambria" w:eastAsia="MS Mincho" w:hAnsi="Cambria" w:cs="Times New Roman"/>
    </w:rPr>
  </w:style>
  <w:style w:type="character" w:customStyle="1" w:styleId="A2">
    <w:name w:val="A2"/>
    <w:uiPriority w:val="99"/>
    <w:rsid w:val="00002263"/>
    <w:rPr>
      <w:rFonts w:cs="Times"/>
      <w:color w:val="000000"/>
      <w:sz w:val="20"/>
      <w:szCs w:val="20"/>
    </w:rPr>
  </w:style>
  <w:style w:type="character" w:styleId="Strong">
    <w:name w:val="Strong"/>
    <w:uiPriority w:val="22"/>
    <w:qFormat/>
    <w:rsid w:val="00002263"/>
    <w:rPr>
      <w:b/>
      <w:bCs/>
    </w:rPr>
  </w:style>
  <w:style w:type="paragraph" w:customStyle="1" w:styleId="Grilleclaire-Accent31">
    <w:name w:val="Grille claire - Accent 31"/>
    <w:basedOn w:val="Normal"/>
    <w:uiPriority w:val="34"/>
    <w:qFormat/>
    <w:rsid w:val="00002263"/>
    <w:pPr>
      <w:spacing w:line="240" w:lineRule="auto"/>
      <w:ind w:left="720"/>
      <w:contextualSpacing/>
    </w:pPr>
    <w:rPr>
      <w:rFonts w:ascii="Cambria" w:eastAsia="MS Mincho" w:hAnsi="Cambria" w:cs="Times New Roman"/>
      <w:sz w:val="24"/>
      <w:szCs w:val="24"/>
      <w:lang w:val="en-GB" w:eastAsia="fr-FR"/>
    </w:rPr>
  </w:style>
  <w:style w:type="character" w:customStyle="1" w:styleId="highlight">
    <w:name w:val="highlight"/>
    <w:rsid w:val="00002263"/>
  </w:style>
  <w:style w:type="paragraph" w:customStyle="1" w:styleId="Listemoyenne2-Accent21">
    <w:name w:val="Liste moyenne 2 - Accent 21"/>
    <w:hidden/>
    <w:uiPriority w:val="99"/>
    <w:semiHidden/>
    <w:rsid w:val="00002263"/>
    <w:rPr>
      <w:rFonts w:ascii="Cambria" w:eastAsia="MS Mincho" w:hAnsi="Cambria" w:cs="Times New Roman"/>
    </w:rPr>
  </w:style>
  <w:style w:type="paragraph" w:styleId="Revision">
    <w:name w:val="Revision"/>
    <w:hidden/>
    <w:uiPriority w:val="99"/>
    <w:semiHidden/>
    <w:rsid w:val="00002263"/>
    <w:rPr>
      <w:rFonts w:ascii="Cambria" w:eastAsia="MS Mincho" w:hAnsi="Cambria" w:cs="Times New Roman"/>
    </w:rPr>
  </w:style>
  <w:style w:type="paragraph" w:styleId="TOC1">
    <w:name w:val="toc 1"/>
    <w:basedOn w:val="Normal"/>
    <w:next w:val="Normal"/>
    <w:autoRedefine/>
    <w:uiPriority w:val="39"/>
    <w:unhideWhenUsed/>
    <w:qFormat/>
    <w:rsid w:val="00002263"/>
    <w:pPr>
      <w:tabs>
        <w:tab w:val="right" w:leader="dot" w:pos="8827"/>
      </w:tabs>
      <w:spacing w:before="120" w:line="240" w:lineRule="auto"/>
    </w:pPr>
    <w:rPr>
      <w:rFonts w:ascii="Times New Roman" w:eastAsia="MS Mincho" w:hAnsi="Times New Roman" w:cs="Times New Roman"/>
      <w:b/>
      <w:noProof/>
      <w:sz w:val="24"/>
      <w:szCs w:val="24"/>
      <w:lang w:val="en-US" w:eastAsia="fr-FR"/>
    </w:rPr>
  </w:style>
  <w:style w:type="paragraph" w:styleId="TOC2">
    <w:name w:val="toc 2"/>
    <w:basedOn w:val="Normal"/>
    <w:next w:val="Normal"/>
    <w:autoRedefine/>
    <w:uiPriority w:val="39"/>
    <w:unhideWhenUsed/>
    <w:qFormat/>
    <w:rsid w:val="00002263"/>
    <w:pPr>
      <w:spacing w:line="240" w:lineRule="auto"/>
      <w:ind w:left="240"/>
    </w:pPr>
    <w:rPr>
      <w:rFonts w:asciiTheme="minorHAnsi" w:eastAsia="MS Mincho" w:hAnsiTheme="minorHAnsi" w:cs="Times New Roman"/>
      <w:b/>
      <w:lang w:val="en-GB" w:eastAsia="fr-FR"/>
    </w:rPr>
  </w:style>
  <w:style w:type="paragraph" w:styleId="TOC3">
    <w:name w:val="toc 3"/>
    <w:basedOn w:val="Normal"/>
    <w:next w:val="Normal"/>
    <w:autoRedefine/>
    <w:uiPriority w:val="39"/>
    <w:unhideWhenUsed/>
    <w:qFormat/>
    <w:rsid w:val="00002263"/>
    <w:pPr>
      <w:spacing w:line="240" w:lineRule="auto"/>
      <w:ind w:left="480"/>
    </w:pPr>
    <w:rPr>
      <w:rFonts w:asciiTheme="minorHAnsi" w:eastAsia="MS Mincho" w:hAnsiTheme="minorHAnsi" w:cs="Times New Roman"/>
      <w:lang w:val="en-GB" w:eastAsia="fr-FR"/>
    </w:rPr>
  </w:style>
  <w:style w:type="paragraph" w:styleId="TOC4">
    <w:name w:val="toc 4"/>
    <w:basedOn w:val="Normal"/>
    <w:next w:val="Normal"/>
    <w:autoRedefine/>
    <w:uiPriority w:val="39"/>
    <w:unhideWhenUsed/>
    <w:rsid w:val="00002263"/>
    <w:pPr>
      <w:spacing w:line="240" w:lineRule="auto"/>
      <w:ind w:left="720"/>
    </w:pPr>
    <w:rPr>
      <w:rFonts w:asciiTheme="minorHAnsi" w:eastAsia="MS Mincho" w:hAnsiTheme="minorHAnsi" w:cs="Times New Roman"/>
      <w:sz w:val="20"/>
      <w:szCs w:val="20"/>
      <w:lang w:val="en-GB" w:eastAsia="fr-FR"/>
    </w:rPr>
  </w:style>
  <w:style w:type="paragraph" w:styleId="TOC5">
    <w:name w:val="toc 5"/>
    <w:basedOn w:val="Normal"/>
    <w:next w:val="Normal"/>
    <w:autoRedefine/>
    <w:uiPriority w:val="39"/>
    <w:unhideWhenUsed/>
    <w:rsid w:val="00002263"/>
    <w:pPr>
      <w:spacing w:line="240" w:lineRule="auto"/>
      <w:ind w:left="960"/>
    </w:pPr>
    <w:rPr>
      <w:rFonts w:asciiTheme="minorHAnsi" w:eastAsia="MS Mincho" w:hAnsiTheme="minorHAnsi" w:cs="Times New Roman"/>
      <w:sz w:val="20"/>
      <w:szCs w:val="20"/>
      <w:lang w:val="en-GB" w:eastAsia="fr-FR"/>
    </w:rPr>
  </w:style>
  <w:style w:type="paragraph" w:styleId="TOC6">
    <w:name w:val="toc 6"/>
    <w:basedOn w:val="Normal"/>
    <w:next w:val="Normal"/>
    <w:autoRedefine/>
    <w:uiPriority w:val="39"/>
    <w:unhideWhenUsed/>
    <w:rsid w:val="00002263"/>
    <w:pPr>
      <w:spacing w:line="240" w:lineRule="auto"/>
      <w:ind w:left="1200"/>
    </w:pPr>
    <w:rPr>
      <w:rFonts w:asciiTheme="minorHAnsi" w:eastAsia="MS Mincho" w:hAnsiTheme="minorHAnsi" w:cs="Times New Roman"/>
      <w:sz w:val="20"/>
      <w:szCs w:val="20"/>
      <w:lang w:val="en-GB" w:eastAsia="fr-FR"/>
    </w:rPr>
  </w:style>
  <w:style w:type="paragraph" w:styleId="TOC7">
    <w:name w:val="toc 7"/>
    <w:basedOn w:val="Normal"/>
    <w:next w:val="Normal"/>
    <w:autoRedefine/>
    <w:uiPriority w:val="39"/>
    <w:unhideWhenUsed/>
    <w:rsid w:val="00002263"/>
    <w:pPr>
      <w:spacing w:line="240" w:lineRule="auto"/>
      <w:ind w:left="1440"/>
    </w:pPr>
    <w:rPr>
      <w:rFonts w:asciiTheme="minorHAnsi" w:eastAsia="MS Mincho" w:hAnsiTheme="minorHAnsi" w:cs="Times New Roman"/>
      <w:sz w:val="20"/>
      <w:szCs w:val="20"/>
      <w:lang w:val="en-GB" w:eastAsia="fr-FR"/>
    </w:rPr>
  </w:style>
  <w:style w:type="paragraph" w:styleId="TOC8">
    <w:name w:val="toc 8"/>
    <w:basedOn w:val="Normal"/>
    <w:next w:val="Normal"/>
    <w:autoRedefine/>
    <w:uiPriority w:val="39"/>
    <w:unhideWhenUsed/>
    <w:rsid w:val="00002263"/>
    <w:pPr>
      <w:spacing w:line="240" w:lineRule="auto"/>
      <w:ind w:left="1680"/>
    </w:pPr>
    <w:rPr>
      <w:rFonts w:asciiTheme="minorHAnsi" w:eastAsia="MS Mincho" w:hAnsiTheme="minorHAnsi" w:cs="Times New Roman"/>
      <w:sz w:val="20"/>
      <w:szCs w:val="20"/>
      <w:lang w:val="en-GB" w:eastAsia="fr-FR"/>
    </w:rPr>
  </w:style>
  <w:style w:type="paragraph" w:styleId="TOC9">
    <w:name w:val="toc 9"/>
    <w:basedOn w:val="Normal"/>
    <w:next w:val="Normal"/>
    <w:autoRedefine/>
    <w:uiPriority w:val="39"/>
    <w:unhideWhenUsed/>
    <w:rsid w:val="00002263"/>
    <w:pPr>
      <w:spacing w:line="240" w:lineRule="auto"/>
      <w:ind w:left="1920"/>
    </w:pPr>
    <w:rPr>
      <w:rFonts w:asciiTheme="minorHAnsi" w:eastAsia="MS Mincho" w:hAnsiTheme="minorHAnsi" w:cs="Times New Roman"/>
      <w:sz w:val="20"/>
      <w:szCs w:val="20"/>
      <w:lang w:val="en-GB" w:eastAsia="fr-FR"/>
    </w:rPr>
  </w:style>
  <w:style w:type="paragraph" w:styleId="Title">
    <w:name w:val="Title"/>
    <w:basedOn w:val="Normal"/>
    <w:next w:val="Normal"/>
    <w:link w:val="TitleChar"/>
    <w:uiPriority w:val="10"/>
    <w:qFormat/>
    <w:rsid w:val="0000226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GB" w:eastAsia="fr-FR"/>
    </w:rPr>
  </w:style>
  <w:style w:type="character" w:customStyle="1" w:styleId="TitleChar">
    <w:name w:val="Title Char"/>
    <w:basedOn w:val="DefaultParagraphFont"/>
    <w:link w:val="Title"/>
    <w:uiPriority w:val="10"/>
    <w:rsid w:val="0000226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02263"/>
    <w:pPr>
      <w:numPr>
        <w:ilvl w:val="1"/>
      </w:numPr>
      <w:spacing w:line="240" w:lineRule="auto"/>
    </w:pPr>
    <w:rPr>
      <w:rFonts w:asciiTheme="majorHAnsi" w:eastAsiaTheme="majorEastAsia" w:hAnsiTheme="majorHAnsi" w:cstheme="majorBidi"/>
      <w:i/>
      <w:iCs/>
      <w:color w:val="4F81BD" w:themeColor="accent1"/>
      <w:spacing w:val="15"/>
      <w:sz w:val="24"/>
      <w:szCs w:val="24"/>
      <w:lang w:val="en-GB" w:eastAsia="fr-FR"/>
    </w:rPr>
  </w:style>
  <w:style w:type="character" w:customStyle="1" w:styleId="SubtitleChar">
    <w:name w:val="Subtitle Char"/>
    <w:basedOn w:val="DefaultParagraphFont"/>
    <w:link w:val="Subtitle"/>
    <w:uiPriority w:val="11"/>
    <w:rsid w:val="00002263"/>
    <w:rPr>
      <w:rFonts w:asciiTheme="majorHAnsi" w:eastAsiaTheme="majorEastAsia" w:hAnsiTheme="majorHAnsi" w:cstheme="majorBidi"/>
      <w:i/>
      <w:iCs/>
      <w:color w:val="4F81BD" w:themeColor="accent1"/>
      <w:spacing w:val="15"/>
    </w:rPr>
  </w:style>
  <w:style w:type="paragraph" w:styleId="TableofFigures">
    <w:name w:val="table of figures"/>
    <w:basedOn w:val="Normal"/>
    <w:next w:val="Normal"/>
    <w:autoRedefine/>
    <w:uiPriority w:val="99"/>
    <w:unhideWhenUsed/>
    <w:rsid w:val="00002263"/>
    <w:pPr>
      <w:tabs>
        <w:tab w:val="right" w:leader="dot" w:pos="9396"/>
      </w:tabs>
      <w:spacing w:line="360" w:lineRule="auto"/>
    </w:pPr>
    <w:rPr>
      <w:rFonts w:ascii="Times New Roman" w:eastAsia="MS Mincho" w:hAnsi="Times New Roman" w:cs="Calibri"/>
      <w:color w:val="000000"/>
      <w:szCs w:val="24"/>
      <w:lang w:val="fr-FR" w:eastAsia="fr-FR"/>
    </w:rPr>
  </w:style>
  <w:style w:type="paragraph" w:styleId="Index1">
    <w:name w:val="index 1"/>
    <w:basedOn w:val="Normal"/>
    <w:next w:val="Normal"/>
    <w:autoRedefine/>
    <w:uiPriority w:val="99"/>
    <w:unhideWhenUsed/>
    <w:rsid w:val="00002263"/>
    <w:pPr>
      <w:spacing w:line="240" w:lineRule="auto"/>
      <w:ind w:left="240" w:hanging="240"/>
    </w:pPr>
    <w:rPr>
      <w:rFonts w:ascii="Cambria" w:eastAsia="MS Mincho" w:hAnsi="Cambria" w:cs="Times New Roman"/>
      <w:sz w:val="24"/>
      <w:szCs w:val="24"/>
      <w:lang w:val="en-GB" w:eastAsia="fr-FR"/>
    </w:rPr>
  </w:style>
  <w:style w:type="paragraph" w:styleId="Index2">
    <w:name w:val="index 2"/>
    <w:basedOn w:val="Normal"/>
    <w:next w:val="Normal"/>
    <w:autoRedefine/>
    <w:uiPriority w:val="99"/>
    <w:unhideWhenUsed/>
    <w:rsid w:val="00002263"/>
    <w:pPr>
      <w:spacing w:line="240" w:lineRule="auto"/>
      <w:ind w:left="480" w:hanging="240"/>
    </w:pPr>
    <w:rPr>
      <w:rFonts w:ascii="Cambria" w:eastAsia="MS Mincho" w:hAnsi="Cambria" w:cs="Times New Roman"/>
      <w:sz w:val="24"/>
      <w:szCs w:val="24"/>
      <w:lang w:val="en-GB" w:eastAsia="fr-FR"/>
    </w:rPr>
  </w:style>
  <w:style w:type="paragraph" w:styleId="Index3">
    <w:name w:val="index 3"/>
    <w:basedOn w:val="Normal"/>
    <w:next w:val="Normal"/>
    <w:autoRedefine/>
    <w:uiPriority w:val="99"/>
    <w:unhideWhenUsed/>
    <w:rsid w:val="00002263"/>
    <w:pPr>
      <w:spacing w:line="240" w:lineRule="auto"/>
      <w:ind w:left="720" w:hanging="240"/>
    </w:pPr>
    <w:rPr>
      <w:rFonts w:ascii="Cambria" w:eastAsia="MS Mincho" w:hAnsi="Cambria" w:cs="Times New Roman"/>
      <w:sz w:val="24"/>
      <w:szCs w:val="24"/>
      <w:lang w:val="en-GB" w:eastAsia="fr-FR"/>
    </w:rPr>
  </w:style>
  <w:style w:type="paragraph" w:styleId="Index4">
    <w:name w:val="index 4"/>
    <w:basedOn w:val="Normal"/>
    <w:next w:val="Normal"/>
    <w:autoRedefine/>
    <w:uiPriority w:val="99"/>
    <w:unhideWhenUsed/>
    <w:rsid w:val="00002263"/>
    <w:pPr>
      <w:spacing w:line="240" w:lineRule="auto"/>
      <w:ind w:left="960" w:hanging="240"/>
    </w:pPr>
    <w:rPr>
      <w:rFonts w:ascii="Cambria" w:eastAsia="MS Mincho" w:hAnsi="Cambria" w:cs="Times New Roman"/>
      <w:sz w:val="24"/>
      <w:szCs w:val="24"/>
      <w:lang w:val="en-GB" w:eastAsia="fr-FR"/>
    </w:rPr>
  </w:style>
  <w:style w:type="paragraph" w:styleId="Index5">
    <w:name w:val="index 5"/>
    <w:basedOn w:val="Normal"/>
    <w:next w:val="Normal"/>
    <w:autoRedefine/>
    <w:uiPriority w:val="99"/>
    <w:unhideWhenUsed/>
    <w:rsid w:val="00002263"/>
    <w:pPr>
      <w:spacing w:line="240" w:lineRule="auto"/>
      <w:ind w:left="1200" w:hanging="240"/>
    </w:pPr>
    <w:rPr>
      <w:rFonts w:ascii="Cambria" w:eastAsia="MS Mincho" w:hAnsi="Cambria" w:cs="Times New Roman"/>
      <w:sz w:val="24"/>
      <w:szCs w:val="24"/>
      <w:lang w:val="en-GB" w:eastAsia="fr-FR"/>
    </w:rPr>
  </w:style>
  <w:style w:type="paragraph" w:styleId="Index6">
    <w:name w:val="index 6"/>
    <w:basedOn w:val="Normal"/>
    <w:next w:val="Normal"/>
    <w:autoRedefine/>
    <w:uiPriority w:val="99"/>
    <w:unhideWhenUsed/>
    <w:rsid w:val="00002263"/>
    <w:pPr>
      <w:spacing w:line="240" w:lineRule="auto"/>
      <w:ind w:left="1440" w:hanging="240"/>
    </w:pPr>
    <w:rPr>
      <w:rFonts w:ascii="Cambria" w:eastAsia="MS Mincho" w:hAnsi="Cambria" w:cs="Times New Roman"/>
      <w:sz w:val="24"/>
      <w:szCs w:val="24"/>
      <w:lang w:val="en-GB" w:eastAsia="fr-FR"/>
    </w:rPr>
  </w:style>
  <w:style w:type="paragraph" w:styleId="Index7">
    <w:name w:val="index 7"/>
    <w:basedOn w:val="Normal"/>
    <w:next w:val="Normal"/>
    <w:autoRedefine/>
    <w:uiPriority w:val="99"/>
    <w:unhideWhenUsed/>
    <w:rsid w:val="00002263"/>
    <w:pPr>
      <w:spacing w:line="240" w:lineRule="auto"/>
      <w:ind w:left="1680" w:hanging="240"/>
    </w:pPr>
    <w:rPr>
      <w:rFonts w:ascii="Cambria" w:eastAsia="MS Mincho" w:hAnsi="Cambria" w:cs="Times New Roman"/>
      <w:sz w:val="24"/>
      <w:szCs w:val="24"/>
      <w:lang w:val="en-GB" w:eastAsia="fr-FR"/>
    </w:rPr>
  </w:style>
  <w:style w:type="paragraph" w:styleId="Index8">
    <w:name w:val="index 8"/>
    <w:basedOn w:val="Normal"/>
    <w:next w:val="Normal"/>
    <w:autoRedefine/>
    <w:uiPriority w:val="99"/>
    <w:unhideWhenUsed/>
    <w:rsid w:val="00002263"/>
    <w:pPr>
      <w:spacing w:line="240" w:lineRule="auto"/>
      <w:ind w:left="1920" w:hanging="240"/>
    </w:pPr>
    <w:rPr>
      <w:rFonts w:ascii="Cambria" w:eastAsia="MS Mincho" w:hAnsi="Cambria" w:cs="Times New Roman"/>
      <w:sz w:val="24"/>
      <w:szCs w:val="24"/>
      <w:lang w:val="en-GB" w:eastAsia="fr-FR"/>
    </w:rPr>
  </w:style>
  <w:style w:type="paragraph" w:styleId="Index9">
    <w:name w:val="index 9"/>
    <w:basedOn w:val="Normal"/>
    <w:next w:val="Normal"/>
    <w:autoRedefine/>
    <w:uiPriority w:val="99"/>
    <w:unhideWhenUsed/>
    <w:rsid w:val="00002263"/>
    <w:pPr>
      <w:spacing w:line="240" w:lineRule="auto"/>
      <w:ind w:left="2160" w:hanging="240"/>
    </w:pPr>
    <w:rPr>
      <w:rFonts w:ascii="Cambria" w:eastAsia="MS Mincho" w:hAnsi="Cambria" w:cs="Times New Roman"/>
      <w:sz w:val="24"/>
      <w:szCs w:val="24"/>
      <w:lang w:val="en-GB" w:eastAsia="fr-FR"/>
    </w:rPr>
  </w:style>
  <w:style w:type="paragraph" w:styleId="IndexHeading">
    <w:name w:val="index heading"/>
    <w:basedOn w:val="Normal"/>
    <w:next w:val="Index1"/>
    <w:uiPriority w:val="99"/>
    <w:unhideWhenUsed/>
    <w:rsid w:val="00002263"/>
    <w:pPr>
      <w:spacing w:line="240" w:lineRule="auto"/>
    </w:pPr>
    <w:rPr>
      <w:rFonts w:ascii="Cambria" w:eastAsia="MS Mincho" w:hAnsi="Cambria" w:cs="Times New Roman"/>
      <w:sz w:val="24"/>
      <w:szCs w:val="24"/>
      <w:lang w:val="en-GB" w:eastAsia="fr-FR"/>
    </w:rPr>
  </w:style>
  <w:style w:type="character" w:customStyle="1" w:styleId="name">
    <w:name w:val="name"/>
    <w:rsid w:val="00002263"/>
  </w:style>
  <w:style w:type="character" w:styleId="FollowedHyperlink">
    <w:name w:val="FollowedHyperlink"/>
    <w:basedOn w:val="DefaultParagraphFont"/>
    <w:uiPriority w:val="99"/>
    <w:semiHidden/>
    <w:unhideWhenUsed/>
    <w:rsid w:val="00002263"/>
    <w:rPr>
      <w:color w:val="800080" w:themeColor="followedHyperlink"/>
      <w:u w:val="single"/>
    </w:rPr>
  </w:style>
  <w:style w:type="paragraph" w:styleId="NormalWeb">
    <w:name w:val="Normal (Web)"/>
    <w:basedOn w:val="Normal"/>
    <w:uiPriority w:val="99"/>
    <w:unhideWhenUsed/>
    <w:rsid w:val="00002263"/>
    <w:pPr>
      <w:spacing w:before="100" w:beforeAutospacing="1" w:after="100" w:afterAutospacing="1" w:line="240" w:lineRule="auto"/>
    </w:pPr>
    <w:rPr>
      <w:rFonts w:ascii="Times" w:eastAsiaTheme="minorEastAsia" w:hAnsi="Times" w:cs="Times New Roman"/>
      <w:sz w:val="20"/>
      <w:szCs w:val="20"/>
      <w:lang w:eastAsia="fr-FR"/>
    </w:rPr>
  </w:style>
  <w:style w:type="character" w:styleId="LineNumber">
    <w:name w:val="line number"/>
    <w:basedOn w:val="DefaultParagraphFont"/>
    <w:uiPriority w:val="99"/>
    <w:semiHidden/>
    <w:unhideWhenUsed/>
    <w:rsid w:val="00002263"/>
  </w:style>
  <w:style w:type="paragraph" w:styleId="TOCHeading">
    <w:name w:val="TOC Heading"/>
    <w:basedOn w:val="Heading1"/>
    <w:next w:val="Normal"/>
    <w:uiPriority w:val="39"/>
    <w:unhideWhenUsed/>
    <w:qFormat/>
    <w:rsid w:val="00002263"/>
    <w:pPr>
      <w:numPr>
        <w:numId w:val="0"/>
      </w:numPr>
      <w:spacing w:before="480" w:after="0"/>
      <w:outlineLvl w:val="9"/>
    </w:pPr>
    <w:rPr>
      <w:rFonts w:asciiTheme="majorHAnsi" w:hAnsiTheme="majorHAnsi"/>
      <w:color w:val="365F91" w:themeColor="accent1" w:themeShade="BF"/>
      <w:sz w:val="28"/>
      <w:lang w:val="en-US" w:eastAsia="ja-JP"/>
    </w:rPr>
  </w:style>
  <w:style w:type="character" w:customStyle="1" w:styleId="apple-converted-space">
    <w:name w:val="apple-converted-space"/>
    <w:basedOn w:val="DefaultParagraphFont"/>
    <w:rsid w:val="00002263"/>
  </w:style>
  <w:style w:type="character" w:styleId="PlaceholderText">
    <w:name w:val="Placeholder Text"/>
    <w:basedOn w:val="DefaultParagraphFont"/>
    <w:uiPriority w:val="99"/>
    <w:semiHidden/>
    <w:rsid w:val="00002263"/>
    <w:rPr>
      <w:color w:val="808080"/>
    </w:rPr>
  </w:style>
  <w:style w:type="character" w:customStyle="1" w:styleId="tgc">
    <w:name w:val="_tgc"/>
    <w:basedOn w:val="DefaultParagraphFont"/>
    <w:rsid w:val="00002263"/>
  </w:style>
  <w:style w:type="character" w:customStyle="1" w:styleId="A0">
    <w:name w:val="A0"/>
    <w:uiPriority w:val="99"/>
    <w:rsid w:val="00EB2A4C"/>
    <w:rPr>
      <w:rFonts w:cs="Times"/>
      <w:i/>
      <w:i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3031">
      <w:bodyDiv w:val="1"/>
      <w:marLeft w:val="0"/>
      <w:marRight w:val="0"/>
      <w:marTop w:val="0"/>
      <w:marBottom w:val="0"/>
      <w:divBdr>
        <w:top w:val="none" w:sz="0" w:space="0" w:color="auto"/>
        <w:left w:val="none" w:sz="0" w:space="0" w:color="auto"/>
        <w:bottom w:val="none" w:sz="0" w:space="0" w:color="auto"/>
        <w:right w:val="none" w:sz="0" w:space="0" w:color="auto"/>
      </w:divBdr>
    </w:div>
    <w:div w:id="362943055">
      <w:bodyDiv w:val="1"/>
      <w:marLeft w:val="0"/>
      <w:marRight w:val="0"/>
      <w:marTop w:val="0"/>
      <w:marBottom w:val="0"/>
      <w:divBdr>
        <w:top w:val="none" w:sz="0" w:space="0" w:color="auto"/>
        <w:left w:val="none" w:sz="0" w:space="0" w:color="auto"/>
        <w:bottom w:val="none" w:sz="0" w:space="0" w:color="auto"/>
        <w:right w:val="none" w:sz="0" w:space="0" w:color="auto"/>
      </w:divBdr>
    </w:div>
    <w:div w:id="376663144">
      <w:bodyDiv w:val="1"/>
      <w:marLeft w:val="0"/>
      <w:marRight w:val="0"/>
      <w:marTop w:val="0"/>
      <w:marBottom w:val="0"/>
      <w:divBdr>
        <w:top w:val="none" w:sz="0" w:space="0" w:color="auto"/>
        <w:left w:val="none" w:sz="0" w:space="0" w:color="auto"/>
        <w:bottom w:val="none" w:sz="0" w:space="0" w:color="auto"/>
        <w:right w:val="none" w:sz="0" w:space="0" w:color="auto"/>
      </w:divBdr>
    </w:div>
    <w:div w:id="437071048">
      <w:bodyDiv w:val="1"/>
      <w:marLeft w:val="0"/>
      <w:marRight w:val="0"/>
      <w:marTop w:val="0"/>
      <w:marBottom w:val="0"/>
      <w:divBdr>
        <w:top w:val="none" w:sz="0" w:space="0" w:color="auto"/>
        <w:left w:val="none" w:sz="0" w:space="0" w:color="auto"/>
        <w:bottom w:val="none" w:sz="0" w:space="0" w:color="auto"/>
        <w:right w:val="none" w:sz="0" w:space="0" w:color="auto"/>
      </w:divBdr>
    </w:div>
    <w:div w:id="848374141">
      <w:bodyDiv w:val="1"/>
      <w:marLeft w:val="0"/>
      <w:marRight w:val="0"/>
      <w:marTop w:val="0"/>
      <w:marBottom w:val="0"/>
      <w:divBdr>
        <w:top w:val="none" w:sz="0" w:space="0" w:color="auto"/>
        <w:left w:val="none" w:sz="0" w:space="0" w:color="auto"/>
        <w:bottom w:val="none" w:sz="0" w:space="0" w:color="auto"/>
        <w:right w:val="none" w:sz="0" w:space="0" w:color="auto"/>
      </w:divBdr>
    </w:div>
    <w:div w:id="1139616778">
      <w:bodyDiv w:val="1"/>
      <w:marLeft w:val="0"/>
      <w:marRight w:val="0"/>
      <w:marTop w:val="0"/>
      <w:marBottom w:val="0"/>
      <w:divBdr>
        <w:top w:val="none" w:sz="0" w:space="0" w:color="auto"/>
        <w:left w:val="none" w:sz="0" w:space="0" w:color="auto"/>
        <w:bottom w:val="none" w:sz="0" w:space="0" w:color="auto"/>
        <w:right w:val="none" w:sz="0" w:space="0" w:color="auto"/>
      </w:divBdr>
    </w:div>
    <w:div w:id="1406032593">
      <w:bodyDiv w:val="1"/>
      <w:marLeft w:val="0"/>
      <w:marRight w:val="0"/>
      <w:marTop w:val="0"/>
      <w:marBottom w:val="0"/>
      <w:divBdr>
        <w:top w:val="none" w:sz="0" w:space="0" w:color="auto"/>
        <w:left w:val="none" w:sz="0" w:space="0" w:color="auto"/>
        <w:bottom w:val="none" w:sz="0" w:space="0" w:color="auto"/>
        <w:right w:val="none" w:sz="0" w:space="0" w:color="auto"/>
      </w:divBdr>
    </w:div>
    <w:div w:id="1460881996">
      <w:bodyDiv w:val="1"/>
      <w:marLeft w:val="0"/>
      <w:marRight w:val="0"/>
      <w:marTop w:val="0"/>
      <w:marBottom w:val="0"/>
      <w:divBdr>
        <w:top w:val="none" w:sz="0" w:space="0" w:color="auto"/>
        <w:left w:val="none" w:sz="0" w:space="0" w:color="auto"/>
        <w:bottom w:val="none" w:sz="0" w:space="0" w:color="auto"/>
        <w:right w:val="none" w:sz="0" w:space="0" w:color="auto"/>
      </w:divBdr>
    </w:div>
    <w:div w:id="1727027791">
      <w:bodyDiv w:val="1"/>
      <w:marLeft w:val="0"/>
      <w:marRight w:val="0"/>
      <w:marTop w:val="0"/>
      <w:marBottom w:val="0"/>
      <w:divBdr>
        <w:top w:val="none" w:sz="0" w:space="0" w:color="auto"/>
        <w:left w:val="none" w:sz="0" w:space="0" w:color="auto"/>
        <w:bottom w:val="none" w:sz="0" w:space="0" w:color="auto"/>
        <w:right w:val="none" w:sz="0" w:space="0" w:color="auto"/>
      </w:divBdr>
    </w:div>
    <w:div w:id="2001689152">
      <w:bodyDiv w:val="1"/>
      <w:marLeft w:val="0"/>
      <w:marRight w:val="0"/>
      <w:marTop w:val="0"/>
      <w:marBottom w:val="0"/>
      <w:divBdr>
        <w:top w:val="none" w:sz="0" w:space="0" w:color="auto"/>
        <w:left w:val="none" w:sz="0" w:space="0" w:color="auto"/>
        <w:bottom w:val="none" w:sz="0" w:space="0" w:color="auto"/>
        <w:right w:val="none" w:sz="0" w:space="0" w:color="auto"/>
      </w:divBdr>
    </w:div>
    <w:div w:id="20953950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1.emf"/><Relationship Id="rId21" Type="http://schemas.openxmlformats.org/officeDocument/2006/relationships/hyperlink" Target="http://www.nsc.gov.la/index.php?lang=en" TargetMode="External"/><Relationship Id="rId22" Type="http://schemas.openxmlformats.org/officeDocument/2006/relationships/hyperlink" Target="http://whqlibdoc.who.int/publications/2006/9241547006_eng.pdf" TargetMode="External"/><Relationship Id="rId23" Type="http://schemas.openxmlformats.org/officeDocument/2006/relationships/hyperlink" Target="http://esa.un.org/unpd/wpp/Excel-Data/population.htm" TargetMode="External"/><Relationship Id="rId24" Type="http://schemas.openxmlformats.org/officeDocument/2006/relationships/hyperlink" Target="http://data.worldbank.org/indicator/PA.NUS.PPP" TargetMode="External"/><Relationship Id="rId25" Type="http://schemas.openxmlformats.org/officeDocument/2006/relationships/hyperlink" Target="http://www.who.int/nuvi/2012_meeting_summary_introduction/en/index.html" TargetMode="External"/><Relationship Id="rId26" Type="http://schemas.openxmlformats.org/officeDocument/2006/relationships/hyperlink" Target="http://apps.who.int/gho/data/node.imr.LIFE_0000000029?lang=en"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49F23-0403-1149-B62E-92BD61488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45</Pages>
  <Words>19829</Words>
  <Characters>113027</Characters>
  <Application>Microsoft Macintosh Word</Application>
  <DocSecurity>0</DocSecurity>
  <Lines>941</Lines>
  <Paragraphs>265</Paragraphs>
  <ScaleCrop>false</ScaleCrop>
  <Company/>
  <LinksUpToDate>false</LinksUpToDate>
  <CharactersWithSpaces>132591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Microsoft Office User</cp:lastModifiedBy>
  <cp:revision>16</cp:revision>
  <cp:lastPrinted>2015-08-01T21:06:00Z</cp:lastPrinted>
  <dcterms:created xsi:type="dcterms:W3CDTF">2016-06-20T04:09:00Z</dcterms:created>
  <dcterms:modified xsi:type="dcterms:W3CDTF">2016-08-23T06:59:00Z</dcterms:modified>
</cp:coreProperties>
</file>