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B" w:rsidRPr="00A170AB" w:rsidRDefault="00AA66CB" w:rsidP="006B6C2E">
      <w:pPr>
        <w:tabs>
          <w:tab w:val="left" w:pos="1299"/>
          <w:tab w:val="left" w:pos="1917"/>
          <w:tab w:val="left" w:pos="3107"/>
          <w:tab w:val="left" w:pos="4642"/>
          <w:tab w:val="left" w:pos="5832"/>
          <w:tab w:val="left" w:pos="7162"/>
        </w:tabs>
        <w:spacing w:before="40" w:after="40"/>
        <w:ind w:left="113"/>
        <w:rPr>
          <w:rFonts w:eastAsia="Times New Roman" w:cs="Times New Roman"/>
          <w:b/>
          <w:bCs/>
          <w:color w:val="000000"/>
          <w:sz w:val="20"/>
          <w:szCs w:val="20"/>
          <w:lang w:val="en-CA" w:eastAsia="fr-CA"/>
        </w:rPr>
      </w:pP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 xml:space="preserve">S1 </w:t>
      </w:r>
      <w:r w:rsidR="0001623B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>Table</w:t>
      </w:r>
      <w:r w:rsidR="00E237C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>.</w:t>
      </w:r>
      <w:proofErr w:type="gramEnd"/>
      <w:r w:rsidR="0001623B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D327A2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 xml:space="preserve">Measurement scales </w:t>
      </w:r>
      <w:r w:rsidR="0001623B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 xml:space="preserve">used to </w:t>
      </w:r>
      <w:r w:rsidR="00D327A2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 xml:space="preserve">score </w:t>
      </w:r>
      <w:r w:rsidR="0001623B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>intervention</w:t>
      </w:r>
      <w:r w:rsidR="00D327A2" w:rsidRPr="00A170A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CA" w:eastAsia="fr-CA"/>
        </w:rPr>
        <w:t>s in the model</w:t>
      </w:r>
      <w:r w:rsidR="0001623B" w:rsidRPr="00A170AB">
        <w:rPr>
          <w:rFonts w:eastAsia="Times New Roman" w:cs="Times New Roman"/>
          <w:b/>
          <w:bCs/>
          <w:color w:val="000000"/>
          <w:sz w:val="20"/>
          <w:szCs w:val="20"/>
          <w:lang w:val="en-CA" w:eastAsia="fr-CA"/>
        </w:rPr>
        <w:tab/>
      </w:r>
    </w:p>
    <w:tbl>
      <w:tblPr>
        <w:tblStyle w:val="TableGrid"/>
        <w:tblW w:w="5000" w:type="pct"/>
        <w:tblLook w:val="04A0"/>
      </w:tblPr>
      <w:tblGrid>
        <w:gridCol w:w="1204"/>
        <w:gridCol w:w="1917"/>
        <w:gridCol w:w="2597"/>
        <w:gridCol w:w="3707"/>
        <w:gridCol w:w="354"/>
        <w:gridCol w:w="3443"/>
      </w:tblGrid>
      <w:tr w:rsidR="00FC7558" w:rsidRPr="00A170AB" w:rsidTr="00A170AB">
        <w:trPr>
          <w:trHeight w:val="211"/>
        </w:trPr>
        <w:tc>
          <w:tcPr>
            <w:tcW w:w="455" w:type="pct"/>
            <w:hideMark/>
          </w:tcPr>
          <w:p w:rsidR="00FC7558" w:rsidRPr="00A170AB" w:rsidRDefault="00FC7558" w:rsidP="008E0AE4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CA"/>
              </w:rPr>
              <w:t>WNV criteria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  <w:t>Description</w:t>
            </w:r>
          </w:p>
        </w:tc>
        <w:tc>
          <w:tcPr>
            <w:tcW w:w="2838" w:type="pct"/>
            <w:gridSpan w:val="3"/>
            <w:hideMark/>
          </w:tcPr>
          <w:p w:rsidR="00FC7558" w:rsidRPr="00A170AB" w:rsidRDefault="00FC7558" w:rsidP="00677A2C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color w:val="212121"/>
                <w:sz w:val="16"/>
                <w:szCs w:val="16"/>
                <w:lang w:val="en-CA"/>
              </w:rPr>
            </w:pPr>
            <w:r w:rsidRPr="00A170AB">
              <w:rPr>
                <w:rFonts w:asciiTheme="minorHAnsi" w:hAnsiTheme="minorHAnsi"/>
                <w:b/>
                <w:color w:val="212121"/>
                <w:sz w:val="16"/>
                <w:szCs w:val="16"/>
                <w:lang w:val="en-CA"/>
              </w:rPr>
              <w:t>Measurement scale</w:t>
            </w:r>
          </w:p>
        </w:tc>
      </w:tr>
      <w:tr w:rsidR="008E0AE4" w:rsidRPr="00A170AB" w:rsidTr="009E03B3">
        <w:trPr>
          <w:trHeight w:val="227"/>
        </w:trPr>
        <w:tc>
          <w:tcPr>
            <w:tcW w:w="5000" w:type="pct"/>
            <w:gridSpan w:val="6"/>
            <w:vAlign w:val="center"/>
          </w:tcPr>
          <w:p w:rsidR="008E0AE4" w:rsidRPr="00A170AB" w:rsidRDefault="008E0AE4" w:rsidP="008E0AE4">
            <w:pPr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CA"/>
              </w:rPr>
              <w:t>Public Health Criteria (PHC)</w:t>
            </w:r>
          </w:p>
        </w:tc>
      </w:tr>
      <w:tr w:rsidR="008E0AE4" w:rsidRPr="00E237C0" w:rsidTr="00A170AB">
        <w:trPr>
          <w:trHeight w:val="864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PHC1 - Incidence reduction</w:t>
            </w: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Reduction in incidence of human cases (or case proportion in population)</w:t>
            </w:r>
          </w:p>
        </w:tc>
        <w:tc>
          <w:tcPr>
            <w:tcW w:w="2838" w:type="pct"/>
            <w:gridSpan w:val="3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-1 : increase in cases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0: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n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 difference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1: small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2: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m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oderate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3: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igh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4: significant reduction</w:t>
            </w:r>
          </w:p>
        </w:tc>
      </w:tr>
      <w:tr w:rsidR="008E0AE4" w:rsidRPr="00E237C0" w:rsidTr="00A170AB">
        <w:trPr>
          <w:trHeight w:val="876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PHC2 - Entomological risk reduction</w:t>
            </w: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Reduction of entomological risk (infection rate or abundance of main vectors)</w:t>
            </w:r>
          </w:p>
        </w:tc>
        <w:tc>
          <w:tcPr>
            <w:tcW w:w="2838" w:type="pct"/>
            <w:gridSpan w:val="3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-1 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ncreased risk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0: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n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 difference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1: small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2: moderate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3: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igh reduction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4: significant reduction</w:t>
            </w:r>
          </w:p>
        </w:tc>
      </w:tr>
      <w:tr w:rsidR="008E0AE4" w:rsidRPr="00A170AB" w:rsidTr="00A170AB">
        <w:trPr>
          <w:trHeight w:val="2029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PHC3 –Physical health impact </w:t>
            </w: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Impacts to human physical health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(including susceptible populations) 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= Intensity * Duration of Effect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1536" w:type="pct"/>
            <w:gridSpan w:val="2"/>
            <w:hideMark/>
          </w:tcPr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Intensity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: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-4 : significant beneficial effect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-3 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igh beneficial effect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-2: moderate beneficial effect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minimal beneficial effect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minimal adverse and reversible effect</w:t>
            </w:r>
          </w:p>
          <w:p w:rsidR="008E0AE4" w:rsidRPr="00A170AB" w:rsidRDefault="008E0AE4" w:rsidP="008E0AE4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adverse effect</w:t>
            </w:r>
          </w:p>
          <w:p w:rsidR="008E0AE4" w:rsidRPr="00A170AB" w:rsidRDefault="008E0AE4" w:rsidP="008E0AE4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3: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igh adverse effect</w:t>
            </w:r>
          </w:p>
          <w:p w:rsidR="008E0AE4" w:rsidRPr="00A170AB" w:rsidRDefault="008E0AE4" w:rsidP="008E0AE4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4: significant adverse effect </w:t>
            </w:r>
          </w:p>
        </w:tc>
        <w:tc>
          <w:tcPr>
            <w:tcW w:w="1303" w:type="pct"/>
          </w:tcPr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Duration of effect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: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short -term effect, reversible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 short-term effect, reversible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sub- chronic effect, reversible</w:t>
            </w:r>
          </w:p>
          <w:p w:rsidR="008E0AE4" w:rsidRPr="00A170AB" w:rsidRDefault="008E0AE4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chronic effect, irreversible</w:t>
            </w:r>
          </w:p>
        </w:tc>
      </w:tr>
      <w:tr w:rsidR="00C76746" w:rsidRPr="00A170AB" w:rsidTr="00A170AB">
        <w:trPr>
          <w:trHeight w:val="1745"/>
        </w:trPr>
        <w:tc>
          <w:tcPr>
            <w:tcW w:w="455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PHC4 - Mental health impact</w:t>
            </w:r>
          </w:p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982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bookmarkStart w:id="0" w:name="RANGE!E8"/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Impacts to human mental and psychosocial health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(including susceptible populations)</w:t>
            </w:r>
            <w:bookmarkEnd w:id="0"/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= Intensity * Duration of Effect</w:t>
            </w:r>
          </w:p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1536" w:type="pct"/>
            <w:gridSpan w:val="2"/>
            <w:hideMark/>
          </w:tcPr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Intensity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: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-4 : significant beneficial effect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-3 : High beneficial effect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-2: moderate beneficial effect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minimal beneficial effect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minimal adverse and reversible effect</w:t>
            </w:r>
          </w:p>
          <w:p w:rsidR="00C76746" w:rsidRPr="00A170AB" w:rsidRDefault="00C76746" w:rsidP="00C76746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adverse effect</w:t>
            </w:r>
          </w:p>
          <w:p w:rsidR="00C76746" w:rsidRPr="00A170AB" w:rsidRDefault="00C76746" w:rsidP="00C76746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3: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igh adverse effect</w:t>
            </w:r>
          </w:p>
          <w:p w:rsidR="00C76746" w:rsidRPr="00A170AB" w:rsidRDefault="00C76746" w:rsidP="00C76746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4: significant adverse effect </w:t>
            </w:r>
          </w:p>
        </w:tc>
        <w:tc>
          <w:tcPr>
            <w:tcW w:w="1303" w:type="pct"/>
          </w:tcPr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Duration of effect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: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short -term effect, reversible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 short-term effect, reversible</w:t>
            </w:r>
          </w:p>
          <w:p w:rsidR="00C76746" w:rsidRPr="00A170AB" w:rsidRDefault="00C76746" w:rsidP="00677A2C">
            <w:pPr>
              <w:ind w:left="-23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sub- chronic effect, reversible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chronic effect, irreversible</w:t>
            </w:r>
          </w:p>
        </w:tc>
      </w:tr>
      <w:tr w:rsidR="008E0AE4" w:rsidRPr="00E237C0" w:rsidTr="00A170AB">
        <w:trPr>
          <w:trHeight w:val="984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PHC5 – Social equity</w:t>
            </w:r>
          </w:p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val="en-CA" w:eastAsia="fr-CA"/>
              </w:rPr>
            </w:pPr>
            <w:bookmarkStart w:id="1" w:name="RANGE!E9"/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 on social equity</w:t>
            </w:r>
            <w:bookmarkEnd w:id="1"/>
          </w:p>
        </w:tc>
        <w:tc>
          <w:tcPr>
            <w:tcW w:w="2838" w:type="pct"/>
            <w:gridSpan w:val="3"/>
            <w:hideMark/>
          </w:tcPr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-2: very positive effect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rather positive effect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rather negative effect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very negative effect</w:t>
            </w:r>
          </w:p>
        </w:tc>
      </w:tr>
      <w:tr w:rsidR="008E0AE4" w:rsidRPr="00A170AB" w:rsidTr="00A170AB">
        <w:trPr>
          <w:trHeight w:val="1145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PHC6 – Reduction of circulating virus </w:t>
            </w: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Reduction in level of circulating virus in animal reservoir</w:t>
            </w:r>
            <w:r w:rsidRPr="00A170A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CA" w:eastAsia="fr-CA"/>
              </w:rPr>
              <w:t xml:space="preserve"> (infection rate or density of population)</w:t>
            </w:r>
          </w:p>
        </w:tc>
        <w:tc>
          <w:tcPr>
            <w:tcW w:w="2838" w:type="pct"/>
            <w:gridSpan w:val="3"/>
            <w:hideMark/>
          </w:tcPr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increase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difference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small reduction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reduction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High reduction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significant reduction</w:t>
            </w:r>
          </w:p>
        </w:tc>
      </w:tr>
      <w:tr w:rsidR="008E0AE4" w:rsidRPr="00A170AB" w:rsidTr="00A170AB">
        <w:trPr>
          <w:trHeight w:val="864"/>
        </w:trPr>
        <w:tc>
          <w:tcPr>
            <w:tcW w:w="45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PHC7 – Proportion affected</w:t>
            </w:r>
          </w:p>
        </w:tc>
        <w:tc>
          <w:tcPr>
            <w:tcW w:w="982" w:type="pct"/>
            <w:hideMark/>
          </w:tcPr>
          <w:p w:rsidR="008E0AE4" w:rsidRPr="00A170AB" w:rsidRDefault="008E0AE4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Proportion of population that benefits from the action</w:t>
            </w:r>
          </w:p>
        </w:tc>
        <w:tc>
          <w:tcPr>
            <w:tcW w:w="2838" w:type="pct"/>
            <w:gridSpan w:val="3"/>
            <w:hideMark/>
          </w:tcPr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individual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low proportion of affected individuals (&lt;25% )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 : moderate proportion (25-50% )</w:t>
            </w:r>
          </w:p>
          <w:p w:rsidR="008E0AE4" w:rsidRPr="00A170AB" w:rsidRDefault="008E0AE4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3: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significant proportion (50-75%)</w:t>
            </w:r>
          </w:p>
          <w:p w:rsidR="008E0AE4" w:rsidRPr="00A170AB" w:rsidRDefault="008E0AE4" w:rsidP="00A170AB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</w:t>
            </w:r>
            <w:proofErr w:type="gramStart"/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4 :</w:t>
            </w:r>
            <w:proofErr w:type="gramEnd"/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m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ajority of the population (&gt; 75%)</w:t>
            </w:r>
          </w:p>
        </w:tc>
      </w:tr>
      <w:tr w:rsidR="008E0AE4" w:rsidRPr="00A170AB" w:rsidTr="009E03B3">
        <w:trPr>
          <w:trHeight w:val="227"/>
        </w:trPr>
        <w:tc>
          <w:tcPr>
            <w:tcW w:w="5000" w:type="pct"/>
            <w:gridSpan w:val="6"/>
            <w:vAlign w:val="center"/>
          </w:tcPr>
          <w:p w:rsidR="008E0AE4" w:rsidRPr="00A170AB" w:rsidRDefault="008E0AE4" w:rsidP="00C76746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CA"/>
              </w:rPr>
              <w:t>Social Impact Criteria (SIC)</w:t>
            </w:r>
          </w:p>
        </w:tc>
      </w:tr>
      <w:tr w:rsidR="00FC7558" w:rsidRPr="00A170AB" w:rsidTr="00A170AB">
        <w:trPr>
          <w:trHeight w:val="864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SIC1 – Public acceptance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Level of public acceptance (agreement or non-agreement of the intervention by the population or stakeholders)</w:t>
            </w:r>
          </w:p>
        </w:tc>
        <w:tc>
          <w:tcPr>
            <w:tcW w:w="2838" w:type="pct"/>
            <w:gridSpan w:val="3"/>
            <w:hideMark/>
          </w:tcPr>
          <w:p w:rsidR="006B0791" w:rsidRPr="00A170AB" w:rsidRDefault="006B0791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-2: major disagreement</w:t>
            </w:r>
          </w:p>
          <w:p w:rsidR="006B0791" w:rsidRPr="00A170AB" w:rsidRDefault="006B0791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low disagreement</w:t>
            </w:r>
          </w:p>
          <w:p w:rsidR="006B0791" w:rsidRPr="00A170AB" w:rsidRDefault="006B0791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6B0791" w:rsidRPr="00A170AB" w:rsidRDefault="006B0791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low agreement</w:t>
            </w:r>
          </w:p>
          <w:p w:rsidR="006B0791" w:rsidRPr="00A170AB" w:rsidRDefault="006B0791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important agreement</w:t>
            </w:r>
          </w:p>
        </w:tc>
      </w:tr>
      <w:tr w:rsidR="00FC7558" w:rsidRPr="00E237C0" w:rsidTr="00A170AB">
        <w:trPr>
          <w:trHeight w:val="1440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SIC2 – Impact to credibility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 to confidence in and credibility of organisation in charge (including adhesion to key messages)</w:t>
            </w:r>
          </w:p>
        </w:tc>
        <w:tc>
          <w:tcPr>
            <w:tcW w:w="2838" w:type="pct"/>
            <w:gridSpan w:val="3"/>
            <w:hideMark/>
          </w:tcPr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-3: significant increase in degree of confidence</w:t>
            </w:r>
          </w:p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-2: moderate increase in degree of confidence</w:t>
            </w:r>
          </w:p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slight increase in degree of confidence</w:t>
            </w:r>
          </w:p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small reduction in degree of confidence</w:t>
            </w:r>
          </w:p>
          <w:p w:rsidR="00186DA7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reduction in degree of confidence</w:t>
            </w:r>
          </w:p>
          <w:p w:rsidR="00FC7558" w:rsidRPr="00A170AB" w:rsidRDefault="00186DA7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significant reduction in degree of confidence</w:t>
            </w:r>
          </w:p>
        </w:tc>
      </w:tr>
      <w:tr w:rsidR="008E0AE4" w:rsidRPr="00A170AB" w:rsidTr="009E03B3">
        <w:trPr>
          <w:trHeight w:val="227"/>
        </w:trPr>
        <w:tc>
          <w:tcPr>
            <w:tcW w:w="5000" w:type="pct"/>
            <w:gridSpan w:val="6"/>
            <w:vAlign w:val="center"/>
          </w:tcPr>
          <w:p w:rsidR="008E0AE4" w:rsidRPr="00A170AB" w:rsidRDefault="008E0AE4" w:rsidP="00C76746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CA"/>
              </w:rPr>
              <w:t>Economic Criteria (ECC)</w:t>
            </w:r>
          </w:p>
        </w:tc>
      </w:tr>
      <w:tr w:rsidR="00FC7558" w:rsidRPr="00A170AB" w:rsidTr="00A170AB">
        <w:trPr>
          <w:trHeight w:val="864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ind w:right="-57"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ECC1 – Government cost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Cost to the government (national or province/state)</w:t>
            </w:r>
          </w:p>
        </w:tc>
        <w:tc>
          <w:tcPr>
            <w:tcW w:w="2838" w:type="pct"/>
            <w:gridSpan w:val="3"/>
            <w:hideMark/>
          </w:tcPr>
          <w:p w:rsidR="00D4429B" w:rsidRPr="00A170AB" w:rsidRDefault="00D442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cost</w:t>
            </w:r>
          </w:p>
          <w:p w:rsidR="00D4429B" w:rsidRPr="00A170AB" w:rsidRDefault="00D442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minimal costs (a few thousand)</w:t>
            </w:r>
          </w:p>
          <w:p w:rsidR="00D4429B" w:rsidRPr="00A170AB" w:rsidRDefault="00D442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costs (hundreds of thousands)</w:t>
            </w:r>
          </w:p>
          <w:p w:rsidR="00FC7558" w:rsidRPr="00A170AB" w:rsidRDefault="00D4429B" w:rsidP="00A170AB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high costs (millions)</w:t>
            </w:r>
          </w:p>
        </w:tc>
      </w:tr>
      <w:tr w:rsidR="00FC7558" w:rsidRPr="00A170AB" w:rsidTr="00A170AB">
        <w:trPr>
          <w:trHeight w:val="716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ECC2 – Municipal cost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Cost to municipalities</w:t>
            </w:r>
          </w:p>
        </w:tc>
        <w:tc>
          <w:tcPr>
            <w:tcW w:w="2838" w:type="pct"/>
            <w:gridSpan w:val="3"/>
            <w:hideMark/>
          </w:tcPr>
          <w:p w:rsidR="00CD5673" w:rsidRPr="00A170AB" w:rsidRDefault="00CD5673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cost</w:t>
            </w:r>
          </w:p>
          <w:p w:rsidR="00CD5673" w:rsidRPr="00A170AB" w:rsidRDefault="00CD5673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</w:t>
            </w:r>
            <w:r w:rsidR="005E19E3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: minimal costs (a few thousand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)</w:t>
            </w:r>
          </w:p>
          <w:p w:rsidR="00CD5673" w:rsidRPr="00A170AB" w:rsidRDefault="00CD5673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costs (hundreds of thousands)</w:t>
            </w:r>
          </w:p>
          <w:p w:rsidR="00FC7558" w:rsidRPr="00A170AB" w:rsidRDefault="00CD5673" w:rsidP="00A170AB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high costs (millions)</w:t>
            </w:r>
          </w:p>
        </w:tc>
      </w:tr>
      <w:tr w:rsidR="00FC7558" w:rsidRPr="00A170AB" w:rsidTr="00A170AB">
        <w:trPr>
          <w:trHeight w:val="864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ECC3 – Individual cost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Cost to individuals and private sector</w:t>
            </w:r>
          </w:p>
        </w:tc>
        <w:tc>
          <w:tcPr>
            <w:tcW w:w="2838" w:type="pct"/>
            <w:gridSpan w:val="3"/>
            <w:hideMark/>
          </w:tcPr>
          <w:p w:rsidR="00FC7558" w:rsidRPr="00A170AB" w:rsidRDefault="00FC7558" w:rsidP="00677A2C">
            <w:pPr>
              <w:numPr>
                <w:ilvl w:val="0"/>
                <w:numId w:val="1"/>
              </w:numPr>
              <w:ind w:left="147" w:hanging="170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0 : 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no cost</w:t>
            </w:r>
          </w:p>
          <w:p w:rsidR="00FC7558" w:rsidRPr="00A170AB" w:rsidRDefault="00FC7558" w:rsidP="00677A2C">
            <w:pPr>
              <w:numPr>
                <w:ilvl w:val="0"/>
                <w:numId w:val="1"/>
              </w:numPr>
              <w:ind w:left="147" w:hanging="170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1 : 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minimal costs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(individu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al &lt;30$, private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&lt;100$)</w:t>
            </w:r>
          </w:p>
          <w:p w:rsidR="00FC7558" w:rsidRPr="00A170AB" w:rsidRDefault="00FC7558" w:rsidP="00677A2C">
            <w:pPr>
              <w:numPr>
                <w:ilvl w:val="0"/>
                <w:numId w:val="1"/>
              </w:numPr>
              <w:ind w:left="147" w:hanging="170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2 : 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moderate costs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(individu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al 31-100$; private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&lt;100$)</w:t>
            </w:r>
          </w:p>
          <w:p w:rsidR="00FC7558" w:rsidRPr="00A170AB" w:rsidRDefault="00FC7558" w:rsidP="00677A2C">
            <w:pPr>
              <w:numPr>
                <w:ilvl w:val="0"/>
                <w:numId w:val="1"/>
              </w:numPr>
              <w:ind w:left="147" w:right="-57" w:hanging="170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3 : 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high costs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(individu</w:t>
            </w:r>
            <w:r w:rsidR="009411FB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al &gt;100$; private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&gt; 1000$)</w:t>
            </w:r>
          </w:p>
        </w:tc>
      </w:tr>
      <w:tr w:rsidR="008E0AE4" w:rsidRPr="00A170AB" w:rsidTr="009E03B3">
        <w:trPr>
          <w:trHeight w:val="227"/>
        </w:trPr>
        <w:tc>
          <w:tcPr>
            <w:tcW w:w="5000" w:type="pct"/>
            <w:gridSpan w:val="6"/>
            <w:vAlign w:val="center"/>
          </w:tcPr>
          <w:p w:rsidR="008E0AE4" w:rsidRPr="00A170AB" w:rsidRDefault="008E0AE4" w:rsidP="00C76746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CA"/>
              </w:rPr>
              <w:t>Strategic &amp; Operational Criteria (SOC)</w:t>
            </w:r>
          </w:p>
        </w:tc>
      </w:tr>
      <w:tr w:rsidR="00FC7558" w:rsidRPr="00E237C0" w:rsidTr="00A170AB">
        <w:trPr>
          <w:trHeight w:val="864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SOC1 - Delay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Delay before appearance of desired effect</w:t>
            </w:r>
          </w:p>
        </w:tc>
        <w:tc>
          <w:tcPr>
            <w:tcW w:w="2838" w:type="pct"/>
            <w:gridSpan w:val="3"/>
            <w:hideMark/>
          </w:tcPr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delay</w:t>
            </w:r>
          </w:p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1: </w:t>
            </w:r>
            <w:r w:rsidR="00BB4801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very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short term</w:t>
            </w:r>
          </w:p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short term</w:t>
            </w:r>
          </w:p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 : medium</w:t>
            </w:r>
          </w:p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long term</w:t>
            </w:r>
          </w:p>
          <w:p w:rsidR="00266E9B" w:rsidRPr="00A170AB" w:rsidRDefault="00266E9B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5 : </w:t>
            </w:r>
            <w:r w:rsidR="00BB4801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very l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ong term</w:t>
            </w:r>
          </w:p>
        </w:tc>
      </w:tr>
      <w:tr w:rsidR="00FC7558" w:rsidRPr="00E237C0" w:rsidTr="00A170AB">
        <w:trPr>
          <w:trHeight w:val="1124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SOC2 – Complexity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Institutional and operational complexity of the action (including structural changes, </w:t>
            </w:r>
            <w:r w:rsidR="006E0708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hiring</w:t>
            </w: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, etc.)</w:t>
            </w:r>
          </w:p>
        </w:tc>
        <w:tc>
          <w:tcPr>
            <w:tcW w:w="2838" w:type="pct"/>
            <w:gridSpan w:val="3"/>
            <w:hideMark/>
          </w:tcPr>
          <w:p w:rsidR="006E0708" w:rsidRPr="00A170AB" w:rsidRDefault="006E0708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Simp</w:t>
            </w:r>
            <w:r w:rsidR="005E19E3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le (minor institutional changes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)</w:t>
            </w:r>
          </w:p>
          <w:p w:rsidR="006E0708" w:rsidRPr="00A170AB" w:rsidRDefault="006E0708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Intermediate (requires hiring and further planning)</w:t>
            </w:r>
          </w:p>
          <w:p w:rsidR="006E0708" w:rsidRPr="00A170AB" w:rsidRDefault="006E0708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moderate (requires new working teams in a sector of intervention)</w:t>
            </w:r>
          </w:p>
          <w:p w:rsidR="006E0708" w:rsidRPr="00A170AB" w:rsidRDefault="006E0708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Complex (requires inter-sectoral / inter-institutional changes)</w:t>
            </w:r>
          </w:p>
          <w:p w:rsidR="006E0708" w:rsidRPr="00A170AB" w:rsidRDefault="006E0708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5: Very complex (requires the creation of new structures or organizations)</w:t>
            </w:r>
          </w:p>
        </w:tc>
      </w:tr>
      <w:tr w:rsidR="00FC7558" w:rsidRPr="00A170AB" w:rsidTr="00A170AB">
        <w:trPr>
          <w:trHeight w:val="801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SOC3 – Sustainability 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Sustainability of the action (or efficacy in time)</w:t>
            </w:r>
          </w:p>
        </w:tc>
        <w:tc>
          <w:tcPr>
            <w:tcW w:w="2838" w:type="pct"/>
            <w:gridSpan w:val="3"/>
            <w:hideMark/>
          </w:tcPr>
          <w:p w:rsidR="001204DD" w:rsidRPr="00A170AB" w:rsidRDefault="001204DD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duration</w:t>
            </w:r>
          </w:p>
          <w:p w:rsidR="001204DD" w:rsidRPr="00A170AB" w:rsidRDefault="001204DD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in days</w:t>
            </w:r>
          </w:p>
          <w:p w:rsidR="001204DD" w:rsidRPr="00A170AB" w:rsidRDefault="001204DD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in weeks</w:t>
            </w:r>
          </w:p>
          <w:p w:rsidR="001204DD" w:rsidRPr="00A170AB" w:rsidRDefault="001204DD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in months</w:t>
            </w:r>
          </w:p>
          <w:p w:rsidR="00FC7558" w:rsidRPr="00A170AB" w:rsidRDefault="001204DD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in</w:t>
            </w:r>
            <w:r w:rsidR="00991CBC"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years</w:t>
            </w:r>
          </w:p>
        </w:tc>
      </w:tr>
      <w:tr w:rsidR="00FC7558" w:rsidRPr="00A170AB" w:rsidTr="00A170AB">
        <w:trPr>
          <w:trHeight w:val="60"/>
        </w:trPr>
        <w:tc>
          <w:tcPr>
            <w:tcW w:w="455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FC7558" w:rsidRPr="00A170AB" w:rsidRDefault="00FC7558" w:rsidP="00677A2C">
            <w:pPr>
              <w:ind w:right="-57"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SOC4 – Other policy impact</w:t>
            </w:r>
          </w:p>
        </w:tc>
        <w:tc>
          <w:tcPr>
            <w:tcW w:w="982" w:type="pct"/>
            <w:hideMark/>
          </w:tcPr>
          <w:p w:rsidR="00FC7558" w:rsidRPr="00A170AB" w:rsidRDefault="00FC7558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 on other public policies (including potential conflicts with recommendations, economic efforts, etc.)</w:t>
            </w:r>
          </w:p>
        </w:tc>
        <w:tc>
          <w:tcPr>
            <w:tcW w:w="2838" w:type="pct"/>
            <w:gridSpan w:val="3"/>
            <w:hideMark/>
          </w:tcPr>
          <w:p w:rsidR="00A368DA" w:rsidRPr="00A170AB" w:rsidRDefault="00A368DA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concordance / synergy</w:t>
            </w:r>
          </w:p>
          <w:p w:rsidR="00A368DA" w:rsidRPr="00A170AB" w:rsidRDefault="00A368DA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conflict</w:t>
            </w:r>
          </w:p>
          <w:p w:rsidR="00A368DA" w:rsidRPr="00A170AB" w:rsidRDefault="00A368DA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low conflict</w:t>
            </w:r>
          </w:p>
          <w:p w:rsidR="00A368DA" w:rsidRPr="00A170AB" w:rsidRDefault="00A368DA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conflicts</w:t>
            </w:r>
          </w:p>
          <w:p w:rsidR="00FC7558" w:rsidRPr="00A170AB" w:rsidRDefault="00A368DA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major conflicts</w:t>
            </w:r>
          </w:p>
        </w:tc>
      </w:tr>
      <w:tr w:rsidR="008E0AE4" w:rsidRPr="00A170AB" w:rsidTr="009E03B3">
        <w:trPr>
          <w:trHeight w:val="227"/>
        </w:trPr>
        <w:tc>
          <w:tcPr>
            <w:tcW w:w="5000" w:type="pct"/>
            <w:gridSpan w:val="6"/>
            <w:vAlign w:val="center"/>
          </w:tcPr>
          <w:p w:rsidR="008E0AE4" w:rsidRPr="00A170AB" w:rsidRDefault="008E0AE4" w:rsidP="009E03B3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CA"/>
              </w:rPr>
              <w:t>Animal &amp; Environmental Criteria (AEC)</w:t>
            </w:r>
          </w:p>
        </w:tc>
      </w:tr>
      <w:tr w:rsidR="00C76746" w:rsidRPr="00E237C0" w:rsidTr="00A170AB">
        <w:trPr>
          <w:trHeight w:val="346"/>
        </w:trPr>
        <w:tc>
          <w:tcPr>
            <w:tcW w:w="455" w:type="pct"/>
            <w:hideMark/>
          </w:tcPr>
          <w:p w:rsidR="00C76746" w:rsidRPr="00A170AB" w:rsidRDefault="00C76746" w:rsidP="00677A2C">
            <w:pPr>
              <w:ind w:left="-28" w:right="-28"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AEC1 – Animal health impact</w:t>
            </w:r>
          </w:p>
        </w:tc>
        <w:tc>
          <w:tcPr>
            <w:tcW w:w="982" w:type="pct"/>
            <w:hideMark/>
          </w:tcPr>
          <w:p w:rsidR="00C76746" w:rsidRPr="00A170AB" w:rsidRDefault="00C76746" w:rsidP="00677A2C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 on animal health and biodiversity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b/>
                <w:sz w:val="16"/>
                <w:szCs w:val="16"/>
                <w:lang w:val="en-CA"/>
              </w:rPr>
              <w:t xml:space="preserve">= </w:t>
            </w: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Type of effect * Scope * Value of species</w:t>
            </w:r>
          </w:p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1402" w:type="pct"/>
            <w:hideMark/>
          </w:tcPr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Type of effect :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-1: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h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ealth Improvement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1: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m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orbidity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2 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m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ortality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Scope (number of species affected) :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no species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some species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several species</w:t>
            </w:r>
          </w:p>
        </w:tc>
        <w:tc>
          <w:tcPr>
            <w:tcW w:w="1436" w:type="pct"/>
            <w:gridSpan w:val="2"/>
          </w:tcPr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Value of affected species (economic/ecological value, or endangered status) :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low-value species or not at risk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species of low values ​​or susceptible species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moderate value or vulnerable/of concern species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important value of species or threatened/ endangered</w:t>
            </w:r>
          </w:p>
        </w:tc>
      </w:tr>
      <w:tr w:rsidR="00C76746" w:rsidRPr="00E237C0" w:rsidTr="00A170AB">
        <w:trPr>
          <w:trHeight w:val="346"/>
        </w:trPr>
        <w:tc>
          <w:tcPr>
            <w:tcW w:w="455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725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AEC2 – Environmental impact</w:t>
            </w:r>
          </w:p>
        </w:tc>
        <w:tc>
          <w:tcPr>
            <w:tcW w:w="982" w:type="pct"/>
            <w:hideMark/>
          </w:tcPr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Impact on physical environment and ecosystems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hAnsiTheme="minorHAnsi" w:cstheme="minorHAnsi"/>
                <w:b/>
                <w:sz w:val="16"/>
                <w:szCs w:val="16"/>
                <w:lang w:val="en-CA"/>
              </w:rPr>
              <w:t xml:space="preserve">= </w:t>
            </w: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Type of effect * Scope * Value</w:t>
            </w:r>
          </w:p>
          <w:p w:rsidR="00C76746" w:rsidRPr="00A170AB" w:rsidRDefault="00C76746" w:rsidP="00677A2C">
            <w:pPr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</w:p>
        </w:tc>
        <w:tc>
          <w:tcPr>
            <w:tcW w:w="1402" w:type="pct"/>
            <w:hideMark/>
          </w:tcPr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Type of effect :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-1: improvement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0: no effect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low effect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moderate effects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3: High effects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Geographic scope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:</w:t>
            </w:r>
          </w:p>
          <w:p w:rsidR="00C76746" w:rsidRPr="00A170AB" w:rsidRDefault="00C76746" w:rsidP="00C76746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1: none</w:t>
            </w:r>
          </w:p>
          <w:p w:rsidR="00C76746" w:rsidRPr="00A170AB" w:rsidRDefault="00C76746" w:rsidP="00C76746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2: small scale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3 large scale;</w:t>
            </w:r>
          </w:p>
        </w:tc>
        <w:tc>
          <w:tcPr>
            <w:tcW w:w="1436" w:type="pct"/>
            <w:gridSpan w:val="2"/>
          </w:tcPr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CA" w:eastAsia="fr-CA"/>
              </w:rPr>
              <w:t>Value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 :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1: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n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one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2 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t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errestrial environment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 xml:space="preserve">• 3 : </w:t>
            </w:r>
            <w:r w:rsid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a</w:t>
            </w: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quatic environment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4: terrestrial and aquatic environments</w:t>
            </w:r>
          </w:p>
          <w:p w:rsidR="00C76746" w:rsidRPr="00A170AB" w:rsidRDefault="00C76746" w:rsidP="00677A2C">
            <w:pPr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</w:pPr>
            <w:r w:rsidRPr="00A170AB">
              <w:rPr>
                <w:rFonts w:asciiTheme="minorHAnsi" w:eastAsia="Times New Roman" w:hAnsiTheme="minorHAnsi" w:cs="Times New Roman"/>
                <w:sz w:val="16"/>
                <w:szCs w:val="16"/>
                <w:lang w:val="en-CA" w:eastAsia="fr-CA"/>
              </w:rPr>
              <w:t>• 5: complex ecosystems (water – air - ground)</w:t>
            </w:r>
          </w:p>
        </w:tc>
      </w:tr>
    </w:tbl>
    <w:p w:rsidR="00B12EF6" w:rsidRPr="00A170AB" w:rsidRDefault="00B12EF6" w:rsidP="00A170AB">
      <w:pPr>
        <w:rPr>
          <w:lang w:val="en-CA"/>
        </w:rPr>
      </w:pPr>
      <w:bookmarkStart w:id="2" w:name="_GoBack"/>
      <w:bookmarkEnd w:id="2"/>
    </w:p>
    <w:sectPr w:rsidR="00B12EF6" w:rsidRPr="00A170AB" w:rsidSect="00A170A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F0"/>
    <w:multiLevelType w:val="hybridMultilevel"/>
    <w:tmpl w:val="2C4EF1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044A4"/>
    <w:multiLevelType w:val="hybridMultilevel"/>
    <w:tmpl w:val="320697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07548"/>
    <w:multiLevelType w:val="hybridMultilevel"/>
    <w:tmpl w:val="2160B962"/>
    <w:lvl w:ilvl="0" w:tplc="0C0C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>
    <w:nsid w:val="48B811C0"/>
    <w:multiLevelType w:val="hybridMultilevel"/>
    <w:tmpl w:val="430A66D4"/>
    <w:lvl w:ilvl="0" w:tplc="6BF050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23B"/>
    <w:rsid w:val="000140D8"/>
    <w:rsid w:val="0001623B"/>
    <w:rsid w:val="001204DD"/>
    <w:rsid w:val="00161A74"/>
    <w:rsid w:val="00186DA7"/>
    <w:rsid w:val="001A1FBC"/>
    <w:rsid w:val="001A40B7"/>
    <w:rsid w:val="001B78A5"/>
    <w:rsid w:val="001E0CFA"/>
    <w:rsid w:val="00266E9B"/>
    <w:rsid w:val="002B5087"/>
    <w:rsid w:val="002C1AE6"/>
    <w:rsid w:val="005342B0"/>
    <w:rsid w:val="005E19E3"/>
    <w:rsid w:val="00667E29"/>
    <w:rsid w:val="00677A2C"/>
    <w:rsid w:val="006B0791"/>
    <w:rsid w:val="006E0708"/>
    <w:rsid w:val="00764DAD"/>
    <w:rsid w:val="007804CC"/>
    <w:rsid w:val="007B2B68"/>
    <w:rsid w:val="007C021B"/>
    <w:rsid w:val="008E0AE4"/>
    <w:rsid w:val="009411FB"/>
    <w:rsid w:val="00943AD0"/>
    <w:rsid w:val="009766D7"/>
    <w:rsid w:val="00991CBC"/>
    <w:rsid w:val="009E03B3"/>
    <w:rsid w:val="00A170AB"/>
    <w:rsid w:val="00A368DA"/>
    <w:rsid w:val="00A44356"/>
    <w:rsid w:val="00A669DA"/>
    <w:rsid w:val="00AA66CB"/>
    <w:rsid w:val="00AD27F0"/>
    <w:rsid w:val="00B12EF6"/>
    <w:rsid w:val="00BB4801"/>
    <w:rsid w:val="00C76746"/>
    <w:rsid w:val="00CD5673"/>
    <w:rsid w:val="00D327A2"/>
    <w:rsid w:val="00D4429B"/>
    <w:rsid w:val="00DD1471"/>
    <w:rsid w:val="00E16011"/>
    <w:rsid w:val="00E237C0"/>
    <w:rsid w:val="00F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3B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471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7B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Campagna</dc:creator>
  <cp:keywords/>
  <dc:description/>
  <cp:lastModifiedBy>Val</cp:lastModifiedBy>
  <cp:revision>33</cp:revision>
  <dcterms:created xsi:type="dcterms:W3CDTF">2016-05-25T20:06:00Z</dcterms:created>
  <dcterms:modified xsi:type="dcterms:W3CDTF">2016-07-26T15:54:00Z</dcterms:modified>
</cp:coreProperties>
</file>