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E64F" w14:textId="69EBF59F" w:rsidR="000F1A14" w:rsidRPr="00EF4431" w:rsidRDefault="00B231FA" w:rsidP="000F1A14">
      <w:pPr>
        <w:widowControl/>
        <w:jc w:val="left"/>
        <w:rPr>
          <w:rFonts w:cs="Times New Roman"/>
          <w:b/>
          <w:kern w:val="0"/>
        </w:rPr>
      </w:pPr>
      <w:r>
        <w:rPr>
          <w:rFonts w:hint="eastAsia"/>
          <w:b/>
        </w:rPr>
        <w:t>Fig</w:t>
      </w:r>
      <w:r w:rsidR="00965B87">
        <w:rPr>
          <w:rFonts w:hint="eastAsia"/>
          <w:b/>
        </w:rPr>
        <w:t>ure A</w:t>
      </w:r>
      <w:r w:rsidR="000F1A14" w:rsidRPr="00EF4431">
        <w:rPr>
          <w:rFonts w:hint="eastAsia"/>
          <w:b/>
        </w:rPr>
        <w:t xml:space="preserve">. </w:t>
      </w:r>
      <w:r w:rsidR="000F1A14" w:rsidRPr="00EF4431">
        <w:rPr>
          <w:b/>
        </w:rPr>
        <w:t>Risk of bias graph</w:t>
      </w:r>
      <w:r w:rsidR="00EF4431">
        <w:rPr>
          <w:rFonts w:hint="eastAsia"/>
          <w:b/>
        </w:rPr>
        <w:t>.</w:t>
      </w:r>
    </w:p>
    <w:p w14:paraId="42475FF5" w14:textId="77777777" w:rsidR="000F1A14" w:rsidRDefault="000F1A14" w:rsidP="000F1A14">
      <w:r>
        <w:rPr>
          <w:noProof/>
        </w:rPr>
        <w:drawing>
          <wp:inline distT="0" distB="0" distL="0" distR="0" wp14:anchorId="2220955B" wp14:editId="570E828C">
            <wp:extent cx="7772400" cy="317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l Figure 2. Risk of bias graph.eps"/>
                    <pic:cNvPicPr/>
                  </pic:nvPicPr>
                  <pic:blipFill rotWithShape="1">
                    <a:blip r:embed="rId5">
                      <a:extLst>
                        <a:ext uri="{28A0092B-C50C-407E-A947-70E740481C1C}">
                          <a14:useLocalDpi xmlns:a14="http://schemas.microsoft.com/office/drawing/2010/main" val="0"/>
                        </a:ext>
                      </a:extLst>
                    </a:blip>
                    <a:srcRect t="34090" b="34344"/>
                    <a:stretch/>
                  </pic:blipFill>
                  <pic:spPr bwMode="auto">
                    <a:xfrm>
                      <a:off x="0" y="0"/>
                      <a:ext cx="7772400" cy="3175000"/>
                    </a:xfrm>
                    <a:prstGeom prst="rect">
                      <a:avLst/>
                    </a:prstGeom>
                    <a:ln>
                      <a:noFill/>
                    </a:ln>
                    <a:extLst>
                      <a:ext uri="{53640926-AAD7-44d8-BBD7-CCE9431645EC}">
                        <a14:shadowObscured xmlns:a14="http://schemas.microsoft.com/office/drawing/2010/main"/>
                      </a:ext>
                    </a:extLst>
                  </pic:spPr>
                </pic:pic>
              </a:graphicData>
            </a:graphic>
          </wp:inline>
        </w:drawing>
      </w:r>
    </w:p>
    <w:p w14:paraId="47390C33" w14:textId="77777777" w:rsidR="000F1A14" w:rsidRDefault="000F1A14" w:rsidP="000F1A14"/>
    <w:p w14:paraId="7295E454" w14:textId="2ECF40E2" w:rsidR="000F1A14" w:rsidRPr="00EF4431" w:rsidRDefault="00B231FA" w:rsidP="000F1A14">
      <w:pPr>
        <w:rPr>
          <w:b/>
        </w:rPr>
      </w:pPr>
      <w:r>
        <w:rPr>
          <w:rFonts w:hint="eastAsia"/>
          <w:b/>
        </w:rPr>
        <w:t>Fig</w:t>
      </w:r>
      <w:r w:rsidR="00965B87">
        <w:rPr>
          <w:rFonts w:hint="eastAsia"/>
          <w:b/>
        </w:rPr>
        <w:t>ure B</w:t>
      </w:r>
      <w:r w:rsidR="000F1A14" w:rsidRPr="00EF4431">
        <w:rPr>
          <w:rFonts w:hint="eastAsia"/>
          <w:b/>
        </w:rPr>
        <w:t xml:space="preserve">. </w:t>
      </w:r>
      <w:r w:rsidR="000F1A14" w:rsidRPr="00EF4431">
        <w:rPr>
          <w:b/>
        </w:rPr>
        <w:t>Risk of bias summary</w:t>
      </w:r>
      <w:r w:rsidR="00EF4431">
        <w:rPr>
          <w:rFonts w:hint="eastAsia"/>
          <w:b/>
        </w:rPr>
        <w:t>.</w:t>
      </w:r>
    </w:p>
    <w:p w14:paraId="7B65689E" w14:textId="77777777" w:rsidR="000F1A14" w:rsidRDefault="000F1A14" w:rsidP="000F1A14">
      <w:r>
        <w:rPr>
          <w:noProof/>
        </w:rPr>
        <w:drawing>
          <wp:inline distT="0" distB="0" distL="0" distR="0" wp14:anchorId="62B3216E" wp14:editId="0D165A5F">
            <wp:extent cx="4943129" cy="63969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l Figure 3. Risk of bias summary.eps"/>
                    <pic:cNvPicPr/>
                  </pic:nvPicPr>
                  <pic:blipFill>
                    <a:blip r:embed="rId6">
                      <a:extLst>
                        <a:ext uri="{28A0092B-C50C-407E-A947-70E740481C1C}">
                          <a14:useLocalDpi xmlns:a14="http://schemas.microsoft.com/office/drawing/2010/main" val="0"/>
                        </a:ext>
                      </a:extLst>
                    </a:blip>
                    <a:stretch>
                      <a:fillRect/>
                    </a:stretch>
                  </pic:blipFill>
                  <pic:spPr>
                    <a:xfrm>
                      <a:off x="0" y="0"/>
                      <a:ext cx="4944497" cy="6398760"/>
                    </a:xfrm>
                    <a:prstGeom prst="rect">
                      <a:avLst/>
                    </a:prstGeom>
                  </pic:spPr>
                </pic:pic>
              </a:graphicData>
            </a:graphic>
          </wp:inline>
        </w:drawing>
      </w:r>
      <w:bookmarkStart w:id="0" w:name="_GoBack"/>
      <w:bookmarkEnd w:id="0"/>
    </w:p>
    <w:p w14:paraId="3FD67A5A" w14:textId="16F8C849" w:rsidR="0099210D" w:rsidRPr="00BD249E" w:rsidRDefault="00965B87" w:rsidP="00BD249E">
      <w:pPr>
        <w:spacing w:line="360" w:lineRule="auto"/>
        <w:rPr>
          <w:rFonts w:cs="Times New Roman"/>
          <w:kern w:val="0"/>
          <w:lang w:val="en-GB"/>
        </w:rPr>
      </w:pPr>
      <w:bookmarkStart w:id="1" w:name="OLE_LINK3"/>
      <w:bookmarkStart w:id="2" w:name="OLE_LINK4"/>
      <w:proofErr w:type="gramStart"/>
      <w:r>
        <w:rPr>
          <w:rFonts w:cs="Times New Roman" w:hint="eastAsia"/>
          <w:b/>
          <w:kern w:val="0"/>
          <w:lang w:val="en-GB"/>
        </w:rPr>
        <w:t>S1 File</w:t>
      </w:r>
      <w:r w:rsidR="008B0DA9" w:rsidRPr="008B0DA9">
        <w:rPr>
          <w:rFonts w:cs="Times New Roman" w:hint="eastAsia"/>
          <w:b/>
          <w:kern w:val="0"/>
          <w:lang w:val="en-GB"/>
        </w:rPr>
        <w:t xml:space="preserve"> </w:t>
      </w:r>
      <w:r w:rsidR="008B0DA9">
        <w:rPr>
          <w:rFonts w:cs="Times New Roman" w:hint="eastAsia"/>
          <w:b/>
          <w:kern w:val="0"/>
          <w:lang w:val="en-GB"/>
        </w:rPr>
        <w:t>(</w:t>
      </w:r>
      <w:r w:rsidR="008B0DA9">
        <w:rPr>
          <w:rFonts w:cs="Times New Roman" w:hint="eastAsia"/>
          <w:b/>
          <w:kern w:val="0"/>
          <w:lang w:val="en-GB"/>
        </w:rPr>
        <w:t>Figures A and B</w:t>
      </w:r>
      <w:r w:rsidR="008B0DA9">
        <w:rPr>
          <w:rFonts w:cs="Times New Roman" w:hint="eastAsia"/>
          <w:b/>
          <w:kern w:val="0"/>
          <w:lang w:val="en-GB"/>
        </w:rPr>
        <w:t>)</w:t>
      </w:r>
      <w:r w:rsidR="000F1A14" w:rsidRPr="00A151A6">
        <w:rPr>
          <w:rFonts w:cs="Times New Roman" w:hint="eastAsia"/>
          <w:b/>
          <w:kern w:val="0"/>
          <w:lang w:val="en-GB"/>
        </w:rPr>
        <w:t>.</w:t>
      </w:r>
      <w:bookmarkStart w:id="3" w:name="OLE_LINK49"/>
      <w:bookmarkStart w:id="4" w:name="OLE_LINK50"/>
      <w:proofErr w:type="gramEnd"/>
      <w:r w:rsidR="000F1A14" w:rsidRPr="00A151A6">
        <w:rPr>
          <w:rFonts w:cs="Times New Roman"/>
          <w:b/>
          <w:kern w:val="0"/>
          <w:lang w:val="en-GB"/>
        </w:rPr>
        <w:t xml:space="preserve"> </w:t>
      </w:r>
      <w:r w:rsidR="00561193" w:rsidRPr="00A151A6">
        <w:rPr>
          <w:rFonts w:cs="Times New Roman" w:hint="eastAsia"/>
          <w:b/>
          <w:kern w:val="0"/>
          <w:lang w:val="en-GB"/>
        </w:rPr>
        <w:t>Risk-</w:t>
      </w:r>
      <w:r w:rsidR="00EF4431" w:rsidRPr="00A151A6">
        <w:rPr>
          <w:rFonts w:cs="Times New Roman"/>
          <w:b/>
          <w:kern w:val="0"/>
          <w:lang w:val="en-GB"/>
        </w:rPr>
        <w:t xml:space="preserve">of-bias assessment of the randomized controlled trials </w:t>
      </w:r>
      <w:r w:rsidR="00561193" w:rsidRPr="00A151A6">
        <w:rPr>
          <w:rFonts w:cs="Times New Roman" w:hint="eastAsia"/>
          <w:b/>
          <w:kern w:val="0"/>
          <w:lang w:val="en-GB"/>
        </w:rPr>
        <w:t>(RCTs).</w:t>
      </w:r>
      <w:bookmarkEnd w:id="1"/>
      <w:bookmarkEnd w:id="2"/>
      <w:r w:rsidR="00561193" w:rsidRPr="00A151A6">
        <w:rPr>
          <w:rFonts w:cs="Times New Roman" w:hint="eastAsia"/>
          <w:b/>
          <w:kern w:val="0"/>
          <w:lang w:val="en-GB"/>
        </w:rPr>
        <w:t xml:space="preserve"> </w:t>
      </w:r>
      <w:r w:rsidR="000F1A14" w:rsidRPr="00271F8C">
        <w:rPr>
          <w:rFonts w:cs="Times New Roman"/>
          <w:kern w:val="0"/>
          <w:lang w:val="en-GB"/>
        </w:rPr>
        <w:t xml:space="preserve">Ganesh and Gupta’s study generated an adequately randomized sequence; however, the </w:t>
      </w:r>
      <w:r w:rsidR="000F1A14" w:rsidRPr="00271F8C">
        <w:rPr>
          <w:rFonts w:cs="Times New Roman"/>
          <w:lang w:val="en-GB"/>
        </w:rPr>
        <w:t>patients were randomly allocated into one of two treatment groups per their own choice</w:t>
      </w:r>
      <w:r w:rsidR="000F1A14" w:rsidRPr="00271F8C">
        <w:rPr>
          <w:rFonts w:cs="Times New Roman"/>
          <w:kern w:val="0"/>
          <w:lang w:val="en-GB"/>
        </w:rPr>
        <w:t xml:space="preserve"> in Lin et al.’s</w:t>
      </w:r>
      <w:r w:rsidR="000F1A14">
        <w:rPr>
          <w:rFonts w:cs="Times New Roman"/>
          <w:kern w:val="0"/>
          <w:lang w:val="en-GB"/>
        </w:rPr>
        <w:t xml:space="preserve"> study</w:t>
      </w:r>
      <w:r w:rsidR="000F1A14">
        <w:rPr>
          <w:rFonts w:cs="Times New Roman" w:hint="eastAsia"/>
          <w:kern w:val="0"/>
          <w:lang w:val="en-GB"/>
        </w:rPr>
        <w:t>;</w:t>
      </w:r>
      <w:r w:rsidR="000F1A14" w:rsidRPr="00271F8C">
        <w:rPr>
          <w:rFonts w:cs="Times New Roman"/>
          <w:kern w:val="0"/>
          <w:lang w:val="en-GB"/>
        </w:rPr>
        <w:t xml:space="preserve"> In addition, the randomization method was unknown in Liu et al.’s study</w:t>
      </w:r>
      <w:r w:rsidR="000F1A14" w:rsidRPr="00271F8C">
        <w:rPr>
          <w:rFonts w:cs="Times New Roman"/>
          <w:lang w:val="en-GB"/>
        </w:rPr>
        <w:t>.</w:t>
      </w:r>
      <w:r w:rsidR="000F1A14" w:rsidRPr="00271F8C">
        <w:rPr>
          <w:rFonts w:cs="Times New Roman"/>
          <w:kern w:val="0"/>
          <w:lang w:val="en-GB"/>
        </w:rPr>
        <w:t xml:space="preserve"> Moreover, allocation concealment was not mentioned in any study. Whether they were conducted in a blinded fashion is unknown, but presumably this was not done because the two procedures are inherently different and the participants would know which procedure they were undergoing. There was no loss of follow-up in any of the studies, and all of them were free of reporting bias or any other bias</w:t>
      </w:r>
      <w:bookmarkEnd w:id="3"/>
      <w:bookmarkEnd w:id="4"/>
      <w:r w:rsidR="000F1A14" w:rsidRPr="00271F8C">
        <w:rPr>
          <w:rFonts w:cs="Times New Roman"/>
          <w:kern w:val="0"/>
          <w:lang w:val="en-GB"/>
        </w:rPr>
        <w:t>.</w:t>
      </w:r>
    </w:p>
    <w:sectPr w:rsidR="0099210D" w:rsidRPr="00BD249E" w:rsidSect="000F1A14">
      <w:pgSz w:w="16840" w:h="2382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altName w:val="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14"/>
    <w:rsid w:val="000F1A14"/>
    <w:rsid w:val="002D026B"/>
    <w:rsid w:val="00561193"/>
    <w:rsid w:val="00665B82"/>
    <w:rsid w:val="008B0DA9"/>
    <w:rsid w:val="00965B87"/>
    <w:rsid w:val="0099210D"/>
    <w:rsid w:val="009933AF"/>
    <w:rsid w:val="00A151A6"/>
    <w:rsid w:val="00B231FA"/>
    <w:rsid w:val="00BD249E"/>
    <w:rsid w:val="00C95C73"/>
    <w:rsid w:val="00E85EC1"/>
    <w:rsid w:val="00EB5CB8"/>
    <w:rsid w:val="00EF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7A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A14"/>
    <w:rPr>
      <w:rFonts w:ascii="Heiti SC Light" w:eastAsia="Heiti SC Light"/>
      <w:sz w:val="18"/>
      <w:szCs w:val="18"/>
    </w:rPr>
  </w:style>
  <w:style w:type="character" w:customStyle="1" w:styleId="a4">
    <w:name w:val="批注框文本字符"/>
    <w:basedOn w:val="a0"/>
    <w:link w:val="a3"/>
    <w:uiPriority w:val="99"/>
    <w:semiHidden/>
    <w:rsid w:val="000F1A14"/>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A14"/>
    <w:rPr>
      <w:rFonts w:ascii="Heiti SC Light" w:eastAsia="Heiti SC Light"/>
      <w:sz w:val="18"/>
      <w:szCs w:val="18"/>
    </w:rPr>
  </w:style>
  <w:style w:type="character" w:customStyle="1" w:styleId="a4">
    <w:name w:val="批注框文本字符"/>
    <w:basedOn w:val="a0"/>
    <w:link w:val="a3"/>
    <w:uiPriority w:val="99"/>
    <w:semiHidden/>
    <w:rsid w:val="000F1A14"/>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123</Words>
  <Characters>703</Characters>
  <Application>Microsoft Macintosh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c:creator>
  <cp:keywords/>
  <dc:description/>
  <cp:lastModifiedBy>Shen</cp:lastModifiedBy>
  <cp:revision>13</cp:revision>
  <dcterms:created xsi:type="dcterms:W3CDTF">2016-03-18T06:53:00Z</dcterms:created>
  <dcterms:modified xsi:type="dcterms:W3CDTF">2016-06-15T00:04:00Z</dcterms:modified>
</cp:coreProperties>
</file>