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8F" w:rsidRDefault="00BF090C" w:rsidP="00257F8F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S1 Table</w:t>
      </w:r>
      <w:bookmarkStart w:id="0" w:name="_GoBack"/>
      <w:bookmarkEnd w:id="0"/>
      <w:r w:rsidR="00D942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F8F">
        <w:rPr>
          <w:rFonts w:ascii="Times New Roman" w:hAnsi="Times New Roman" w:cs="Times New Roman"/>
          <w:color w:val="000000"/>
          <w:sz w:val="24"/>
          <w:szCs w:val="24"/>
        </w:rPr>
        <w:t>Characteristics of 20</w:t>
      </w:r>
      <w:r w:rsidR="008D7F6A" w:rsidRPr="00320549">
        <w:rPr>
          <w:rFonts w:ascii="Times New Roman" w:hAnsi="Times New Roman" w:cs="Times New Roman"/>
          <w:color w:val="000000"/>
          <w:sz w:val="24"/>
          <w:szCs w:val="24"/>
        </w:rPr>
        <w:t xml:space="preserve"> trials including both CCRT and non-CCRT arms. </w:t>
      </w:r>
      <w:bookmarkStart w:id="1" w:name="OLE_LINK15"/>
      <w:bookmarkStart w:id="2" w:name="OLE_LINK14"/>
    </w:p>
    <w:tbl>
      <w:tblPr>
        <w:tblStyle w:val="TableGrid"/>
        <w:tblW w:w="918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865"/>
        <w:gridCol w:w="674"/>
        <w:gridCol w:w="2091"/>
        <w:gridCol w:w="1172"/>
        <w:gridCol w:w="2096"/>
        <w:gridCol w:w="1166"/>
      </w:tblGrid>
      <w:tr w:rsidR="00257F8F" w:rsidRPr="00EA6063" w:rsidTr="00D555D8">
        <w:trPr>
          <w:trHeight w:val="475"/>
          <w:jc w:val="center"/>
        </w:trPr>
        <w:tc>
          <w:tcPr>
            <w:tcW w:w="61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1st author / Publication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Accrual period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No. of patients</w:t>
            </w:r>
          </w:p>
        </w:tc>
        <w:tc>
          <w:tcPr>
            <w:tcW w:w="177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CCRT group</w:t>
            </w:r>
          </w:p>
        </w:tc>
        <w:tc>
          <w:tcPr>
            <w:tcW w:w="177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non-CCRT group</w:t>
            </w:r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Concurrent CT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RT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CT (before RT)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RT</w:t>
            </w:r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Clamon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1994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1988-1989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Carboplatin 100 mg/m</w:t>
            </w:r>
            <w:r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6D4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Vinblastine 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wk1-5; cisplatin 100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Clamon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1999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1991-1999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6D4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Carboplatin 100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Vinblastine 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8, 15, 22, 29; cisplatin 100 mg/m2, d1, 29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Zatloukal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1997-2001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Vinorelbine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12.5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8, 15, 29, 36, 43; cisplatin 80 mg/m</w:t>
            </w:r>
            <w:r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. d1,29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6D4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Vinorelbine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12.5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8, 15, 29, 36, 43; cisplatin 80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d1,29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Belani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1998-2001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Paclitaxel 45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carboplatin AUC = 2 mg/ml*min/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/34f, 7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3" w:name="OLE_LINK29"/>
            <w:bookmarkStart w:id="4" w:name="OLE_LINK30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Paclitaxel 200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carboplatin AUC = 6 mg/ml*min. d1, 22</w:t>
            </w:r>
            <w:bookmarkEnd w:id="3"/>
            <w:bookmarkEnd w:id="4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/34f, 7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Fournel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1996-2000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6D4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Etoposide 50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cisplatin 20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d1-5, 29-33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/33f, 6.5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9935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Vinorelbine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30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wk1-8; cisplatin 120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29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/33f, 6.5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Dasgupta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Not stated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Etoposide 50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cisplatin 20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d1-5, d22-26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50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/25f, 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1) None</w:t>
            </w:r>
          </w:p>
          <w:p w:rsidR="00257F8F" w:rsidRPr="00EA6063" w:rsidRDefault="00257F8F" w:rsidP="009935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2) Etoposide 120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d1-3, 22-24, 43-45; cisplatin 80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22, 43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1) 65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2) 3-4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Huber 2006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1997-2002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Paclitaxel 60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Paclitaxel 200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carboplatin AUC = 6 mg/ml*min. d1, 22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Scagliotti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1999-2001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Docetaxel 20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Docetaxel 85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22; cisplatin 40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d1-2, 22-23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Belderbos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1999-2003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Cisplatin 6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/d, wk1-5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/24f, 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Gemcitabine 1250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 1, 8, 22, 29; cisplatin 75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d2, 23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/24f, 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Crvenkova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2005-2008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Etoposide 100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cisplatin 30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d1-3, 29-31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Etoposide 100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carboplatin AUC = 6 mg/ml*min. d1-3, 22-24, 43-45, 64-66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Curran 2011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1994-1998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1) Vinblastine 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w1-5; cisplatin 100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d1,29</w:t>
            </w:r>
          </w:p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2) etoposide 50 mg bid, wk1-6; cisplatin 50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8, 29, 36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1) 63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/34f, 7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2) 69.6Gy/58f,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vinblastine 5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wk1-5; cisplatin 100 mg/</w:t>
            </w:r>
            <w:r w:rsidR="009935A2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935A2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d1,29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after CT,63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/34f, 7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Jeremic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1995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1988-1989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1) Etoposide 100 mg, d1-3; carboplatin 100 mg, d1-2, wk1-6</w:t>
            </w:r>
          </w:p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2) </w:t>
            </w:r>
            <w:proofErr w:type="gram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etoposide</w:t>
            </w:r>
            <w:proofErr w:type="gram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100 mg, d1-5; carboplatin 200 mg, d1-2. wk1, 3, 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64.8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/54f, 5.5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64.8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/54f, 5.5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Jeremic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1996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1990-1991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Etoposide 50 mg/d, carboplatin 50 mg/d,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69.6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 58f,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69.6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/58f,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Ball 1999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1989-1995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6D4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Carboplatin 70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d1, 5, 29, 33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1)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 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2)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 30f, 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1)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2) 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Cakir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1997-1999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6D4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Cisplatin 20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d1-5, wk2, 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64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/32f, 6.5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64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Groen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1995-1998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Carboplatin 20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/d,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Sarihan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 2004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1996-2001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Paclitaxel 30-60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59.4Gy/ 33f, 5.5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63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/35f, 7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Atagi 2005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1999-2001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Carboplatin 30 mg/d, wk1-4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Gouda 2006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1998-2000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Paclitaxel 45 mg/</w:t>
            </w:r>
            <w:r w:rsidR="006D404D" w:rsidRPr="00EA6063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6D404D" w:rsidRPr="006D404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carboplatin AUC = 2 mg/ml*min/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, wk1-6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  <w:tr w:rsidR="00257F8F" w:rsidRPr="00EA6063" w:rsidTr="00D555D8">
        <w:trPr>
          <w:trHeight w:val="432"/>
          <w:jc w:val="center"/>
        </w:trPr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Atagi 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2003-2010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Carboplatin 30 mg/d, wk1-4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7F8F" w:rsidRPr="00EA6063" w:rsidRDefault="00257F8F" w:rsidP="00EA60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Gy</w:t>
            </w:r>
            <w:proofErr w:type="spellEnd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 xml:space="preserve">/30f, 6 </w:t>
            </w:r>
            <w:proofErr w:type="spellStart"/>
            <w:r w:rsidRPr="00EA6063">
              <w:rPr>
                <w:rFonts w:ascii="Times New Roman" w:hAnsi="Times New Roman" w:cs="Times New Roman"/>
                <w:sz w:val="14"/>
                <w:szCs w:val="14"/>
              </w:rPr>
              <w:t>wks</w:t>
            </w:r>
            <w:proofErr w:type="spellEnd"/>
          </w:p>
        </w:tc>
      </w:tr>
    </w:tbl>
    <w:p w:rsidR="00257F8F" w:rsidRPr="00320549" w:rsidRDefault="00257F8F" w:rsidP="00257F8F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color w:val="000000"/>
        </w:rPr>
      </w:pPr>
    </w:p>
    <w:p w:rsidR="00257F8F" w:rsidRDefault="00257F8F" w:rsidP="00257F8F">
      <w:pPr>
        <w:rPr>
          <w:rFonts w:ascii="Times New Roman" w:hAnsi="Times New Roman" w:cs="Times New Roman"/>
          <w:sz w:val="24"/>
          <w:szCs w:val="24"/>
        </w:rPr>
      </w:pPr>
      <w:r w:rsidRPr="000F53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Abbreviations: </w:t>
      </w:r>
      <w:r w:rsidRPr="00320549">
        <w:rPr>
          <w:rFonts w:ascii="Times New Roman" w:hAnsi="Times New Roman" w:cs="Times New Roman"/>
          <w:sz w:val="24"/>
          <w:szCs w:val="24"/>
        </w:rPr>
        <w:t xml:space="preserve">CCRT, concurrent </w:t>
      </w:r>
      <w:proofErr w:type="spellStart"/>
      <w:r w:rsidRPr="00320549">
        <w:rPr>
          <w:rFonts w:ascii="Times New Roman" w:hAnsi="Times New Roman" w:cs="Times New Roman"/>
          <w:sz w:val="24"/>
          <w:szCs w:val="24"/>
        </w:rPr>
        <w:t>chemoradiotherapy</w:t>
      </w:r>
      <w:proofErr w:type="spellEnd"/>
      <w:r w:rsidRPr="00320549">
        <w:rPr>
          <w:rFonts w:ascii="Times New Roman" w:hAnsi="Times New Roman" w:cs="Times New Roman"/>
          <w:sz w:val="24"/>
          <w:szCs w:val="24"/>
        </w:rPr>
        <w:t>; CT, chemotherapy; RT, radiotherapy.</w:t>
      </w:r>
    </w:p>
    <w:bookmarkEnd w:id="1"/>
    <w:bookmarkEnd w:id="2"/>
    <w:sectPr w:rsidR="00257F8F" w:rsidSect="00F75D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A"/>
    <w:rsid w:val="00076452"/>
    <w:rsid w:val="000A6463"/>
    <w:rsid w:val="000F5375"/>
    <w:rsid w:val="00124A54"/>
    <w:rsid w:val="00214331"/>
    <w:rsid w:val="00217DF4"/>
    <w:rsid w:val="00257F8F"/>
    <w:rsid w:val="002C7C34"/>
    <w:rsid w:val="004C0E72"/>
    <w:rsid w:val="006D404D"/>
    <w:rsid w:val="00807B27"/>
    <w:rsid w:val="008D7F6A"/>
    <w:rsid w:val="009935A2"/>
    <w:rsid w:val="00AB6B8D"/>
    <w:rsid w:val="00BF090C"/>
    <w:rsid w:val="00C3365D"/>
    <w:rsid w:val="00C86A52"/>
    <w:rsid w:val="00D229F3"/>
    <w:rsid w:val="00D555D8"/>
    <w:rsid w:val="00D94257"/>
    <w:rsid w:val="00EA6063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EA468-4ED7-4C38-AA6F-2F4D7F2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Jing01</dc:creator>
  <cp:keywords/>
  <dc:description/>
  <cp:lastModifiedBy>zhaojingdoc</cp:lastModifiedBy>
  <cp:revision>21</cp:revision>
  <cp:lastPrinted>2015-04-12T14:46:00Z</cp:lastPrinted>
  <dcterms:created xsi:type="dcterms:W3CDTF">2015-01-27T18:28:00Z</dcterms:created>
  <dcterms:modified xsi:type="dcterms:W3CDTF">2016-02-21T07:28:00Z</dcterms:modified>
</cp:coreProperties>
</file>