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DC4B" w14:textId="77777777" w:rsidR="00AA2D01" w:rsidRDefault="00AA2D01" w:rsidP="00AA2D01">
      <w:pPr>
        <w:spacing w:line="480" w:lineRule="auto"/>
        <w:jc w:val="center"/>
        <w:rPr>
          <w:rFonts w:ascii="Times New Roman" w:hAnsi="Times New Roman" w:cs="Times New Roman"/>
          <w:b/>
        </w:rPr>
      </w:pPr>
      <w:r w:rsidRPr="00AA2D01">
        <w:rPr>
          <w:rFonts w:ascii="Times New Roman" w:hAnsi="Times New Roman" w:cs="Times New Roman"/>
          <w:b/>
        </w:rPr>
        <w:t>Appendix 2: Cross-validation of measures</w:t>
      </w:r>
    </w:p>
    <w:p w14:paraId="46780DA6" w14:textId="77777777" w:rsidR="00AA2D01" w:rsidRPr="00AA2D01" w:rsidRDefault="00AA2D01" w:rsidP="00AA2D01">
      <w:pPr>
        <w:spacing w:line="480" w:lineRule="auto"/>
        <w:jc w:val="center"/>
        <w:rPr>
          <w:rFonts w:ascii="Times New Roman" w:hAnsi="Times New Roman" w:cs="Times New Roman"/>
          <w:b/>
        </w:rPr>
      </w:pPr>
    </w:p>
    <w:p w14:paraId="06B0826F" w14:textId="77777777" w:rsidR="00AA2D01" w:rsidRPr="00AA2D01" w:rsidRDefault="00441D1A" w:rsidP="00AA2D01">
      <w:pPr>
        <w:spacing w:line="480" w:lineRule="auto"/>
        <w:rPr>
          <w:rFonts w:ascii="Times New Roman" w:hAnsi="Times New Roman" w:cs="Times New Roman"/>
          <w:b/>
        </w:rPr>
      </w:pPr>
      <w:r>
        <w:rPr>
          <w:rFonts w:ascii="Times New Roman" w:hAnsi="Times New Roman" w:cs="Times New Roman"/>
          <w:b/>
        </w:rPr>
        <w:t>Psychological contract breach</w:t>
      </w:r>
    </w:p>
    <w:p w14:paraId="3C8889BB" w14:textId="7F7985EC" w:rsidR="00AA2D01" w:rsidRPr="00AA2D01" w:rsidRDefault="00AA2D01" w:rsidP="00AA2D01">
      <w:pPr>
        <w:spacing w:line="480" w:lineRule="auto"/>
        <w:rPr>
          <w:rFonts w:ascii="Times New Roman" w:hAnsi="Times New Roman" w:cs="Times New Roman"/>
        </w:rPr>
      </w:pPr>
      <w:r w:rsidRPr="00AA2D01">
        <w:rPr>
          <w:rFonts w:ascii="Times New Roman" w:hAnsi="Times New Roman" w:cs="Times New Roman"/>
        </w:rPr>
        <w:t xml:space="preserve">We cross-validated the single-item measure of psychological contract breach by correlating it with a traditional breach measure by Tekleab and Taylor </w:t>
      </w:r>
      <w:r w:rsidR="00954E98">
        <w:rPr>
          <w:rFonts w:ascii="Times New Roman" w:hAnsi="Times New Roman" w:cs="Times New Roman"/>
        </w:rPr>
        <w:t>[</w:t>
      </w:r>
      <w:r w:rsidR="00CA72BF">
        <w:rPr>
          <w:rFonts w:ascii="Times New Roman" w:hAnsi="Times New Roman" w:cs="Times New Roman"/>
        </w:rPr>
        <w:t>1</w:t>
      </w:r>
      <w:r w:rsidR="00954E98">
        <w:rPr>
          <w:rFonts w:ascii="Times New Roman" w:hAnsi="Times New Roman" w:cs="Times New Roman"/>
        </w:rPr>
        <w:t>]</w:t>
      </w:r>
      <w:r w:rsidRPr="00AA2D01">
        <w:rPr>
          <w:rFonts w:ascii="Times New Roman" w:hAnsi="Times New Roman" w:cs="Times New Roman"/>
        </w:rPr>
        <w:t xml:space="preserve">. Both measures were included in the weekly surveys in </w:t>
      </w:r>
      <w:r w:rsidR="00207A91">
        <w:rPr>
          <w:rFonts w:ascii="Times New Roman" w:hAnsi="Times New Roman" w:cs="Times New Roman"/>
        </w:rPr>
        <w:t>S</w:t>
      </w:r>
      <w:r w:rsidR="00207A91" w:rsidRPr="00AA2D01">
        <w:rPr>
          <w:rFonts w:ascii="Times New Roman" w:hAnsi="Times New Roman" w:cs="Times New Roman"/>
        </w:rPr>
        <w:t xml:space="preserve">tudy </w:t>
      </w:r>
      <w:r w:rsidRPr="00AA2D01">
        <w:rPr>
          <w:rFonts w:ascii="Times New Roman" w:hAnsi="Times New Roman" w:cs="Times New Roman"/>
        </w:rPr>
        <w:t>2. Tekleab and Taylor’s scale consists of three items (e.g., “(Name organization) has repeatedly failed to meet its obligations to me during the past week”). We added “during the past week” to all items in Tekleab and Taylor’s scale, to make sure that all items referred to the appropriate timeframe. Responses on these items were given on a five-point Likert scale ranging from “Totally disagree” (1) to “Totally agree” (5).</w:t>
      </w:r>
    </w:p>
    <w:p w14:paraId="5D18A79E" w14:textId="7413A1D2" w:rsidR="00AA2D01" w:rsidRPr="00AA2D01" w:rsidRDefault="00AA2D01" w:rsidP="00AA2D01">
      <w:pPr>
        <w:spacing w:line="480" w:lineRule="auto"/>
        <w:rPr>
          <w:rFonts w:ascii="Times New Roman" w:hAnsi="Times New Roman" w:cs="Times New Roman"/>
        </w:rPr>
      </w:pPr>
      <w:r w:rsidRPr="00AA2D01">
        <w:rPr>
          <w:rFonts w:ascii="Times New Roman" w:hAnsi="Times New Roman" w:cs="Times New Roman"/>
        </w:rPr>
        <w:t>To demonstrate convergent validity, we calculated the correlation between both measures. As the data are nested (5 weekly observations per respondent), we estimated both within- and between-person correlations in a multilevel model in Mplus version 7. Results showed that there was a statistically significant positive correlation between the single-item measure and Tekleab and Taylor’s measure of breach at the within- (</w:t>
      </w:r>
      <w:r w:rsidRPr="00AA2D01">
        <w:rPr>
          <w:rFonts w:ascii="Times New Roman" w:hAnsi="Times New Roman" w:cs="Times New Roman"/>
          <w:i/>
        </w:rPr>
        <w:t>r</w:t>
      </w:r>
      <w:r w:rsidRPr="00AA2D01">
        <w:rPr>
          <w:rFonts w:ascii="Times New Roman" w:hAnsi="Times New Roman" w:cs="Times New Roman"/>
        </w:rPr>
        <w:t xml:space="preserve">=.38, </w:t>
      </w:r>
      <w:r w:rsidRPr="00AA2D01">
        <w:rPr>
          <w:rFonts w:ascii="Times New Roman" w:hAnsi="Times New Roman" w:cs="Times New Roman"/>
          <w:i/>
        </w:rPr>
        <w:t>p</w:t>
      </w:r>
      <w:r w:rsidRPr="00AA2D01">
        <w:rPr>
          <w:rFonts w:ascii="Times New Roman" w:hAnsi="Times New Roman" w:cs="Times New Roman"/>
        </w:rPr>
        <w:t xml:space="preserve">&lt;.001) and </w:t>
      </w:r>
      <w:r w:rsidR="00207A91">
        <w:rPr>
          <w:rFonts w:ascii="Times New Roman" w:hAnsi="Times New Roman" w:cs="Times New Roman"/>
        </w:rPr>
        <w:t xml:space="preserve">at </w:t>
      </w:r>
      <w:r w:rsidRPr="00AA2D01">
        <w:rPr>
          <w:rFonts w:ascii="Times New Roman" w:hAnsi="Times New Roman" w:cs="Times New Roman"/>
        </w:rPr>
        <w:t>the between-person (</w:t>
      </w:r>
      <w:r w:rsidRPr="00AA2D01">
        <w:rPr>
          <w:rFonts w:ascii="Times New Roman" w:hAnsi="Times New Roman" w:cs="Times New Roman"/>
          <w:i/>
        </w:rPr>
        <w:t>r</w:t>
      </w:r>
      <w:r w:rsidRPr="00AA2D01">
        <w:rPr>
          <w:rFonts w:ascii="Times New Roman" w:hAnsi="Times New Roman" w:cs="Times New Roman"/>
        </w:rPr>
        <w:t xml:space="preserve">=.38, </w:t>
      </w:r>
      <w:r w:rsidRPr="00AA2D01">
        <w:rPr>
          <w:rFonts w:ascii="Times New Roman" w:hAnsi="Times New Roman" w:cs="Times New Roman"/>
          <w:i/>
        </w:rPr>
        <w:t>p</w:t>
      </w:r>
      <w:r w:rsidRPr="00AA2D01">
        <w:rPr>
          <w:rFonts w:ascii="Times New Roman" w:hAnsi="Times New Roman" w:cs="Times New Roman"/>
        </w:rPr>
        <w:t xml:space="preserve">=.01) level. Hence, these correlations confirm the </w:t>
      </w:r>
      <w:r w:rsidR="009F194B">
        <w:rPr>
          <w:rFonts w:ascii="Times New Roman" w:hAnsi="Times New Roman" w:cs="Times New Roman"/>
        </w:rPr>
        <w:t xml:space="preserve">convergent </w:t>
      </w:r>
      <w:r w:rsidRPr="00AA2D01">
        <w:rPr>
          <w:rFonts w:ascii="Times New Roman" w:hAnsi="Times New Roman" w:cs="Times New Roman"/>
        </w:rPr>
        <w:t xml:space="preserve">validity of the single-item measure of psychological contract breach. </w:t>
      </w:r>
    </w:p>
    <w:p w14:paraId="15E34CB1" w14:textId="77777777" w:rsidR="00AA2D01" w:rsidRPr="00AA2D01" w:rsidRDefault="00AA2D01" w:rsidP="00AA2D01">
      <w:pPr>
        <w:spacing w:line="480" w:lineRule="auto"/>
        <w:rPr>
          <w:rFonts w:ascii="Times New Roman" w:hAnsi="Times New Roman" w:cs="Times New Roman"/>
        </w:rPr>
      </w:pPr>
    </w:p>
    <w:p w14:paraId="4C01D22E" w14:textId="77777777" w:rsidR="00AA2D01" w:rsidRPr="00AA2D01" w:rsidRDefault="00441D1A" w:rsidP="00AA2D01">
      <w:pPr>
        <w:spacing w:line="480" w:lineRule="auto"/>
        <w:rPr>
          <w:rFonts w:ascii="Times New Roman" w:hAnsi="Times New Roman" w:cs="Times New Roman"/>
          <w:b/>
        </w:rPr>
      </w:pPr>
      <w:r>
        <w:rPr>
          <w:rFonts w:ascii="Times New Roman" w:hAnsi="Times New Roman" w:cs="Times New Roman"/>
          <w:b/>
        </w:rPr>
        <w:t>Job demands</w:t>
      </w:r>
    </w:p>
    <w:p w14:paraId="7CE90B2B" w14:textId="3033F57E" w:rsidR="00AA2D01" w:rsidRPr="007770A4" w:rsidRDefault="00C21597" w:rsidP="00AA2D01">
      <w:pPr>
        <w:spacing w:line="480" w:lineRule="auto"/>
        <w:rPr>
          <w:rFonts w:ascii="Times New Roman" w:hAnsi="Times New Roman" w:cs="Times New Roman"/>
        </w:rPr>
      </w:pPr>
      <w:r>
        <w:rPr>
          <w:rFonts w:ascii="Times New Roman" w:hAnsi="Times New Roman" w:cs="Times New Roman"/>
        </w:rPr>
        <w:t xml:space="preserve">We cross-validated the single-item job demands </w:t>
      </w:r>
      <w:r w:rsidR="00732F16">
        <w:rPr>
          <w:rFonts w:ascii="Times New Roman" w:hAnsi="Times New Roman" w:cs="Times New Roman"/>
        </w:rPr>
        <w:t>measure</w:t>
      </w:r>
      <w:r>
        <w:rPr>
          <w:rFonts w:ascii="Times New Roman" w:hAnsi="Times New Roman" w:cs="Times New Roman"/>
        </w:rPr>
        <w:t xml:space="preserve"> from </w:t>
      </w:r>
      <w:r w:rsidR="00207A91">
        <w:rPr>
          <w:rFonts w:ascii="Times New Roman" w:hAnsi="Times New Roman" w:cs="Times New Roman"/>
        </w:rPr>
        <w:t xml:space="preserve">Study </w:t>
      </w:r>
      <w:r>
        <w:rPr>
          <w:rFonts w:ascii="Times New Roman" w:hAnsi="Times New Roman" w:cs="Times New Roman"/>
        </w:rPr>
        <w:t xml:space="preserve">1 by correlating it with </w:t>
      </w:r>
      <w:r w:rsidR="007770A4">
        <w:rPr>
          <w:rFonts w:ascii="Times New Roman" w:hAnsi="Times New Roman" w:cs="Times New Roman"/>
        </w:rPr>
        <w:t>a job demands scale from the Questionnaire on the Experience and Assessment of Work</w:t>
      </w:r>
      <w:r>
        <w:rPr>
          <w:rFonts w:ascii="Times New Roman" w:hAnsi="Times New Roman" w:cs="Times New Roman"/>
        </w:rPr>
        <w:t xml:space="preserve"> by van Veldhoven and Meijman [2]</w:t>
      </w:r>
      <w:r w:rsidR="007770A4">
        <w:rPr>
          <w:rFonts w:ascii="Times New Roman" w:hAnsi="Times New Roman" w:cs="Times New Roman"/>
        </w:rPr>
        <w:t xml:space="preserve">. Both measures were included in the general survey in </w:t>
      </w:r>
      <w:r w:rsidR="00207A91">
        <w:rPr>
          <w:rFonts w:ascii="Times New Roman" w:hAnsi="Times New Roman" w:cs="Times New Roman"/>
        </w:rPr>
        <w:t xml:space="preserve">Study </w:t>
      </w:r>
      <w:r w:rsidR="007770A4">
        <w:rPr>
          <w:rFonts w:ascii="Times New Roman" w:hAnsi="Times New Roman" w:cs="Times New Roman"/>
        </w:rPr>
        <w:t xml:space="preserve">2. The measure by van Veldhoven and Meijman contained 6 </w:t>
      </w:r>
      <w:r w:rsidR="007770A4">
        <w:rPr>
          <w:rFonts w:ascii="Times New Roman" w:hAnsi="Times New Roman" w:cs="Times New Roman"/>
        </w:rPr>
        <w:lastRenderedPageBreak/>
        <w:t xml:space="preserve">items measuring workload and cognitive load (e.g., “My work requires a lot of concentration”). These items were rated on a 4-point Likert scale ranging from 1 (never) to 4 (always). As both measures were included in the general survey of </w:t>
      </w:r>
      <w:r w:rsidR="00207A91">
        <w:rPr>
          <w:rFonts w:ascii="Times New Roman" w:hAnsi="Times New Roman" w:cs="Times New Roman"/>
        </w:rPr>
        <w:t xml:space="preserve">Study </w:t>
      </w:r>
      <w:r w:rsidR="007770A4">
        <w:rPr>
          <w:rFonts w:ascii="Times New Roman" w:hAnsi="Times New Roman" w:cs="Times New Roman"/>
        </w:rPr>
        <w:t>2, there was no nested structure and we could use a Pearson correlation coefficient to demonstrate convergent validity. Results showed that the single-item job demands measure correlated significantly and positively with the six-item job demands measure by van Veldhoven and Meijman (</w:t>
      </w:r>
      <w:r w:rsidR="007770A4">
        <w:rPr>
          <w:rFonts w:ascii="Times New Roman" w:hAnsi="Times New Roman" w:cs="Times New Roman"/>
          <w:i/>
        </w:rPr>
        <w:t>r</w:t>
      </w:r>
      <w:r w:rsidR="007770A4">
        <w:rPr>
          <w:rFonts w:ascii="Times New Roman" w:hAnsi="Times New Roman" w:cs="Times New Roman"/>
        </w:rPr>
        <w:t xml:space="preserve">=.57, </w:t>
      </w:r>
      <w:r w:rsidR="007770A4">
        <w:rPr>
          <w:rFonts w:ascii="Times New Roman" w:hAnsi="Times New Roman" w:cs="Times New Roman"/>
          <w:i/>
        </w:rPr>
        <w:t>p</w:t>
      </w:r>
      <w:r w:rsidR="007770A4">
        <w:rPr>
          <w:rFonts w:ascii="Times New Roman" w:hAnsi="Times New Roman" w:cs="Times New Roman"/>
        </w:rPr>
        <w:t xml:space="preserve">&lt;.001). </w:t>
      </w:r>
      <w:r w:rsidR="003A4BF7">
        <w:rPr>
          <w:rFonts w:ascii="Times New Roman" w:hAnsi="Times New Roman" w:cs="Times New Roman"/>
        </w:rPr>
        <w:t xml:space="preserve">This finding supports the </w:t>
      </w:r>
      <w:r w:rsidR="009F194B">
        <w:rPr>
          <w:rFonts w:ascii="Times New Roman" w:hAnsi="Times New Roman" w:cs="Times New Roman"/>
        </w:rPr>
        <w:t xml:space="preserve">convergent </w:t>
      </w:r>
      <w:r w:rsidR="003A4BF7">
        <w:rPr>
          <w:rFonts w:ascii="Times New Roman" w:hAnsi="Times New Roman" w:cs="Times New Roman"/>
        </w:rPr>
        <w:t>validity of the single-item job demands measure.</w:t>
      </w:r>
    </w:p>
    <w:p w14:paraId="135E765F" w14:textId="77777777" w:rsidR="00AA2D01" w:rsidRPr="00AA2D01" w:rsidRDefault="00AA2D01" w:rsidP="00AA2D01">
      <w:pPr>
        <w:spacing w:line="480" w:lineRule="auto"/>
        <w:rPr>
          <w:rFonts w:ascii="Times New Roman" w:hAnsi="Times New Roman" w:cs="Times New Roman"/>
        </w:rPr>
      </w:pPr>
    </w:p>
    <w:p w14:paraId="29EFD6D5" w14:textId="77777777" w:rsidR="00AA2D01" w:rsidRDefault="00441D1A" w:rsidP="00AA2D01">
      <w:pPr>
        <w:spacing w:line="480" w:lineRule="auto"/>
        <w:rPr>
          <w:rFonts w:ascii="Times New Roman" w:hAnsi="Times New Roman" w:cs="Times New Roman"/>
          <w:b/>
        </w:rPr>
      </w:pPr>
      <w:r>
        <w:rPr>
          <w:rFonts w:ascii="Times New Roman" w:hAnsi="Times New Roman" w:cs="Times New Roman"/>
          <w:b/>
        </w:rPr>
        <w:t>Job resources</w:t>
      </w:r>
    </w:p>
    <w:p w14:paraId="6E843EE4" w14:textId="545DB485" w:rsidR="00175A9E" w:rsidRPr="007770A4" w:rsidRDefault="00732F16" w:rsidP="00175A9E">
      <w:pPr>
        <w:spacing w:line="480" w:lineRule="auto"/>
        <w:rPr>
          <w:rFonts w:ascii="Times New Roman" w:hAnsi="Times New Roman" w:cs="Times New Roman"/>
        </w:rPr>
      </w:pPr>
      <w:r>
        <w:rPr>
          <w:rFonts w:ascii="Times New Roman" w:hAnsi="Times New Roman" w:cs="Times New Roman"/>
        </w:rPr>
        <w:t xml:space="preserve">We cross-validated the two-item job resources measure from </w:t>
      </w:r>
      <w:r w:rsidR="00207A91">
        <w:rPr>
          <w:rFonts w:ascii="Times New Roman" w:hAnsi="Times New Roman" w:cs="Times New Roman"/>
        </w:rPr>
        <w:t xml:space="preserve">Study </w:t>
      </w:r>
      <w:r>
        <w:rPr>
          <w:rFonts w:ascii="Times New Roman" w:hAnsi="Times New Roman" w:cs="Times New Roman"/>
        </w:rPr>
        <w:t>1 by correlating it with a job resources scale based on the Questionnaire on the Experience and Assessment of Work by van Veldhoven and Meijman [2] and the Job Content Questionnaire by Karasek and colleagues</w:t>
      </w:r>
      <w:r w:rsidR="00175A9E">
        <w:rPr>
          <w:rFonts w:ascii="Times New Roman" w:hAnsi="Times New Roman" w:cs="Times New Roman"/>
        </w:rPr>
        <w:t xml:space="preserve"> [3]. Both measures were included in the general survey in </w:t>
      </w:r>
      <w:r w:rsidR="00207A91">
        <w:rPr>
          <w:rFonts w:ascii="Times New Roman" w:hAnsi="Times New Roman" w:cs="Times New Roman"/>
        </w:rPr>
        <w:t xml:space="preserve">Study </w:t>
      </w:r>
      <w:r w:rsidR="00175A9E">
        <w:rPr>
          <w:rFonts w:ascii="Times New Roman" w:hAnsi="Times New Roman" w:cs="Times New Roman"/>
        </w:rPr>
        <w:t xml:space="preserve">2. We used three items from the scale by van Veldhoven and Meijman measuring autonomy (e.g., “I can decide on my own how my work is executed”) and three items from the scale by Karasek and colleagues [3] measuring social support (e.g., “My colleagues help me with my tasks”). These items were rated on a 4-point Likert scale ranging from 1 (never) to 4 (always). As both measures were included in the general survey of </w:t>
      </w:r>
      <w:r w:rsidR="00207A91">
        <w:rPr>
          <w:rFonts w:ascii="Times New Roman" w:hAnsi="Times New Roman" w:cs="Times New Roman"/>
        </w:rPr>
        <w:t xml:space="preserve">Study </w:t>
      </w:r>
      <w:r w:rsidR="00175A9E">
        <w:rPr>
          <w:rFonts w:ascii="Times New Roman" w:hAnsi="Times New Roman" w:cs="Times New Roman"/>
        </w:rPr>
        <w:t>2, there was no nested structure and we could use a Pearson correlation coefficient to demonstrate convergent validity. Results showed that the two-item job resources measure correlated significantly and positively with the six-item job resources measure (</w:t>
      </w:r>
      <w:r w:rsidR="00175A9E">
        <w:rPr>
          <w:rFonts w:ascii="Times New Roman" w:hAnsi="Times New Roman" w:cs="Times New Roman"/>
          <w:i/>
        </w:rPr>
        <w:t>r</w:t>
      </w:r>
      <w:r w:rsidR="00175A9E">
        <w:rPr>
          <w:rFonts w:ascii="Times New Roman" w:hAnsi="Times New Roman" w:cs="Times New Roman"/>
        </w:rPr>
        <w:t xml:space="preserve">=.45, </w:t>
      </w:r>
      <w:r w:rsidR="00175A9E">
        <w:rPr>
          <w:rFonts w:ascii="Times New Roman" w:hAnsi="Times New Roman" w:cs="Times New Roman"/>
          <w:i/>
        </w:rPr>
        <w:t>p</w:t>
      </w:r>
      <w:r w:rsidR="00175A9E">
        <w:rPr>
          <w:rFonts w:ascii="Times New Roman" w:hAnsi="Times New Roman" w:cs="Times New Roman"/>
        </w:rPr>
        <w:t xml:space="preserve">&lt;.001). This finding supports the </w:t>
      </w:r>
      <w:r w:rsidR="009F194B">
        <w:rPr>
          <w:rFonts w:ascii="Times New Roman" w:hAnsi="Times New Roman" w:cs="Times New Roman"/>
        </w:rPr>
        <w:t xml:space="preserve">convergent </w:t>
      </w:r>
      <w:bookmarkStart w:id="0" w:name="_GoBack"/>
      <w:bookmarkEnd w:id="0"/>
      <w:r w:rsidR="00175A9E">
        <w:rPr>
          <w:rFonts w:ascii="Times New Roman" w:hAnsi="Times New Roman" w:cs="Times New Roman"/>
        </w:rPr>
        <w:t>validity of the two-item job resources measure.</w:t>
      </w:r>
    </w:p>
    <w:p w14:paraId="71116552" w14:textId="3185A128" w:rsidR="00441D1A" w:rsidRPr="00732F16" w:rsidRDefault="00441D1A" w:rsidP="00AA2D01">
      <w:pPr>
        <w:spacing w:line="480" w:lineRule="auto"/>
        <w:rPr>
          <w:rFonts w:ascii="Times New Roman" w:hAnsi="Times New Roman" w:cs="Times New Roman"/>
        </w:rPr>
      </w:pPr>
    </w:p>
    <w:p w14:paraId="39CAE875" w14:textId="77777777" w:rsidR="0002210D" w:rsidRDefault="0002210D" w:rsidP="00AA2D01">
      <w:pPr>
        <w:spacing w:line="480" w:lineRule="auto"/>
        <w:rPr>
          <w:rFonts w:ascii="Times New Roman" w:hAnsi="Times New Roman" w:cs="Times New Roman"/>
          <w:b/>
        </w:rPr>
      </w:pPr>
    </w:p>
    <w:p w14:paraId="4368E09E" w14:textId="77777777" w:rsidR="00441D1A" w:rsidRDefault="00441D1A" w:rsidP="00AA2D01">
      <w:pPr>
        <w:spacing w:line="480" w:lineRule="auto"/>
        <w:rPr>
          <w:rFonts w:ascii="Times New Roman" w:hAnsi="Times New Roman" w:cs="Times New Roman"/>
          <w:b/>
        </w:rPr>
      </w:pPr>
      <w:r>
        <w:rPr>
          <w:rFonts w:ascii="Times New Roman" w:hAnsi="Times New Roman" w:cs="Times New Roman"/>
          <w:b/>
        </w:rPr>
        <w:t>References</w:t>
      </w:r>
    </w:p>
    <w:p w14:paraId="493620EE" w14:textId="4C7B4EE8" w:rsidR="00CA72BF" w:rsidRPr="00C21597" w:rsidRDefault="00CA72BF" w:rsidP="00C21597">
      <w:pPr>
        <w:pStyle w:val="ListParagraph"/>
        <w:numPr>
          <w:ilvl w:val="0"/>
          <w:numId w:val="2"/>
        </w:numPr>
        <w:spacing w:line="480" w:lineRule="auto"/>
        <w:rPr>
          <w:rFonts w:ascii="Times New Roman" w:hAnsi="Times New Roman" w:cs="Times New Roman"/>
        </w:rPr>
      </w:pPr>
      <w:r w:rsidRPr="00C21597">
        <w:rPr>
          <w:rFonts w:ascii="Times New Roman" w:hAnsi="Times New Roman" w:cs="Times New Roman"/>
        </w:rPr>
        <w:t>Tekleab AG, Taylor MS (2003) Aren’t there two parties in an employment relationship? Antecedents and consequences of organization-employee agreement on contract obligations and violations. J Organ Behav 24: 585–608. doi:10.1002/job.204.</w:t>
      </w:r>
    </w:p>
    <w:p w14:paraId="5F153ABD" w14:textId="7EC64CC0" w:rsidR="00C21597" w:rsidRDefault="00C21597" w:rsidP="00C21597">
      <w:pPr>
        <w:pStyle w:val="ListParagraph"/>
        <w:numPr>
          <w:ilvl w:val="0"/>
          <w:numId w:val="2"/>
        </w:numPr>
        <w:spacing w:line="480" w:lineRule="auto"/>
        <w:rPr>
          <w:rFonts w:ascii="Times New Roman" w:hAnsi="Times New Roman" w:cs="Times New Roman"/>
        </w:rPr>
      </w:pPr>
      <w:r w:rsidRPr="00C21597">
        <w:rPr>
          <w:rFonts w:ascii="Times New Roman" w:hAnsi="Times New Roman" w:cs="Times New Roman"/>
        </w:rPr>
        <w:t>van Veldhoven MJPM, Meijman T (1994) Het meten van psychosociale arbeidsbelasting met een vragenlijst: De vragenlijst beleving en beoordeling van de arbeid (VBBA).</w:t>
      </w:r>
    </w:p>
    <w:p w14:paraId="30493308" w14:textId="3D2AA2C4" w:rsidR="00D44549" w:rsidRPr="00C21597" w:rsidRDefault="00D44549" w:rsidP="00C21597">
      <w:pPr>
        <w:pStyle w:val="ListParagraph"/>
        <w:numPr>
          <w:ilvl w:val="0"/>
          <w:numId w:val="2"/>
        </w:numPr>
        <w:spacing w:line="480" w:lineRule="auto"/>
        <w:rPr>
          <w:rFonts w:ascii="Times New Roman" w:hAnsi="Times New Roman" w:cs="Times New Roman"/>
        </w:rPr>
      </w:pPr>
      <w:r w:rsidRPr="00D44549">
        <w:rPr>
          <w:rFonts w:ascii="Times New Roman" w:hAnsi="Times New Roman" w:cs="Times New Roman"/>
        </w:rPr>
        <w:t>Karasek R, Brisson C, Kawakami N, Houtman I, Bongers P, et al. (1998) The Job Content Questionnaire (JCQ): an instrument for internationally comparative assessments of psychosocial job characteristics. J Occup Health Psychol 3: 322–355.</w:t>
      </w:r>
      <w:r w:rsidR="00102F9F">
        <w:rPr>
          <w:rFonts w:ascii="Times New Roman" w:hAnsi="Times New Roman" w:cs="Times New Roman"/>
        </w:rPr>
        <w:t xml:space="preserve"> </w:t>
      </w:r>
      <w:r w:rsidR="00102F9F">
        <w:rPr>
          <w:rFonts w:ascii="Times New Roman" w:hAnsi="Times New Roman" w:cs="Times New Roman"/>
          <w:u w:color="0000FF"/>
        </w:rPr>
        <w:t xml:space="preserve">doi: </w:t>
      </w:r>
      <w:r w:rsidR="00102F9F" w:rsidRPr="00102F9F">
        <w:rPr>
          <w:rFonts w:ascii="Times New Roman" w:hAnsi="Times New Roman" w:cs="Times New Roman"/>
          <w:u w:color="0000FF"/>
        </w:rPr>
        <w:t>10.1037/1076-8998.3.4.322</w:t>
      </w:r>
    </w:p>
    <w:p w14:paraId="297DE18B" w14:textId="77777777" w:rsidR="00AA2D01" w:rsidRPr="00AA2D01" w:rsidRDefault="00AA2D01" w:rsidP="00AA2D01">
      <w:pPr>
        <w:spacing w:line="480" w:lineRule="auto"/>
        <w:rPr>
          <w:rFonts w:ascii="Times New Roman" w:hAnsi="Times New Roman" w:cs="Times New Roman"/>
        </w:rPr>
      </w:pPr>
    </w:p>
    <w:p w14:paraId="5D426AA9" w14:textId="77777777" w:rsidR="00547D7E" w:rsidRPr="00AA2D01" w:rsidRDefault="00547D7E" w:rsidP="00AA2D01">
      <w:pPr>
        <w:spacing w:line="480" w:lineRule="auto"/>
        <w:rPr>
          <w:rFonts w:ascii="Times New Roman" w:hAnsi="Times New Roman" w:cs="Times New Roman"/>
        </w:rPr>
      </w:pPr>
    </w:p>
    <w:sectPr w:rsidR="00547D7E" w:rsidRPr="00AA2D01" w:rsidSect="00035D6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0169" w14:textId="77777777" w:rsidR="007770A4" w:rsidRDefault="007770A4" w:rsidP="00AA2D01">
      <w:r>
        <w:separator/>
      </w:r>
    </w:p>
  </w:endnote>
  <w:endnote w:type="continuationSeparator" w:id="0">
    <w:p w14:paraId="3E882B3F" w14:textId="77777777" w:rsidR="007770A4" w:rsidRDefault="007770A4" w:rsidP="00AA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B7A9" w14:textId="77777777" w:rsidR="007770A4" w:rsidRDefault="007770A4" w:rsidP="00777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0D51E" w14:textId="77777777" w:rsidR="007770A4" w:rsidRDefault="007770A4" w:rsidP="00AA2D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743C" w14:textId="77777777" w:rsidR="007770A4" w:rsidRDefault="007770A4" w:rsidP="00777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94B">
      <w:rPr>
        <w:rStyle w:val="PageNumber"/>
        <w:noProof/>
      </w:rPr>
      <w:t>1</w:t>
    </w:r>
    <w:r>
      <w:rPr>
        <w:rStyle w:val="PageNumber"/>
      </w:rPr>
      <w:fldChar w:fldCharType="end"/>
    </w:r>
  </w:p>
  <w:p w14:paraId="29AFE203" w14:textId="77777777" w:rsidR="007770A4" w:rsidRDefault="007770A4" w:rsidP="00AA2D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B514" w14:textId="77777777" w:rsidR="007770A4" w:rsidRDefault="007770A4" w:rsidP="00AA2D01">
      <w:r>
        <w:separator/>
      </w:r>
    </w:p>
  </w:footnote>
  <w:footnote w:type="continuationSeparator" w:id="0">
    <w:p w14:paraId="6E87B274" w14:textId="77777777" w:rsidR="007770A4" w:rsidRDefault="007770A4" w:rsidP="00AA2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546"/>
    <w:multiLevelType w:val="hybridMultilevel"/>
    <w:tmpl w:val="86DE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5779"/>
    <w:multiLevelType w:val="hybridMultilevel"/>
    <w:tmpl w:val="2FAA1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1"/>
    <w:rsid w:val="0002210D"/>
    <w:rsid w:val="00035D62"/>
    <w:rsid w:val="00102F9F"/>
    <w:rsid w:val="00175A9E"/>
    <w:rsid w:val="00207A91"/>
    <w:rsid w:val="003A4BF7"/>
    <w:rsid w:val="00441D1A"/>
    <w:rsid w:val="00547D7E"/>
    <w:rsid w:val="005E1DBC"/>
    <w:rsid w:val="00732F16"/>
    <w:rsid w:val="007770A4"/>
    <w:rsid w:val="00954E98"/>
    <w:rsid w:val="009A58CD"/>
    <w:rsid w:val="009F194B"/>
    <w:rsid w:val="00AA2D01"/>
    <w:rsid w:val="00C21597"/>
    <w:rsid w:val="00CA72BF"/>
    <w:rsid w:val="00D44549"/>
    <w:rsid w:val="00F8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F9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D01"/>
    <w:pPr>
      <w:tabs>
        <w:tab w:val="center" w:pos="4320"/>
        <w:tab w:val="right" w:pos="8640"/>
      </w:tabs>
    </w:pPr>
  </w:style>
  <w:style w:type="character" w:customStyle="1" w:styleId="FooterChar">
    <w:name w:val="Footer Char"/>
    <w:basedOn w:val="DefaultParagraphFont"/>
    <w:link w:val="Footer"/>
    <w:uiPriority w:val="99"/>
    <w:rsid w:val="00AA2D01"/>
  </w:style>
  <w:style w:type="character" w:styleId="PageNumber">
    <w:name w:val="page number"/>
    <w:basedOn w:val="DefaultParagraphFont"/>
    <w:uiPriority w:val="99"/>
    <w:semiHidden/>
    <w:unhideWhenUsed/>
    <w:rsid w:val="00AA2D01"/>
  </w:style>
  <w:style w:type="paragraph" w:styleId="ListParagraph">
    <w:name w:val="List Paragraph"/>
    <w:basedOn w:val="Normal"/>
    <w:uiPriority w:val="34"/>
    <w:qFormat/>
    <w:rsid w:val="00CA72BF"/>
    <w:pPr>
      <w:ind w:left="720"/>
      <w:contextualSpacing/>
    </w:pPr>
  </w:style>
  <w:style w:type="paragraph" w:styleId="BalloonText">
    <w:name w:val="Balloon Text"/>
    <w:basedOn w:val="Normal"/>
    <w:link w:val="BalloonTextChar"/>
    <w:uiPriority w:val="99"/>
    <w:semiHidden/>
    <w:unhideWhenUsed/>
    <w:rsid w:val="00207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D01"/>
    <w:pPr>
      <w:tabs>
        <w:tab w:val="center" w:pos="4320"/>
        <w:tab w:val="right" w:pos="8640"/>
      </w:tabs>
    </w:pPr>
  </w:style>
  <w:style w:type="character" w:customStyle="1" w:styleId="FooterChar">
    <w:name w:val="Footer Char"/>
    <w:basedOn w:val="DefaultParagraphFont"/>
    <w:link w:val="Footer"/>
    <w:uiPriority w:val="99"/>
    <w:rsid w:val="00AA2D01"/>
  </w:style>
  <w:style w:type="character" w:styleId="PageNumber">
    <w:name w:val="page number"/>
    <w:basedOn w:val="DefaultParagraphFont"/>
    <w:uiPriority w:val="99"/>
    <w:semiHidden/>
    <w:unhideWhenUsed/>
    <w:rsid w:val="00AA2D01"/>
  </w:style>
  <w:style w:type="paragraph" w:styleId="ListParagraph">
    <w:name w:val="List Paragraph"/>
    <w:basedOn w:val="Normal"/>
    <w:uiPriority w:val="34"/>
    <w:qFormat/>
    <w:rsid w:val="00CA72BF"/>
    <w:pPr>
      <w:ind w:left="720"/>
      <w:contextualSpacing/>
    </w:pPr>
  </w:style>
  <w:style w:type="paragraph" w:styleId="BalloonText">
    <w:name w:val="Balloon Text"/>
    <w:basedOn w:val="Normal"/>
    <w:link w:val="BalloonTextChar"/>
    <w:uiPriority w:val="99"/>
    <w:semiHidden/>
    <w:unhideWhenUsed/>
    <w:rsid w:val="00207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Vantilborgh</dc:creator>
  <cp:keywords/>
  <dc:description/>
  <cp:lastModifiedBy>Tim Vantilborgh</cp:lastModifiedBy>
  <cp:revision>4</cp:revision>
  <dcterms:created xsi:type="dcterms:W3CDTF">2015-08-27T09:28:00Z</dcterms:created>
  <dcterms:modified xsi:type="dcterms:W3CDTF">2015-08-27T09:57:00Z</dcterms:modified>
</cp:coreProperties>
</file>