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BA" w:rsidRDefault="00EC5507" w:rsidP="008650BA">
      <w:pPr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S5 Table.</w:t>
      </w:r>
      <w:proofErr w:type="gramEnd"/>
      <w:r w:rsidR="008650BA">
        <w:rPr>
          <w:rFonts w:cstheme="minorHAnsi"/>
          <w:b/>
          <w:bCs/>
          <w:sz w:val="24"/>
          <w:szCs w:val="24"/>
        </w:rPr>
        <w:t xml:space="preserve"> Comparative association analysis of CAD cases and controls in three sets of subjects  </w:t>
      </w:r>
    </w:p>
    <w:tbl>
      <w:tblPr>
        <w:tblStyle w:val="TableGrid"/>
        <w:tblW w:w="0" w:type="auto"/>
        <w:tblLook w:val="04A0"/>
      </w:tblPr>
      <w:tblGrid>
        <w:gridCol w:w="2454"/>
        <w:gridCol w:w="1546"/>
        <w:gridCol w:w="1596"/>
        <w:gridCol w:w="1546"/>
        <w:gridCol w:w="1668"/>
        <w:gridCol w:w="1546"/>
        <w:gridCol w:w="1668"/>
      </w:tblGrid>
      <w:tr w:rsidR="008650BA" w:rsidRPr="00F97AA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ASSOCIATION ANALYSIS</w:t>
            </w:r>
          </w:p>
        </w:tc>
        <w:tc>
          <w:tcPr>
            <w:tcW w:w="3142" w:type="dxa"/>
            <w:gridSpan w:val="2"/>
            <w:noWrap/>
            <w:hideMark/>
          </w:tcPr>
          <w:p w:rsidR="008650BA" w:rsidRPr="00F97AA6" w:rsidRDefault="008650BA" w:rsidP="005370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</w:t>
            </w:r>
            <w:r w:rsidRPr="00F97AA6">
              <w:rPr>
                <w:rFonts w:cstheme="minorHAnsi"/>
                <w:sz w:val="24"/>
                <w:szCs w:val="24"/>
              </w:rPr>
              <w:t xml:space="preserve"> 1*</w:t>
            </w:r>
          </w:p>
        </w:tc>
        <w:tc>
          <w:tcPr>
            <w:tcW w:w="3214" w:type="dxa"/>
            <w:gridSpan w:val="2"/>
            <w:noWrap/>
            <w:hideMark/>
          </w:tcPr>
          <w:p w:rsidR="008650BA" w:rsidRPr="00F97AA6" w:rsidRDefault="008650BA" w:rsidP="005370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</w:t>
            </w:r>
            <w:r w:rsidRPr="00F97AA6">
              <w:rPr>
                <w:rFonts w:cstheme="minorHAnsi"/>
                <w:sz w:val="24"/>
                <w:szCs w:val="24"/>
              </w:rPr>
              <w:t xml:space="preserve"> 2*</w:t>
            </w:r>
          </w:p>
        </w:tc>
        <w:tc>
          <w:tcPr>
            <w:tcW w:w="3214" w:type="dxa"/>
            <w:gridSpan w:val="2"/>
            <w:noWrap/>
            <w:hideMark/>
          </w:tcPr>
          <w:p w:rsidR="008650BA" w:rsidRPr="00F97AA6" w:rsidRDefault="008650BA" w:rsidP="005370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</w:t>
            </w:r>
            <w:r w:rsidRPr="00F97AA6">
              <w:rPr>
                <w:rFonts w:cstheme="minorHAnsi"/>
                <w:sz w:val="24"/>
                <w:szCs w:val="24"/>
              </w:rPr>
              <w:t xml:space="preserve"> 3*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Sample size</w:t>
            </w:r>
          </w:p>
        </w:tc>
        <w:tc>
          <w:tcPr>
            <w:tcW w:w="3142" w:type="dxa"/>
            <w:gridSpan w:val="2"/>
            <w:noWrap/>
            <w:hideMark/>
          </w:tcPr>
          <w:p w:rsidR="008650BA" w:rsidRPr="002C3936" w:rsidRDefault="008650BA" w:rsidP="005370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3936">
              <w:rPr>
                <w:rFonts w:cstheme="minorHAnsi"/>
                <w:b/>
                <w:bCs/>
                <w:sz w:val="24"/>
                <w:szCs w:val="24"/>
              </w:rPr>
              <w:t>386/462</w:t>
            </w:r>
          </w:p>
        </w:tc>
        <w:tc>
          <w:tcPr>
            <w:tcW w:w="3214" w:type="dxa"/>
            <w:gridSpan w:val="2"/>
            <w:noWrap/>
            <w:hideMark/>
          </w:tcPr>
          <w:p w:rsidR="008650BA" w:rsidRPr="002C3936" w:rsidRDefault="008650BA" w:rsidP="005370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3936">
              <w:rPr>
                <w:rFonts w:cstheme="minorHAnsi"/>
                <w:b/>
                <w:bCs/>
                <w:sz w:val="24"/>
                <w:szCs w:val="24"/>
              </w:rPr>
              <w:t>386/270</w:t>
            </w:r>
          </w:p>
        </w:tc>
        <w:tc>
          <w:tcPr>
            <w:tcW w:w="3214" w:type="dxa"/>
            <w:gridSpan w:val="2"/>
            <w:noWrap/>
            <w:hideMark/>
          </w:tcPr>
          <w:p w:rsidR="008650BA" w:rsidRPr="002C3936" w:rsidRDefault="008650BA" w:rsidP="005370B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3936">
              <w:rPr>
                <w:rFonts w:cstheme="minorHAnsi"/>
                <w:b/>
                <w:bCs/>
                <w:sz w:val="24"/>
                <w:szCs w:val="24"/>
              </w:rPr>
              <w:t>192/270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SNP</w:t>
            </w:r>
          </w:p>
        </w:tc>
        <w:tc>
          <w:tcPr>
            <w:tcW w:w="154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OR(95% CI</w:t>
            </w:r>
            <w:r w:rsidRPr="002C393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3936">
              <w:rPr>
                <w:rFonts w:cstheme="minorHAnsi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54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7AA6">
              <w:rPr>
                <w:rFonts w:cstheme="minorHAnsi"/>
                <w:b/>
                <w:bCs/>
                <w:sz w:val="24"/>
                <w:szCs w:val="24"/>
              </w:rPr>
              <w:t>OR(95% CI)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3936">
              <w:rPr>
                <w:rFonts w:cstheme="minorHAnsi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154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7AA6">
              <w:rPr>
                <w:rFonts w:cstheme="minorHAnsi"/>
                <w:b/>
                <w:bCs/>
                <w:sz w:val="24"/>
                <w:szCs w:val="24"/>
              </w:rPr>
              <w:t>OR(95% CI)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3936">
              <w:rPr>
                <w:rFonts w:cstheme="minorHAnsi"/>
                <w:b/>
                <w:bCs/>
                <w:sz w:val="24"/>
                <w:szCs w:val="24"/>
              </w:rPr>
              <w:t>P value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rs17440396(A)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0.13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060A">
              <w:rPr>
                <w:rFonts w:cstheme="minorHAnsi"/>
                <w:sz w:val="24"/>
                <w:szCs w:val="24"/>
              </w:rPr>
              <w:t>(0.08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0A060A">
              <w:rPr>
                <w:rFonts w:cstheme="minorHAnsi"/>
                <w:sz w:val="24"/>
                <w:szCs w:val="24"/>
              </w:rPr>
              <w:t>0.19)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8.17x10-27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0.14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(0.09 – 0.233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1.15x10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-15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1.43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(1.04-1.98)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0.025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rs2187126(G)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0.73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(0.54 - 0.99)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0.048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1.07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(0.754-1.53)</w:t>
            </w:r>
          </w:p>
        </w:tc>
        <w:tc>
          <w:tcPr>
            <w:tcW w:w="1668" w:type="dxa"/>
            <w:noWrap/>
            <w:hideMark/>
          </w:tcPr>
          <w:p w:rsidR="008650BA" w:rsidRPr="00516B6A" w:rsidRDefault="008650BA" w:rsidP="008650BA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2C3936">
              <w:rPr>
                <w:rFonts w:cstheme="minorHAnsi"/>
                <w:sz w:val="24"/>
                <w:szCs w:val="24"/>
              </w:rPr>
              <w:t>0.68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2.21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(1.50-3.25)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4.07x10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-05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rs1263163(A)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0.69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(0.53 – 0.89)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0.0042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1.10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(0.79-1.53)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0.55</w:t>
            </w:r>
            <w:r w:rsidRPr="00516B6A">
              <w:rPr>
                <w:rFonts w:cstheme="minorHAnsi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2.57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(1.85-3.57)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7.16x10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-09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rs633389(T)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0.47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(0.35 – 0.65)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2.8x10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-06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0.70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(0.49-1.01)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0.057</w:t>
            </w:r>
            <w:r w:rsidRPr="00516B6A">
              <w:rPr>
                <w:rFonts w:cstheme="minorHAnsi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2.10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(1.47-3.02)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3.72x10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-05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rs2849165(A)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0.49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(0.39 – 0.61)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2.48x10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-10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0.54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(0.42-0.69)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1.32x10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-06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1.15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(0.89 – 1.51)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0.3</w:t>
            </w:r>
            <w:r w:rsidRPr="00516B6A">
              <w:rPr>
                <w:rFonts w:cstheme="minorHAnsi"/>
                <w:sz w:val="24"/>
                <w:szCs w:val="24"/>
                <w:vertAlign w:val="superscript"/>
              </w:rPr>
              <w:t>#</w:t>
            </w:r>
          </w:p>
        </w:tc>
      </w:tr>
      <w:tr w:rsidR="008650BA" w:rsidRPr="002C3936" w:rsidTr="00EC5507">
        <w:trPr>
          <w:trHeight w:val="309"/>
        </w:trPr>
        <w:tc>
          <w:tcPr>
            <w:tcW w:w="2454" w:type="dxa"/>
            <w:noWrap/>
            <w:hideMark/>
          </w:tcPr>
          <w:p w:rsidR="008650BA" w:rsidRPr="00F97AA6" w:rsidRDefault="008650BA" w:rsidP="005370B5">
            <w:pPr>
              <w:rPr>
                <w:rFonts w:cstheme="minorHAnsi"/>
                <w:sz w:val="24"/>
                <w:szCs w:val="24"/>
              </w:rPr>
            </w:pPr>
            <w:r w:rsidRPr="00F97AA6">
              <w:rPr>
                <w:rFonts w:cstheme="minorHAnsi"/>
                <w:sz w:val="24"/>
                <w:szCs w:val="24"/>
              </w:rPr>
              <w:t>rs6589566(G)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1.87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(1.51-2.32)</w:t>
            </w:r>
          </w:p>
        </w:tc>
        <w:tc>
          <w:tcPr>
            <w:tcW w:w="1596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4.58x10</w:t>
            </w:r>
            <w:r w:rsidRPr="002C3936">
              <w:rPr>
                <w:rFonts w:cstheme="minorHAnsi"/>
                <w:sz w:val="24"/>
                <w:szCs w:val="24"/>
                <w:vertAlign w:val="superscript"/>
              </w:rPr>
              <w:t>-09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1.49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(1.18-1.87)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0.0006</w:t>
            </w:r>
          </w:p>
        </w:tc>
        <w:tc>
          <w:tcPr>
            <w:tcW w:w="1546" w:type="dxa"/>
            <w:noWrap/>
            <w:hideMark/>
          </w:tcPr>
          <w:p w:rsidR="008650BA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0.62</w:t>
            </w:r>
          </w:p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(0.45-0.85)</w:t>
            </w:r>
          </w:p>
        </w:tc>
        <w:tc>
          <w:tcPr>
            <w:tcW w:w="1668" w:type="dxa"/>
            <w:noWrap/>
            <w:hideMark/>
          </w:tcPr>
          <w:p w:rsidR="008650BA" w:rsidRPr="002C3936" w:rsidRDefault="008650BA" w:rsidP="008650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3936">
              <w:rPr>
                <w:rFonts w:cstheme="minorHAnsi"/>
                <w:sz w:val="24"/>
                <w:szCs w:val="24"/>
              </w:rPr>
              <w:t>0.003</w:t>
            </w:r>
          </w:p>
        </w:tc>
      </w:tr>
    </w:tbl>
    <w:p w:rsidR="008650BA" w:rsidRDefault="008650BA" w:rsidP="008650BA">
      <w:pPr>
        <w:rPr>
          <w:rFonts w:cstheme="minorHAnsi"/>
          <w:b/>
          <w:bCs/>
          <w:sz w:val="24"/>
          <w:szCs w:val="24"/>
        </w:rPr>
      </w:pPr>
    </w:p>
    <w:p w:rsidR="00DD1448" w:rsidRDefault="008650BA" w:rsidP="008650BA">
      <w:r>
        <w:rPr>
          <w:rFonts w:cstheme="minorHAnsi"/>
          <w:sz w:val="24"/>
          <w:szCs w:val="24"/>
        </w:rPr>
        <w:t xml:space="preserve">*Set 1 indicates CAD cases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controls, Set 2 indicates CAD cases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non dyslipidemic controls, Set 3 indicates dyslipidemic controls </w:t>
      </w:r>
      <w:proofErr w:type="spellStart"/>
      <w:r>
        <w:rPr>
          <w:rFonts w:cstheme="minorHAnsi"/>
          <w:sz w:val="24"/>
          <w:szCs w:val="24"/>
        </w:rPr>
        <w:t>vs</w:t>
      </w:r>
      <w:proofErr w:type="spellEnd"/>
      <w:r>
        <w:rPr>
          <w:rFonts w:cstheme="minorHAnsi"/>
          <w:sz w:val="24"/>
          <w:szCs w:val="24"/>
        </w:rPr>
        <w:t xml:space="preserve"> non dyslipidemic controls. # indicates p value not significant.</w:t>
      </w:r>
    </w:p>
    <w:sectPr w:rsidR="00DD1448" w:rsidSect="008650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50BA"/>
    <w:rsid w:val="006315DA"/>
    <w:rsid w:val="008650BA"/>
    <w:rsid w:val="00DD1448"/>
    <w:rsid w:val="00E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865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C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2016-01-09T09:47:00Z</dcterms:created>
  <dcterms:modified xsi:type="dcterms:W3CDTF">2016-04-07T09:38:00Z</dcterms:modified>
</cp:coreProperties>
</file>