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91" w:rsidRPr="00B1658E" w:rsidRDefault="005C4B91" w:rsidP="005C4B91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Gill Sans"/>
          <w:b/>
        </w:rPr>
      </w:pPr>
      <w:bookmarkStart w:id="0" w:name="_GoBack"/>
      <w:bookmarkEnd w:id="0"/>
      <w:r>
        <w:rPr>
          <w:rFonts w:asciiTheme="majorHAnsi" w:hAnsiTheme="majorHAnsi" w:cs="Gill Sans"/>
          <w:b/>
        </w:rPr>
        <w:t>Supplementary file</w:t>
      </w:r>
    </w:p>
    <w:p w:rsidR="00277879" w:rsidRDefault="00277879"/>
    <w:tbl>
      <w:tblPr>
        <w:tblW w:w="15201" w:type="dxa"/>
        <w:tblInd w:w="-9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5320"/>
        <w:gridCol w:w="30"/>
        <w:gridCol w:w="7571"/>
        <w:gridCol w:w="30"/>
      </w:tblGrid>
      <w:tr w:rsidR="005C4B91" w:rsidRPr="00B1658E" w:rsidTr="00B17C95">
        <w:trPr>
          <w:gridAfter w:val="1"/>
          <w:wAfter w:w="30" w:type="dxa"/>
          <w:trHeight w:val="261"/>
        </w:trPr>
        <w:tc>
          <w:tcPr>
            <w:tcW w:w="151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left="-450"/>
              <w:rPr>
                <w:rFonts w:asciiTheme="majorHAnsi" w:hAnsiTheme="majorHAnsi" w:cs="Gill Sans"/>
              </w:rPr>
            </w:pPr>
            <w:r w:rsidRPr="00B1658E">
              <w:rPr>
                <w:rFonts w:asciiTheme="majorHAnsi" w:hAnsiTheme="majorHAnsi" w:cs="Gill Sans"/>
              </w:rPr>
              <w:t>S.2 L</w:t>
            </w:r>
            <w:r w:rsidRPr="00B1658E">
              <w:rPr>
                <w:rFonts w:asciiTheme="majorHAnsi" w:hAnsiTheme="majorHAnsi" w:cs="Gill Sans"/>
                <w:bCs/>
              </w:rPr>
              <w:t>S.2 List of circulating miRNA with dysregulated expression levels and their target genes after bioinformatics analysis with DIANA-miRPath v.2.0.</w:t>
            </w:r>
          </w:p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</w:rPr>
              <w:t>KEGG pathway (ID)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</w:rPr>
              <w:t>Regulated miRNAs</w:t>
            </w:r>
          </w:p>
        </w:tc>
        <w:tc>
          <w:tcPr>
            <w:tcW w:w="7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</w:rPr>
              <w:t>Target Genes</w:t>
            </w:r>
          </w:p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t>Prion disease (hsa05020)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t>miR-152, miR-4436b-5p, miR-4775</w:t>
            </w:r>
          </w:p>
        </w:tc>
        <w:tc>
          <w:tcPr>
            <w:tcW w:w="76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t>EGR1, NCAM2, PRNP, LAMC1, C9, MAPK1, PRKACB</w:t>
            </w:r>
          </w:p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151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t>ErbB signaling pathway (hsa04012)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lang w:val="de-DE"/>
              </w:rPr>
              <w:t>miR-155-5p, miR-4454, miR-152, miR-199b-3p, miR-199a-3p, miR-4429, miR-409-3p, miR-4492, miR-330-3p, miR-1290, miR-4465-5p, miR-421, miR-1301, miR-339-5p, miR-4449, miR-4530, miR-940, miR-4487, miR-4775, miR-4668-3p</w:t>
            </w: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pPr>
              <w:ind w:left="-19" w:firstLine="19"/>
            </w:pPr>
            <w:r w:rsidRPr="00B1658E">
              <w:t>CAMK2D, BRAF, GSK3B, HBEGF, PRKCA, ERBB2, SOS2, STAT5A, CAMK2G, NRAS, CRKL, NRG4, CRK, SHC1, PIK3CB, PAK2, TGFA, PIK3R5, PAK7, RAF1, CDKN1B, EIF4EBP1, EGFR, KRAS, ARAF, RPS6KB2, CAMK2A, NCK1, PTK2, CBLB, PIK3R3, NCK2, MAPK8, AKT1, NRG3, SOS1, PIK3CG, SRC, PAK4, PAK6, BTC, NRG1, PRKCB, GAB1, SHC4, AKT3, CAMK2B, PIK3CA, MAP2K1, MTOR, MAP2K4, MAPK1, ABL2, ERBB4, MAPK10, RPS6KB1, EREG</w:t>
            </w:r>
          </w:p>
        </w:tc>
      </w:tr>
      <w:tr w:rsidR="005C4B91" w:rsidRPr="00B1658E" w:rsidTr="00B17C95">
        <w:trPr>
          <w:gridAfter w:val="1"/>
          <w:wAfter w:w="30" w:type="dxa"/>
          <w:trHeight w:val="37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t>Axon guidance (hsa04360)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lang w:val="de-DE"/>
              </w:rPr>
              <w:t>miR-155-5p, miR-502-3p, miR-4689, miR-4739, miR-4741, miR-532-5p, miR-4429, miR-4492, miR-762, miR-330-3p, miR-501-3p, miR-342-5p, miR-199a-5p,</w:t>
            </w:r>
          </w:p>
        </w:tc>
        <w:tc>
          <w:tcPr>
            <w:tcW w:w="7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t>EFNB2, SEMA6A, PLXNA2, GSK3B, ABLIM3, ROCK1, RAC2, NRAS, PAK2, NGEF, ARHGEF12, EPHA8, SEMA5A, EPHA5, ROCK2, PAK7, ROBO2, NTN1, SEMA3C, SEMA4F, SRGAP1, EFNA3, PLXNA1, LRRC4C, PPP3CC, RHOA, KRAS, FYN, EFNA5, EPHA7,ROBO3, SEMA3F, NFATC4, SEMA4G, NCK1, PPP3CA, PTK2, RASA1, UNC5A, EFNB3, NFAT5, SLIT2, DCC, SRGAP3, EPHA3, DPYSL5, DPYSL2, NFATC2, UNC5C, CFL2, SEMA3D, NRP1, RAC1, PAK4, CDC42, PAK6, SEMA4B, UNC5B, SEMA3A, EFNB1, EPHB6, PLXNC1, SEMA7A, EPHA6, LIMK1, ABLIM1, SEMA4D, SEMA6D, RND1, SLIT3, EPHA4, NFATC3, SEMA3E, UNC5D, MAPK1, NFATC1, EPHB1, GNAI1, PPP3R2, EFNA1</w:t>
            </w:r>
          </w:p>
        </w:tc>
      </w:tr>
      <w:tr w:rsidR="005C4B91" w:rsidRPr="00B1658E" w:rsidTr="00B17C95">
        <w:trPr>
          <w:gridAfter w:val="1"/>
          <w:wAfter w:w="30" w:type="dxa"/>
          <w:trHeight w:val="37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lang w:val="de-DE"/>
              </w:rPr>
              <w:t>miR-494, miR-28-5p, miR-1280, miR-940, miR-4472, miR-4307, miR-4775, miR-4668-3p</w:t>
            </w:r>
          </w:p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37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19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9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t xml:space="preserve">TGF-beta signaling pathway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lang w:val="de-DE"/>
              </w:rPr>
              <w:t>miR-145-5p, miR-21-5p, miR-4793-3p, miR-152,        miR-139-5p, miR-409-3p, miR-330-3p, miR-342-</w:t>
            </w:r>
            <w:r w:rsidRPr="00B1658E">
              <w:rPr>
                <w:lang w:val="de-DE"/>
              </w:rPr>
              <w:lastRenderedPageBreak/>
              <w:t>3p,</w:t>
            </w:r>
          </w:p>
        </w:tc>
        <w:tc>
          <w:tcPr>
            <w:tcW w:w="7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lastRenderedPageBreak/>
              <w:t xml:space="preserve">TGFBR1, ID2, ROCK1, SMAD2, INHBB, SMAD9, THBS1, THBS2, PPP2CA, SMURF2, BMPR1B, BMP5, ROCK2, PITX2, SMAD3, CUL1, INHBA, CDKN2B, </w:t>
            </w:r>
            <w:r w:rsidRPr="00B1658E">
              <w:lastRenderedPageBreak/>
              <w:t>ID4, BMP6, RHOA, ACVR1, SKP1, RPS6KB2, DCN, SMAD4, E2F5, RBL1, SMAD5, ACVR2A, GDF6, TFDP1, SP1, ACVR1C, TGFB2, EP300, PPP2CB, BMPR1A, THBS3, SMAD7, NOG, BMP7, MAPK1, PPP2R1B, LEFTY2, TGFBR2, BMPR2, RPS6KB1</w:t>
            </w:r>
          </w:p>
        </w:tc>
      </w:tr>
      <w:tr w:rsidR="005C4B91" w:rsidRPr="00B1658E" w:rsidTr="00B17C95">
        <w:trPr>
          <w:gridAfter w:val="1"/>
          <w:wAfter w:w="30" w:type="dxa"/>
          <w:trHeight w:val="25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lastRenderedPageBreak/>
              <w:t>(hsa04350)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lang w:val="de-DE"/>
              </w:rPr>
              <w:t xml:space="preserve">miR-494, miR-4734, miR-4449, miR-940, miR-4307, miR-4668-5p,  </w:t>
            </w:r>
            <w:r w:rsidRPr="00B1658E">
              <w:t>miR-4775, miR-4668-3p</w:t>
            </w:r>
          </w:p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50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37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t>Neurotrophin signaling pathway (hsa04722)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lang w:val="de-DE"/>
              </w:rPr>
              <w:t xml:space="preserve">miR-125b-5p, miR-21-5p, miR-155-5p, miR-4440, miR-125a-5p, miR-199b-3p, miR-199a-3p, miR-320e, miR-4429, miR-409-3p, miR-330-3p, miR-1290, miR-28-5p, miR-339-5p, miR-4530, miR-940,  miR-4668-5p, miR-4307, miR-3613-5p, miR-4775, </w:t>
            </w:r>
            <w:r w:rsidRPr="00B1658E">
              <w:t>miR-4668-3p</w:t>
            </w:r>
          </w:p>
        </w:tc>
        <w:tc>
          <w:tcPr>
            <w:tcW w:w="7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t>CAMK2D, BRAF, GSK3B, NTRK2, NTF3, SOS2, RIPK2, SH2B3, CAMK2G, CAMK4, NRAS, CRKL, YWHAE, IRAK3, CALM3, CRK, SHC1, PIK3CB, MAPK7, MAP2K7, SORT1, RAP1A, BAX, NTRK3, FRS2, RAF1, BCL2, RPS6KA1, MAP3K1, RHOA, MAGED1, KRAS, BDNF, CALM2, FASLG, RPS6KA5, CAMK2A, PSEN2, JUN, PIK3R3, TP73, MAPK8, TRAF6, AKT1, KIDINS220, NTRK1, ARHGDIA, RPS6KA6, PIK3R1, SOS1, PIK3CG, PTPN11, IRS1, RAC1, CDC42, PSEN1, RPS6KA3, GAB1, SHC4, MAPK12, AKT3, CAMK2B, PIK3CA, FOXO3, MAP2K1, PRDM4, RELA, IRAK1, MAPK1, RAP1B, MAP3K5, MAPK10</w:t>
            </w:r>
          </w:p>
        </w:tc>
      </w:tr>
      <w:tr w:rsidR="005C4B91" w:rsidRPr="00B1658E" w:rsidTr="00B17C95">
        <w:trPr>
          <w:gridAfter w:val="1"/>
          <w:wAfter w:w="30" w:type="dxa"/>
          <w:trHeight w:val="37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37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3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t>Dopaminergic synapse</w:t>
            </w:r>
          </w:p>
          <w:p w:rsidR="005C4B91" w:rsidRPr="00B1658E" w:rsidRDefault="005C4B91" w:rsidP="00B17C95">
            <w:r w:rsidRPr="00B1658E">
              <w:rPr>
                <w:b/>
                <w:bCs/>
                <w:i/>
                <w:iCs/>
              </w:rPr>
              <w:t>(hsa04728)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lang w:val="de-DE"/>
              </w:rPr>
              <w:t>miR-502-3p, miR-199b-3p, miR-4739, miR-199a-3p, miR-4429,  miR-409-3p, miR-4745-5p, miR-1290, miR-501-3p, miR-1275, miR-4668-3p, miR-553</w:t>
            </w:r>
          </w:p>
        </w:tc>
        <w:tc>
          <w:tcPr>
            <w:tcW w:w="76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t>FOS, GSK3B, PRKCA, GNG13, PPP2R5E, KIF5A, GNGT1, PPP2R3A, PPP2R2C, PPP2CA, CREB5, PPP1CC, GRIA1, PPP2R5D, PPP3CC, DDC, PPP2R2D, PPP2R5A, GRIA2, CAMK2A, PPP3CA, ARNTL, PLCB1, MAPK8, AKT1, PPP2R2A, SCN1A, PPP2R1A, PRKACA, ITPR1, PPP2R3C, CACNA1C, DRD5, GSK3A, PRKCB, GNAL, GNAQ, AKT3, CAMK2B, CREB3L2, GRIA4, CREB3L1, GNG4, GRIN2A, PLCB4, CLOCK, KIF5B, GNAI1, PPP1CB, GRIA3</w:t>
            </w:r>
          </w:p>
        </w:tc>
      </w:tr>
      <w:tr w:rsidR="005C4B91" w:rsidRPr="00B1658E" w:rsidTr="00B17C95">
        <w:trPr>
          <w:gridAfter w:val="1"/>
          <w:wAfter w:w="30" w:type="dxa"/>
          <w:trHeight w:val="8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i/>
                <w:iCs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t> </w:t>
            </w:r>
          </w:p>
        </w:tc>
        <w:tc>
          <w:tcPr>
            <w:tcW w:w="76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202"/>
        </w:trPr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  <w:tc>
          <w:tcPr>
            <w:tcW w:w="76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trHeight w:val="192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i/>
                <w:iCs/>
              </w:rPr>
              <w:t>*Listed target genes are experimentally validated in published literatures.</w:t>
            </w: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</w:tr>
      <w:tr w:rsidR="005C4B91" w:rsidRPr="00B1658E" w:rsidTr="00B17C95">
        <w:trPr>
          <w:gridAfter w:val="1"/>
          <w:wAfter w:w="30" w:type="dxa"/>
          <w:trHeight w:val="384"/>
        </w:trPr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>
            <w:r w:rsidRPr="00B1658E">
              <w:rPr>
                <w:i/>
                <w:iCs/>
              </w:rPr>
              <w:t>*Analysis with DIANA-miRPathv.2.0</w:t>
            </w: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4B91" w:rsidRPr="00B1658E" w:rsidRDefault="005C4B91" w:rsidP="00B17C95"/>
        </w:tc>
      </w:tr>
    </w:tbl>
    <w:p w:rsidR="005C4B91" w:rsidRDefault="005C4B91"/>
    <w:sectPr w:rsidR="005C4B91" w:rsidSect="005C4B9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1"/>
    <w:rsid w:val="00277879"/>
    <w:rsid w:val="005C4B91"/>
    <w:rsid w:val="00A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2015-10-19T10:54:00Z</dcterms:created>
  <dcterms:modified xsi:type="dcterms:W3CDTF">2015-10-19T10:54:00Z</dcterms:modified>
</cp:coreProperties>
</file>