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6" w:rsidRPr="008576A4" w:rsidRDefault="000641B6" w:rsidP="000641B6">
      <w:pPr>
        <w:spacing w:line="360" w:lineRule="auto"/>
        <w:rPr>
          <w:rFonts w:ascii="Arial" w:hAnsi="Arial" w:cs="Arial"/>
          <w:b/>
        </w:rPr>
      </w:pPr>
      <w:r w:rsidRPr="008576A4">
        <w:rPr>
          <w:rFonts w:ascii="Arial" w:hAnsi="Arial" w:cs="Arial"/>
          <w:b/>
        </w:rPr>
        <w:t>S</w:t>
      </w:r>
      <w:r w:rsidR="006C1604">
        <w:rPr>
          <w:rFonts w:ascii="Arial" w:hAnsi="Arial" w:cs="Arial"/>
          <w:b/>
        </w:rPr>
        <w:t>3</w:t>
      </w:r>
      <w:r w:rsidRPr="008576A4">
        <w:rPr>
          <w:rFonts w:ascii="Arial" w:hAnsi="Arial" w:cs="Arial"/>
          <w:b/>
        </w:rPr>
        <w:t xml:space="preserve"> Table.  Complete list of variables extracted from each paper, typically as percentages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2197"/>
        <w:gridCol w:w="2177"/>
        <w:gridCol w:w="2880"/>
        <w:gridCol w:w="3600"/>
      </w:tblGrid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FA5">
              <w:rPr>
                <w:rFonts w:ascii="Arial" w:hAnsi="Arial" w:cs="Arial"/>
                <w:b/>
              </w:rPr>
              <w:t>Study design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FA5">
              <w:rPr>
                <w:rFonts w:ascii="Arial" w:hAnsi="Arial" w:cs="Arial"/>
                <w:b/>
              </w:rPr>
              <w:t>Exclusion criteria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35FA5">
              <w:rPr>
                <w:rFonts w:ascii="Arial" w:hAnsi="Arial" w:cs="Arial"/>
                <w:b/>
              </w:rPr>
              <w:t>Patient factors (N</w:t>
            </w:r>
            <w:r>
              <w:rPr>
                <w:rFonts w:ascii="Arial" w:hAnsi="Arial" w:cs="Arial"/>
                <w:b/>
              </w:rPr>
              <w:t>umber</w:t>
            </w:r>
            <w:r w:rsidRPr="00635F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635FA5">
              <w:rPr>
                <w:rFonts w:ascii="Arial" w:hAnsi="Arial" w:cs="Arial"/>
                <w:b/>
              </w:rPr>
              <w:t>patients unless stated)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FA5">
              <w:rPr>
                <w:rFonts w:ascii="Arial" w:hAnsi="Arial" w:cs="Arial"/>
                <w:b/>
              </w:rPr>
              <w:t>Surgical factors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FA5">
              <w:rPr>
                <w:rFonts w:ascii="Arial" w:hAnsi="Arial" w:cs="Arial"/>
                <w:b/>
              </w:rPr>
              <w:t>(N</w:t>
            </w:r>
            <w:r>
              <w:rPr>
                <w:rFonts w:ascii="Arial" w:hAnsi="Arial" w:cs="Arial"/>
                <w:b/>
              </w:rPr>
              <w:t>umber of</w:t>
            </w:r>
            <w:r w:rsidRPr="00635FA5">
              <w:rPr>
                <w:rFonts w:ascii="Arial" w:hAnsi="Arial" w:cs="Arial"/>
                <w:b/>
              </w:rPr>
              <w:t xml:space="preserve"> patients unless stated)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FA5">
              <w:rPr>
                <w:rFonts w:ascii="Arial" w:hAnsi="Arial" w:cs="Arial"/>
                <w:b/>
              </w:rPr>
              <w:t>Operative factors</w:t>
            </w:r>
          </w:p>
        </w:tc>
      </w:tr>
      <w:tr w:rsidR="000641B6" w:rsidRPr="00635FA5" w:rsidTr="00D92073">
        <w:trPr>
          <w:trHeight w:val="851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Type of study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RCT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>, Quasi-experiment, Cohort or Case series)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Previous laparotomy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(Yes or No)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Urgency (emergency versus elective)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Type of procedure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(open or laparoscopic)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Number of patients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Previous IH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(Yes or No)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Age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(median, mean)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Cancer operation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Incision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 xml:space="preserve"> (upper midline, lower midline or upper &amp; lower midline)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Consecutive patients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(Yes or No)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Immunosuppressed patients (Yes or No)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Diabetes Mellitus (DM)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Bariatric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Contamination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 xml:space="preserve"> (clean, part contaminated, contaminated, dirty)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Data analysis (Retrospective or Prospective)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Current pregnancy (Yes or No)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congestive cardiac failure (CCF)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Colorectal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Type of closure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(continuous or interrupted)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Definition of IH (</w:t>
            </w: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Clinical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>, Radiological, Clinical OR Radiological or Clinical AND Radiological)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Emergency surgery (Yes or No)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renal disease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Other GI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Type of suture (rapidly absorbable, slowly absorbable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or non-</w:t>
            </w: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absorbable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41B6" w:rsidRPr="00635FA5" w:rsidTr="00D92073">
        <w:trPr>
          <w:trHeight w:val="552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Number of surgeons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 xml:space="preserve">or institutions </w:t>
            </w:r>
          </w:p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 xml:space="preserve">(Single surgeon, Single institution, Multiple </w:t>
            </w: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lastRenderedPageBreak/>
              <w:t>institutions</w:t>
            </w:r>
            <w:r w:rsidRPr="00635FA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abdominal aortic aneurysm (AAA)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Vascular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 xml:space="preserve">Closure suture length: wound length </w:t>
            </w:r>
            <w:proofErr w:type="spellStart"/>
            <w:r w:rsidRPr="00635FA5">
              <w:rPr>
                <w:rFonts w:ascii="Arial" w:hAnsi="Arial" w:cs="Arial"/>
                <w:sz w:val="22"/>
                <w:szCs w:val="22"/>
              </w:rPr>
              <w:t>ratio</w:t>
            </w:r>
            <w:r w:rsidRPr="00635FA5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  <w:r w:rsidRPr="00635FA5">
              <w:rPr>
                <w:rFonts w:ascii="Arial" w:hAnsi="Arial" w:cs="Arial"/>
                <w:sz w:val="22"/>
                <w:szCs w:val="22"/>
              </w:rPr>
              <w:t xml:space="preserve"> &lt;4, =4 or &gt;4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Follow up time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connective tissue disorder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Renal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Closure bite size [large (&gt;10mm) or small (&lt;10mm)]</w:t>
            </w: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hepatic disease/jaundice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Gynaecological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641B6" w:rsidRPr="00635FA5" w:rsidTr="00D92073">
        <w:trPr>
          <w:trHeight w:val="63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cancer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Other surgery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641B6" w:rsidRPr="00635FA5" w:rsidTr="00D92073">
        <w:trPr>
          <w:trHeight w:val="514"/>
        </w:trPr>
        <w:tc>
          <w:tcPr>
            <w:tcW w:w="2934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35FA5">
              <w:rPr>
                <w:rFonts w:ascii="Arial" w:hAnsi="Arial" w:cs="Arial"/>
                <w:sz w:val="22"/>
                <w:szCs w:val="22"/>
              </w:rPr>
              <w:t>History of chronic obstructive pulmonary disease (COPD)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641B6" w:rsidRPr="00635FA5" w:rsidRDefault="000641B6" w:rsidP="00D920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641B6" w:rsidRPr="00635FA5" w:rsidRDefault="000641B6" w:rsidP="000641B6">
      <w:pPr>
        <w:spacing w:line="360" w:lineRule="auto"/>
        <w:rPr>
          <w:rFonts w:ascii="Arial" w:hAnsi="Arial" w:cs="Arial"/>
        </w:rPr>
      </w:pPr>
    </w:p>
    <w:p w:rsidR="000641B6" w:rsidRPr="00635FA5" w:rsidRDefault="000641B6" w:rsidP="000641B6">
      <w:pPr>
        <w:spacing w:line="360" w:lineRule="auto"/>
        <w:rPr>
          <w:rFonts w:ascii="Arial" w:hAnsi="Arial" w:cs="Arial"/>
        </w:rPr>
      </w:pPr>
      <w:r w:rsidRPr="00635FA5">
        <w:rPr>
          <w:rFonts w:ascii="Arial" w:hAnsi="Arial" w:cs="Arial"/>
        </w:rPr>
        <w:t xml:space="preserve">Notes  </w:t>
      </w:r>
      <w:r w:rsidRPr="00635FA5">
        <w:rPr>
          <w:rFonts w:ascii="Arial" w:hAnsi="Arial" w:cs="Arial"/>
        </w:rPr>
        <w:tab/>
      </w:r>
      <w:proofErr w:type="spellStart"/>
      <w:r w:rsidRPr="00635FA5">
        <w:rPr>
          <w:rFonts w:ascii="Arial" w:hAnsi="Arial" w:cs="Arial"/>
        </w:rPr>
        <w:t>a</w:t>
      </w:r>
      <w:proofErr w:type="spellEnd"/>
      <w:r w:rsidRPr="00635FA5">
        <w:rPr>
          <w:rFonts w:ascii="Arial" w:hAnsi="Arial" w:cs="Arial"/>
        </w:rPr>
        <w:tab/>
        <w:t>The category compared with all others as a binary variable in regression analysis.</w:t>
      </w:r>
    </w:p>
    <w:p w:rsidR="000641B6" w:rsidRPr="00635FA5" w:rsidRDefault="000641B6" w:rsidP="000641B6">
      <w:pPr>
        <w:spacing w:line="360" w:lineRule="auto"/>
        <w:ind w:left="720" w:firstLine="720"/>
        <w:rPr>
          <w:rFonts w:ascii="Arial" w:hAnsi="Arial" w:cs="Arial"/>
        </w:rPr>
      </w:pPr>
      <w:r w:rsidRPr="00635FA5">
        <w:rPr>
          <w:rFonts w:ascii="Arial" w:hAnsi="Arial" w:cs="Arial"/>
        </w:rPr>
        <w:t>b</w:t>
      </w:r>
      <w:r w:rsidRPr="00635FA5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635FA5">
        <w:rPr>
          <w:rFonts w:ascii="Arial" w:hAnsi="Arial" w:cs="Arial"/>
        </w:rPr>
        <w:t xml:space="preserve">ll possible binary variables for inclusion in regression analysis </w:t>
      </w:r>
      <w:r>
        <w:rPr>
          <w:rFonts w:ascii="Arial" w:hAnsi="Arial" w:cs="Arial"/>
        </w:rPr>
        <w:t>w</w:t>
      </w:r>
      <w:r w:rsidRPr="00635FA5">
        <w:rPr>
          <w:rFonts w:ascii="Arial" w:hAnsi="Arial" w:cs="Arial"/>
        </w:rPr>
        <w:t>e</w:t>
      </w:r>
      <w:r>
        <w:rPr>
          <w:rFonts w:ascii="Arial" w:hAnsi="Arial" w:cs="Arial"/>
        </w:rPr>
        <w:t>re</w:t>
      </w:r>
      <w:r w:rsidRPr="00635FA5">
        <w:rPr>
          <w:rFonts w:ascii="Arial" w:hAnsi="Arial" w:cs="Arial"/>
        </w:rPr>
        <w:t xml:space="preserve"> assessed</w:t>
      </w:r>
      <w:r>
        <w:rPr>
          <w:rFonts w:ascii="Arial" w:hAnsi="Arial" w:cs="Arial"/>
        </w:rPr>
        <w:t>,</w:t>
      </w:r>
      <w:r w:rsidRPr="00635FA5">
        <w:rPr>
          <w:rFonts w:ascii="Arial" w:hAnsi="Arial" w:cs="Arial"/>
        </w:rPr>
        <w:t xml:space="preserve"> but none were significant.</w:t>
      </w:r>
    </w:p>
    <w:p w:rsidR="000641B6" w:rsidRPr="00635FA5" w:rsidRDefault="000641B6" w:rsidP="000641B6">
      <w:pPr>
        <w:rPr>
          <w:rFonts w:ascii="Arial" w:hAnsi="Arial" w:cs="Arial"/>
        </w:rPr>
      </w:pPr>
    </w:p>
    <w:p w:rsidR="00B63064" w:rsidRDefault="006C1604"/>
    <w:sectPr w:rsidR="00B63064" w:rsidSect="00064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41B6"/>
    <w:rsid w:val="000641B6"/>
    <w:rsid w:val="003F7AAD"/>
    <w:rsid w:val="004B5593"/>
    <w:rsid w:val="005C7CB6"/>
    <w:rsid w:val="006C1604"/>
    <w:rsid w:val="00A6654F"/>
    <w:rsid w:val="00C00A9E"/>
    <w:rsid w:val="00E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Bosanquet</dc:creator>
  <cp:lastModifiedBy>Dave Bosanquet</cp:lastModifiedBy>
  <cp:revision>2</cp:revision>
  <dcterms:created xsi:type="dcterms:W3CDTF">2015-08-16T20:22:00Z</dcterms:created>
  <dcterms:modified xsi:type="dcterms:W3CDTF">2015-09-01T21:08:00Z</dcterms:modified>
</cp:coreProperties>
</file>