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A6" w:rsidRPr="00B334A6" w:rsidRDefault="00B334A6" w:rsidP="00B334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FEB">
        <w:rPr>
          <w:rFonts w:ascii="Times New Roman" w:hAnsi="Times New Roman" w:cs="Times New Roman"/>
          <w:b/>
          <w:sz w:val="24"/>
          <w:szCs w:val="24"/>
        </w:rPr>
        <w:t>Table S2.</w:t>
      </w:r>
      <w:r w:rsidRPr="00FD3FEB">
        <w:rPr>
          <w:rFonts w:ascii="Times New Roman" w:hAnsi="Times New Roman" w:cs="Times New Roman"/>
          <w:sz w:val="24"/>
          <w:szCs w:val="24"/>
        </w:rPr>
        <w:t xml:space="preserve"> </w:t>
      </w:r>
      <w:r w:rsidRPr="00FD3FEB">
        <w:rPr>
          <w:rFonts w:ascii="Times New Roman" w:hAnsi="Times New Roman" w:cs="Times New Roman"/>
          <w:b/>
          <w:sz w:val="24"/>
          <w:szCs w:val="24"/>
        </w:rPr>
        <w:t>Percentage of time individual residues interact with PIP</w:t>
      </w:r>
      <w:r w:rsidRPr="00FD3F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D3FEB">
        <w:rPr>
          <w:rFonts w:ascii="Times New Roman" w:hAnsi="Times New Roman" w:cs="Times New Roman"/>
          <w:b/>
          <w:sz w:val="24"/>
          <w:szCs w:val="24"/>
        </w:rPr>
        <w:t xml:space="preserve"> in simulation II</w:t>
      </w:r>
      <w:r>
        <w:rPr>
          <w:rFonts w:ascii="Times New Roman" w:hAnsi="Times New Roman" w:cs="Times New Roman"/>
          <w:b/>
          <w:sz w:val="24"/>
          <w:szCs w:val="24"/>
        </w:rPr>
        <w:t xml:space="preserve"> using different cutoff values.</w:t>
      </w:r>
      <w:bookmarkStart w:id="0" w:name="_GoBack"/>
      <w:bookmarkEnd w:id="0"/>
    </w:p>
    <w:tbl>
      <w:tblPr>
        <w:tblStyle w:val="LightShading1"/>
        <w:tblW w:w="9326" w:type="dxa"/>
        <w:jc w:val="center"/>
        <w:tblLayout w:type="fixed"/>
        <w:tblCellMar>
          <w:left w:w="14" w:type="dxa"/>
          <w:right w:w="14" w:type="dxa"/>
        </w:tblCellMar>
        <w:tblLook w:val="0420" w:firstRow="1" w:lastRow="0" w:firstColumn="0" w:lastColumn="0" w:noHBand="0" w:noVBand="1"/>
      </w:tblPr>
      <w:tblGrid>
        <w:gridCol w:w="1045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E13FF0" w:rsidRPr="00FD3FEB" w:rsidTr="001C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  <w:jc w:val="center"/>
        </w:trPr>
        <w:tc>
          <w:tcPr>
            <w:tcW w:w="1045" w:type="dxa"/>
            <w:tcBorders>
              <w:right w:val="single" w:sz="4" w:space="0" w:color="000000" w:themeColor="text1"/>
            </w:tcBorders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cutoff (nm)</w:t>
            </w:r>
          </w:p>
        </w:tc>
        <w:tc>
          <w:tcPr>
            <w:tcW w:w="553" w:type="dxa"/>
            <w:tcBorders>
              <w:left w:val="single" w:sz="4" w:space="0" w:color="000000" w:themeColor="text1"/>
            </w:tcBorders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K191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K216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K218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R221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K222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R229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R508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R514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K515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K578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K621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K627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R640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K657</w:t>
            </w:r>
          </w:p>
        </w:tc>
        <w:tc>
          <w:tcPr>
            <w:tcW w:w="552" w:type="dxa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R665</w:t>
            </w:r>
          </w:p>
        </w:tc>
      </w:tr>
      <w:tr w:rsidR="00E13FF0" w:rsidRPr="00FD3FEB" w:rsidTr="001C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  <w:jc w:val="center"/>
        </w:trPr>
        <w:tc>
          <w:tcPr>
            <w:tcW w:w="1045" w:type="dxa"/>
            <w:tcBorders>
              <w:top w:val="single" w:sz="8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55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42.9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552" w:type="dxa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E13FF0" w:rsidRPr="00FD3FEB" w:rsidTr="001C2238">
        <w:trPr>
          <w:trHeight w:hRule="exact" w:val="432"/>
          <w:jc w:val="center"/>
        </w:trPr>
        <w:tc>
          <w:tcPr>
            <w:tcW w:w="104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0.52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5.9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12.2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7.3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27.8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13.1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37.8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53.1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39.4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16.5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6.9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11.0</w:t>
            </w:r>
          </w:p>
        </w:tc>
      </w:tr>
      <w:tr w:rsidR="00E13FF0" w:rsidRPr="00FD3FEB" w:rsidTr="001C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  <w:jc w:val="center"/>
        </w:trPr>
        <w:tc>
          <w:tcPr>
            <w:tcW w:w="1045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55.5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</w:tr>
      <w:tr w:rsidR="00E13FF0" w:rsidRPr="00FD3FEB" w:rsidTr="001C2238">
        <w:trPr>
          <w:trHeight w:hRule="exact" w:val="432"/>
          <w:jc w:val="center"/>
        </w:trPr>
        <w:tc>
          <w:tcPr>
            <w:tcW w:w="1045" w:type="dxa"/>
            <w:tcBorders>
              <w:top w:val="single" w:sz="2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0.60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6.6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13.2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8.0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28.9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12.2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14.1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40.2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56.1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42.4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18.3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8" w:space="0" w:color="000000" w:themeColor="text1"/>
            </w:tcBorders>
            <w:shd w:val="clear" w:color="auto" w:fill="auto"/>
            <w:vAlign w:val="bottom"/>
          </w:tcPr>
          <w:p w:rsidR="00E13FF0" w:rsidRPr="00FD3FEB" w:rsidRDefault="00E13FF0" w:rsidP="001C2238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D3FEB">
              <w:rPr>
                <w:rFonts w:ascii="Times New Roman" w:hAnsi="Times New Roman" w:cs="Times New Roman"/>
                <w:bCs/>
                <w:sz w:val="20"/>
                <w:szCs w:val="20"/>
              </w:rPr>
              <w:t>11.6</w:t>
            </w:r>
          </w:p>
        </w:tc>
      </w:tr>
    </w:tbl>
    <w:p w:rsidR="00202AE3" w:rsidRPr="00E13FF0" w:rsidRDefault="00202AE3" w:rsidP="00E13FF0"/>
    <w:sectPr w:rsidR="00202AE3" w:rsidRPr="00E1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3B"/>
    <w:rsid w:val="00202AE3"/>
    <w:rsid w:val="0089463B"/>
    <w:rsid w:val="00B334A6"/>
    <w:rsid w:val="00E1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1806E-BCD8-4DFF-B785-DE4BA640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3B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9463B"/>
    <w:pPr>
      <w:spacing w:after="0" w:line="240" w:lineRule="auto"/>
    </w:pPr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</dc:creator>
  <cp:keywords/>
  <dc:description/>
  <cp:lastModifiedBy>blake</cp:lastModifiedBy>
  <cp:revision>3</cp:revision>
  <dcterms:created xsi:type="dcterms:W3CDTF">2015-05-14T13:49:00Z</dcterms:created>
  <dcterms:modified xsi:type="dcterms:W3CDTF">2015-05-14T13:51:00Z</dcterms:modified>
</cp:coreProperties>
</file>