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4AC55" w14:textId="44D300EE" w:rsidR="004E2328" w:rsidRPr="00F80728" w:rsidRDefault="004E2328" w:rsidP="004E2328">
      <w:r w:rsidRPr="00FB6ECB">
        <w:rPr>
          <w:sz w:val="28"/>
          <w:szCs w:val="28"/>
        </w:rPr>
        <w:t xml:space="preserve">Supplemental Table </w:t>
      </w:r>
      <w:r w:rsidR="00F80728">
        <w:rPr>
          <w:sz w:val="28"/>
          <w:szCs w:val="28"/>
        </w:rPr>
        <w:t>2</w:t>
      </w:r>
      <w:bookmarkStart w:id="0" w:name="_GoBack"/>
      <w:bookmarkEnd w:id="0"/>
      <w:r w:rsidRPr="00783F52">
        <w:rPr>
          <w:sz w:val="24"/>
          <w:szCs w:val="24"/>
        </w:rPr>
        <w:t xml:space="preserve"> – VISTA data population</w:t>
      </w:r>
    </w:p>
    <w:tbl>
      <w:tblPr>
        <w:tblStyle w:val="TableGrid"/>
        <w:tblW w:w="0" w:type="auto"/>
        <w:tblLayout w:type="fixed"/>
        <w:tblLook w:val="0460" w:firstRow="1" w:lastRow="1" w:firstColumn="0" w:lastColumn="0" w:noHBand="0" w:noVBand="1"/>
      </w:tblPr>
      <w:tblGrid>
        <w:gridCol w:w="250"/>
        <w:gridCol w:w="3402"/>
        <w:gridCol w:w="1985"/>
        <w:gridCol w:w="2268"/>
        <w:gridCol w:w="1134"/>
      </w:tblGrid>
      <w:tr w:rsidR="004E2328" w:rsidRPr="00783F52" w14:paraId="4808EFEF" w14:textId="77777777" w:rsidTr="00FB6ECB">
        <w:tc>
          <w:tcPr>
            <w:tcW w:w="3652" w:type="dxa"/>
            <w:gridSpan w:val="2"/>
          </w:tcPr>
          <w:p w14:paraId="4DB40DD9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985" w:type="dxa"/>
          </w:tcPr>
          <w:p w14:paraId="0F8416ED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CHF (n=52)</w:t>
            </w:r>
          </w:p>
        </w:tc>
        <w:tc>
          <w:tcPr>
            <w:tcW w:w="2268" w:type="dxa"/>
          </w:tcPr>
          <w:p w14:paraId="5970347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No CHF (n=4484)</w:t>
            </w:r>
          </w:p>
        </w:tc>
        <w:tc>
          <w:tcPr>
            <w:tcW w:w="1134" w:type="dxa"/>
          </w:tcPr>
          <w:p w14:paraId="4098FC04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P</w:t>
            </w:r>
          </w:p>
        </w:tc>
      </w:tr>
      <w:tr w:rsidR="004E2328" w:rsidRPr="00783F52" w14:paraId="3F41CD9E" w14:textId="77777777" w:rsidTr="00FB6ECB">
        <w:tc>
          <w:tcPr>
            <w:tcW w:w="3652" w:type="dxa"/>
            <w:gridSpan w:val="2"/>
          </w:tcPr>
          <w:p w14:paraId="19E96C6F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Demographics</w:t>
            </w:r>
          </w:p>
        </w:tc>
        <w:tc>
          <w:tcPr>
            <w:tcW w:w="1985" w:type="dxa"/>
          </w:tcPr>
          <w:p w14:paraId="2AF1922D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8" w:type="dxa"/>
          </w:tcPr>
          <w:p w14:paraId="1081968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</w:tcPr>
          <w:p w14:paraId="5677714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</w:tr>
      <w:tr w:rsidR="004E2328" w:rsidRPr="00783F52" w14:paraId="0A7E3C27" w14:textId="77777777" w:rsidTr="00FB6ECB">
        <w:tc>
          <w:tcPr>
            <w:tcW w:w="250" w:type="dxa"/>
          </w:tcPr>
          <w:p w14:paraId="5A7A06E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1667CA5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Age (n=4478)</w:t>
            </w:r>
          </w:p>
        </w:tc>
        <w:tc>
          <w:tcPr>
            <w:tcW w:w="1985" w:type="dxa"/>
          </w:tcPr>
          <w:p w14:paraId="26C9960A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76.7 (8.5)</w:t>
            </w:r>
          </w:p>
        </w:tc>
        <w:tc>
          <w:tcPr>
            <w:tcW w:w="2268" w:type="dxa"/>
          </w:tcPr>
          <w:p w14:paraId="1E8DC6D7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70.2 (12.2)</w:t>
            </w:r>
          </w:p>
        </w:tc>
        <w:tc>
          <w:tcPr>
            <w:tcW w:w="1134" w:type="dxa"/>
          </w:tcPr>
          <w:p w14:paraId="4011EB57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0.0001</w:t>
            </w:r>
          </w:p>
        </w:tc>
      </w:tr>
      <w:tr w:rsidR="004E2328" w:rsidRPr="00783F52" w14:paraId="428F1867" w14:textId="77777777" w:rsidTr="00FB6ECB">
        <w:tc>
          <w:tcPr>
            <w:tcW w:w="250" w:type="dxa"/>
          </w:tcPr>
          <w:p w14:paraId="27D66BF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67F8239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Female gender (n=4478)</w:t>
            </w:r>
          </w:p>
        </w:tc>
        <w:tc>
          <w:tcPr>
            <w:tcW w:w="1985" w:type="dxa"/>
          </w:tcPr>
          <w:p w14:paraId="357946C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53.9% (28/52)</w:t>
            </w:r>
          </w:p>
        </w:tc>
        <w:tc>
          <w:tcPr>
            <w:tcW w:w="2268" w:type="dxa"/>
          </w:tcPr>
          <w:p w14:paraId="089DC0C7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47.4% (2125/4484)</w:t>
            </w:r>
          </w:p>
        </w:tc>
        <w:tc>
          <w:tcPr>
            <w:tcW w:w="1134" w:type="dxa"/>
          </w:tcPr>
          <w:p w14:paraId="26F93C6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0.403</w:t>
            </w:r>
          </w:p>
        </w:tc>
      </w:tr>
      <w:tr w:rsidR="004E2328" w:rsidRPr="00783F52" w14:paraId="2517D4EC" w14:textId="77777777" w:rsidTr="00FB6ECB">
        <w:tc>
          <w:tcPr>
            <w:tcW w:w="3652" w:type="dxa"/>
            <w:gridSpan w:val="2"/>
          </w:tcPr>
          <w:p w14:paraId="06A8113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Treatment</w:t>
            </w:r>
          </w:p>
        </w:tc>
        <w:tc>
          <w:tcPr>
            <w:tcW w:w="1985" w:type="dxa"/>
          </w:tcPr>
          <w:p w14:paraId="78A95719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8" w:type="dxa"/>
          </w:tcPr>
          <w:p w14:paraId="137F5E69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</w:tcPr>
          <w:p w14:paraId="18558D3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</w:tr>
      <w:tr w:rsidR="004E2328" w:rsidRPr="00783F52" w14:paraId="33808925" w14:textId="77777777" w:rsidTr="00FB6ECB">
        <w:tc>
          <w:tcPr>
            <w:tcW w:w="250" w:type="dxa"/>
          </w:tcPr>
          <w:p w14:paraId="1E5015F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0167490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 xml:space="preserve">Saline </w:t>
            </w:r>
            <w:r>
              <w:rPr>
                <w:sz w:val="24"/>
                <w:szCs w:val="24"/>
                <w:lang w:val="en-CA"/>
              </w:rPr>
              <w:t>p</w:t>
            </w:r>
            <w:r w:rsidRPr="00783F52">
              <w:rPr>
                <w:sz w:val="24"/>
                <w:szCs w:val="24"/>
                <w:lang w:val="en-CA"/>
              </w:rPr>
              <w:t>lacebo  (n=4484)</w:t>
            </w:r>
          </w:p>
        </w:tc>
        <w:tc>
          <w:tcPr>
            <w:tcW w:w="1985" w:type="dxa"/>
          </w:tcPr>
          <w:p w14:paraId="7268352D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90.4% (47/52)</w:t>
            </w:r>
          </w:p>
        </w:tc>
        <w:tc>
          <w:tcPr>
            <w:tcW w:w="2268" w:type="dxa"/>
          </w:tcPr>
          <w:p w14:paraId="22CCF7B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62.0% (2799/4484)</w:t>
            </w:r>
          </w:p>
        </w:tc>
        <w:tc>
          <w:tcPr>
            <w:tcW w:w="1134" w:type="dxa"/>
          </w:tcPr>
          <w:p w14:paraId="2C46CF04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&lt;0.0001</w:t>
            </w:r>
          </w:p>
        </w:tc>
      </w:tr>
      <w:tr w:rsidR="004E2328" w:rsidRPr="00783F52" w14:paraId="142B51D6" w14:textId="77777777" w:rsidTr="00FB6ECB">
        <w:tc>
          <w:tcPr>
            <w:tcW w:w="3652" w:type="dxa"/>
            <w:gridSpan w:val="2"/>
          </w:tcPr>
          <w:p w14:paraId="651A2F39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Historical Risk Factors</w:t>
            </w:r>
          </w:p>
        </w:tc>
        <w:tc>
          <w:tcPr>
            <w:tcW w:w="1985" w:type="dxa"/>
          </w:tcPr>
          <w:p w14:paraId="3892954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8" w:type="dxa"/>
          </w:tcPr>
          <w:p w14:paraId="6A76343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</w:tcPr>
          <w:p w14:paraId="53BCFC6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</w:tr>
      <w:tr w:rsidR="004E2328" w:rsidRPr="00783F52" w14:paraId="587DECC6" w14:textId="77777777" w:rsidTr="00FB6ECB">
        <w:tc>
          <w:tcPr>
            <w:tcW w:w="250" w:type="dxa"/>
          </w:tcPr>
          <w:p w14:paraId="5CEF397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607D337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Hypertension (n=4356)</w:t>
            </w:r>
          </w:p>
        </w:tc>
        <w:tc>
          <w:tcPr>
            <w:tcW w:w="1985" w:type="dxa"/>
          </w:tcPr>
          <w:p w14:paraId="3E2C723D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87.5% (32/48)</w:t>
            </w:r>
          </w:p>
        </w:tc>
        <w:tc>
          <w:tcPr>
            <w:tcW w:w="2268" w:type="dxa"/>
          </w:tcPr>
          <w:p w14:paraId="4A275A5D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65.3% (2815/4308)</w:t>
            </w:r>
          </w:p>
        </w:tc>
        <w:tc>
          <w:tcPr>
            <w:tcW w:w="1134" w:type="dxa"/>
          </w:tcPr>
          <w:p w14:paraId="62C27135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0.001</w:t>
            </w:r>
          </w:p>
        </w:tc>
      </w:tr>
      <w:tr w:rsidR="004E2328" w:rsidRPr="00783F52" w14:paraId="29D41D80" w14:textId="77777777" w:rsidTr="00FB6ECB">
        <w:tc>
          <w:tcPr>
            <w:tcW w:w="250" w:type="dxa"/>
          </w:tcPr>
          <w:p w14:paraId="71F13EB2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4EFF198A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Atrial fibrillation</w:t>
            </w:r>
            <w:r w:rsidRPr="00783F52">
              <w:rPr>
                <w:sz w:val="24"/>
                <w:szCs w:val="24"/>
                <w:lang w:val="en-CA"/>
              </w:rPr>
              <w:t xml:space="preserve"> (n=2774)</w:t>
            </w:r>
          </w:p>
        </w:tc>
        <w:tc>
          <w:tcPr>
            <w:tcW w:w="1985" w:type="dxa"/>
          </w:tcPr>
          <w:p w14:paraId="2B83AC1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81.8% (36/44)</w:t>
            </w:r>
          </w:p>
        </w:tc>
        <w:tc>
          <w:tcPr>
            <w:tcW w:w="2268" w:type="dxa"/>
          </w:tcPr>
          <w:p w14:paraId="756E740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38.7% (1057/2730)</w:t>
            </w:r>
          </w:p>
        </w:tc>
        <w:tc>
          <w:tcPr>
            <w:tcW w:w="1134" w:type="dxa"/>
          </w:tcPr>
          <w:p w14:paraId="29652F4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&lt;0.0001</w:t>
            </w:r>
          </w:p>
        </w:tc>
      </w:tr>
      <w:tr w:rsidR="004E2328" w:rsidRPr="00783F52" w14:paraId="438FCA51" w14:textId="77777777" w:rsidTr="00FB6ECB">
        <w:tc>
          <w:tcPr>
            <w:tcW w:w="250" w:type="dxa"/>
          </w:tcPr>
          <w:p w14:paraId="497C7564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46B05884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Diabetes mellitus (n=4021)</w:t>
            </w:r>
          </w:p>
        </w:tc>
        <w:tc>
          <w:tcPr>
            <w:tcW w:w="1985" w:type="dxa"/>
          </w:tcPr>
          <w:p w14:paraId="76409BF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44.1% (15/34)</w:t>
            </w:r>
          </w:p>
        </w:tc>
        <w:tc>
          <w:tcPr>
            <w:tcW w:w="2268" w:type="dxa"/>
          </w:tcPr>
          <w:p w14:paraId="27AC2EA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22.7%  (906/3987)</w:t>
            </w:r>
          </w:p>
        </w:tc>
        <w:tc>
          <w:tcPr>
            <w:tcW w:w="1134" w:type="dxa"/>
          </w:tcPr>
          <w:p w14:paraId="13872B2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0.006</w:t>
            </w:r>
          </w:p>
        </w:tc>
      </w:tr>
      <w:tr w:rsidR="004E2328" w:rsidRPr="00783F52" w14:paraId="48E8CB82" w14:textId="77777777" w:rsidTr="00FB6ECB">
        <w:tc>
          <w:tcPr>
            <w:tcW w:w="250" w:type="dxa"/>
          </w:tcPr>
          <w:p w14:paraId="7E515A04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11F74E6E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Current smoker (n=3636)</w:t>
            </w:r>
          </w:p>
        </w:tc>
        <w:tc>
          <w:tcPr>
            <w:tcW w:w="1985" w:type="dxa"/>
          </w:tcPr>
          <w:p w14:paraId="578898E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20.0% (7/35)</w:t>
            </w:r>
          </w:p>
        </w:tc>
        <w:tc>
          <w:tcPr>
            <w:tcW w:w="2268" w:type="dxa"/>
          </w:tcPr>
          <w:p w14:paraId="2E5F49B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14.0% (503/3601)</w:t>
            </w:r>
          </w:p>
        </w:tc>
        <w:tc>
          <w:tcPr>
            <w:tcW w:w="1134" w:type="dxa"/>
          </w:tcPr>
          <w:p w14:paraId="189C8D6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0.324</w:t>
            </w:r>
          </w:p>
        </w:tc>
      </w:tr>
      <w:tr w:rsidR="004E2328" w:rsidRPr="00783F52" w14:paraId="260DA7F9" w14:textId="77777777" w:rsidTr="00FB6ECB">
        <w:tc>
          <w:tcPr>
            <w:tcW w:w="250" w:type="dxa"/>
          </w:tcPr>
          <w:p w14:paraId="25D40B1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52B9B15E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High cholesterol (n=1690)</w:t>
            </w:r>
          </w:p>
        </w:tc>
        <w:tc>
          <w:tcPr>
            <w:tcW w:w="1985" w:type="dxa"/>
          </w:tcPr>
          <w:p w14:paraId="38D6385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0% (0/5)</w:t>
            </w:r>
          </w:p>
        </w:tc>
        <w:tc>
          <w:tcPr>
            <w:tcW w:w="2268" w:type="dxa"/>
          </w:tcPr>
          <w:p w14:paraId="0D3C4F9B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23.7% (399/1685)</w:t>
            </w:r>
          </w:p>
        </w:tc>
        <w:tc>
          <w:tcPr>
            <w:tcW w:w="1134" w:type="dxa"/>
          </w:tcPr>
          <w:p w14:paraId="5DC6934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0.597</w:t>
            </w:r>
          </w:p>
        </w:tc>
      </w:tr>
      <w:tr w:rsidR="004E2328" w:rsidRPr="00783F52" w14:paraId="139A38C7" w14:textId="77777777" w:rsidTr="00FB6ECB">
        <w:tc>
          <w:tcPr>
            <w:tcW w:w="250" w:type="dxa"/>
          </w:tcPr>
          <w:p w14:paraId="74F1BB5E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78AE030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 xml:space="preserve">Prior </w:t>
            </w:r>
            <w:r>
              <w:rPr>
                <w:sz w:val="24"/>
                <w:szCs w:val="24"/>
                <w:lang w:val="en-CA"/>
              </w:rPr>
              <w:t>s</w:t>
            </w:r>
            <w:r w:rsidRPr="00783F52">
              <w:rPr>
                <w:sz w:val="24"/>
                <w:szCs w:val="24"/>
                <w:lang w:val="en-CA"/>
              </w:rPr>
              <w:t>troke (n=1946)</w:t>
            </w:r>
          </w:p>
        </w:tc>
        <w:tc>
          <w:tcPr>
            <w:tcW w:w="1985" w:type="dxa"/>
          </w:tcPr>
          <w:p w14:paraId="46B7036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20.0% (6/30)</w:t>
            </w:r>
          </w:p>
        </w:tc>
        <w:tc>
          <w:tcPr>
            <w:tcW w:w="2268" w:type="dxa"/>
          </w:tcPr>
          <w:p w14:paraId="7609600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19.5% (374/1916)</w:t>
            </w:r>
          </w:p>
        </w:tc>
        <w:tc>
          <w:tcPr>
            <w:tcW w:w="1134" w:type="dxa"/>
          </w:tcPr>
          <w:p w14:paraId="60B4CFF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1.000</w:t>
            </w:r>
          </w:p>
        </w:tc>
      </w:tr>
      <w:tr w:rsidR="004E2328" w:rsidRPr="00783F52" w14:paraId="5DD689D1" w14:textId="77777777" w:rsidTr="00FB6ECB">
        <w:tc>
          <w:tcPr>
            <w:tcW w:w="250" w:type="dxa"/>
          </w:tcPr>
          <w:p w14:paraId="1E80F72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54971465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Prior TIA</w:t>
            </w:r>
            <w:r w:rsidR="00FB6ECB">
              <w:rPr>
                <w:sz w:val="24"/>
                <w:szCs w:val="24"/>
                <w:lang w:val="en-CA"/>
              </w:rPr>
              <w:t>**</w:t>
            </w:r>
            <w:r w:rsidRPr="00783F52">
              <w:rPr>
                <w:sz w:val="24"/>
                <w:szCs w:val="24"/>
                <w:lang w:val="en-CA"/>
              </w:rPr>
              <w:t xml:space="preserve"> (n=1549)</w:t>
            </w:r>
          </w:p>
        </w:tc>
        <w:tc>
          <w:tcPr>
            <w:tcW w:w="1985" w:type="dxa"/>
          </w:tcPr>
          <w:p w14:paraId="42F6567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18.6% (8/43)</w:t>
            </w:r>
          </w:p>
        </w:tc>
        <w:tc>
          <w:tcPr>
            <w:tcW w:w="2268" w:type="dxa"/>
          </w:tcPr>
          <w:p w14:paraId="7F60AD2F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14.5% (218/1506)</w:t>
            </w:r>
          </w:p>
        </w:tc>
        <w:tc>
          <w:tcPr>
            <w:tcW w:w="1134" w:type="dxa"/>
          </w:tcPr>
          <w:p w14:paraId="3AE0D19F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0.508</w:t>
            </w:r>
          </w:p>
        </w:tc>
      </w:tr>
      <w:tr w:rsidR="004E2328" w:rsidRPr="00783F52" w14:paraId="0B3F1EB1" w14:textId="77777777" w:rsidTr="00FB6ECB">
        <w:tc>
          <w:tcPr>
            <w:tcW w:w="250" w:type="dxa"/>
          </w:tcPr>
          <w:p w14:paraId="0A71F497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50C0FA47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Alcohol (n=1690)*</w:t>
            </w:r>
          </w:p>
        </w:tc>
        <w:tc>
          <w:tcPr>
            <w:tcW w:w="1985" w:type="dxa"/>
          </w:tcPr>
          <w:p w14:paraId="164E633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0% (0/5)</w:t>
            </w:r>
          </w:p>
        </w:tc>
        <w:tc>
          <w:tcPr>
            <w:tcW w:w="2268" w:type="dxa"/>
          </w:tcPr>
          <w:p w14:paraId="584009C5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9.4% (159/1685)</w:t>
            </w:r>
          </w:p>
        </w:tc>
        <w:tc>
          <w:tcPr>
            <w:tcW w:w="1134" w:type="dxa"/>
          </w:tcPr>
          <w:p w14:paraId="2BC3A289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1.0</w:t>
            </w:r>
          </w:p>
        </w:tc>
      </w:tr>
      <w:tr w:rsidR="004E2328" w:rsidRPr="00783F52" w14:paraId="5833BEBB" w14:textId="77777777" w:rsidTr="00FB6ECB">
        <w:tc>
          <w:tcPr>
            <w:tcW w:w="250" w:type="dxa"/>
          </w:tcPr>
          <w:p w14:paraId="0F891344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18B4DC9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Past MI</w:t>
            </w:r>
            <w:r w:rsidR="00FB6ECB">
              <w:rPr>
                <w:sz w:val="24"/>
                <w:szCs w:val="24"/>
                <w:lang w:val="en-CA"/>
              </w:rPr>
              <w:t>**</w:t>
            </w:r>
            <w:r w:rsidRPr="00783F52">
              <w:rPr>
                <w:sz w:val="24"/>
                <w:szCs w:val="24"/>
                <w:lang w:val="en-CA"/>
              </w:rPr>
              <w:t xml:space="preserve"> (n=2683)</w:t>
            </w:r>
          </w:p>
        </w:tc>
        <w:tc>
          <w:tcPr>
            <w:tcW w:w="1985" w:type="dxa"/>
          </w:tcPr>
          <w:p w14:paraId="6D7E576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33.3% (9/27)</w:t>
            </w:r>
          </w:p>
        </w:tc>
        <w:tc>
          <w:tcPr>
            <w:tcW w:w="2268" w:type="dxa"/>
          </w:tcPr>
          <w:p w14:paraId="22EB00A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23.0% (612/2656)</w:t>
            </w:r>
          </w:p>
        </w:tc>
        <w:tc>
          <w:tcPr>
            <w:tcW w:w="1134" w:type="dxa"/>
          </w:tcPr>
          <w:p w14:paraId="2C83D29E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0.249</w:t>
            </w:r>
          </w:p>
        </w:tc>
      </w:tr>
      <w:tr w:rsidR="004E2328" w:rsidRPr="00783F52" w14:paraId="6CC8E896" w14:textId="77777777" w:rsidTr="00FB6ECB">
        <w:tc>
          <w:tcPr>
            <w:tcW w:w="3652" w:type="dxa"/>
            <w:gridSpan w:val="2"/>
          </w:tcPr>
          <w:p w14:paraId="5428E2C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Baseline Characteristics</w:t>
            </w:r>
          </w:p>
        </w:tc>
        <w:tc>
          <w:tcPr>
            <w:tcW w:w="1985" w:type="dxa"/>
          </w:tcPr>
          <w:p w14:paraId="3F90B3C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2268" w:type="dxa"/>
          </w:tcPr>
          <w:p w14:paraId="2D4D97B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134" w:type="dxa"/>
          </w:tcPr>
          <w:p w14:paraId="14C1E05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</w:tr>
      <w:tr w:rsidR="004E2328" w:rsidRPr="00783F52" w14:paraId="1B9C91BF" w14:textId="77777777" w:rsidTr="00FB6ECB">
        <w:tc>
          <w:tcPr>
            <w:tcW w:w="250" w:type="dxa"/>
          </w:tcPr>
          <w:p w14:paraId="728FA10D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0B22528E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proofErr w:type="spellStart"/>
            <w:proofErr w:type="gramStart"/>
            <w:r w:rsidRPr="00783F52">
              <w:rPr>
                <w:sz w:val="24"/>
                <w:szCs w:val="24"/>
                <w:lang w:val="en-CA"/>
              </w:rPr>
              <w:t>bNIHSS</w:t>
            </w:r>
            <w:proofErr w:type="spellEnd"/>
            <w:proofErr w:type="gramEnd"/>
            <w:r w:rsidR="00FB6ECB">
              <w:rPr>
                <w:sz w:val="24"/>
                <w:szCs w:val="24"/>
                <w:lang w:val="en-CA"/>
              </w:rPr>
              <w:t>**</w:t>
            </w:r>
            <w:r w:rsidRPr="00783F52">
              <w:rPr>
                <w:sz w:val="24"/>
                <w:szCs w:val="24"/>
                <w:lang w:val="en-CA"/>
              </w:rPr>
              <w:t xml:space="preserve"> (n=2353),median (iqr)</w:t>
            </w:r>
          </w:p>
        </w:tc>
        <w:tc>
          <w:tcPr>
            <w:tcW w:w="1985" w:type="dxa"/>
          </w:tcPr>
          <w:p w14:paraId="3EC5DB8A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20 (17-22) (n=31)</w:t>
            </w:r>
          </w:p>
        </w:tc>
        <w:tc>
          <w:tcPr>
            <w:tcW w:w="2268" w:type="dxa"/>
          </w:tcPr>
          <w:p w14:paraId="478421B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14 (9-19) (n=2322)</w:t>
            </w:r>
          </w:p>
        </w:tc>
        <w:tc>
          <w:tcPr>
            <w:tcW w:w="1134" w:type="dxa"/>
          </w:tcPr>
          <w:p w14:paraId="330D2DA3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&lt;0.0001</w:t>
            </w:r>
          </w:p>
        </w:tc>
      </w:tr>
      <w:tr w:rsidR="004E2328" w:rsidRPr="00783F52" w14:paraId="1AF4AC1D" w14:textId="77777777" w:rsidTr="00FB6ECB">
        <w:tc>
          <w:tcPr>
            <w:tcW w:w="250" w:type="dxa"/>
          </w:tcPr>
          <w:p w14:paraId="60900375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0FE18CC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SBP</w:t>
            </w:r>
            <w:r w:rsidR="00FB6ECB">
              <w:rPr>
                <w:sz w:val="24"/>
                <w:szCs w:val="24"/>
                <w:lang w:val="en-CA"/>
              </w:rPr>
              <w:t>**</w:t>
            </w:r>
            <w:r w:rsidRPr="00783F52">
              <w:rPr>
                <w:sz w:val="24"/>
                <w:szCs w:val="24"/>
                <w:lang w:val="en-CA"/>
              </w:rPr>
              <w:t xml:space="preserve"> (n=4517), </w:t>
            </w:r>
            <w:proofErr w:type="gramStart"/>
            <w:r w:rsidRPr="00783F52">
              <w:rPr>
                <w:sz w:val="24"/>
                <w:szCs w:val="24"/>
                <w:lang w:val="en-CA"/>
              </w:rPr>
              <w:t>mean(</w:t>
            </w:r>
            <w:proofErr w:type="spellStart"/>
            <w:proofErr w:type="gramEnd"/>
            <w:r w:rsidRPr="00783F52">
              <w:rPr>
                <w:sz w:val="24"/>
                <w:szCs w:val="24"/>
                <w:lang w:val="en-CA"/>
              </w:rPr>
              <w:t>sd</w:t>
            </w:r>
            <w:proofErr w:type="spellEnd"/>
            <w:r w:rsidRPr="00783F52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</w:tcPr>
          <w:p w14:paraId="5AE17525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153 (29) (n=52)</w:t>
            </w:r>
          </w:p>
        </w:tc>
        <w:tc>
          <w:tcPr>
            <w:tcW w:w="2268" w:type="dxa"/>
          </w:tcPr>
          <w:p w14:paraId="1657ECA7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158 (27) (n=4465)</w:t>
            </w:r>
          </w:p>
        </w:tc>
        <w:tc>
          <w:tcPr>
            <w:tcW w:w="1134" w:type="dxa"/>
          </w:tcPr>
          <w:p w14:paraId="461E7ED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0.157</w:t>
            </w:r>
          </w:p>
        </w:tc>
      </w:tr>
      <w:tr w:rsidR="004E2328" w:rsidRPr="00783F52" w14:paraId="03856444" w14:textId="77777777" w:rsidTr="00FB6ECB">
        <w:tc>
          <w:tcPr>
            <w:tcW w:w="250" w:type="dxa"/>
          </w:tcPr>
          <w:p w14:paraId="377B9C3E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1C25C9D9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DBP</w:t>
            </w:r>
            <w:r w:rsidR="00FB6ECB">
              <w:rPr>
                <w:sz w:val="24"/>
                <w:szCs w:val="24"/>
                <w:lang w:val="en-CA"/>
              </w:rPr>
              <w:t>**</w:t>
            </w:r>
            <w:r w:rsidRPr="00783F52">
              <w:rPr>
                <w:sz w:val="24"/>
                <w:szCs w:val="24"/>
                <w:lang w:val="en-CA"/>
              </w:rPr>
              <w:t xml:space="preserve"> (n=4517), </w:t>
            </w:r>
            <w:proofErr w:type="gramStart"/>
            <w:r w:rsidRPr="00783F52">
              <w:rPr>
                <w:sz w:val="24"/>
                <w:szCs w:val="24"/>
                <w:lang w:val="en-CA"/>
              </w:rPr>
              <w:t>mean(</w:t>
            </w:r>
            <w:proofErr w:type="spellStart"/>
            <w:proofErr w:type="gramEnd"/>
            <w:r w:rsidRPr="00783F52">
              <w:rPr>
                <w:sz w:val="24"/>
                <w:szCs w:val="24"/>
                <w:lang w:val="en-CA"/>
              </w:rPr>
              <w:t>sd</w:t>
            </w:r>
            <w:proofErr w:type="spellEnd"/>
            <w:r w:rsidRPr="00783F52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</w:tcPr>
          <w:p w14:paraId="70BD3CB5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78 (14) (n=52)</w:t>
            </w:r>
          </w:p>
        </w:tc>
        <w:tc>
          <w:tcPr>
            <w:tcW w:w="2268" w:type="dxa"/>
          </w:tcPr>
          <w:p w14:paraId="26CED268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84 (17) (n=4465)</w:t>
            </w:r>
          </w:p>
        </w:tc>
        <w:tc>
          <w:tcPr>
            <w:tcW w:w="1134" w:type="dxa"/>
          </w:tcPr>
          <w:p w14:paraId="676AB3E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0.011</w:t>
            </w:r>
          </w:p>
        </w:tc>
      </w:tr>
      <w:tr w:rsidR="004E2328" w:rsidRPr="00783F52" w14:paraId="42D7E209" w14:textId="77777777" w:rsidTr="00FB6ECB">
        <w:tc>
          <w:tcPr>
            <w:tcW w:w="250" w:type="dxa"/>
          </w:tcPr>
          <w:p w14:paraId="2F643E0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3402" w:type="dxa"/>
          </w:tcPr>
          <w:p w14:paraId="33AC444C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MAP</w:t>
            </w:r>
            <w:r w:rsidR="00FB6ECB">
              <w:rPr>
                <w:sz w:val="24"/>
                <w:szCs w:val="24"/>
                <w:lang w:val="en-CA"/>
              </w:rPr>
              <w:t>**</w:t>
            </w:r>
            <w:r w:rsidRPr="00783F52">
              <w:rPr>
                <w:sz w:val="24"/>
                <w:szCs w:val="24"/>
                <w:lang w:val="en-CA"/>
              </w:rPr>
              <w:t xml:space="preserve"> (n=4517), </w:t>
            </w:r>
            <w:proofErr w:type="gramStart"/>
            <w:r w:rsidRPr="00783F52">
              <w:rPr>
                <w:sz w:val="24"/>
                <w:szCs w:val="24"/>
                <w:lang w:val="en-CA"/>
              </w:rPr>
              <w:t>mean(</w:t>
            </w:r>
            <w:proofErr w:type="spellStart"/>
            <w:proofErr w:type="gramEnd"/>
            <w:r w:rsidRPr="00783F52">
              <w:rPr>
                <w:sz w:val="24"/>
                <w:szCs w:val="24"/>
                <w:lang w:val="en-CA"/>
              </w:rPr>
              <w:t>sd</w:t>
            </w:r>
            <w:proofErr w:type="spellEnd"/>
            <w:r w:rsidRPr="00783F52">
              <w:rPr>
                <w:sz w:val="24"/>
                <w:szCs w:val="24"/>
                <w:lang w:val="en-CA"/>
              </w:rPr>
              <w:t>)</w:t>
            </w:r>
          </w:p>
        </w:tc>
        <w:tc>
          <w:tcPr>
            <w:tcW w:w="1985" w:type="dxa"/>
          </w:tcPr>
          <w:p w14:paraId="72C4E276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103 (16) (n=52)</w:t>
            </w:r>
          </w:p>
        </w:tc>
        <w:tc>
          <w:tcPr>
            <w:tcW w:w="2268" w:type="dxa"/>
          </w:tcPr>
          <w:p w14:paraId="0630B451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109 (18) (n=4465)</w:t>
            </w:r>
          </w:p>
        </w:tc>
        <w:tc>
          <w:tcPr>
            <w:tcW w:w="1134" w:type="dxa"/>
          </w:tcPr>
          <w:p w14:paraId="15824D30" w14:textId="77777777" w:rsidR="004E2328" w:rsidRPr="00783F52" w:rsidRDefault="004E2328" w:rsidP="00331935">
            <w:pPr>
              <w:rPr>
                <w:sz w:val="24"/>
                <w:szCs w:val="24"/>
                <w:lang w:val="en-CA"/>
              </w:rPr>
            </w:pPr>
            <w:r w:rsidRPr="00783F52">
              <w:rPr>
                <w:sz w:val="24"/>
                <w:szCs w:val="24"/>
                <w:lang w:val="en-CA"/>
              </w:rPr>
              <w:t>0.022</w:t>
            </w:r>
          </w:p>
        </w:tc>
      </w:tr>
    </w:tbl>
    <w:p w14:paraId="6F074490" w14:textId="77777777" w:rsidR="004E2328" w:rsidRDefault="004E2328" w:rsidP="004E2328">
      <w:pPr>
        <w:rPr>
          <w:sz w:val="24"/>
          <w:szCs w:val="24"/>
          <w:lang w:val="en-GB"/>
        </w:rPr>
      </w:pPr>
      <w:r w:rsidRPr="00783F52">
        <w:rPr>
          <w:sz w:val="24"/>
          <w:szCs w:val="24"/>
          <w:lang w:val="en-GB"/>
        </w:rPr>
        <w:t xml:space="preserve">* </w:t>
      </w:r>
      <w:proofErr w:type="gramStart"/>
      <w:r w:rsidRPr="00783F52">
        <w:rPr>
          <w:sz w:val="24"/>
          <w:szCs w:val="24"/>
          <w:lang w:val="en-GB"/>
        </w:rPr>
        <w:t>alcohol</w:t>
      </w:r>
      <w:proofErr w:type="gramEnd"/>
      <w:r w:rsidRPr="00783F52">
        <w:rPr>
          <w:sz w:val="24"/>
          <w:szCs w:val="24"/>
          <w:lang w:val="en-GB"/>
        </w:rPr>
        <w:t xml:space="preserve"> = </w:t>
      </w:r>
      <w:r>
        <w:rPr>
          <w:sz w:val="24"/>
          <w:szCs w:val="24"/>
          <w:lang w:val="en-GB"/>
        </w:rPr>
        <w:t>&gt; 2 drinks per day</w:t>
      </w:r>
    </w:p>
    <w:p w14:paraId="04DE4B97" w14:textId="77777777" w:rsidR="004E2328" w:rsidRDefault="00FB6ECB" w:rsidP="004E2328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4E2328">
        <w:rPr>
          <w:sz w:val="24"/>
          <w:szCs w:val="24"/>
        </w:rPr>
        <w:t>TIA = transient ischemic attack; MI = myocardial infarction; NIHSS = National Institutes of Health Stroke Scale; SBP – systolic blood pressure (in mmHg); DBP = diastolic blood pressure (in mmHg); MAP = mean arterial pressure (in mmHg)</w:t>
      </w:r>
    </w:p>
    <w:p w14:paraId="5F069C52" w14:textId="77777777" w:rsidR="004E2328" w:rsidRDefault="004E2328" w:rsidP="004E2328">
      <w:pPr>
        <w:rPr>
          <w:sz w:val="24"/>
          <w:szCs w:val="24"/>
        </w:rPr>
      </w:pPr>
    </w:p>
    <w:p w14:paraId="1BA7E609" w14:textId="77777777" w:rsidR="001B1641" w:rsidRDefault="004E2328" w:rsidP="004E2328">
      <w:r w:rsidRPr="004A5EDE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a </w:t>
      </w:r>
      <w:r w:rsidRPr="004A5EDE">
        <w:rPr>
          <w:sz w:val="24"/>
          <w:szCs w:val="24"/>
          <w:lang w:val="en-GB"/>
        </w:rPr>
        <w:t>secondary analysis examining only those 26 patients in whom the exact timing of CHF was known, the use of saline control (</w:t>
      </w:r>
      <w:r w:rsidRPr="008B2D2C">
        <w:rPr>
          <w:sz w:val="24"/>
          <w:lang w:val="en-GB"/>
        </w:rPr>
        <w:t>OR 6.5</w:t>
      </w:r>
      <w:r>
        <w:rPr>
          <w:sz w:val="24"/>
          <w:lang w:val="en-GB"/>
        </w:rPr>
        <w:t>,</w:t>
      </w:r>
      <w:r w:rsidRPr="008B2D2C">
        <w:rPr>
          <w:sz w:val="24"/>
          <w:lang w:val="en-GB"/>
        </w:rPr>
        <w:t xml:space="preserve"> CI</w:t>
      </w:r>
      <w:r w:rsidRPr="008B2D2C">
        <w:rPr>
          <w:sz w:val="24"/>
          <w:vertAlign w:val="subscript"/>
          <w:lang w:val="en-GB"/>
        </w:rPr>
        <w:t>95</w:t>
      </w:r>
      <w:r w:rsidRPr="008B2D2C">
        <w:rPr>
          <w:sz w:val="24"/>
          <w:lang w:val="en-GB"/>
        </w:rPr>
        <w:t xml:space="preserve"> 1.5-28.0</w:t>
      </w:r>
      <w:r w:rsidRPr="004A5EDE">
        <w:rPr>
          <w:sz w:val="24"/>
          <w:szCs w:val="24"/>
          <w:lang w:val="en-GB"/>
        </w:rPr>
        <w:t>), age and hypertension, but not baseline NIH</w:t>
      </w:r>
      <w:r>
        <w:rPr>
          <w:sz w:val="24"/>
          <w:szCs w:val="24"/>
          <w:lang w:val="en-GB"/>
        </w:rPr>
        <w:t>SS</w:t>
      </w:r>
      <w:r w:rsidRPr="004A5EDE">
        <w:rPr>
          <w:sz w:val="24"/>
          <w:szCs w:val="24"/>
          <w:lang w:val="en-GB"/>
        </w:rPr>
        <w:t xml:space="preserve"> scale score</w:t>
      </w:r>
      <w:r>
        <w:rPr>
          <w:sz w:val="24"/>
          <w:szCs w:val="24"/>
          <w:lang w:val="en-GB"/>
        </w:rPr>
        <w:t>,</w:t>
      </w:r>
      <w:r w:rsidRPr="004A5EDE">
        <w:rPr>
          <w:sz w:val="24"/>
          <w:szCs w:val="24"/>
          <w:lang w:val="en-GB"/>
        </w:rPr>
        <w:t xml:space="preserve"> were predictors of CHF within the first week. In a </w:t>
      </w:r>
      <w:r w:rsidRPr="004A5EDE">
        <w:rPr>
          <w:sz w:val="24"/>
          <w:szCs w:val="24"/>
          <w:lang w:val="en-GB"/>
        </w:rPr>
        <w:lastRenderedPageBreak/>
        <w:t xml:space="preserve">logistic regression model adjusted for age and </w:t>
      </w:r>
      <w:r>
        <w:rPr>
          <w:sz w:val="24"/>
          <w:szCs w:val="24"/>
          <w:lang w:val="en-GB"/>
        </w:rPr>
        <w:t>sex</w:t>
      </w:r>
      <w:r w:rsidRPr="004A5EDE">
        <w:rPr>
          <w:sz w:val="24"/>
          <w:szCs w:val="24"/>
          <w:lang w:val="en-GB"/>
        </w:rPr>
        <w:t xml:space="preserve">, an episode CHF was associated </w:t>
      </w:r>
      <w:proofErr w:type="gramStart"/>
      <w:r w:rsidRPr="004A5EDE">
        <w:rPr>
          <w:sz w:val="24"/>
          <w:szCs w:val="24"/>
          <w:lang w:val="en-GB"/>
        </w:rPr>
        <w:t>with a reduced odds</w:t>
      </w:r>
      <w:proofErr w:type="gramEnd"/>
      <w:r w:rsidRPr="004A5EDE">
        <w:rPr>
          <w:sz w:val="24"/>
          <w:szCs w:val="24"/>
          <w:lang w:val="en-GB"/>
        </w:rPr>
        <w:t xml:space="preserve"> of independent outcome at 90 days (OR 0.40</w:t>
      </w:r>
      <w:r>
        <w:rPr>
          <w:sz w:val="24"/>
          <w:szCs w:val="24"/>
          <w:lang w:val="en-GB"/>
        </w:rPr>
        <w:t>,</w:t>
      </w:r>
      <w:r w:rsidRPr="004A5EDE">
        <w:rPr>
          <w:sz w:val="24"/>
          <w:szCs w:val="24"/>
          <w:lang w:val="en-GB"/>
        </w:rPr>
        <w:t xml:space="preserve"> CI</w:t>
      </w:r>
      <w:r w:rsidRPr="004A5EDE">
        <w:rPr>
          <w:sz w:val="24"/>
          <w:szCs w:val="24"/>
          <w:vertAlign w:val="subscript"/>
          <w:lang w:val="en-GB"/>
        </w:rPr>
        <w:t xml:space="preserve">95 </w:t>
      </w:r>
      <w:r>
        <w:rPr>
          <w:sz w:val="24"/>
          <w:szCs w:val="24"/>
          <w:lang w:val="en-GB"/>
        </w:rPr>
        <w:t>0.16-0.99, p=0.046).</w:t>
      </w:r>
    </w:p>
    <w:sectPr w:rsidR="001B1641" w:rsidSect="004E2328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28"/>
    <w:rsid w:val="001B1641"/>
    <w:rsid w:val="004E2328"/>
    <w:rsid w:val="00C40ACB"/>
    <w:rsid w:val="00F80728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3D1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8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E232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2328"/>
    <w:rPr>
      <w:rFonts w:ascii="Times New Roman" w:eastAsia="Times New Roman" w:hAnsi="Times New Roman" w:cs="Times New Roman"/>
      <w:b/>
      <w:szCs w:val="20"/>
    </w:rPr>
  </w:style>
  <w:style w:type="table" w:styleId="LightShading">
    <w:name w:val="Light Shading"/>
    <w:basedOn w:val="TableNormal"/>
    <w:uiPriority w:val="60"/>
    <w:rsid w:val="004E2328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B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8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E2328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E2328"/>
    <w:rPr>
      <w:rFonts w:ascii="Times New Roman" w:eastAsia="Times New Roman" w:hAnsi="Times New Roman" w:cs="Times New Roman"/>
      <w:b/>
      <w:szCs w:val="20"/>
    </w:rPr>
  </w:style>
  <w:style w:type="table" w:styleId="LightShading">
    <w:name w:val="Light Shading"/>
    <w:basedOn w:val="TableNormal"/>
    <w:uiPriority w:val="60"/>
    <w:rsid w:val="004E2328"/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FB6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Macintosh Word</Application>
  <DocSecurity>0</DocSecurity>
  <Lines>13</Lines>
  <Paragraphs>3</Paragraphs>
  <ScaleCrop>false</ScaleCrop>
  <Company>University of Calgary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 Hill</dc:creator>
  <cp:keywords/>
  <dc:description/>
  <cp:lastModifiedBy>Michael D Hill</cp:lastModifiedBy>
  <cp:revision>2</cp:revision>
  <dcterms:created xsi:type="dcterms:W3CDTF">2015-07-11T22:52:00Z</dcterms:created>
  <dcterms:modified xsi:type="dcterms:W3CDTF">2015-07-11T22:52:00Z</dcterms:modified>
</cp:coreProperties>
</file>