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4" w:rsidRDefault="00066744" w:rsidP="00066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US"/>
        </w:rPr>
        <w:drawing>
          <wp:inline distT="0" distB="0" distL="0" distR="0" wp14:anchorId="414CECB2" wp14:editId="3F21328B">
            <wp:extent cx="5756910" cy="552817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44" w:rsidRPr="00D71129" w:rsidRDefault="00066744" w:rsidP="000667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S7 Fig</w:t>
      </w:r>
      <w:r w:rsidRPr="00D71129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Pr="00D71129">
        <w:rPr>
          <w:rFonts w:ascii="Arial" w:hAnsi="Arial" w:cs="Arial"/>
          <w:b/>
          <w:color w:val="000000" w:themeColor="text1"/>
        </w:rPr>
        <w:t xml:space="preserve">Alignment of DENV RT-RPA primers and </w:t>
      </w:r>
      <w:proofErr w:type="spellStart"/>
      <w:r w:rsidRPr="00D71129">
        <w:rPr>
          <w:rFonts w:ascii="Arial" w:hAnsi="Arial" w:cs="Arial"/>
          <w:b/>
          <w:color w:val="000000" w:themeColor="text1"/>
        </w:rPr>
        <w:t>exo</w:t>
      </w:r>
      <w:proofErr w:type="spellEnd"/>
      <w:r w:rsidRPr="00D71129">
        <w:rPr>
          <w:rFonts w:ascii="Arial" w:hAnsi="Arial" w:cs="Arial"/>
          <w:b/>
          <w:color w:val="000000" w:themeColor="text1"/>
        </w:rPr>
        <w:t xml:space="preserve">-probe sequences with the consensus sequences of </w:t>
      </w:r>
      <w:r w:rsidRPr="00D71129">
        <w:rPr>
          <w:rFonts w:ascii="Arial" w:eastAsia="Arial" w:hAnsi="Arial" w:cs="Arial"/>
          <w:b/>
          <w:color w:val="000000" w:themeColor="text1"/>
        </w:rPr>
        <w:t>3´NTR</w:t>
      </w:r>
      <w:r w:rsidRPr="00D71129">
        <w:rPr>
          <w:rFonts w:ascii="Arial" w:hAnsi="Arial" w:cs="Arial"/>
          <w:b/>
          <w:color w:val="000000" w:themeColor="text1"/>
        </w:rPr>
        <w:t xml:space="preserve"> of DENV1-4 using </w:t>
      </w:r>
      <w:proofErr w:type="spellStart"/>
      <w:r w:rsidRPr="00D71129">
        <w:rPr>
          <w:rFonts w:ascii="Arial" w:hAnsi="Arial" w:cs="Arial"/>
          <w:b/>
          <w:color w:val="000000" w:themeColor="text1"/>
        </w:rPr>
        <w:t>Geneious</w:t>
      </w:r>
      <w:proofErr w:type="spellEnd"/>
      <w:r w:rsidRPr="00D71129">
        <w:rPr>
          <w:rFonts w:ascii="Arial" w:hAnsi="Arial" w:cs="Arial"/>
          <w:b/>
          <w:color w:val="000000" w:themeColor="text1"/>
        </w:rPr>
        <w:t xml:space="preserve"> (V: 6.1.5, </w:t>
      </w:r>
      <w:proofErr w:type="spellStart"/>
      <w:r w:rsidRPr="00D71129">
        <w:rPr>
          <w:rFonts w:ascii="Arial" w:hAnsi="Arial" w:cs="Arial"/>
          <w:b/>
          <w:color w:val="000000" w:themeColor="text1"/>
        </w:rPr>
        <w:t>Biomatters</w:t>
      </w:r>
      <w:proofErr w:type="spellEnd"/>
      <w:r w:rsidRPr="00D71129">
        <w:rPr>
          <w:rFonts w:ascii="Arial" w:hAnsi="Arial" w:cs="Arial"/>
          <w:b/>
          <w:color w:val="000000" w:themeColor="text1"/>
        </w:rPr>
        <w:t xml:space="preserve"> Limited, New Zealand).</w:t>
      </w:r>
      <w:proofErr w:type="gramEnd"/>
    </w:p>
    <w:p w:rsidR="00336F08" w:rsidRDefault="00336F08">
      <w:bookmarkStart w:id="0" w:name="_GoBack"/>
      <w:bookmarkEnd w:id="0"/>
    </w:p>
    <w:sectPr w:rsidR="00336F08" w:rsidSect="000D48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44"/>
    <w:rsid w:val="00066744"/>
    <w:rsid w:val="000D4842"/>
    <w:rsid w:val="003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6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4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4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44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44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Macintosh Word</Application>
  <DocSecurity>0</DocSecurity>
  <Lines>1</Lines>
  <Paragraphs>1</Paragraphs>
  <ScaleCrop>false</ScaleCrop>
  <Company>institute of virology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 El Wahed</dc:creator>
  <cp:keywords/>
  <dc:description/>
  <cp:lastModifiedBy>Ahmed Abd El Wahed</cp:lastModifiedBy>
  <cp:revision>1</cp:revision>
  <dcterms:created xsi:type="dcterms:W3CDTF">2015-05-18T20:19:00Z</dcterms:created>
  <dcterms:modified xsi:type="dcterms:W3CDTF">2015-05-18T20:19:00Z</dcterms:modified>
</cp:coreProperties>
</file>