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D4" w:rsidRPr="00DA0F9F" w:rsidRDefault="00290DD4" w:rsidP="00290DD4">
      <w:pPr>
        <w:rPr>
          <w:sz w:val="24"/>
          <w:szCs w:val="28"/>
        </w:rPr>
      </w:pPr>
      <w:proofErr w:type="gramStart"/>
      <w:r>
        <w:rPr>
          <w:rFonts w:hint="eastAsia"/>
          <w:b/>
          <w:sz w:val="24"/>
          <w:szCs w:val="28"/>
        </w:rPr>
        <w:t>S</w:t>
      </w:r>
      <w:r w:rsidRPr="00DA0F9F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 xml:space="preserve"> </w:t>
      </w:r>
      <w:r w:rsidRPr="00DA0F9F">
        <w:rPr>
          <w:b/>
          <w:sz w:val="24"/>
          <w:szCs w:val="28"/>
        </w:rPr>
        <w:t>Table Primers Used for Reverse Transcriptase Quantitative PCR Assays</w:t>
      </w:r>
      <w:r w:rsidRPr="00DA0F9F">
        <w:rPr>
          <w:sz w:val="24"/>
          <w:szCs w:val="28"/>
        </w:rPr>
        <w:t>.</w:t>
      </w:r>
      <w:proofErr w:type="gramEnd"/>
    </w:p>
    <w:p w:rsidR="00290DD4" w:rsidRPr="00DA0F9F" w:rsidRDefault="00290DD4" w:rsidP="00290DD4">
      <w:pPr>
        <w:rPr>
          <w:sz w:val="24"/>
          <w:szCs w:val="28"/>
        </w:rPr>
      </w:pPr>
    </w:p>
    <w:tbl>
      <w:tblPr>
        <w:tblW w:w="827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3675"/>
        <w:gridCol w:w="3282"/>
      </w:tblGrid>
      <w:tr w:rsidR="00290DD4" w:rsidRPr="00DA0F9F">
        <w:trPr>
          <w:trHeight w:val="387"/>
        </w:trPr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Gene product</w:t>
            </w:r>
          </w:p>
        </w:tc>
        <w:tc>
          <w:tcPr>
            <w:tcW w:w="3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90DD4" w:rsidRPr="00DA0F9F" w:rsidRDefault="00290DD4" w:rsidP="00F16EF0">
            <w:pPr>
              <w:widowControl/>
              <w:ind w:firstLineChars="440" w:firstLine="857"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 xml:space="preserve">Forward primer </w:t>
            </w:r>
          </w:p>
        </w:tc>
        <w:tc>
          <w:tcPr>
            <w:tcW w:w="328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90DD4" w:rsidRPr="00DA0F9F" w:rsidRDefault="00290DD4" w:rsidP="00F16EF0">
            <w:pPr>
              <w:widowControl/>
              <w:ind w:firstLineChars="488" w:firstLine="950"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Reverse primer</w:t>
            </w:r>
          </w:p>
        </w:tc>
      </w:tr>
      <w:tr w:rsidR="00290DD4" w:rsidRPr="00DA0F9F">
        <w:trPr>
          <w:trHeight w:val="387"/>
        </w:trPr>
        <w:tc>
          <w:tcPr>
            <w:tcW w:w="1313" w:type="dxa"/>
            <w:tcBorders>
              <w:top w:val="single" w:sz="18" w:space="0" w:color="000000"/>
            </w:tcBorders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GHR</w:t>
            </w:r>
          </w:p>
        </w:tc>
        <w:tc>
          <w:tcPr>
            <w:tcW w:w="3675" w:type="dxa"/>
            <w:tcBorders>
              <w:top w:val="single" w:sz="18" w:space="0" w:color="000000"/>
            </w:tcBorders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5'-ATCTTTGGCGGGTGTTCTTA-3'</w:t>
            </w:r>
          </w:p>
        </w:tc>
        <w:tc>
          <w:tcPr>
            <w:tcW w:w="3282" w:type="dxa"/>
            <w:tcBorders>
              <w:top w:val="single" w:sz="18" w:space="0" w:color="000000"/>
            </w:tcBorders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5'-TAGCTGGTGTAGCCCCACTT-3'</w:t>
            </w:r>
          </w:p>
        </w:tc>
      </w:tr>
      <w:tr w:rsidR="00290DD4" w:rsidRPr="00DA0F9F">
        <w:trPr>
          <w:trHeight w:val="387"/>
        </w:trPr>
        <w:tc>
          <w:tcPr>
            <w:tcW w:w="1313" w:type="dxa"/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IGF-1</w:t>
            </w:r>
          </w:p>
        </w:tc>
        <w:tc>
          <w:tcPr>
            <w:tcW w:w="3675" w:type="dxa"/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5'-TCAGTTCGTGTGTGGACCAAG-3'</w:t>
            </w:r>
          </w:p>
        </w:tc>
        <w:tc>
          <w:tcPr>
            <w:tcW w:w="3282" w:type="dxa"/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5'-TCACAGCTCCGGAAGCAAC-3'</w:t>
            </w:r>
          </w:p>
        </w:tc>
      </w:tr>
      <w:tr w:rsidR="00290DD4" w:rsidRPr="00DA0F9F">
        <w:trPr>
          <w:trHeight w:val="387"/>
        </w:trPr>
        <w:tc>
          <w:tcPr>
            <w:tcW w:w="1313" w:type="dxa"/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IGFBP-1</w:t>
            </w:r>
          </w:p>
        </w:tc>
        <w:tc>
          <w:tcPr>
            <w:tcW w:w="3675" w:type="dxa"/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5′-CTACCCATGGAGTGGGAAGA-3′</w:t>
            </w:r>
          </w:p>
        </w:tc>
        <w:tc>
          <w:tcPr>
            <w:tcW w:w="3282" w:type="dxa"/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5′-TGCCCTTTCAAAGCAGAACT-3′</w:t>
            </w:r>
          </w:p>
        </w:tc>
      </w:tr>
      <w:tr w:rsidR="00290DD4" w:rsidRPr="00DA0F9F">
        <w:trPr>
          <w:trHeight w:val="387"/>
        </w:trPr>
        <w:tc>
          <w:tcPr>
            <w:tcW w:w="1313" w:type="dxa"/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IGFBP-3</w:t>
            </w:r>
          </w:p>
        </w:tc>
        <w:tc>
          <w:tcPr>
            <w:tcW w:w="3675" w:type="dxa"/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5′-AGCCGTCTCCTGGAAACACC-3′</w:t>
            </w:r>
          </w:p>
        </w:tc>
        <w:tc>
          <w:tcPr>
            <w:tcW w:w="3282" w:type="dxa"/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5′-CCCGCTTTCTGCCTTTGG-3′</w:t>
            </w:r>
          </w:p>
        </w:tc>
      </w:tr>
      <w:tr w:rsidR="00290DD4" w:rsidRPr="00DA0F9F">
        <w:trPr>
          <w:trHeight w:val="387"/>
        </w:trPr>
        <w:tc>
          <w:tcPr>
            <w:tcW w:w="1313" w:type="dxa"/>
            <w:tcBorders>
              <w:bottom w:val="single" w:sz="18" w:space="0" w:color="000000"/>
            </w:tcBorders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GAPDH</w:t>
            </w:r>
          </w:p>
        </w:tc>
        <w:tc>
          <w:tcPr>
            <w:tcW w:w="3675" w:type="dxa"/>
            <w:tcBorders>
              <w:bottom w:val="single" w:sz="18" w:space="0" w:color="000000"/>
            </w:tcBorders>
            <w:vAlign w:val="center"/>
          </w:tcPr>
          <w:p w:rsidR="00290DD4" w:rsidRPr="00DA0F9F" w:rsidRDefault="00290DD4" w:rsidP="00172823">
            <w:pPr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5′- AGGCCGGTGCTGAGTATGTC-3′</w:t>
            </w:r>
          </w:p>
        </w:tc>
        <w:tc>
          <w:tcPr>
            <w:tcW w:w="3282" w:type="dxa"/>
            <w:tcBorders>
              <w:bottom w:val="single" w:sz="18" w:space="0" w:color="000000"/>
            </w:tcBorders>
            <w:vAlign w:val="center"/>
          </w:tcPr>
          <w:p w:rsidR="00290DD4" w:rsidRPr="00DA0F9F" w:rsidRDefault="00290DD4" w:rsidP="00172823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DA0F9F">
              <w:rPr>
                <w:b/>
                <w:kern w:val="0"/>
                <w:sz w:val="18"/>
                <w:szCs w:val="18"/>
              </w:rPr>
              <w:t>5′- TGCCTGCTTCACCACCTTCT-3′</w:t>
            </w:r>
          </w:p>
        </w:tc>
      </w:tr>
    </w:tbl>
    <w:p w:rsidR="00290DD4" w:rsidRPr="00DA0F9F" w:rsidRDefault="00290DD4" w:rsidP="00290DD4">
      <w:pPr>
        <w:rPr>
          <w:sz w:val="24"/>
        </w:rPr>
      </w:pPr>
    </w:p>
    <w:p w:rsidR="00290DD4" w:rsidRPr="00DA0F9F" w:rsidRDefault="00290DD4" w:rsidP="00290DD4">
      <w:pPr>
        <w:spacing w:line="480" w:lineRule="auto"/>
        <w:jc w:val="left"/>
        <w:rPr>
          <w:sz w:val="24"/>
          <w:szCs w:val="24"/>
        </w:rPr>
      </w:pPr>
      <w:r w:rsidRPr="00DA0F9F">
        <w:rPr>
          <w:sz w:val="24"/>
          <w:szCs w:val="24"/>
        </w:rPr>
        <w:t xml:space="preserve">GAPDH, </w:t>
      </w:r>
      <w:proofErr w:type="spellStart"/>
      <w:r w:rsidRPr="00DA0F9F">
        <w:rPr>
          <w:sz w:val="24"/>
          <w:szCs w:val="24"/>
        </w:rPr>
        <w:t>glyceraldehyde</w:t>
      </w:r>
      <w:proofErr w:type="spellEnd"/>
      <w:r w:rsidRPr="00DA0F9F">
        <w:rPr>
          <w:sz w:val="24"/>
          <w:szCs w:val="24"/>
        </w:rPr>
        <w:t xml:space="preserve"> 3-phosphate </w:t>
      </w:r>
      <w:proofErr w:type="spellStart"/>
      <w:r w:rsidRPr="00DA0F9F">
        <w:rPr>
          <w:sz w:val="24"/>
          <w:szCs w:val="24"/>
        </w:rPr>
        <w:t>dehydrogenase</w:t>
      </w:r>
      <w:proofErr w:type="spellEnd"/>
      <w:r w:rsidRPr="00DA0F9F">
        <w:rPr>
          <w:sz w:val="24"/>
          <w:szCs w:val="24"/>
        </w:rPr>
        <w:t>; GHR, growth hormone receptor, IGF-1, insulin-like growth factor-1, IGFBP-1/-3, insulin-like growth factor binding protein-1/-3</w:t>
      </w:r>
    </w:p>
    <w:p w:rsidR="00237B33" w:rsidRDefault="00290DD4"/>
    <w:sectPr w:rsidR="00237B33" w:rsidSect="00237B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0DD4"/>
    <w:rsid w:val="00290DD4"/>
  </w:rsids>
  <m:mathPr>
    <m:mathFont m:val="??????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D4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Tessa Brunton</cp:lastModifiedBy>
  <cp:revision>1</cp:revision>
  <dcterms:created xsi:type="dcterms:W3CDTF">2015-04-18T21:01:00Z</dcterms:created>
  <dcterms:modified xsi:type="dcterms:W3CDTF">2015-04-18T21:02:00Z</dcterms:modified>
</cp:coreProperties>
</file>