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7" w:rsidRDefault="00EB014F" w:rsidP="009600D7">
      <w:pPr>
        <w:spacing w:line="48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660B2C">
        <w:rPr>
          <w:rFonts w:eastAsia="Times New Roman" w:cs="Times New Roman"/>
          <w:b/>
          <w:bCs/>
          <w:color w:val="000000"/>
          <w:sz w:val="24"/>
          <w:szCs w:val="24"/>
        </w:rPr>
        <w:t>S1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9600D7" w:rsidRPr="00660B2C">
        <w:rPr>
          <w:rFonts w:eastAsia="Times New Roman" w:cs="Times New Roman"/>
          <w:b/>
          <w:bCs/>
          <w:color w:val="000000"/>
          <w:sz w:val="24"/>
          <w:szCs w:val="24"/>
        </w:rPr>
        <w:t xml:space="preserve">Figure. </w:t>
      </w:r>
      <w:proofErr w:type="gramStart"/>
      <w:r w:rsidR="009600D7" w:rsidRPr="00660B2C">
        <w:rPr>
          <w:rFonts w:eastAsia="Times New Roman" w:cs="Times New Roman"/>
          <w:b/>
          <w:bCs/>
          <w:color w:val="000000"/>
          <w:sz w:val="24"/>
          <w:szCs w:val="24"/>
        </w:rPr>
        <w:t>Peripheral Airway Epithelial Brushing.</w:t>
      </w:r>
      <w:proofErr w:type="gramEnd"/>
      <w:r w:rsidR="009600D7" w:rsidRPr="00660B2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9600D7" w:rsidRPr="00660B2C">
        <w:rPr>
          <w:rFonts w:eastAsia="Times New Roman" w:cs="Times New Roman"/>
          <w:bCs/>
          <w:color w:val="000000"/>
          <w:sz w:val="24"/>
          <w:szCs w:val="24"/>
        </w:rPr>
        <w:t>Cytology brush was advanced distally to the small peripheral airway beyond the fourth-sixth order bronchial branching of the lung contra-lateral to the suspicious nodule.  Low power (</w:t>
      </w:r>
      <w:proofErr w:type="gramStart"/>
      <w:r w:rsidR="009600D7" w:rsidRPr="00660B2C">
        <w:rPr>
          <w:rFonts w:eastAsia="Times New Roman" w:cs="Times New Roman"/>
          <w:bCs/>
          <w:color w:val="000000"/>
          <w:sz w:val="24"/>
          <w:szCs w:val="24"/>
        </w:rPr>
        <w:t>100x</w:t>
      </w:r>
      <w:proofErr w:type="gramEnd"/>
      <w:r w:rsidR="009600D7" w:rsidRPr="00660B2C">
        <w:rPr>
          <w:rFonts w:eastAsia="Times New Roman" w:cs="Times New Roman"/>
          <w:bCs/>
          <w:color w:val="000000"/>
          <w:sz w:val="24"/>
          <w:szCs w:val="24"/>
        </w:rPr>
        <w:t xml:space="preserve">) view of small peripheral airway epithelial cells </w:t>
      </w:r>
      <w:r w:rsidR="009600D7" w:rsidRPr="00660B2C">
        <w:rPr>
          <w:rFonts w:eastAsia="Times New Roman" w:cs="Times New Roman"/>
          <w:b/>
          <w:bCs/>
          <w:color w:val="000000"/>
          <w:sz w:val="24"/>
          <w:szCs w:val="24"/>
        </w:rPr>
        <w:t>(black arrow head)</w:t>
      </w:r>
      <w:r w:rsidR="009600D7" w:rsidRPr="00660B2C">
        <w:rPr>
          <w:rFonts w:eastAsia="Times New Roman" w:cs="Times New Roman"/>
          <w:bCs/>
          <w:color w:val="000000"/>
          <w:sz w:val="24"/>
          <w:szCs w:val="24"/>
        </w:rPr>
        <w:t xml:space="preserve"> and Clara cells </w:t>
      </w:r>
      <w:r w:rsidR="009600D7" w:rsidRPr="00660B2C">
        <w:rPr>
          <w:rFonts w:eastAsia="Times New Roman" w:cs="Times New Roman"/>
          <w:b/>
          <w:bCs/>
          <w:color w:val="000000"/>
          <w:sz w:val="24"/>
          <w:szCs w:val="24"/>
        </w:rPr>
        <w:t>(white arrows)</w:t>
      </w:r>
      <w:r w:rsidR="009600D7" w:rsidRPr="00660B2C"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</w:p>
    <w:p w:rsidR="009600D7" w:rsidRPr="00660B2C" w:rsidRDefault="009600D7" w:rsidP="009600D7">
      <w:pPr>
        <w:spacing w:line="48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2FD6C23D" wp14:editId="5CE6609F">
            <wp:extent cx="5527235" cy="331470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92" cy="3318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E7E" w:rsidRDefault="00EB014F"/>
    <w:sectPr w:rsidR="006A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D7"/>
    <w:rsid w:val="003D7BDD"/>
    <w:rsid w:val="009600D7"/>
    <w:rsid w:val="00C27CE9"/>
    <w:rsid w:val="00E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tsayj01</dc:creator>
  <cp:lastModifiedBy>tsayj01</cp:lastModifiedBy>
  <cp:revision>2</cp:revision>
  <dcterms:created xsi:type="dcterms:W3CDTF">2014-11-25T14:55:00Z</dcterms:created>
  <dcterms:modified xsi:type="dcterms:W3CDTF">2015-01-09T16:23:00Z</dcterms:modified>
</cp:coreProperties>
</file>