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C0" w:rsidRPr="006D7255" w:rsidRDefault="002E1CC0" w:rsidP="002E1CC0">
      <w:pPr>
        <w:keepNext/>
        <w:spacing w:after="0" w:line="480" w:lineRule="auto"/>
        <w:rPr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</w:t>
      </w:r>
      <w:r w:rsidRPr="006D7255">
        <w:rPr>
          <w:rFonts w:ascii="Times New Roman" w:hAnsi="Times New Roman"/>
          <w:b/>
          <w:sz w:val="24"/>
          <w:szCs w:val="24"/>
          <w:lang w:val="en-US"/>
        </w:rPr>
        <w:t>6.</w:t>
      </w:r>
      <w:r w:rsidRPr="006D7255">
        <w:rPr>
          <w:rFonts w:ascii="Times New Roman" w:hAnsi="Times New Roman"/>
          <w:sz w:val="24"/>
          <w:szCs w:val="24"/>
          <w:lang w:val="en-US"/>
        </w:rPr>
        <w:t xml:space="preserve"> Weighted mean and associated standard deviation of species population changes in response to the different farmland cover scenarios combined to both scenarios of climate and land use changes. </w:t>
      </w:r>
    </w:p>
    <w:p w:rsidR="007705E2" w:rsidRDefault="002E1CC0" w:rsidP="002E1CC0">
      <w:r>
        <w:rPr>
          <w:noProof/>
          <w:lang w:val="en-US"/>
        </w:rPr>
        <w:drawing>
          <wp:inline distT="0" distB="0" distL="0" distR="0" wp14:anchorId="55E6DB37" wp14:editId="1474B49C">
            <wp:extent cx="5759450" cy="52679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C0"/>
    <w:rsid w:val="002E1CC0"/>
    <w:rsid w:val="007705E2"/>
    <w:rsid w:val="00B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C0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C0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C0"/>
    <w:pPr>
      <w:spacing w:after="200" w:line="276" w:lineRule="auto"/>
    </w:pPr>
    <w:rPr>
      <w:rFonts w:ascii="Verdana" w:eastAsia="Calibri" w:hAnsi="Verdana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C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2014-12-03T21:14:00Z</dcterms:created>
  <dcterms:modified xsi:type="dcterms:W3CDTF">2014-12-03T21:15:00Z</dcterms:modified>
</cp:coreProperties>
</file>