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836" w:rsidRPr="008756F9" w:rsidRDefault="00105836" w:rsidP="00105836">
      <w:pPr>
        <w:rPr>
          <w:rFonts w:ascii="Times New Roman" w:hAnsi="Times New Roman" w:cs="Times New Roman"/>
          <w:sz w:val="24"/>
          <w:szCs w:val="24"/>
        </w:rPr>
      </w:pPr>
      <w:r w:rsidRPr="008756F9">
        <w:rPr>
          <w:rFonts w:ascii="Times New Roman" w:hAnsi="Times New Roman" w:cs="Times New Roman"/>
          <w:b/>
          <w:sz w:val="24"/>
          <w:szCs w:val="24"/>
        </w:rPr>
        <w:t xml:space="preserve">Table </w:t>
      </w:r>
      <w:r w:rsidR="00291967" w:rsidRPr="008756F9">
        <w:rPr>
          <w:rFonts w:ascii="Times New Roman" w:hAnsi="Times New Roman" w:cs="Times New Roman"/>
          <w:b/>
          <w:sz w:val="24"/>
          <w:szCs w:val="24"/>
        </w:rPr>
        <w:t>S</w:t>
      </w:r>
      <w:r w:rsidRPr="008756F9">
        <w:rPr>
          <w:rFonts w:ascii="Times New Roman" w:hAnsi="Times New Roman" w:cs="Times New Roman"/>
          <w:b/>
          <w:sz w:val="24"/>
          <w:szCs w:val="24"/>
        </w:rPr>
        <w:t>1:</w:t>
      </w:r>
      <w:r w:rsidRPr="008756F9">
        <w:rPr>
          <w:rFonts w:ascii="Times New Roman" w:hAnsi="Times New Roman" w:cs="Times New Roman"/>
          <w:sz w:val="24"/>
          <w:szCs w:val="24"/>
        </w:rPr>
        <w:t xml:space="preserve"> </w:t>
      </w:r>
      <w:r w:rsidRPr="008756F9">
        <w:rPr>
          <w:rFonts w:ascii="Times New Roman" w:eastAsia="Times New Roman" w:hAnsi="Times New Roman" w:cs="Times New Roman"/>
          <w:color w:val="000000"/>
          <w:sz w:val="24"/>
          <w:szCs w:val="24"/>
        </w:rPr>
        <w:t>Odds ratios and 95% confidence intervals</w:t>
      </w:r>
      <w:bookmarkStart w:id="0" w:name="_GoBack"/>
      <w:bookmarkEnd w:id="0"/>
      <w:r w:rsidRPr="008756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 the associations between the </w:t>
      </w:r>
      <w:r w:rsidR="004F2B14" w:rsidRPr="008756F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BDNF </w:t>
      </w:r>
      <w:r w:rsidR="004F2B14" w:rsidRPr="008756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SNP </w:t>
      </w:r>
      <w:r w:rsidRPr="008756F9">
        <w:rPr>
          <w:rFonts w:ascii="Times New Roman" w:eastAsia="Times New Roman" w:hAnsi="Times New Roman" w:cs="Times New Roman"/>
          <w:color w:val="000000"/>
          <w:sz w:val="24"/>
          <w:szCs w:val="24"/>
        </w:rPr>
        <w:t>rs626</w:t>
      </w:r>
      <w:r w:rsidR="004F2B14" w:rsidRPr="008756F9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8756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</w:t>
      </w:r>
      <w:r w:rsidR="004F2B14" w:rsidRPr="008756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poor </w:t>
      </w:r>
      <w:r w:rsidRPr="008756F9">
        <w:rPr>
          <w:rFonts w:ascii="Times New Roman" w:eastAsia="Times New Roman" w:hAnsi="Times New Roman" w:cs="Times New Roman"/>
          <w:color w:val="000000"/>
          <w:sz w:val="24"/>
          <w:szCs w:val="24"/>
        </w:rPr>
        <w:t>functional outcome after stroke as measured by</w:t>
      </w:r>
      <w:r w:rsidRPr="008756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756F9">
        <w:rPr>
          <w:rFonts w:ascii="Times New Roman" w:hAnsi="Times New Roman" w:cs="Times New Roman"/>
          <w:sz w:val="24"/>
          <w:szCs w:val="24"/>
        </w:rPr>
        <w:t>mRS</w:t>
      </w:r>
      <w:proofErr w:type="spellEnd"/>
      <w:proofErr w:type="gramEnd"/>
      <w:r w:rsidRPr="008756F9">
        <w:rPr>
          <w:rFonts w:ascii="Times New Roman" w:hAnsi="Times New Roman" w:cs="Times New Roman"/>
          <w:sz w:val="24"/>
          <w:szCs w:val="24"/>
        </w:rPr>
        <w:t xml:space="preserve"> </w:t>
      </w:r>
      <w:r w:rsidR="004F2B14" w:rsidRPr="008756F9">
        <w:rPr>
          <w:rFonts w:ascii="Times New Roman" w:hAnsi="Times New Roman" w:cs="Times New Roman"/>
          <w:sz w:val="24"/>
          <w:szCs w:val="24"/>
        </w:rPr>
        <w:t xml:space="preserve">≥2 </w:t>
      </w:r>
      <w:r w:rsidRPr="008756F9">
        <w:rPr>
          <w:rFonts w:ascii="Times New Roman" w:hAnsi="Times New Roman" w:cs="Times New Roman"/>
          <w:sz w:val="24"/>
          <w:szCs w:val="24"/>
        </w:rPr>
        <w:t>at 3</w:t>
      </w:r>
      <w:r w:rsidR="004F2B14" w:rsidRPr="008756F9">
        <w:rPr>
          <w:rFonts w:ascii="Times New Roman" w:hAnsi="Times New Roman" w:cs="Times New Roman"/>
          <w:sz w:val="24"/>
          <w:szCs w:val="24"/>
        </w:rPr>
        <w:t xml:space="preserve"> </w:t>
      </w:r>
      <w:r w:rsidRPr="008756F9">
        <w:rPr>
          <w:rFonts w:ascii="Times New Roman" w:hAnsi="Times New Roman" w:cs="Times New Roman"/>
          <w:sz w:val="24"/>
          <w:szCs w:val="24"/>
        </w:rPr>
        <w:t>months, 2</w:t>
      </w:r>
      <w:r w:rsidR="004F2B14" w:rsidRPr="008756F9">
        <w:rPr>
          <w:rFonts w:ascii="Times New Roman" w:hAnsi="Times New Roman" w:cs="Times New Roman"/>
          <w:sz w:val="24"/>
          <w:szCs w:val="24"/>
        </w:rPr>
        <w:t xml:space="preserve"> </w:t>
      </w:r>
      <w:r w:rsidRPr="008756F9">
        <w:rPr>
          <w:rFonts w:ascii="Times New Roman" w:hAnsi="Times New Roman" w:cs="Times New Roman"/>
          <w:sz w:val="24"/>
          <w:szCs w:val="24"/>
        </w:rPr>
        <w:t xml:space="preserve">years, </w:t>
      </w:r>
      <w:r w:rsidR="004F2B14" w:rsidRPr="008756F9">
        <w:rPr>
          <w:rFonts w:ascii="Times New Roman" w:hAnsi="Times New Roman" w:cs="Times New Roman"/>
          <w:sz w:val="24"/>
          <w:szCs w:val="24"/>
        </w:rPr>
        <w:t xml:space="preserve">and </w:t>
      </w:r>
      <w:r w:rsidRPr="008756F9">
        <w:rPr>
          <w:rFonts w:ascii="Times New Roman" w:hAnsi="Times New Roman" w:cs="Times New Roman"/>
          <w:sz w:val="24"/>
          <w:szCs w:val="24"/>
        </w:rPr>
        <w:t>7</w:t>
      </w:r>
      <w:r w:rsidR="004F2B14" w:rsidRPr="008756F9">
        <w:rPr>
          <w:rFonts w:ascii="Times New Roman" w:hAnsi="Times New Roman" w:cs="Times New Roman"/>
          <w:sz w:val="24"/>
          <w:szCs w:val="24"/>
        </w:rPr>
        <w:t xml:space="preserve"> </w:t>
      </w:r>
      <w:r w:rsidRPr="008756F9">
        <w:rPr>
          <w:rFonts w:ascii="Times New Roman" w:hAnsi="Times New Roman" w:cs="Times New Roman"/>
          <w:sz w:val="24"/>
          <w:szCs w:val="24"/>
        </w:rPr>
        <w:t>years</w:t>
      </w:r>
      <w:r w:rsidR="004F2B14" w:rsidRPr="008756F9">
        <w:rPr>
          <w:rFonts w:ascii="Times New Roman" w:hAnsi="Times New Roman" w:cs="Times New Roman"/>
          <w:sz w:val="24"/>
          <w:szCs w:val="24"/>
        </w:rPr>
        <w:t xml:space="preserve"> post-stroke, calculated using a dominant genetic model.</w:t>
      </w:r>
      <w:r w:rsidRPr="008756F9"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W w:w="9352" w:type="dxa"/>
        <w:tblInd w:w="-15" w:type="dxa"/>
        <w:tblLook w:val="04A0" w:firstRow="1" w:lastRow="0" w:firstColumn="1" w:lastColumn="0" w:noHBand="0" w:noVBand="1"/>
      </w:tblPr>
      <w:tblGrid>
        <w:gridCol w:w="1211"/>
        <w:gridCol w:w="2624"/>
        <w:gridCol w:w="2670"/>
        <w:gridCol w:w="2847"/>
      </w:tblGrid>
      <w:tr w:rsidR="004F2B14" w:rsidRPr="008756F9" w:rsidTr="008756F9">
        <w:trPr>
          <w:trHeight w:val="354"/>
        </w:trPr>
        <w:tc>
          <w:tcPr>
            <w:tcW w:w="121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4F2B14" w:rsidRPr="008756F9" w:rsidRDefault="004F2B14" w:rsidP="00FE0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5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Model</w:t>
            </w:r>
          </w:p>
        </w:tc>
        <w:tc>
          <w:tcPr>
            <w:tcW w:w="262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4F2B14" w:rsidRPr="008756F9" w:rsidRDefault="004F2B14" w:rsidP="00FE0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5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months</w:t>
            </w:r>
          </w:p>
        </w:tc>
        <w:tc>
          <w:tcPr>
            <w:tcW w:w="267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4F2B14" w:rsidRPr="008756F9" w:rsidRDefault="004F2B14" w:rsidP="00FE0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5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years</w:t>
            </w:r>
          </w:p>
        </w:tc>
        <w:tc>
          <w:tcPr>
            <w:tcW w:w="284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4F2B14" w:rsidRPr="008756F9" w:rsidRDefault="004F2B14" w:rsidP="00FE0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5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 years* </w:t>
            </w:r>
          </w:p>
        </w:tc>
      </w:tr>
      <w:tr w:rsidR="004F2B14" w:rsidRPr="008756F9" w:rsidTr="008756F9">
        <w:trPr>
          <w:trHeight w:val="354"/>
        </w:trPr>
        <w:tc>
          <w:tcPr>
            <w:tcW w:w="1211" w:type="dxa"/>
            <w:noWrap/>
            <w:hideMark/>
          </w:tcPr>
          <w:p w:rsidR="004F2B14" w:rsidRPr="008756F9" w:rsidRDefault="004F2B14" w:rsidP="00FE0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4" w:type="dxa"/>
            <w:noWrap/>
            <w:hideMark/>
          </w:tcPr>
          <w:p w:rsidR="004F2B14" w:rsidRPr="008756F9" w:rsidRDefault="004F2B14" w:rsidP="00FE0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5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 (95% CI)</w:t>
            </w:r>
          </w:p>
          <w:p w:rsidR="004F2B14" w:rsidRPr="008756F9" w:rsidRDefault="004F2B14" w:rsidP="004F2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5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Good/ Poor</w:t>
            </w:r>
          </w:p>
        </w:tc>
        <w:tc>
          <w:tcPr>
            <w:tcW w:w="2670" w:type="dxa"/>
            <w:noWrap/>
            <w:hideMark/>
          </w:tcPr>
          <w:p w:rsidR="004F2B14" w:rsidRPr="008756F9" w:rsidRDefault="004F2B14" w:rsidP="00FE0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5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 (95% CI)</w:t>
            </w:r>
          </w:p>
          <w:p w:rsidR="004F2B14" w:rsidRPr="008756F9" w:rsidRDefault="004F2B14" w:rsidP="00FE0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5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Good/ Poor</w:t>
            </w:r>
          </w:p>
        </w:tc>
        <w:tc>
          <w:tcPr>
            <w:tcW w:w="2847" w:type="dxa"/>
            <w:noWrap/>
            <w:hideMark/>
          </w:tcPr>
          <w:p w:rsidR="004F2B14" w:rsidRPr="008756F9" w:rsidRDefault="004F2B14" w:rsidP="00FE0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5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 (95%CI)</w:t>
            </w:r>
          </w:p>
          <w:p w:rsidR="004F2B14" w:rsidRPr="008756F9" w:rsidRDefault="004F2B14" w:rsidP="00FE0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5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Good/ Poor</w:t>
            </w:r>
          </w:p>
        </w:tc>
      </w:tr>
      <w:tr w:rsidR="004F2B14" w:rsidRPr="008756F9" w:rsidTr="008756F9">
        <w:trPr>
          <w:trHeight w:val="354"/>
        </w:trPr>
        <w:tc>
          <w:tcPr>
            <w:tcW w:w="1211" w:type="dxa"/>
            <w:tcBorders>
              <w:bottom w:val="single" w:sz="4" w:space="0" w:color="auto"/>
            </w:tcBorders>
            <w:noWrap/>
            <w:hideMark/>
          </w:tcPr>
          <w:p w:rsidR="004F2B14" w:rsidRPr="008756F9" w:rsidRDefault="004F2B14" w:rsidP="00FE0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4" w:type="dxa"/>
            <w:tcBorders>
              <w:bottom w:val="single" w:sz="4" w:space="0" w:color="auto"/>
            </w:tcBorders>
            <w:noWrap/>
            <w:hideMark/>
          </w:tcPr>
          <w:p w:rsidR="004F2B14" w:rsidRPr="008756F9" w:rsidRDefault="004F2B14" w:rsidP="00FE0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6F9">
              <w:rPr>
                <w:rFonts w:ascii="Times New Roman" w:eastAsia="Times New Roman" w:hAnsi="Times New Roman" w:cs="Times New Roman"/>
                <w:sz w:val="24"/>
                <w:szCs w:val="24"/>
              </w:rPr>
              <w:t>n=206/ 362</w:t>
            </w:r>
          </w:p>
        </w:tc>
        <w:tc>
          <w:tcPr>
            <w:tcW w:w="2670" w:type="dxa"/>
            <w:tcBorders>
              <w:bottom w:val="single" w:sz="4" w:space="0" w:color="auto"/>
            </w:tcBorders>
            <w:noWrap/>
            <w:hideMark/>
          </w:tcPr>
          <w:p w:rsidR="004F2B14" w:rsidRPr="008756F9" w:rsidRDefault="004F2B14" w:rsidP="00FE0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6F9">
              <w:rPr>
                <w:rFonts w:ascii="Times New Roman" w:eastAsia="Times New Roman" w:hAnsi="Times New Roman" w:cs="Times New Roman"/>
                <w:sz w:val="24"/>
                <w:szCs w:val="24"/>
              </w:rPr>
              <w:t>n=233/ 360</w:t>
            </w:r>
          </w:p>
        </w:tc>
        <w:tc>
          <w:tcPr>
            <w:tcW w:w="2847" w:type="dxa"/>
            <w:tcBorders>
              <w:bottom w:val="single" w:sz="4" w:space="0" w:color="auto"/>
            </w:tcBorders>
            <w:noWrap/>
            <w:hideMark/>
          </w:tcPr>
          <w:p w:rsidR="004F2B14" w:rsidRPr="008756F9" w:rsidRDefault="004F2B14" w:rsidP="00FE0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6F9">
              <w:rPr>
                <w:rFonts w:ascii="Times New Roman" w:eastAsia="Times New Roman" w:hAnsi="Times New Roman" w:cs="Times New Roman"/>
                <w:sz w:val="24"/>
                <w:szCs w:val="24"/>
              </w:rPr>
              <w:t>n=142/ 270</w:t>
            </w:r>
          </w:p>
        </w:tc>
      </w:tr>
      <w:tr w:rsidR="004F2B14" w:rsidRPr="008756F9" w:rsidTr="008756F9">
        <w:trPr>
          <w:trHeight w:val="354"/>
        </w:trPr>
        <w:tc>
          <w:tcPr>
            <w:tcW w:w="1211" w:type="dxa"/>
            <w:tcBorders>
              <w:top w:val="single" w:sz="4" w:space="0" w:color="auto"/>
            </w:tcBorders>
            <w:noWrap/>
            <w:hideMark/>
          </w:tcPr>
          <w:p w:rsidR="004F2B14" w:rsidRPr="008756F9" w:rsidRDefault="004F2B14" w:rsidP="00FE0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5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2624" w:type="dxa"/>
            <w:tcBorders>
              <w:top w:val="single" w:sz="4" w:space="0" w:color="auto"/>
            </w:tcBorders>
            <w:noWrap/>
            <w:hideMark/>
          </w:tcPr>
          <w:p w:rsidR="004F2B14" w:rsidRPr="008756F9" w:rsidRDefault="004F2B14" w:rsidP="00FE0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5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1.10 (0.78-1.54)</w:t>
            </w:r>
          </w:p>
        </w:tc>
        <w:tc>
          <w:tcPr>
            <w:tcW w:w="2670" w:type="dxa"/>
            <w:tcBorders>
              <w:top w:val="single" w:sz="4" w:space="0" w:color="auto"/>
            </w:tcBorders>
            <w:noWrap/>
            <w:hideMark/>
          </w:tcPr>
          <w:p w:rsidR="004F2B14" w:rsidRPr="008756F9" w:rsidRDefault="004F2B14" w:rsidP="00FE0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6F9">
              <w:rPr>
                <w:rFonts w:ascii="Times New Roman" w:eastAsia="Times New Roman" w:hAnsi="Times New Roman" w:cs="Times New Roman"/>
                <w:sz w:val="24"/>
                <w:szCs w:val="24"/>
              </w:rPr>
              <w:t>0.94 (0.68-1.29)</w:t>
            </w:r>
          </w:p>
        </w:tc>
        <w:tc>
          <w:tcPr>
            <w:tcW w:w="2847" w:type="dxa"/>
            <w:tcBorders>
              <w:top w:val="single" w:sz="4" w:space="0" w:color="auto"/>
            </w:tcBorders>
            <w:noWrap/>
            <w:hideMark/>
          </w:tcPr>
          <w:p w:rsidR="004F2B14" w:rsidRPr="008756F9" w:rsidRDefault="004F2B14" w:rsidP="00FE0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6F9">
              <w:rPr>
                <w:rFonts w:ascii="Times New Roman" w:eastAsia="Times New Roman" w:hAnsi="Times New Roman" w:cs="Times New Roman"/>
                <w:sz w:val="24"/>
                <w:szCs w:val="24"/>
              </w:rPr>
              <w:t>1.22 (0.82-1.82)</w:t>
            </w:r>
          </w:p>
        </w:tc>
      </w:tr>
      <w:tr w:rsidR="004F2B14" w:rsidRPr="008756F9" w:rsidTr="008756F9">
        <w:trPr>
          <w:trHeight w:val="462"/>
        </w:trPr>
        <w:tc>
          <w:tcPr>
            <w:tcW w:w="1211" w:type="dxa"/>
            <w:tcBorders>
              <w:bottom w:val="single" w:sz="4" w:space="0" w:color="auto"/>
            </w:tcBorders>
            <w:noWrap/>
            <w:hideMark/>
          </w:tcPr>
          <w:p w:rsidR="004F2B14" w:rsidRPr="008756F9" w:rsidRDefault="004F2B14" w:rsidP="00FE0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5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2624" w:type="dxa"/>
            <w:tcBorders>
              <w:bottom w:val="single" w:sz="4" w:space="0" w:color="auto"/>
            </w:tcBorders>
            <w:noWrap/>
            <w:hideMark/>
          </w:tcPr>
          <w:p w:rsidR="004F2B14" w:rsidRPr="008756F9" w:rsidRDefault="004F2B14" w:rsidP="00FE0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5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0.99 (0.69-1.43)</w:t>
            </w:r>
          </w:p>
        </w:tc>
        <w:tc>
          <w:tcPr>
            <w:tcW w:w="2670" w:type="dxa"/>
            <w:tcBorders>
              <w:bottom w:val="single" w:sz="4" w:space="0" w:color="auto"/>
            </w:tcBorders>
            <w:noWrap/>
            <w:hideMark/>
          </w:tcPr>
          <w:p w:rsidR="004F2B14" w:rsidRPr="008756F9" w:rsidRDefault="004F2B14" w:rsidP="00FE0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6F9">
              <w:rPr>
                <w:rFonts w:ascii="Times New Roman" w:eastAsia="Times New Roman" w:hAnsi="Times New Roman" w:cs="Times New Roman"/>
                <w:sz w:val="24"/>
                <w:szCs w:val="24"/>
              </w:rPr>
              <w:t>0.83 (0.58-1.17)</w:t>
            </w:r>
          </w:p>
        </w:tc>
        <w:tc>
          <w:tcPr>
            <w:tcW w:w="2847" w:type="dxa"/>
            <w:tcBorders>
              <w:bottom w:val="single" w:sz="4" w:space="0" w:color="auto"/>
            </w:tcBorders>
            <w:noWrap/>
            <w:hideMark/>
          </w:tcPr>
          <w:p w:rsidR="004F2B14" w:rsidRPr="008756F9" w:rsidRDefault="004F2B14" w:rsidP="00FE0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6F9">
              <w:rPr>
                <w:rFonts w:ascii="Times New Roman" w:eastAsia="Times New Roman" w:hAnsi="Times New Roman" w:cs="Times New Roman"/>
                <w:sz w:val="24"/>
                <w:szCs w:val="24"/>
              </w:rPr>
              <w:t>1.13 (0.74-1.73)</w:t>
            </w:r>
          </w:p>
        </w:tc>
      </w:tr>
    </w:tbl>
    <w:p w:rsidR="008756F9" w:rsidRPr="008756F9" w:rsidRDefault="008756F9" w:rsidP="0028238D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28238D" w:rsidRPr="008756F9" w:rsidRDefault="0028238D" w:rsidP="0028238D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8756F9">
        <w:rPr>
          <w:rFonts w:ascii="Times New Roman" w:eastAsia="Times New Roman" w:hAnsi="Times New Roman"/>
          <w:color w:val="000000"/>
          <w:sz w:val="24"/>
          <w:szCs w:val="24"/>
        </w:rPr>
        <w:t>Good outcome</w:t>
      </w:r>
      <w:r w:rsidR="004F2B14" w:rsidRPr="008756F9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8756F9">
        <w:rPr>
          <w:rFonts w:ascii="Times New Roman" w:eastAsia="Times New Roman" w:hAnsi="Times New Roman"/>
          <w:color w:val="000000"/>
          <w:sz w:val="24"/>
          <w:szCs w:val="24"/>
        </w:rPr>
        <w:t>mRS</w:t>
      </w:r>
      <w:proofErr w:type="spellEnd"/>
      <w:r w:rsidRPr="008756F9">
        <w:rPr>
          <w:rFonts w:ascii="Times New Roman" w:eastAsia="Times New Roman" w:hAnsi="Times New Roman"/>
          <w:color w:val="000000"/>
          <w:sz w:val="24"/>
          <w:szCs w:val="24"/>
        </w:rPr>
        <w:t xml:space="preserve"> 0-1</w:t>
      </w:r>
      <w:r w:rsidR="004F2B14" w:rsidRPr="008756F9">
        <w:rPr>
          <w:rFonts w:ascii="Times New Roman" w:eastAsia="Times New Roman" w:hAnsi="Times New Roman"/>
          <w:color w:val="000000"/>
          <w:sz w:val="24"/>
          <w:szCs w:val="24"/>
        </w:rPr>
        <w:t>; Poor outcome,</w:t>
      </w:r>
      <w:r w:rsidRPr="008756F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8756F9">
        <w:rPr>
          <w:rFonts w:ascii="Times New Roman" w:eastAsia="Times New Roman" w:hAnsi="Times New Roman"/>
          <w:color w:val="000000"/>
          <w:sz w:val="24"/>
          <w:szCs w:val="24"/>
        </w:rPr>
        <w:t>mRS</w:t>
      </w:r>
      <w:proofErr w:type="spellEnd"/>
      <w:proofErr w:type="gramEnd"/>
      <w:r w:rsidRPr="008756F9">
        <w:rPr>
          <w:rFonts w:ascii="Times New Roman" w:eastAsia="Times New Roman" w:hAnsi="Times New Roman"/>
          <w:color w:val="000000"/>
          <w:sz w:val="24"/>
          <w:szCs w:val="24"/>
        </w:rPr>
        <w:t xml:space="preserve"> 2-6; </w:t>
      </w:r>
      <w:r w:rsidR="004F2B14" w:rsidRPr="008756F9">
        <w:rPr>
          <w:rFonts w:ascii="Times New Roman" w:eastAsia="Times New Roman" w:hAnsi="Times New Roman"/>
          <w:color w:val="000000"/>
          <w:sz w:val="24"/>
          <w:szCs w:val="24"/>
        </w:rPr>
        <w:t xml:space="preserve">OR, odds ratio; </w:t>
      </w:r>
      <w:r w:rsidR="00205607" w:rsidRPr="008756F9">
        <w:rPr>
          <w:rFonts w:ascii="Times New Roman" w:hAnsi="Times New Roman" w:cs="Times New Roman"/>
          <w:sz w:val="24"/>
          <w:szCs w:val="24"/>
        </w:rPr>
        <w:t>95% CI, 95% confidence intervals</w:t>
      </w:r>
      <w:r w:rsidR="00205607" w:rsidRPr="008756F9"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  <w:r w:rsidRPr="008756F9">
        <w:rPr>
          <w:rFonts w:ascii="Times New Roman" w:eastAsia="Times New Roman" w:hAnsi="Times New Roman"/>
          <w:color w:val="000000"/>
          <w:sz w:val="24"/>
          <w:szCs w:val="24"/>
        </w:rPr>
        <w:t>*Patients that died after 2 years were excluded (n=73).</w:t>
      </w:r>
    </w:p>
    <w:p w:rsidR="00105836" w:rsidRPr="008756F9" w:rsidRDefault="00105836" w:rsidP="00776E6C">
      <w:pPr>
        <w:rPr>
          <w:rFonts w:ascii="Times New Roman" w:hAnsi="Times New Roman" w:cs="Times New Roman"/>
          <w:b/>
          <w:sz w:val="24"/>
          <w:szCs w:val="24"/>
        </w:rPr>
      </w:pPr>
    </w:p>
    <w:sectPr w:rsidR="00105836" w:rsidRPr="008756F9" w:rsidSect="00F11BB7">
      <w:head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974" w:rsidRDefault="00951974" w:rsidP="0012608F">
      <w:pPr>
        <w:spacing w:after="0" w:line="240" w:lineRule="auto"/>
      </w:pPr>
      <w:r>
        <w:separator/>
      </w:r>
    </w:p>
  </w:endnote>
  <w:endnote w:type="continuationSeparator" w:id="0">
    <w:p w:rsidR="00951974" w:rsidRDefault="00951974" w:rsidP="00126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974" w:rsidRDefault="00951974" w:rsidP="0012608F">
      <w:pPr>
        <w:spacing w:after="0" w:line="240" w:lineRule="auto"/>
      </w:pPr>
      <w:r>
        <w:separator/>
      </w:r>
    </w:p>
  </w:footnote>
  <w:footnote w:type="continuationSeparator" w:id="0">
    <w:p w:rsidR="00951974" w:rsidRDefault="00951974" w:rsidP="001260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397" w:rsidRPr="00B028E3" w:rsidRDefault="00E01397" w:rsidP="00E01397">
    <w:pPr>
      <w:pStyle w:val="Header"/>
      <w:jc w:val="right"/>
      <w:rPr>
        <w:rFonts w:ascii="Times New Roman" w:hAnsi="Times New Roman" w:cs="Times New Roman"/>
        <w:sz w:val="24"/>
        <w:szCs w:val="24"/>
      </w:rPr>
    </w:pPr>
    <w:r w:rsidRPr="00B028E3">
      <w:rPr>
        <w:rFonts w:ascii="Times New Roman" w:hAnsi="Times New Roman" w:cs="Times New Roman"/>
        <w:sz w:val="24"/>
        <w:szCs w:val="24"/>
      </w:rPr>
      <w:t xml:space="preserve">Stanne </w:t>
    </w:r>
    <w:r w:rsidRPr="00B028E3">
      <w:rPr>
        <w:rFonts w:ascii="Times New Roman" w:hAnsi="Times New Roman" w:cs="Times New Roman"/>
        <w:i/>
        <w:sz w:val="24"/>
        <w:szCs w:val="24"/>
      </w:rPr>
      <w:t>et al</w:t>
    </w:r>
    <w:r>
      <w:rPr>
        <w:rFonts w:ascii="Times New Roman" w:hAnsi="Times New Roman" w:cs="Times New Roman"/>
        <w:sz w:val="24"/>
        <w:szCs w:val="24"/>
      </w:rPr>
      <w:t xml:space="preserve"> (2014</w:t>
    </w:r>
    <w:proofErr w:type="gramStart"/>
    <w:r>
      <w:rPr>
        <w:rFonts w:ascii="Times New Roman" w:hAnsi="Times New Roman" w:cs="Times New Roman"/>
        <w:sz w:val="24"/>
        <w:szCs w:val="24"/>
      </w:rPr>
      <w:t>)-</w:t>
    </w:r>
    <w:proofErr w:type="gramEnd"/>
    <w:r>
      <w:rPr>
        <w:rFonts w:ascii="Times New Roman" w:hAnsi="Times New Roman" w:cs="Times New Roman"/>
        <w:sz w:val="24"/>
        <w:szCs w:val="24"/>
      </w:rPr>
      <w:t xml:space="preserve"> Supporting Information</w:t>
    </w:r>
    <w:r w:rsidRPr="00B028E3">
      <w:rPr>
        <w:rFonts w:ascii="Times New Roman" w:hAnsi="Times New Roman" w:cs="Times New Roman"/>
        <w:sz w:val="24"/>
        <w:szCs w:val="24"/>
      </w:rPr>
      <w:t xml:space="preserve"> </w:t>
    </w:r>
  </w:p>
  <w:p w:rsidR="00E01397" w:rsidRDefault="00E01397">
    <w:pPr>
      <w:pStyle w:val="Header"/>
    </w:pPr>
  </w:p>
  <w:p w:rsidR="00E01397" w:rsidRDefault="00E0139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70793"/>
    <w:multiLevelType w:val="hybridMultilevel"/>
    <w:tmpl w:val="60C60B80"/>
    <w:lvl w:ilvl="0" w:tplc="041D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>
    <w:nsid w:val="20D94A88"/>
    <w:multiLevelType w:val="hybridMultilevel"/>
    <w:tmpl w:val="1EA0279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8E6460"/>
    <w:multiLevelType w:val="hybridMultilevel"/>
    <w:tmpl w:val="F022D54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485A74"/>
    <w:multiLevelType w:val="hybridMultilevel"/>
    <w:tmpl w:val="EE361364"/>
    <w:lvl w:ilvl="0" w:tplc="041D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>
    <w:nsid w:val="5DA72254"/>
    <w:multiLevelType w:val="hybridMultilevel"/>
    <w:tmpl w:val="4B36A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2A1633"/>
    <w:multiLevelType w:val="hybridMultilevel"/>
    <w:tmpl w:val="9A38BC6E"/>
    <w:lvl w:ilvl="0" w:tplc="69AA4000">
      <w:start w:val="9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845A37"/>
    <w:multiLevelType w:val="hybridMultilevel"/>
    <w:tmpl w:val="5F70C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E00"/>
    <w:rsid w:val="00002518"/>
    <w:rsid w:val="000478EF"/>
    <w:rsid w:val="0006451F"/>
    <w:rsid w:val="00075C14"/>
    <w:rsid w:val="000949E5"/>
    <w:rsid w:val="00105836"/>
    <w:rsid w:val="0012608F"/>
    <w:rsid w:val="001373CF"/>
    <w:rsid w:val="00205607"/>
    <w:rsid w:val="0028238D"/>
    <w:rsid w:val="00291967"/>
    <w:rsid w:val="00294526"/>
    <w:rsid w:val="002C75AF"/>
    <w:rsid w:val="002E1717"/>
    <w:rsid w:val="002E28EE"/>
    <w:rsid w:val="002F56A1"/>
    <w:rsid w:val="00304886"/>
    <w:rsid w:val="00306F3E"/>
    <w:rsid w:val="00321F6D"/>
    <w:rsid w:val="0032241B"/>
    <w:rsid w:val="00384385"/>
    <w:rsid w:val="00406749"/>
    <w:rsid w:val="00406FBB"/>
    <w:rsid w:val="0044280F"/>
    <w:rsid w:val="004504FB"/>
    <w:rsid w:val="004B5718"/>
    <w:rsid w:val="004C2804"/>
    <w:rsid w:val="004F2B14"/>
    <w:rsid w:val="004F68E0"/>
    <w:rsid w:val="0052647E"/>
    <w:rsid w:val="005330D9"/>
    <w:rsid w:val="00546D55"/>
    <w:rsid w:val="005A2641"/>
    <w:rsid w:val="005A6081"/>
    <w:rsid w:val="00600E2C"/>
    <w:rsid w:val="006274C3"/>
    <w:rsid w:val="006679EF"/>
    <w:rsid w:val="00681BAB"/>
    <w:rsid w:val="006B43A5"/>
    <w:rsid w:val="006B6909"/>
    <w:rsid w:val="006D5BB5"/>
    <w:rsid w:val="007158EC"/>
    <w:rsid w:val="00733CC0"/>
    <w:rsid w:val="007753E2"/>
    <w:rsid w:val="00776E6C"/>
    <w:rsid w:val="007B003A"/>
    <w:rsid w:val="007E645E"/>
    <w:rsid w:val="007F3F92"/>
    <w:rsid w:val="00817C51"/>
    <w:rsid w:val="00823B73"/>
    <w:rsid w:val="00833A9F"/>
    <w:rsid w:val="00843087"/>
    <w:rsid w:val="00847E31"/>
    <w:rsid w:val="00861143"/>
    <w:rsid w:val="008756F9"/>
    <w:rsid w:val="008B7EBC"/>
    <w:rsid w:val="008C7C23"/>
    <w:rsid w:val="008F3F6E"/>
    <w:rsid w:val="008F7476"/>
    <w:rsid w:val="00924A2E"/>
    <w:rsid w:val="00951974"/>
    <w:rsid w:val="00957D2E"/>
    <w:rsid w:val="009F3B77"/>
    <w:rsid w:val="00A052BA"/>
    <w:rsid w:val="00A7169A"/>
    <w:rsid w:val="00AE43CF"/>
    <w:rsid w:val="00AE4A61"/>
    <w:rsid w:val="00AF1742"/>
    <w:rsid w:val="00B028E3"/>
    <w:rsid w:val="00B06A03"/>
    <w:rsid w:val="00B47EA8"/>
    <w:rsid w:val="00B63767"/>
    <w:rsid w:val="00B75FEF"/>
    <w:rsid w:val="00C10170"/>
    <w:rsid w:val="00C10F1D"/>
    <w:rsid w:val="00C93210"/>
    <w:rsid w:val="00CC0081"/>
    <w:rsid w:val="00CE147B"/>
    <w:rsid w:val="00D16EC5"/>
    <w:rsid w:val="00D20188"/>
    <w:rsid w:val="00D26F4C"/>
    <w:rsid w:val="00D402D3"/>
    <w:rsid w:val="00E01397"/>
    <w:rsid w:val="00E01B66"/>
    <w:rsid w:val="00E04805"/>
    <w:rsid w:val="00E26E00"/>
    <w:rsid w:val="00E42FB1"/>
    <w:rsid w:val="00E82C3E"/>
    <w:rsid w:val="00EB1844"/>
    <w:rsid w:val="00F11BB7"/>
    <w:rsid w:val="00F6118D"/>
    <w:rsid w:val="00FB72A1"/>
    <w:rsid w:val="00FE00A5"/>
    <w:rsid w:val="00FE5CD8"/>
    <w:rsid w:val="00FF6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6D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2608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608F"/>
  </w:style>
  <w:style w:type="paragraph" w:styleId="Footer">
    <w:name w:val="footer"/>
    <w:basedOn w:val="Normal"/>
    <w:link w:val="FooterChar"/>
    <w:uiPriority w:val="99"/>
    <w:unhideWhenUsed/>
    <w:rsid w:val="0012608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608F"/>
  </w:style>
  <w:style w:type="paragraph" w:styleId="BalloonText">
    <w:name w:val="Balloon Text"/>
    <w:basedOn w:val="Normal"/>
    <w:link w:val="BalloonTextChar"/>
    <w:uiPriority w:val="99"/>
    <w:semiHidden/>
    <w:unhideWhenUsed/>
    <w:rsid w:val="00126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08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6D5BB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6D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2608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608F"/>
  </w:style>
  <w:style w:type="paragraph" w:styleId="Footer">
    <w:name w:val="footer"/>
    <w:basedOn w:val="Normal"/>
    <w:link w:val="FooterChar"/>
    <w:uiPriority w:val="99"/>
    <w:unhideWhenUsed/>
    <w:rsid w:val="0012608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608F"/>
  </w:style>
  <w:style w:type="paragraph" w:styleId="BalloonText">
    <w:name w:val="Balloon Text"/>
    <w:basedOn w:val="Normal"/>
    <w:link w:val="BalloonTextChar"/>
    <w:uiPriority w:val="99"/>
    <w:semiHidden/>
    <w:unhideWhenUsed/>
    <w:rsid w:val="00126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08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6D5B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3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6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4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Gothenburg</Company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 Stanne</dc:creator>
  <cp:lastModifiedBy>Tara Stanne</cp:lastModifiedBy>
  <cp:revision>3</cp:revision>
  <cp:lastPrinted>2013-10-18T07:30:00Z</cp:lastPrinted>
  <dcterms:created xsi:type="dcterms:W3CDTF">2014-11-10T14:11:00Z</dcterms:created>
  <dcterms:modified xsi:type="dcterms:W3CDTF">2014-11-10T14:12:00Z</dcterms:modified>
</cp:coreProperties>
</file>