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F9FF1" w14:textId="7A7FE79C" w:rsidR="005C5CD7" w:rsidRDefault="005C5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70"/>
        <w:gridCol w:w="7413"/>
      </w:tblGrid>
      <w:tr w:rsidR="00C242C1" w:rsidRPr="00C242C1" w14:paraId="27C6889D" w14:textId="77777777" w:rsidTr="00C242C1">
        <w:trPr>
          <w:trHeight w:val="300"/>
        </w:trPr>
        <w:tc>
          <w:tcPr>
            <w:tcW w:w="1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254C" w14:textId="681CD02F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6E4D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 Primers</w:t>
            </w:r>
          </w:p>
        </w:tc>
      </w:tr>
      <w:tr w:rsidR="00C242C1" w:rsidRPr="00C242C1" w14:paraId="00974574" w14:textId="77777777" w:rsidTr="00C242C1">
        <w:trPr>
          <w:trHeight w:val="30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4C3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Primer Name </w:t>
            </w: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896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Primer Sequence 5’ to 3’ and References </w:t>
            </w:r>
          </w:p>
        </w:tc>
      </w:tr>
      <w:tr w:rsidR="00C242C1" w:rsidRPr="00C242C1" w14:paraId="0BD7EDB9" w14:textId="77777777" w:rsidTr="00C242C1">
        <w:trPr>
          <w:trHeight w:val="300"/>
        </w:trPr>
        <w:tc>
          <w:tcPr>
            <w:tcW w:w="1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63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Error-prone PCR</w:t>
            </w:r>
          </w:p>
        </w:tc>
      </w:tr>
      <w:tr w:rsidR="00C242C1" w:rsidRPr="00C242C1" w14:paraId="00FE7C1F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EF0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ESARF-JK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7E4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CCG</w:t>
            </w: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GAATTC</w:t>
            </w: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ACCATGTTTTCTTTTTTCC</w:t>
            </w:r>
          </w:p>
        </w:tc>
      </w:tr>
      <w:tr w:rsidR="00C242C1" w:rsidRPr="00C242C1" w14:paraId="46F6DB9F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DC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ESARR-JK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2FD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</w:t>
            </w: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TCTAGA</w:t>
            </w: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TCACTACCTGGC</w:t>
            </w:r>
          </w:p>
        </w:tc>
      </w:tr>
      <w:tr w:rsidR="00C242C1" w:rsidRPr="00C242C1" w14:paraId="3A12D2AC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E4B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Site-directed mutagenesis 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A5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42C1" w:rsidRPr="00C242C1" w14:paraId="49393C72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3E0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BADVF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EF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TAACCTTTCATTCCCAGCGGTCG</w:t>
            </w:r>
          </w:p>
        </w:tc>
      </w:tr>
      <w:tr w:rsidR="00C242C1" w:rsidRPr="00C242C1" w14:paraId="27615DE4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5C9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BADR</w:t>
            </w: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7B9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CTTCTCTCATCCGCCAAAAC</w:t>
            </w:r>
          </w:p>
        </w:tc>
      </w:tr>
      <w:tr w:rsidR="00C242C1" w:rsidRPr="00C242C1" w14:paraId="4121F803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D11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BADR500</w:t>
            </w: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BD4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CCCGGCGGATTTGTCCTACTC</w:t>
            </w:r>
          </w:p>
        </w:tc>
      </w:tr>
      <w:tr w:rsidR="00C242C1" w:rsidRPr="00C242C1" w14:paraId="286AD910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5651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EsaA27TR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95A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CCTTGAAAATCATACAATAACGGATACGCTTC</w:t>
            </w:r>
          </w:p>
        </w:tc>
      </w:tr>
      <w:tr w:rsidR="00C242C1" w:rsidRPr="00C242C1" w14:paraId="0CDB3697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CB6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EsaA27TF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A0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GAAGCGTATCCGTTATTGTATGATTTTCAAGG</w:t>
            </w:r>
          </w:p>
        </w:tc>
      </w:tr>
      <w:tr w:rsidR="00C242C1" w:rsidRPr="00C242C1" w14:paraId="4D220387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55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EsaC76AR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2EE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GAAAGTTATCTCCGATGGGTAGTCCGG</w:t>
            </w:r>
          </w:p>
        </w:tc>
      </w:tr>
      <w:tr w:rsidR="00C242C1" w:rsidRPr="00C242C1" w14:paraId="53F282E2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2C2F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EsaC76AF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E4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CCGGACTACCCATCGGAGATAACTTTC</w:t>
            </w:r>
          </w:p>
        </w:tc>
      </w:tr>
      <w:tr w:rsidR="00C242C1" w:rsidRPr="00C242C1" w14:paraId="354998DC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7D4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EsaG94AR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DA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GGGTAGTCCGGATTACACTTACACTGTTG</w:t>
            </w:r>
          </w:p>
        </w:tc>
      </w:tr>
      <w:tr w:rsidR="00C242C1" w:rsidRPr="00C242C1" w14:paraId="25E0A4C0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1EF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EsaG94AF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8A3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CAACAGTGTAAGTGTAATCCGGACTACCC</w:t>
            </w:r>
          </w:p>
        </w:tc>
      </w:tr>
      <w:tr w:rsidR="00C242C1" w:rsidRPr="00C242C1" w14:paraId="4B051649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3E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EsaT220CR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348F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CTCACGGCCCTTAAACGCACC</w:t>
            </w:r>
          </w:p>
        </w:tc>
      </w:tr>
      <w:tr w:rsidR="00C242C1" w:rsidRPr="00C242C1" w14:paraId="346CFC5A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B2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EsaT220CF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9D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GGTGCGTTTAAGGGCCGTGAG</w:t>
            </w:r>
          </w:p>
        </w:tc>
      </w:tr>
      <w:tr w:rsidR="00C242C1" w:rsidRPr="00C242C1" w14:paraId="6E9702A4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E1B6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EsaT222GR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4D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CACGGCCTTGAAACGCACCTC</w:t>
            </w:r>
          </w:p>
        </w:tc>
      </w:tr>
      <w:tr w:rsidR="00C242C1" w:rsidRPr="00C242C1" w14:paraId="3DF81D85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E3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EsaT222GF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E4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GAGGTGCGTTTCAAGGCCGTG</w:t>
            </w:r>
          </w:p>
        </w:tc>
      </w:tr>
      <w:tr w:rsidR="00C242C1" w:rsidRPr="00C242C1" w14:paraId="0D8651FE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4038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EsaG241AR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A6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CTTCGCCGTTTACCTGGGATG</w:t>
            </w:r>
          </w:p>
        </w:tc>
      </w:tr>
      <w:tr w:rsidR="00C242C1" w:rsidRPr="00C242C1" w14:paraId="0C666642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38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EsaG241AF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6F6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CATCCCAGGTAAACGGCGAGG</w:t>
            </w:r>
          </w:p>
        </w:tc>
      </w:tr>
      <w:tr w:rsidR="00C242C1" w:rsidRPr="00C242C1" w14:paraId="281A007A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21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EsaT249GR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EF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CGTTTGCCTGGGAGGAGAATATTACGC</w:t>
            </w:r>
          </w:p>
        </w:tc>
      </w:tr>
      <w:tr w:rsidR="00C242C1" w:rsidRPr="00C242C1" w14:paraId="1FB97C96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923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EsaT249GF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3BC3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GCGTAATATTCTCCTCCCAGGCAAACG</w:t>
            </w:r>
          </w:p>
        </w:tc>
      </w:tr>
      <w:tr w:rsidR="00C242C1" w:rsidRPr="00C242C1" w14:paraId="0C416637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AA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EsaT281AR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B3E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GACCTGCGGTACACCAAAATTTTCTC</w:t>
            </w:r>
          </w:p>
        </w:tc>
      </w:tr>
      <w:tr w:rsidR="00C242C1" w:rsidRPr="00C242C1" w14:paraId="543107BC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AA9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EsaT281AF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57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GAGAAAATTTTGGTGTACCGCAGGTC</w:t>
            </w:r>
          </w:p>
        </w:tc>
      </w:tr>
      <w:tr w:rsidR="00C242C1" w:rsidRPr="00C242C1" w14:paraId="5D49A662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3E8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EsaC302AR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89B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CACAAAATTTTCTCTTTATACAAGCAATACAACATCG</w:t>
            </w:r>
          </w:p>
        </w:tc>
      </w:tr>
      <w:tr w:rsidR="00C242C1" w:rsidRPr="00C242C1" w14:paraId="5D300239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0A8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EsaC302AF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BD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CGATGTTGTATTGCTTGTATAAAGAGAAAATTTTGTG</w:t>
            </w:r>
          </w:p>
        </w:tc>
      </w:tr>
      <w:tr w:rsidR="00C242C1" w:rsidRPr="00C242C1" w14:paraId="4816DA50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19F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EsaT310GR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8D3B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CTTTATCCAAGCAAGACAACATCGTTAACGGC</w:t>
            </w:r>
          </w:p>
        </w:tc>
      </w:tr>
      <w:tr w:rsidR="00C242C1" w:rsidRPr="00C242C1" w14:paraId="46D9C3C7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CA6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EsaT310GF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120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GCCGTTACCGATGTTGTCTTGCTTGGATAAAG</w:t>
            </w:r>
          </w:p>
        </w:tc>
      </w:tr>
      <w:tr w:rsidR="00C242C1" w:rsidRPr="00C242C1" w14:paraId="6A82E82E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A40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EsaA311CR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94B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CCAAGCAATCCAACATCGTTAACGGC</w:t>
            </w:r>
          </w:p>
        </w:tc>
      </w:tr>
      <w:tr w:rsidR="00C242C1" w:rsidRPr="00C242C1" w14:paraId="02092799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E87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EsaA311CF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F783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GCCGTTAACGATGTTGGATTGCTTGG</w:t>
            </w:r>
          </w:p>
        </w:tc>
      </w:tr>
      <w:tr w:rsidR="00C242C1" w:rsidRPr="00C242C1" w14:paraId="0A854A9B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53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EsaA316TR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8E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CCAAGCAATACAACTTCGTTAACGGCTTTACC</w:t>
            </w:r>
          </w:p>
        </w:tc>
      </w:tr>
      <w:tr w:rsidR="00C242C1" w:rsidRPr="00C242C1" w14:paraId="0C9048A8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E5B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EsaA316TF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DC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GGTAAAGCCGTTAACGAAGTTGTATTGCTTGG</w:t>
            </w:r>
          </w:p>
        </w:tc>
      </w:tr>
      <w:tr w:rsidR="00C242C1" w:rsidRPr="00C242C1" w14:paraId="2A0B81AD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1DF0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EsaA398TR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FEA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GGCAACGATCTGACTGCGCTGG</w:t>
            </w:r>
          </w:p>
        </w:tc>
      </w:tr>
      <w:tr w:rsidR="00C242C1" w:rsidRPr="00C242C1" w14:paraId="297E0C9A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02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EsaA398TF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A5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CCAGCGCAGTCAGATCGTTGCC</w:t>
            </w:r>
          </w:p>
        </w:tc>
      </w:tr>
      <w:tr w:rsidR="00C242C1" w:rsidRPr="00C242C1" w14:paraId="5E78885C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91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New444R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E13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GGGCACGATGCATATGCTGCTGATTG</w:t>
            </w:r>
          </w:p>
        </w:tc>
      </w:tr>
      <w:tr w:rsidR="00C242C1" w:rsidRPr="00C242C1" w14:paraId="6CC1ECE0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C1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New444F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DEB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CAATCAGCAGCATATGCATCGTGCCC</w:t>
            </w:r>
          </w:p>
        </w:tc>
      </w:tr>
      <w:tr w:rsidR="00C242C1" w:rsidRPr="00C242C1" w14:paraId="719D43D9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987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EsaA531CR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F80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CAGAGCGCGGACCAAACG</w:t>
            </w:r>
          </w:p>
        </w:tc>
      </w:tr>
      <w:tr w:rsidR="00C242C1" w:rsidRPr="00C242C1" w14:paraId="4CBB1150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E6F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EsaA531CF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2E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CGTTTGGTCCGCGCTCTG</w:t>
            </w:r>
          </w:p>
        </w:tc>
      </w:tr>
      <w:tr w:rsidR="00C242C1" w:rsidRPr="00C242C1" w14:paraId="6A8579B6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028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EsaG607AR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D0F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CCTATGCTGAGATTGCCACTATTACGGG</w:t>
            </w:r>
          </w:p>
        </w:tc>
      </w:tr>
      <w:tr w:rsidR="00C242C1" w:rsidRPr="00C242C1" w14:paraId="164A248A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1CFA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EsaG607AF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5ED6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CCCGTAATAGTGGCAATCTCAGCATAGG</w:t>
            </w:r>
          </w:p>
        </w:tc>
      </w:tr>
      <w:tr w:rsidR="00C242C1" w:rsidRPr="00C242C1" w14:paraId="5F963ECF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921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NEW613R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0234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GCTATTGCGGGCATTTCTGTGAGTAC</w:t>
            </w:r>
          </w:p>
        </w:tc>
      </w:tr>
      <w:tr w:rsidR="00C242C1" w:rsidRPr="00C242C1" w14:paraId="0942B6E1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74B3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NEW613F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747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GTACTCACAGAAATGCCCGCAATAGC</w:t>
            </w:r>
          </w:p>
        </w:tc>
      </w:tr>
      <w:tr w:rsidR="00C242C1" w:rsidRPr="00C242C1" w14:paraId="191976B6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F2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EsaG706AR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A5F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CAGGCTATCAGACTGGGTATAGAACTGGATC</w:t>
            </w:r>
          </w:p>
        </w:tc>
      </w:tr>
      <w:tr w:rsidR="00C242C1" w:rsidRPr="00C242C1" w14:paraId="38505B76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68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EsaG706AF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BA27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GATCCAGTTCTATACCCAGTCTGATAGCCTG</w:t>
            </w:r>
          </w:p>
        </w:tc>
      </w:tr>
      <w:tr w:rsidR="00C242C1" w:rsidRPr="00C242C1" w14:paraId="292FE245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574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EsaG728AR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04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GATCTTATCAGACAGGCAGCGTCAGA</w:t>
            </w:r>
          </w:p>
        </w:tc>
      </w:tr>
      <w:tr w:rsidR="00C242C1" w:rsidRPr="00C242C1" w14:paraId="481EE645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3421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EsaG728AF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F4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GCTGACGCTGCCTGTCTGATAAGATC</w:t>
            </w:r>
          </w:p>
        </w:tc>
      </w:tr>
      <w:tr w:rsidR="00C242C1" w:rsidRPr="00C242C1" w14:paraId="7D4C3A39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47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EsaC728TR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DE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CTTATCAGACTGGCAGCGTCAGCG</w:t>
            </w:r>
          </w:p>
        </w:tc>
      </w:tr>
      <w:tr w:rsidR="00C242C1" w:rsidRPr="00C242C1" w14:paraId="505C7184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A18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EsaC728TF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51A2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CGCTGACGCTGCCAGTCTGATAAG</w:t>
            </w:r>
          </w:p>
        </w:tc>
      </w:tr>
      <w:tr w:rsidR="00C242C1" w:rsidRPr="00C242C1" w14:paraId="737B7BD0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19A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EsaC734TR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F2F4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CAGACCGGCAGTGTCAGCG</w:t>
            </w:r>
          </w:p>
        </w:tc>
      </w:tr>
      <w:tr w:rsidR="00C242C1" w:rsidRPr="00C242C1" w14:paraId="1A7A5454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E07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EsaC734TF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920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CGCTGACACTGCCGGTCTG</w:t>
            </w:r>
          </w:p>
        </w:tc>
      </w:tr>
      <w:tr w:rsidR="00C242C1" w:rsidRPr="00C242C1" w14:paraId="7F9820B6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ABA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HMGE variant cloning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4F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42C1" w:rsidRPr="00C242C1" w14:paraId="6F23E902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F41C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TEVESAR2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1BD" w14:textId="56E20F95" w:rsidR="00C242C1" w:rsidRPr="00C242C1" w:rsidRDefault="00C242C1" w:rsidP="00541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GAGAACCTGTACTTCCAGGGTGGTGGTGGTGGTATGTTTTCTTTTTTCCTTGAAAATC 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308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C242C1" w:rsidRPr="00C242C1" w14:paraId="730434F1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A67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ATTBR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1D2" w14:textId="3D05F6B6" w:rsidR="00C242C1" w:rsidRPr="00C242C1" w:rsidRDefault="00C242C1" w:rsidP="00541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GGGGACAACTTTGTACAAGAAAGTTGCATTACTACCTGGCCGCTGACGCTC 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308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C242C1" w:rsidRPr="00C242C1" w14:paraId="3665F563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EF7A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ATTBTEV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157" w14:textId="46A26F1E" w:rsidR="00C242C1" w:rsidRPr="00C242C1" w:rsidRDefault="00C242C1" w:rsidP="00541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GGGGACAACTTTGTACAAAAAAGTTGTGGAGAACCTGTACTTCCAG 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308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C242C1" w:rsidRPr="00C242C1" w14:paraId="70EFD1CA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755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Fluorescence Anisotropy</w:t>
            </w: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C7A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42C1" w:rsidRPr="00C242C1" w14:paraId="476938AB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626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PesaR28 TAMRA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4BB6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TAMRA-TCTTGCCTGTACTATAGTGCAGGTTAAG</w:t>
            </w:r>
          </w:p>
        </w:tc>
      </w:tr>
      <w:tr w:rsidR="00C242C1" w:rsidRPr="00C242C1" w14:paraId="380666C6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0C3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PesaR28R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E1C" w14:textId="0B74939C" w:rsidR="00C242C1" w:rsidRPr="00C242C1" w:rsidRDefault="00C242C1" w:rsidP="00541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CTTAACCTGCACTATAGTACAGGCAAGA 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308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C242C1" w:rsidRPr="00C242C1" w14:paraId="2521CF3F" w14:textId="77777777" w:rsidTr="00C242C1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229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PesaR28</w:t>
            </w:r>
          </w:p>
        </w:tc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3CA2" w14:textId="0F28DE4F" w:rsidR="00C242C1" w:rsidRPr="00C242C1" w:rsidRDefault="00C242C1" w:rsidP="00541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TCTTGCCTGTACTATAGTGCAGGTTAAG </w:t>
            </w:r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D308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  <w:r w:rsidR="00541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C242C1" w:rsidRPr="00C242C1" w14:paraId="4C2C81D1" w14:textId="77777777" w:rsidTr="00C242C1">
        <w:trPr>
          <w:trHeight w:val="300"/>
        </w:trPr>
        <w:tc>
          <w:tcPr>
            <w:tcW w:w="1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6CD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reverse primer for 27, 76, 94, 220, 222, 241, 249, 302, 310, 316, 398, 531 and 607</w:t>
            </w:r>
          </w:p>
        </w:tc>
      </w:tr>
      <w:tr w:rsidR="00C242C1" w:rsidRPr="00C242C1" w14:paraId="70F7222F" w14:textId="77777777" w:rsidTr="00C242C1">
        <w:trPr>
          <w:trHeight w:val="300"/>
        </w:trPr>
        <w:tc>
          <w:tcPr>
            <w:tcW w:w="1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35E" w14:textId="77777777" w:rsidR="00C242C1" w:rsidRPr="00C242C1" w:rsidRDefault="00C242C1" w:rsidP="00C24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proofErr w:type="gramEnd"/>
            <w:r w:rsidRPr="00C242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reverse primer for 311, 444, 613, 706, 728 and 734</w:t>
            </w:r>
          </w:p>
        </w:tc>
      </w:tr>
    </w:tbl>
    <w:p w14:paraId="6CE90839" w14:textId="77777777" w:rsidR="005C5CD7" w:rsidRDefault="005C5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2ED6918" w14:textId="3498246F" w:rsidR="00280690" w:rsidRPr="005C5CD7" w:rsidRDefault="00280690" w:rsidP="002806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47C">
        <w:rPr>
          <w:rFonts w:ascii="Times New Roman" w:hAnsi="Times New Roman"/>
          <w:b/>
          <w:sz w:val="24"/>
          <w:szCs w:val="24"/>
        </w:rPr>
        <w:t xml:space="preserve">REFERENCES </w:t>
      </w:r>
    </w:p>
    <w:p w14:paraId="6A5846A6" w14:textId="2DE544C8" w:rsidR="001C03AA" w:rsidRDefault="00D30875" w:rsidP="001C03AA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C03AA">
        <w:rPr>
          <w:rFonts w:ascii="Times New Roman" w:hAnsi="Times New Roman"/>
          <w:sz w:val="24"/>
          <w:szCs w:val="24"/>
        </w:rPr>
        <w:t xml:space="preserve">.  Stevens, AM, </w:t>
      </w:r>
      <w:proofErr w:type="spellStart"/>
      <w:r w:rsidR="001C03AA">
        <w:rPr>
          <w:rFonts w:ascii="Times New Roman" w:hAnsi="Times New Roman"/>
          <w:sz w:val="24"/>
          <w:szCs w:val="24"/>
        </w:rPr>
        <w:t>Queneau</w:t>
      </w:r>
      <w:proofErr w:type="spellEnd"/>
      <w:r w:rsidR="001C03AA">
        <w:rPr>
          <w:rFonts w:ascii="Times New Roman" w:hAnsi="Times New Roman"/>
          <w:sz w:val="24"/>
          <w:szCs w:val="24"/>
        </w:rPr>
        <w:t xml:space="preserve">, Y, </w:t>
      </w:r>
      <w:proofErr w:type="spellStart"/>
      <w:r w:rsidR="001C03AA">
        <w:rPr>
          <w:rFonts w:ascii="Times New Roman" w:hAnsi="Times New Roman"/>
          <w:sz w:val="24"/>
          <w:szCs w:val="24"/>
        </w:rPr>
        <w:t>Soulere</w:t>
      </w:r>
      <w:proofErr w:type="spellEnd"/>
      <w:r w:rsidR="001C03AA">
        <w:rPr>
          <w:rFonts w:ascii="Times New Roman" w:hAnsi="Times New Roman"/>
          <w:sz w:val="24"/>
          <w:szCs w:val="24"/>
        </w:rPr>
        <w:t xml:space="preserve">, L, von </w:t>
      </w:r>
      <w:proofErr w:type="spellStart"/>
      <w:r w:rsidR="001C03AA">
        <w:rPr>
          <w:rFonts w:ascii="Times New Roman" w:hAnsi="Times New Roman"/>
          <w:sz w:val="24"/>
          <w:szCs w:val="24"/>
        </w:rPr>
        <w:t>Bodman</w:t>
      </w:r>
      <w:proofErr w:type="spellEnd"/>
      <w:r w:rsidR="001C03AA">
        <w:rPr>
          <w:rFonts w:ascii="Times New Roman" w:hAnsi="Times New Roman"/>
          <w:sz w:val="24"/>
          <w:szCs w:val="24"/>
        </w:rPr>
        <w:t xml:space="preserve">, S, </w:t>
      </w:r>
      <w:proofErr w:type="spellStart"/>
      <w:r w:rsidR="001C03AA">
        <w:rPr>
          <w:rFonts w:ascii="Times New Roman" w:hAnsi="Times New Roman"/>
          <w:sz w:val="24"/>
          <w:szCs w:val="24"/>
        </w:rPr>
        <w:t>Doutheau</w:t>
      </w:r>
      <w:proofErr w:type="spellEnd"/>
      <w:r w:rsidR="001C03AA">
        <w:rPr>
          <w:rFonts w:ascii="Times New Roman" w:hAnsi="Times New Roman"/>
          <w:sz w:val="24"/>
          <w:szCs w:val="24"/>
        </w:rPr>
        <w:t xml:space="preserve">, A. 2011. </w:t>
      </w:r>
      <w:proofErr w:type="gramStart"/>
      <w:r w:rsidR="001C03AA">
        <w:rPr>
          <w:rFonts w:ascii="Times New Roman" w:hAnsi="Times New Roman"/>
          <w:sz w:val="24"/>
          <w:szCs w:val="24"/>
        </w:rPr>
        <w:t>Mechanisms and synthetic modulators of AHL-dependent gene regulation.</w:t>
      </w:r>
      <w:proofErr w:type="gramEnd"/>
      <w:r w:rsidR="001C03AA">
        <w:rPr>
          <w:rFonts w:ascii="Times New Roman" w:hAnsi="Times New Roman"/>
          <w:sz w:val="24"/>
          <w:szCs w:val="24"/>
        </w:rPr>
        <w:t xml:space="preserve"> Chem. Rev. 111: 4-27.</w:t>
      </w:r>
    </w:p>
    <w:p w14:paraId="0AE89B24" w14:textId="4F8C7C74" w:rsidR="00280690" w:rsidRPr="0051247C" w:rsidRDefault="00D30875" w:rsidP="001C03AA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17</w:t>
      </w:r>
      <w:r w:rsidR="001C03AA">
        <w:rPr>
          <w:rFonts w:ascii="Times New Roman" w:hAnsi="Times New Roman"/>
          <w:noProof/>
          <w:sz w:val="24"/>
          <w:szCs w:val="24"/>
        </w:rPr>
        <w:t xml:space="preserve">.  </w:t>
      </w:r>
      <w:r w:rsidR="00280690" w:rsidRPr="002F4EC2">
        <w:rPr>
          <w:rFonts w:ascii="Times New Roman" w:hAnsi="Times New Roman"/>
          <w:noProof/>
          <w:sz w:val="24"/>
          <w:szCs w:val="24"/>
        </w:rPr>
        <w:t>Schu, DJ, Ramachandran, R, Geissinger, JS, Stevens, AM. 2011. Probing the impact of ligand bindi</w:t>
      </w:r>
      <w:r w:rsidR="00280690" w:rsidRPr="00FE2695">
        <w:rPr>
          <w:rFonts w:ascii="Times New Roman" w:hAnsi="Times New Roman"/>
          <w:noProof/>
          <w:sz w:val="24"/>
          <w:szCs w:val="24"/>
        </w:rPr>
        <w:t xml:space="preserve">ng on the acyl-homoserine lactone-hindered transcription factor EsaR of </w:t>
      </w:r>
      <w:r w:rsidR="00280690" w:rsidRPr="0016496F">
        <w:rPr>
          <w:rFonts w:ascii="Times New Roman" w:hAnsi="Times New Roman"/>
          <w:i/>
          <w:noProof/>
          <w:sz w:val="24"/>
          <w:szCs w:val="24"/>
        </w:rPr>
        <w:t>Pantoea</w:t>
      </w:r>
      <w:r w:rsidR="00280690" w:rsidRPr="00CE086E">
        <w:rPr>
          <w:rFonts w:ascii="Times New Roman" w:hAnsi="Times New Roman"/>
          <w:noProof/>
          <w:sz w:val="24"/>
          <w:szCs w:val="24"/>
        </w:rPr>
        <w:t xml:space="preserve"> </w:t>
      </w:r>
      <w:r w:rsidR="00280690" w:rsidRPr="00CE086E">
        <w:rPr>
          <w:rFonts w:ascii="Times New Roman" w:hAnsi="Times New Roman"/>
          <w:i/>
          <w:noProof/>
          <w:sz w:val="24"/>
          <w:szCs w:val="24"/>
        </w:rPr>
        <w:t>stewartii</w:t>
      </w:r>
      <w:r w:rsidR="00280690" w:rsidRPr="00CE086E">
        <w:rPr>
          <w:rFonts w:ascii="Times New Roman" w:hAnsi="Times New Roman"/>
          <w:noProof/>
          <w:sz w:val="24"/>
          <w:szCs w:val="24"/>
        </w:rPr>
        <w:t xml:space="preserve"> subsp. </w:t>
      </w:r>
      <w:r w:rsidR="00280690" w:rsidRPr="00CE086E">
        <w:rPr>
          <w:rFonts w:ascii="Times New Roman" w:hAnsi="Times New Roman"/>
          <w:i/>
          <w:noProof/>
          <w:sz w:val="24"/>
          <w:szCs w:val="24"/>
        </w:rPr>
        <w:t>stewartii</w:t>
      </w:r>
      <w:r w:rsidR="00280690" w:rsidRPr="00CE086E">
        <w:rPr>
          <w:rFonts w:ascii="Times New Roman" w:hAnsi="Times New Roman"/>
          <w:noProof/>
          <w:sz w:val="24"/>
          <w:szCs w:val="24"/>
        </w:rPr>
        <w:t>. J. Bacteriol. 193:6315-6322.</w:t>
      </w:r>
    </w:p>
    <w:p w14:paraId="18947797" w14:textId="5B8F5923" w:rsidR="00280690" w:rsidRPr="00CE086E" w:rsidRDefault="00D30875" w:rsidP="001C03AA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30</w:t>
      </w:r>
      <w:r w:rsidR="001C03AA">
        <w:rPr>
          <w:rFonts w:ascii="Times New Roman" w:hAnsi="Times New Roman"/>
          <w:noProof/>
          <w:sz w:val="24"/>
          <w:szCs w:val="24"/>
        </w:rPr>
        <w:t xml:space="preserve">.  </w:t>
      </w:r>
      <w:r w:rsidR="00280690" w:rsidRPr="002F4EC2">
        <w:rPr>
          <w:rFonts w:ascii="Times New Roman" w:hAnsi="Times New Roman"/>
          <w:noProof/>
          <w:sz w:val="24"/>
          <w:szCs w:val="24"/>
        </w:rPr>
        <w:t>Minogue, TD, Wehland-von Trebra, M, Bernhard, F, von Bodman, SB. 2002. The autoregulatory role of EsaR, a quorum-se</w:t>
      </w:r>
      <w:r w:rsidR="00280690" w:rsidRPr="00FE2695">
        <w:rPr>
          <w:rFonts w:ascii="Times New Roman" w:hAnsi="Times New Roman"/>
          <w:noProof/>
          <w:sz w:val="24"/>
          <w:szCs w:val="24"/>
        </w:rPr>
        <w:t xml:space="preserve">nsing regulator in </w:t>
      </w:r>
      <w:r w:rsidR="00280690" w:rsidRPr="0016496F">
        <w:rPr>
          <w:rFonts w:ascii="Times New Roman" w:hAnsi="Times New Roman"/>
          <w:i/>
          <w:noProof/>
          <w:sz w:val="24"/>
          <w:szCs w:val="24"/>
        </w:rPr>
        <w:t>Pantoea</w:t>
      </w:r>
      <w:r w:rsidR="00280690" w:rsidRPr="00CE086E">
        <w:rPr>
          <w:rFonts w:ascii="Times New Roman" w:hAnsi="Times New Roman"/>
          <w:noProof/>
          <w:sz w:val="24"/>
          <w:szCs w:val="24"/>
        </w:rPr>
        <w:t xml:space="preserve"> </w:t>
      </w:r>
      <w:r w:rsidR="00280690" w:rsidRPr="00CE086E">
        <w:rPr>
          <w:rFonts w:ascii="Times New Roman" w:hAnsi="Times New Roman"/>
          <w:i/>
          <w:noProof/>
          <w:sz w:val="24"/>
          <w:szCs w:val="24"/>
        </w:rPr>
        <w:t>stewartii</w:t>
      </w:r>
      <w:r w:rsidR="00280690" w:rsidRPr="00CE086E">
        <w:rPr>
          <w:rFonts w:ascii="Times New Roman" w:hAnsi="Times New Roman"/>
          <w:noProof/>
          <w:sz w:val="24"/>
          <w:szCs w:val="24"/>
        </w:rPr>
        <w:t xml:space="preserve"> ssp. </w:t>
      </w:r>
      <w:r w:rsidR="00280690" w:rsidRPr="00CE086E">
        <w:rPr>
          <w:rFonts w:ascii="Times New Roman" w:hAnsi="Times New Roman"/>
          <w:i/>
          <w:noProof/>
          <w:sz w:val="24"/>
          <w:szCs w:val="24"/>
        </w:rPr>
        <w:t>stewartii</w:t>
      </w:r>
      <w:r w:rsidR="00280690" w:rsidRPr="00CE086E">
        <w:rPr>
          <w:rFonts w:ascii="Times New Roman" w:hAnsi="Times New Roman"/>
          <w:noProof/>
          <w:sz w:val="24"/>
          <w:szCs w:val="24"/>
        </w:rPr>
        <w:t>: evidence for a repressor function. Mol. Microbiol. 44:1625-1635.</w:t>
      </w:r>
    </w:p>
    <w:p w14:paraId="12BCA896" w14:textId="77777777" w:rsidR="001349B2" w:rsidRDefault="001349B2"/>
    <w:sectPr w:rsidR="001349B2" w:rsidSect="001349B2">
      <w:type w:val="continuous"/>
      <w:pgSz w:w="12240" w:h="15840"/>
      <w:pgMar w:top="1152" w:right="1440" w:bottom="1152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B2B8" w14:textId="77777777" w:rsidR="006D021A" w:rsidRDefault="006D021A" w:rsidP="004C115B">
      <w:pPr>
        <w:spacing w:after="0" w:line="240" w:lineRule="auto"/>
      </w:pPr>
      <w:r>
        <w:separator/>
      </w:r>
    </w:p>
  </w:endnote>
  <w:endnote w:type="continuationSeparator" w:id="0">
    <w:p w14:paraId="5837D1F6" w14:textId="77777777" w:rsidR="006D021A" w:rsidRDefault="006D021A" w:rsidP="004C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DIFLB+TimesNewRoman,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9B0B" w14:textId="77777777" w:rsidR="006D021A" w:rsidRDefault="006D021A" w:rsidP="004C115B">
      <w:pPr>
        <w:spacing w:after="0" w:line="240" w:lineRule="auto"/>
      </w:pPr>
      <w:r>
        <w:separator/>
      </w:r>
    </w:p>
  </w:footnote>
  <w:footnote w:type="continuationSeparator" w:id="0">
    <w:p w14:paraId="17851C9A" w14:textId="77777777" w:rsidR="006D021A" w:rsidRDefault="006D021A" w:rsidP="004C1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90"/>
    <w:rsid w:val="00097CE2"/>
    <w:rsid w:val="001349B2"/>
    <w:rsid w:val="00144BCD"/>
    <w:rsid w:val="00173C81"/>
    <w:rsid w:val="001B35ED"/>
    <w:rsid w:val="001C03AA"/>
    <w:rsid w:val="00280690"/>
    <w:rsid w:val="00283577"/>
    <w:rsid w:val="003775B9"/>
    <w:rsid w:val="00410FC3"/>
    <w:rsid w:val="004C115B"/>
    <w:rsid w:val="00506651"/>
    <w:rsid w:val="005411A2"/>
    <w:rsid w:val="005C5CD7"/>
    <w:rsid w:val="00665892"/>
    <w:rsid w:val="006D021A"/>
    <w:rsid w:val="006E4DE2"/>
    <w:rsid w:val="00775F52"/>
    <w:rsid w:val="00896C7D"/>
    <w:rsid w:val="009479B0"/>
    <w:rsid w:val="00A36822"/>
    <w:rsid w:val="00AC7ADB"/>
    <w:rsid w:val="00C242C1"/>
    <w:rsid w:val="00D30875"/>
    <w:rsid w:val="00D87F7A"/>
    <w:rsid w:val="00EB2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CF3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9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2A3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CM10">
    <w:name w:val="CM10"/>
    <w:basedOn w:val="Normal"/>
    <w:next w:val="Normal"/>
    <w:uiPriority w:val="99"/>
    <w:rsid w:val="00280690"/>
    <w:pPr>
      <w:widowControl w:val="0"/>
      <w:autoSpaceDE w:val="0"/>
      <w:autoSpaceDN w:val="0"/>
      <w:adjustRightInd w:val="0"/>
      <w:spacing w:after="0" w:line="278" w:lineRule="atLeast"/>
    </w:pPr>
    <w:rPr>
      <w:rFonts w:ascii="GDIFLB+TimesNewRoman,Bold" w:eastAsia="Times New Roman" w:hAnsi="GDIFLB+TimesNewRoman,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5B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5B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C7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9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2A3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CM10">
    <w:name w:val="CM10"/>
    <w:basedOn w:val="Normal"/>
    <w:next w:val="Normal"/>
    <w:uiPriority w:val="99"/>
    <w:rsid w:val="00280690"/>
    <w:pPr>
      <w:widowControl w:val="0"/>
      <w:autoSpaceDE w:val="0"/>
      <w:autoSpaceDN w:val="0"/>
      <w:adjustRightInd w:val="0"/>
      <w:spacing w:after="0" w:line="278" w:lineRule="atLeast"/>
    </w:pPr>
    <w:rPr>
      <w:rFonts w:ascii="GDIFLB+TimesNewRoman,Bold" w:eastAsia="Times New Roman" w:hAnsi="GDIFLB+TimesNewRoman,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5B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5B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C7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2605</Characters>
  <Application>Microsoft Macintosh Word</Application>
  <DocSecurity>0</DocSecurity>
  <Lines>21</Lines>
  <Paragraphs>6</Paragraphs>
  <ScaleCrop>false</ScaleCrop>
  <Company>Virginia Tech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Biological Sciences</dc:creator>
  <cp:keywords/>
  <dc:description/>
  <cp:lastModifiedBy>Biological Sciences</cp:lastModifiedBy>
  <cp:revision>6</cp:revision>
  <dcterms:created xsi:type="dcterms:W3CDTF">2014-08-26T18:57:00Z</dcterms:created>
  <dcterms:modified xsi:type="dcterms:W3CDTF">2014-08-28T19:07:00Z</dcterms:modified>
</cp:coreProperties>
</file>