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99" w:rsidRPr="00CB21A2" w:rsidRDefault="003F0699" w:rsidP="003F0699">
      <w:pPr>
        <w:rPr>
          <w:b/>
          <w:sz w:val="20"/>
        </w:rPr>
      </w:pPr>
      <w:r>
        <w:rPr>
          <w:b/>
          <w:sz w:val="20"/>
        </w:rPr>
        <w:t xml:space="preserve">Table </w:t>
      </w:r>
      <w:r w:rsidR="0038008A">
        <w:rPr>
          <w:b/>
          <w:sz w:val="20"/>
        </w:rPr>
        <w:t>S</w:t>
      </w:r>
      <w:r>
        <w:rPr>
          <w:b/>
          <w:sz w:val="20"/>
        </w:rPr>
        <w:t>5. Proteins that were more abundant in erythroid cells differentiated from (A) adult PB and (B) iPSCs C19, OCE1 and OPM2 at day 8 in erythroid culture.</w:t>
      </w:r>
    </w:p>
    <w:p w:rsidR="003F0699" w:rsidRPr="008E7799" w:rsidRDefault="003F0699" w:rsidP="003F0699">
      <w:pPr>
        <w:rPr>
          <w:b/>
          <w:sz w:val="20"/>
        </w:rPr>
      </w:pPr>
      <w:r w:rsidRPr="008E7799">
        <w:rPr>
          <w:b/>
          <w:sz w:val="20"/>
        </w:rPr>
        <w:t>A</w:t>
      </w:r>
    </w:p>
    <w:tbl>
      <w:tblPr>
        <w:tblW w:w="135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216"/>
        <w:gridCol w:w="912"/>
        <w:gridCol w:w="1163"/>
        <w:gridCol w:w="1072"/>
        <w:gridCol w:w="1092"/>
        <w:gridCol w:w="1203"/>
        <w:gridCol w:w="1240"/>
        <w:gridCol w:w="4347"/>
      </w:tblGrid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Accession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Coverage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PSMs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Peptides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PB/C19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PB/OCE1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PB/OPM2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P68871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70.07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661.809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18.371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18.810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35.862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Hemoglobin subunit beta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P02042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57.14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479.638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14.456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15.320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26.013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Hemoglobin subunit delta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Q13885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32.36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159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615.031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11.983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6.120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12.555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Tubulin beta-2A chain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Q96DG6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21.22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30.904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11.403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13.730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12.014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Carboxymethylenebutenolidase homolog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P06703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34.44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99.412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8.254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13.067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9.348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Protein S100-A6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P17931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15.678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6.351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8.205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6.538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Galectin-3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Q8N1C0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5.78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43.200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5.418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6.913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7.120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CTNNA1 protein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D9IX68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5.21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26.934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5.381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7.916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5.692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Platelet glycoprotein IV variant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F5H6F4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6.51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27.848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5.315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6.742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4.691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Acetyl-coenzyme A synthetase 2-like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F5GX07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12.24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22.215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5.125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4.701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5.502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Oligoribonuclease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E9PDE4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18.08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101.273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5.008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4.586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4.390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DNA-directed RNA polymerase I subunit RPA34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P35527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19.42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126.198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4.957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6.599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6.152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Keratin, type I cytoskeletal 9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B7Z1N6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19.69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134.728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4.951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6.876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3.314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Fructose-bisphosphate aldolase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P62879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11.76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50.207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4.137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3.876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12.149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Guanine nucleotide-binding protein G(I)/G(S)/G(T) subunit beta-2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P04264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29.35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161.902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4.106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5.859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5.470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Keratin, type II cytoskeletal 1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Q05315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26.76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124.753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3.979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6.079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1.848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Eosinophil lysophospholipase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E5RH81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21.59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28.185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3.753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5.120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8.598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Carbonic anhydrase 1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P16150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20.841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3.627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5.278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2.903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Leukosialin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Q6UYC3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39.9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306.255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3.144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5.041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3.711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Lamin A/C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P26447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36.63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119.174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2.315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5.105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2.332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Protein S100-A4 </w:t>
            </w:r>
          </w:p>
        </w:tc>
      </w:tr>
      <w:tr w:rsidR="003F0699" w:rsidRPr="001762E9">
        <w:trPr>
          <w:trHeight w:val="260"/>
        </w:trPr>
        <w:tc>
          <w:tcPr>
            <w:tcW w:w="1255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P09382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40.74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58.924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2.116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5.281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1.895</w:t>
            </w:r>
          </w:p>
        </w:tc>
        <w:tc>
          <w:tcPr>
            <w:tcW w:w="434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Galectin-1 </w:t>
            </w:r>
          </w:p>
        </w:tc>
      </w:tr>
    </w:tbl>
    <w:p w:rsidR="003F0699" w:rsidRPr="001762E9" w:rsidRDefault="003F0699" w:rsidP="003F0699">
      <w:pPr>
        <w:jc w:val="left"/>
        <w:rPr>
          <w:sz w:val="20"/>
        </w:rPr>
      </w:pPr>
    </w:p>
    <w:p w:rsidR="003F0699" w:rsidRPr="001762E9" w:rsidRDefault="003F0699" w:rsidP="003F0699">
      <w:pPr>
        <w:jc w:val="left"/>
        <w:rPr>
          <w:sz w:val="20"/>
        </w:rPr>
      </w:pPr>
    </w:p>
    <w:p w:rsidR="003F0699" w:rsidRPr="001762E9" w:rsidRDefault="003F0699" w:rsidP="003F0699">
      <w:pPr>
        <w:jc w:val="left"/>
        <w:rPr>
          <w:sz w:val="20"/>
        </w:rPr>
      </w:pPr>
    </w:p>
    <w:p w:rsidR="003F0699" w:rsidRPr="001762E9" w:rsidRDefault="003F0699" w:rsidP="003F0699">
      <w:pPr>
        <w:jc w:val="left"/>
        <w:rPr>
          <w:sz w:val="20"/>
        </w:rPr>
      </w:pPr>
    </w:p>
    <w:p w:rsidR="003F0699" w:rsidRPr="001762E9" w:rsidRDefault="003F0699" w:rsidP="003F0699">
      <w:pPr>
        <w:jc w:val="left"/>
        <w:rPr>
          <w:b/>
          <w:sz w:val="20"/>
        </w:rPr>
      </w:pPr>
      <w:r w:rsidRPr="001762E9">
        <w:rPr>
          <w:b/>
          <w:sz w:val="20"/>
        </w:rPr>
        <w:t>B</w:t>
      </w:r>
    </w:p>
    <w:tbl>
      <w:tblPr>
        <w:tblW w:w="135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1253"/>
        <w:gridCol w:w="987"/>
        <w:gridCol w:w="1206"/>
        <w:gridCol w:w="1201"/>
        <w:gridCol w:w="1144"/>
        <w:gridCol w:w="1241"/>
        <w:gridCol w:w="1273"/>
        <w:gridCol w:w="3908"/>
      </w:tblGrid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Accession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Coverage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PSMs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Peptides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C19/PB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OCE1/PB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OPM2/PB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1762E9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Q16777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37.21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477.416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18.435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20.578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14.334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Histone H2A type 2-C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P02652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72.807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16.857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16.561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8.254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Apolipoprotein A-II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P02008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80.28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299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1410.928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15.356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19.705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14.810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Hemoglobin subunit zeta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P02100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81.63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595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2964.229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13.808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15.971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13.512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Hemoglobin subunit epsilon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P46821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2.55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68.109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13.222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15.550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3.915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Microtubule-associated protein 1B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P05109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52.69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59.309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11.739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7.472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17.529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Protein S100-A8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A8MW06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45.45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180.394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10.582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3.249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5.961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Thymosin beta-4-like protein 3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P61626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24.32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125.746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9.551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2.709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15.453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Lysozyme C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P02656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34.34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15.151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9.381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8.698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5.949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Apolipoprotein C-III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P02655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17.82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10.761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9.099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9.229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5.023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Apolipoprotein C-II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P05164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36.64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522.249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8.271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3.049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14.035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Myeloperoxidase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Q58FG1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8.85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148.865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7.149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5.468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10.247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Putative heat shock protein HSP 90-alpha A4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Q99856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13.66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64.485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6.936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8.118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6.186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AT-rich interactive domain-containing protein 3A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F6SBX2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1.81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145.973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6.568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4.312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10.164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Isoleucine-tRNA ligase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O00425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11.05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92.208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6.395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6.444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5.990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Insulin-like growth factor 2 mRNA-binding protein 3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Q96KK5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38.28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462.303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6.321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7.461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6.062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Histone H2A type 1-H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P02768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46.14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965.068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6.175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6.800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4.290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Serum albumin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Q9Y3Z3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46.783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6.080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2.390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5.689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SAM domain and HD domain-containing protein 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A6NDF1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10.09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13.262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5.907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8.791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7.723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Putative uncharacterized protein C10orf58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Q15651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15.15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23.368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5.643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3.779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4.847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High mobility group nucleosome-binding domain-containing protein 3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F5H2E5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2.94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17.092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5.588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4.805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4.661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Pyrin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Q3ZCW2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11.05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10.446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5.507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2.530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3.334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Galectin-related protein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P29966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9.04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18.870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5.418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2.860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8.018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Myristoylated alanine-rich C-kinase substrate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P01009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13.64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48.002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5.288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5.064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4.007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Alpha-1-antitrypsin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P01859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8.28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25.896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5.230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5.550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4.400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Ig gamma-2 chain C region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P0CG05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30.19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14.669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5.147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4.990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3.616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Ig lambda-2 chain C regions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Q9UL25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11.56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41.816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4.544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2.347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6.500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Ras-related protein Rab-21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P68431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33.82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1325.565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4.471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5.001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4.707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Histone H3.1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Q13228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16.53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56.722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4.451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5.148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7.540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Selenium-binding protein 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E9PEW5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1.07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40.191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4.404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2.655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11.184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Myosin X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P80723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45.81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69.884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3.095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1.117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5.199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Brain acid soluble protein 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F5H8B6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12.56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31.042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3.017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1.905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6.782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Protinase 3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P59665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19.15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19.143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2.493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2.758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6.337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Neutrophil defensin 1 </w:t>
            </w:r>
          </w:p>
        </w:tc>
      </w:tr>
      <w:tr w:rsidR="003F0699" w:rsidRPr="001762E9">
        <w:trPr>
          <w:trHeight w:val="260"/>
        </w:trPr>
        <w:tc>
          <w:tcPr>
            <w:tcW w:w="12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D9YZU8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81.63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410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2322.160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i/>
                <w:sz w:val="20"/>
                <w:szCs w:val="20"/>
                <w:lang w:val="en-GB"/>
              </w:rPr>
            </w:pPr>
            <w:r w:rsidRPr="001762E9">
              <w:rPr>
                <w:i/>
                <w:sz w:val="20"/>
                <w:szCs w:val="20"/>
                <w:lang w:val="en-GB"/>
              </w:rPr>
              <w:t>1.193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5.930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>8.381</w:t>
            </w:r>
          </w:p>
        </w:tc>
        <w:tc>
          <w:tcPr>
            <w:tcW w:w="3908" w:type="dxa"/>
            <w:shd w:val="clear" w:color="auto" w:fill="auto"/>
            <w:noWrap/>
            <w:vAlign w:val="bottom"/>
          </w:tcPr>
          <w:p w:rsidR="003F0699" w:rsidRPr="001762E9" w:rsidRDefault="003F0699" w:rsidP="000D1331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1762E9">
              <w:rPr>
                <w:sz w:val="20"/>
                <w:szCs w:val="20"/>
                <w:lang w:val="en-GB"/>
              </w:rPr>
              <w:t xml:space="preserve">Hemoglobin, gamma A </w:t>
            </w:r>
          </w:p>
        </w:tc>
      </w:tr>
    </w:tbl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3F0699" w:rsidRDefault="003F0699" w:rsidP="003F0699">
      <w:pPr>
        <w:rPr>
          <w:sz w:val="20"/>
        </w:rPr>
      </w:pPr>
    </w:p>
    <w:p w:rsidR="001F6D6F" w:rsidRDefault="00413793"/>
    <w:sectPr w:rsidR="001F6D6F" w:rsidSect="003F0699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428"/>
    <w:multiLevelType w:val="multilevel"/>
    <w:tmpl w:val="0C8A5108"/>
    <w:lvl w:ilvl="0">
      <w:start w:val="1"/>
      <w:numFmt w:val="decimal"/>
      <w:pStyle w:val="Heading1"/>
      <w:lvlText w:val="Chapter %1."/>
      <w:lvlJc w:val="left"/>
      <w:pPr>
        <w:tabs>
          <w:tab w:val="num" w:pos="14"/>
        </w:tabs>
        <w:ind w:left="360" w:hanging="360"/>
      </w:pPr>
      <w:rPr>
        <w:rFonts w:ascii="Arial Bold" w:hAnsi="Arial Bold" w:hint="default"/>
        <w:b/>
        <w:i w:val="0"/>
        <w:caps/>
        <w:strike w:val="0"/>
        <w:dstrike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0699"/>
    <w:rsid w:val="000B7C17"/>
    <w:rsid w:val="0038008A"/>
    <w:rsid w:val="003F0699"/>
    <w:rsid w:val="00413793"/>
    <w:rsid w:val="00892EA6"/>
    <w:rsid w:val="00C42127"/>
    <w:rsid w:val="00C51E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99"/>
    <w:pPr>
      <w:spacing w:line="36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3F0699"/>
    <w:pPr>
      <w:keepNext/>
      <w:keepLines/>
      <w:numPr>
        <w:numId w:val="1"/>
      </w:numPr>
      <w:spacing w:before="480" w:line="480" w:lineRule="auto"/>
      <w:jc w:val="left"/>
      <w:outlineLvl w:val="0"/>
    </w:pPr>
    <w:rPr>
      <w:rFonts w:eastAsia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3F0699"/>
    <w:pPr>
      <w:keepNext/>
      <w:keepLines/>
      <w:numPr>
        <w:ilvl w:val="1"/>
        <w:numId w:val="1"/>
      </w:numPr>
      <w:spacing w:before="200" w:line="480" w:lineRule="auto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699"/>
    <w:pPr>
      <w:keepNext/>
      <w:keepLines/>
      <w:numPr>
        <w:ilvl w:val="2"/>
        <w:numId w:val="1"/>
      </w:numPr>
      <w:spacing w:before="200" w:line="480" w:lineRule="auto"/>
      <w:jc w:val="left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F0699"/>
    <w:rPr>
      <w:rFonts w:ascii="Arial" w:eastAsia="Times New Roman" w:hAnsi="Arial" w:cs="Times New Roman"/>
      <w:b/>
      <w:bC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F0699"/>
    <w:rPr>
      <w:rFonts w:ascii="Arial" w:eastAsia="Times New Roman" w:hAnsi="Arial" w:cs="Times New Roman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069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F069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F0699"/>
    <w:rPr>
      <w:color w:val="993366"/>
      <w:u w:val="single"/>
    </w:rPr>
  </w:style>
  <w:style w:type="paragraph" w:customStyle="1" w:styleId="font5">
    <w:name w:val="font5"/>
    <w:basedOn w:val="Normal"/>
    <w:rsid w:val="003F0699"/>
    <w:pPr>
      <w:spacing w:beforeLines="1" w:afterLines="1" w:line="240" w:lineRule="auto"/>
      <w:jc w:val="left"/>
    </w:pPr>
    <w:rPr>
      <w:rFonts w:ascii="Verdana" w:hAnsi="Verdana"/>
      <w:sz w:val="16"/>
      <w:szCs w:val="16"/>
      <w:lang w:val="en-GB"/>
    </w:rPr>
  </w:style>
  <w:style w:type="paragraph" w:customStyle="1" w:styleId="xl24">
    <w:name w:val="xl24"/>
    <w:basedOn w:val="Normal"/>
    <w:rsid w:val="003F069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0F8FF"/>
      <w:spacing w:beforeLines="1" w:afterLines="1" w:line="240" w:lineRule="auto"/>
      <w:jc w:val="left"/>
      <w:textAlignment w:val="top"/>
    </w:pPr>
    <w:rPr>
      <w:rFonts w:ascii="Tahoma" w:hAnsi="Tahoma"/>
      <w:lang w:val="en-GB"/>
    </w:rPr>
  </w:style>
  <w:style w:type="paragraph" w:customStyle="1" w:styleId="xl25">
    <w:name w:val="xl25"/>
    <w:basedOn w:val="Normal"/>
    <w:rsid w:val="003F069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0F8FF"/>
      <w:spacing w:beforeLines="1" w:afterLines="1" w:line="240" w:lineRule="auto"/>
      <w:jc w:val="center"/>
      <w:textAlignment w:val="top"/>
    </w:pPr>
    <w:rPr>
      <w:rFonts w:ascii="Tahoma" w:hAnsi="Tahoma"/>
      <w:lang w:val="en-GB"/>
    </w:rPr>
  </w:style>
  <w:style w:type="paragraph" w:customStyle="1" w:styleId="xl26">
    <w:name w:val="xl26"/>
    <w:basedOn w:val="Normal"/>
    <w:rsid w:val="003F069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0F8FF"/>
      <w:spacing w:beforeLines="1" w:afterLines="1" w:line="240" w:lineRule="auto"/>
      <w:jc w:val="right"/>
      <w:textAlignment w:val="top"/>
    </w:pPr>
    <w:rPr>
      <w:rFonts w:ascii="Tahoma" w:hAnsi="Tahoma"/>
      <w:lang w:val="en-GB"/>
    </w:rPr>
  </w:style>
  <w:style w:type="paragraph" w:customStyle="1" w:styleId="xl27">
    <w:name w:val="xl27"/>
    <w:basedOn w:val="Normal"/>
    <w:rsid w:val="003F069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0F8FF"/>
      <w:spacing w:beforeLines="1" w:afterLines="1" w:line="240" w:lineRule="auto"/>
      <w:jc w:val="right"/>
      <w:textAlignment w:val="top"/>
    </w:pPr>
    <w:rPr>
      <w:rFonts w:ascii="Tahoma" w:hAnsi="Tahoma"/>
      <w:lang w:val="en-GB"/>
    </w:rPr>
  </w:style>
  <w:style w:type="paragraph" w:customStyle="1" w:styleId="xl28">
    <w:name w:val="xl28"/>
    <w:basedOn w:val="Normal"/>
    <w:rsid w:val="003F0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CE9D8"/>
      <w:spacing w:beforeLines="1" w:afterLines="1" w:line="240" w:lineRule="auto"/>
      <w:jc w:val="center"/>
      <w:textAlignment w:val="center"/>
    </w:pPr>
    <w:rPr>
      <w:rFonts w:ascii="Tahoma" w:hAnsi="Tahoma"/>
      <w:b/>
      <w:bCs/>
      <w:lang w:val="en-GB"/>
    </w:rPr>
  </w:style>
  <w:style w:type="paragraph" w:customStyle="1" w:styleId="xl29">
    <w:name w:val="xl29"/>
    <w:basedOn w:val="Normal"/>
    <w:rsid w:val="003F0699"/>
    <w:pPr>
      <w:spacing w:beforeLines="1" w:afterLines="1" w:line="240" w:lineRule="auto"/>
      <w:jc w:val="left"/>
    </w:pPr>
    <w:rPr>
      <w:rFonts w:ascii="Tahoma" w:hAnsi="Tahoma"/>
      <w:lang w:val="en-GB"/>
    </w:rPr>
  </w:style>
  <w:style w:type="paragraph" w:customStyle="1" w:styleId="xl30">
    <w:name w:val="xl30"/>
    <w:basedOn w:val="Normal"/>
    <w:rsid w:val="003F0699"/>
    <w:pPr>
      <w:spacing w:beforeLines="1" w:afterLines="1" w:line="240" w:lineRule="auto"/>
      <w:jc w:val="left"/>
    </w:pPr>
    <w:rPr>
      <w:rFonts w:ascii="Tahoma" w:hAnsi="Taho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Macintosh Word</Application>
  <DocSecurity>0</DocSecurity>
  <Lines>29</Lines>
  <Paragraphs>7</Paragraphs>
  <ScaleCrop>false</ScaleCrop>
  <Company>University of Bristol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Frayne</dc:creator>
  <cp:keywords/>
  <cp:lastModifiedBy>Jan Frayne</cp:lastModifiedBy>
  <cp:revision>3</cp:revision>
  <dcterms:created xsi:type="dcterms:W3CDTF">2014-06-02T18:54:00Z</dcterms:created>
  <dcterms:modified xsi:type="dcterms:W3CDTF">2014-06-02T19:44:00Z</dcterms:modified>
</cp:coreProperties>
</file>