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45" w:rsidRPr="00860087" w:rsidRDefault="00424645" w:rsidP="00424645">
      <w:pPr>
        <w:pStyle w:val="a3"/>
        <w:tabs>
          <w:tab w:val="left" w:pos="0"/>
        </w:tabs>
        <w:wordWrap/>
        <w:spacing w:line="480" w:lineRule="auto"/>
        <w:ind w:leftChars="0" w:left="0"/>
        <w:rPr>
          <w:sz w:val="24"/>
          <w:szCs w:val="24"/>
        </w:rPr>
      </w:pPr>
      <w:r w:rsidRPr="00860087">
        <w:rPr>
          <w:sz w:val="24"/>
          <w:szCs w:val="24"/>
        </w:rPr>
        <w:t xml:space="preserve">Table S3. </w:t>
      </w:r>
      <w:r w:rsidRPr="00860087">
        <w:rPr>
          <w:b w:val="0"/>
          <w:sz w:val="24"/>
          <w:szCs w:val="24"/>
        </w:rPr>
        <w:t xml:space="preserve">Comparison of </w:t>
      </w:r>
      <w:proofErr w:type="spellStart"/>
      <w:proofErr w:type="gramStart"/>
      <w:r w:rsidR="00F93AEC">
        <w:rPr>
          <w:b w:val="0"/>
          <w:sz w:val="24"/>
          <w:szCs w:val="24"/>
        </w:rPr>
        <w:t>Cq</w:t>
      </w:r>
      <w:proofErr w:type="spellEnd"/>
      <w:proofErr w:type="gramEnd"/>
      <w:r w:rsidRPr="00860087">
        <w:rPr>
          <w:b w:val="0"/>
          <w:sz w:val="24"/>
          <w:szCs w:val="24"/>
        </w:rPr>
        <w:t xml:space="preserve"> values between types at the major codons including antiviral resistance and SVR related in the sequenced NS5B region.</w:t>
      </w:r>
    </w:p>
    <w:tbl>
      <w:tblPr>
        <w:tblW w:w="708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2268"/>
        <w:gridCol w:w="2268"/>
        <w:gridCol w:w="1134"/>
      </w:tblGrid>
      <w:tr w:rsidR="00424645" w:rsidRPr="00860087" w:rsidTr="004B3F47">
        <w:trPr>
          <w:trHeight w:val="612"/>
        </w:trPr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Amino acid</w:t>
            </w:r>
            <w:r w:rsidR="004B3F47">
              <w:rPr>
                <w:rFonts w:ascii="Times New Roman" w:hAnsi="Times New Roman" w:cs="Times New Roman" w:hint="eastAsia"/>
                <w:bCs/>
                <w:kern w:val="24"/>
                <w:sz w:val="16"/>
                <w:szCs w:val="16"/>
              </w:rPr>
              <w:t xml:space="preserve"> </w:t>
            </w:r>
            <w:r w:rsidRPr="00860087">
              <w:rPr>
                <w:rFonts w:ascii="Times New Roman" w:hAnsi="Times New Roman" w:cs="Times New Roman"/>
                <w:bCs/>
                <w:kern w:val="24"/>
                <w:sz w:val="16"/>
                <w:szCs w:val="16"/>
              </w:rPr>
              <w:t>variants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24645" w:rsidRPr="00860087" w:rsidRDefault="00F93AEC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kern w:val="24"/>
                <w:sz w:val="16"/>
                <w:szCs w:val="16"/>
              </w:rPr>
              <w:t>Cq</w:t>
            </w:r>
            <w:proofErr w:type="spellEnd"/>
            <w:r w:rsidR="00156714">
              <w:rPr>
                <w:rFonts w:ascii="Times New Roman" w:hAnsi="Times New Roman" w:cs="Times New Roman" w:hint="eastAsia"/>
                <w:bCs/>
                <w:kern w:val="24"/>
                <w:sz w:val="16"/>
                <w:szCs w:val="16"/>
              </w:rPr>
              <w:t xml:space="preserve"> values of WT</w:t>
            </w:r>
            <w:r w:rsidR="004B3F47">
              <w:rPr>
                <w:rFonts w:ascii="Times New Roman" w:hAnsi="Times New Roman" w:cs="Times New Roman" w:hint="eastAsia"/>
                <w:bCs/>
                <w:kern w:val="24"/>
                <w:sz w:val="16"/>
                <w:szCs w:val="16"/>
              </w:rPr>
              <w:t xml:space="preserve"> </w:t>
            </w:r>
            <w:r w:rsidR="00424645"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mean ± SD</w:t>
            </w:r>
            <w:r w:rsidR="004B3F4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</w:t>
            </w:r>
            <w:r w:rsidR="00424645" w:rsidRPr="00860087">
              <w:rPr>
                <w:rFonts w:ascii="Times New Roman" w:hAnsi="Times New Roman" w:cs="Times New Roman" w:hint="eastAsia"/>
                <w:bCs/>
                <w:kern w:val="24"/>
                <w:sz w:val="16"/>
                <w:szCs w:val="16"/>
              </w:rPr>
              <w:t>(No of patients, %)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424645" w:rsidRPr="00860087" w:rsidRDefault="00F93AEC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 w:hint="eastAsia"/>
                <w:bCs/>
                <w:kern w:val="24"/>
                <w:sz w:val="16"/>
                <w:szCs w:val="16"/>
              </w:rPr>
              <w:t>Cq</w:t>
            </w:r>
            <w:proofErr w:type="spellEnd"/>
            <w:r w:rsidR="00156714">
              <w:rPr>
                <w:rFonts w:ascii="Times New Roman" w:hAnsi="Times New Roman" w:cs="Times New Roman" w:hint="eastAsia"/>
                <w:bCs/>
                <w:kern w:val="24"/>
                <w:sz w:val="16"/>
                <w:szCs w:val="16"/>
              </w:rPr>
              <w:t xml:space="preserve"> values with Mutation</w:t>
            </w:r>
            <w:r w:rsidR="004B3F47">
              <w:rPr>
                <w:rFonts w:ascii="Times New Roman" w:hAnsi="Times New Roman" w:cs="Times New Roman" w:hint="eastAsia"/>
                <w:bCs/>
                <w:kern w:val="24"/>
                <w:sz w:val="16"/>
                <w:szCs w:val="16"/>
              </w:rPr>
              <w:t xml:space="preserve"> </w:t>
            </w:r>
            <w:r w:rsidR="00424645"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mean ± SD</w:t>
            </w:r>
            <w:r w:rsidR="00424645" w:rsidRPr="00860087">
              <w:rPr>
                <w:rFonts w:ascii="Times New Roman" w:hAnsi="Times New Roman" w:cs="Times New Roman" w:hint="eastAsia"/>
                <w:bCs/>
                <w:kern w:val="24"/>
                <w:sz w:val="16"/>
                <w:szCs w:val="16"/>
              </w:rPr>
              <w:t xml:space="preserve"> (No of patients, %)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 w:hint="eastAsia"/>
                <w:bCs/>
                <w:i/>
                <w:kern w:val="24"/>
                <w:sz w:val="16"/>
                <w:szCs w:val="16"/>
              </w:rPr>
              <w:t>P</w:t>
            </w:r>
            <w:r w:rsidRPr="00860087">
              <w:rPr>
                <w:rFonts w:ascii="Times New Roman" w:hAnsi="Times New Roman" w:cs="Times New Roman" w:hint="eastAsia"/>
                <w:bCs/>
                <w:kern w:val="24"/>
                <w:sz w:val="16"/>
                <w:szCs w:val="16"/>
              </w:rPr>
              <w:t>-value</w:t>
            </w:r>
          </w:p>
        </w:tc>
      </w:tr>
      <w:tr w:rsidR="00424645" w:rsidRPr="00860087" w:rsidTr="004B3F47">
        <w:trPr>
          <w:trHeight w:val="539"/>
        </w:trPr>
        <w:tc>
          <w:tcPr>
            <w:tcW w:w="1417" w:type="dxa"/>
            <w:vAlign w:val="center"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C316N</w:t>
            </w:r>
            <w:r w:rsidR="00156714">
              <w:rPr>
                <w:rFonts w:ascii="Times New Roman" w:hAnsi="Times New Roman" w:cs="Times New Roman" w:hint="eastAsia"/>
                <w:kern w:val="24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268" w:type="dxa"/>
            <w:vAlign w:val="center"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31.69 ± 0.92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(</w:t>
            </w: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, 20.0)</w:t>
            </w:r>
          </w:p>
        </w:tc>
        <w:tc>
          <w:tcPr>
            <w:tcW w:w="2268" w:type="dxa"/>
            <w:vAlign w:val="center"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32.28 ± 1.05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(</w:t>
            </w: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12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, 80.0)</w:t>
            </w:r>
          </w:p>
        </w:tc>
        <w:tc>
          <w:tcPr>
            <w:tcW w:w="1134" w:type="dxa"/>
            <w:noWrap/>
            <w:vAlign w:val="center"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0.033</w:t>
            </w:r>
          </w:p>
        </w:tc>
      </w:tr>
      <w:tr w:rsidR="00424645" w:rsidRPr="00860087" w:rsidTr="004B3F47">
        <w:trPr>
          <w:trHeight w:val="539"/>
        </w:trPr>
        <w:tc>
          <w:tcPr>
            <w:tcW w:w="1417" w:type="dxa"/>
            <w:vAlign w:val="center"/>
            <w:hideMark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A333E/V</w:t>
            </w:r>
          </w:p>
        </w:tc>
        <w:tc>
          <w:tcPr>
            <w:tcW w:w="2268" w:type="dxa"/>
            <w:vAlign w:val="center"/>
            <w:hideMark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kern w:val="24"/>
                <w:sz w:val="16"/>
                <w:szCs w:val="16"/>
              </w:rPr>
              <w:t>33.1</w:t>
            </w:r>
            <w:r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7</w:t>
            </w: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 ± 1.2</w:t>
            </w:r>
            <w:r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4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(</w:t>
            </w: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, 20.0)</w:t>
            </w:r>
          </w:p>
        </w:tc>
        <w:tc>
          <w:tcPr>
            <w:tcW w:w="2268" w:type="dxa"/>
            <w:vAlign w:val="center"/>
            <w:hideMark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32.1</w:t>
            </w:r>
            <w:r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kern w:val="24"/>
                <w:sz w:val="16"/>
                <w:szCs w:val="16"/>
              </w:rPr>
              <w:t xml:space="preserve"> ± 0.</w:t>
            </w:r>
            <w:r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50</w:t>
            </w:r>
            <w:r w:rsidR="004B3F4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(</w:t>
            </w: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12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, 80.0)</w:t>
            </w:r>
          </w:p>
        </w:tc>
        <w:tc>
          <w:tcPr>
            <w:tcW w:w="1134" w:type="dxa"/>
            <w:noWrap/>
            <w:vAlign w:val="center"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0.184</w:t>
            </w:r>
          </w:p>
        </w:tc>
      </w:tr>
      <w:tr w:rsidR="00424645" w:rsidRPr="00860087" w:rsidTr="004B3F47">
        <w:trPr>
          <w:trHeight w:val="539"/>
        </w:trPr>
        <w:tc>
          <w:tcPr>
            <w:tcW w:w="1417" w:type="dxa"/>
            <w:vAlign w:val="center"/>
            <w:hideMark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S335N</w:t>
            </w:r>
          </w:p>
        </w:tc>
        <w:tc>
          <w:tcPr>
            <w:tcW w:w="2268" w:type="dxa"/>
            <w:vAlign w:val="center"/>
            <w:hideMark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32.8 ± 1.1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(</w:t>
            </w: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7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, 46.7)</w:t>
            </w:r>
          </w:p>
        </w:tc>
        <w:tc>
          <w:tcPr>
            <w:tcW w:w="2268" w:type="dxa"/>
            <w:vAlign w:val="center"/>
            <w:hideMark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BC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33.11 ± 1.37</w:t>
            </w:r>
            <w:r w:rsidRPr="00B06DBC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(8, 53.3)</w:t>
            </w:r>
          </w:p>
        </w:tc>
        <w:tc>
          <w:tcPr>
            <w:tcW w:w="1134" w:type="dxa"/>
            <w:noWrap/>
            <w:vAlign w:val="center"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0.669</w:t>
            </w:r>
          </w:p>
        </w:tc>
      </w:tr>
      <w:tr w:rsidR="00424645" w:rsidRPr="00860087" w:rsidTr="004B3F47">
        <w:trPr>
          <w:trHeight w:val="539"/>
        </w:trPr>
        <w:tc>
          <w:tcPr>
            <w:tcW w:w="1417" w:type="dxa"/>
            <w:vAlign w:val="center"/>
            <w:hideMark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V338A</w:t>
            </w:r>
          </w:p>
        </w:tc>
        <w:tc>
          <w:tcPr>
            <w:tcW w:w="2268" w:type="dxa"/>
            <w:vAlign w:val="center"/>
            <w:hideMark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BC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32.94 ± 1.29</w:t>
            </w:r>
            <w:r w:rsidRPr="00B06DBC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(</w:t>
            </w: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6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, 40.0)</w:t>
            </w:r>
          </w:p>
        </w:tc>
        <w:tc>
          <w:tcPr>
            <w:tcW w:w="2268" w:type="dxa"/>
            <w:vAlign w:val="center"/>
            <w:hideMark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16"/>
                <w:szCs w:val="16"/>
              </w:rPr>
            </w:pPr>
            <w:r w:rsidRPr="00B06DBC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32.98 ± 1.15</w:t>
            </w:r>
            <w:r w:rsidRPr="00B06DBC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(9, 60.0)</w:t>
            </w:r>
          </w:p>
        </w:tc>
        <w:tc>
          <w:tcPr>
            <w:tcW w:w="1134" w:type="dxa"/>
            <w:noWrap/>
            <w:vAlign w:val="center"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0.953</w:t>
            </w:r>
          </w:p>
        </w:tc>
      </w:tr>
      <w:tr w:rsidR="00424645" w:rsidRPr="00860087" w:rsidTr="004B3F47">
        <w:trPr>
          <w:trHeight w:val="539"/>
        </w:trPr>
        <w:tc>
          <w:tcPr>
            <w:tcW w:w="1417" w:type="dxa"/>
            <w:vAlign w:val="center"/>
            <w:hideMark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P353L</w:t>
            </w:r>
          </w:p>
        </w:tc>
        <w:tc>
          <w:tcPr>
            <w:tcW w:w="2268" w:type="dxa"/>
            <w:vAlign w:val="center"/>
            <w:hideMark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BC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32.27 ± 1.18</w:t>
            </w:r>
            <w:r w:rsidRPr="00B06DBC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(</w:t>
            </w: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7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, 46.7)</w:t>
            </w:r>
          </w:p>
        </w:tc>
        <w:tc>
          <w:tcPr>
            <w:tcW w:w="2268" w:type="dxa"/>
            <w:vAlign w:val="center"/>
            <w:hideMark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BC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32.61 ± 1.20</w:t>
            </w:r>
            <w:r w:rsidRPr="00B06DBC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(8, 53.3)</w:t>
            </w:r>
          </w:p>
        </w:tc>
        <w:tc>
          <w:tcPr>
            <w:tcW w:w="1134" w:type="dxa"/>
            <w:noWrap/>
            <w:vAlign w:val="center"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0.307</w:t>
            </w:r>
          </w:p>
        </w:tc>
      </w:tr>
      <w:tr w:rsidR="00424645" w:rsidRPr="00860087" w:rsidTr="004B3F47">
        <w:trPr>
          <w:trHeight w:val="539"/>
        </w:trPr>
        <w:tc>
          <w:tcPr>
            <w:tcW w:w="1417" w:type="dxa"/>
            <w:vAlign w:val="center"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Q355K/R</w:t>
            </w:r>
          </w:p>
        </w:tc>
        <w:tc>
          <w:tcPr>
            <w:tcW w:w="2268" w:type="dxa"/>
            <w:vAlign w:val="center"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8B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33.37 ± 0.92</w:t>
            </w:r>
            <w:r w:rsidRPr="00E11D8B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(</w:t>
            </w: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, 20.0)</w:t>
            </w:r>
          </w:p>
        </w:tc>
        <w:tc>
          <w:tcPr>
            <w:tcW w:w="2268" w:type="dxa"/>
            <w:vAlign w:val="center"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D8B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31.32 ± 0.46</w:t>
            </w:r>
            <w:r w:rsidRPr="00E11D8B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(</w:t>
            </w: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12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, 80.0)</w:t>
            </w:r>
          </w:p>
        </w:tc>
        <w:tc>
          <w:tcPr>
            <w:tcW w:w="1134" w:type="dxa"/>
            <w:noWrap/>
            <w:vAlign w:val="center"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0.003</w:t>
            </w:r>
          </w:p>
        </w:tc>
      </w:tr>
      <w:tr w:rsidR="00424645" w:rsidRPr="00860087" w:rsidTr="004B3F47">
        <w:trPr>
          <w:trHeight w:val="539"/>
        </w:trPr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E440D/G/K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BC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32.94 ± 1.28</w:t>
            </w:r>
            <w:r w:rsidRPr="00B06DBC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(</w:t>
            </w: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7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, 46.7)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BC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32.99 ± 1.19</w:t>
            </w:r>
            <w:r w:rsidRPr="00B06DBC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(8, 53.3)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0.935</w:t>
            </w:r>
          </w:p>
        </w:tc>
      </w:tr>
      <w:tr w:rsidR="00424645" w:rsidRPr="00860087" w:rsidTr="004B3F47">
        <w:trPr>
          <w:trHeight w:val="539"/>
        </w:trPr>
        <w:tc>
          <w:tcPr>
            <w:tcW w:w="1417" w:type="dxa"/>
            <w:tcBorders>
              <w:left w:val="nil"/>
              <w:right w:val="nil"/>
            </w:tcBorders>
            <w:vAlign w:val="center"/>
            <w:hideMark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C451H/T/Y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008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32.97 ± 1.41</w:t>
            </w:r>
            <w:r w:rsidRPr="00983008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(</w:t>
            </w: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6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, 40.0)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  <w:hideMark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3008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32.95 ± 0.89</w:t>
            </w:r>
            <w:r w:rsidRPr="00983008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(9, 60.0)</w:t>
            </w:r>
          </w:p>
        </w:tc>
        <w:tc>
          <w:tcPr>
            <w:tcW w:w="1134" w:type="dxa"/>
            <w:tcBorders>
              <w:left w:val="nil"/>
              <w:right w:val="nil"/>
            </w:tcBorders>
            <w:noWrap/>
            <w:vAlign w:val="center"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0.978</w:t>
            </w:r>
          </w:p>
        </w:tc>
      </w:tr>
      <w:tr w:rsidR="00424645" w:rsidRPr="00860087" w:rsidTr="004B3F47">
        <w:trPr>
          <w:trHeight w:val="539"/>
        </w:trPr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E464Q</w:t>
            </w:r>
            <w:r w:rsidR="00156714">
              <w:rPr>
                <w:rFonts w:ascii="Times New Roman" w:hAnsi="Times New Roman" w:cs="Times New Roman" w:hint="eastAsia"/>
                <w:kern w:val="24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32.28 ± 1.05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(</w:t>
            </w: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12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, 80.0)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24645" w:rsidRPr="00860087" w:rsidRDefault="00424645" w:rsidP="004B3F47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31.69 ± 0.92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 xml:space="preserve"> (</w:t>
            </w:r>
            <w:r w:rsidRPr="00860087">
              <w:rPr>
                <w:rFonts w:ascii="Times New Roman" w:hAnsi="Times New Roman" w:cs="Times New Roman"/>
                <w:kern w:val="24"/>
                <w:sz w:val="16"/>
                <w:szCs w:val="16"/>
              </w:rPr>
              <w:t>3</w:t>
            </w:r>
            <w:r w:rsidRPr="00860087">
              <w:rPr>
                <w:rFonts w:ascii="Times New Roman" w:hAnsi="Times New Roman" w:cs="Times New Roman" w:hint="eastAsia"/>
                <w:kern w:val="24"/>
                <w:sz w:val="16"/>
                <w:szCs w:val="16"/>
              </w:rPr>
              <w:t>, 20.0)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424645" w:rsidRPr="00860087" w:rsidRDefault="00424645" w:rsidP="00ED22EF">
            <w:pPr>
              <w:pStyle w:val="a4"/>
              <w:wordWrap w:val="0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0.033</w:t>
            </w:r>
          </w:p>
        </w:tc>
      </w:tr>
    </w:tbl>
    <w:p w:rsidR="00424645" w:rsidRPr="00860087" w:rsidRDefault="005B4EA1" w:rsidP="00424645">
      <w:pPr>
        <w:pStyle w:val="a3"/>
        <w:tabs>
          <w:tab w:val="left" w:pos="0"/>
        </w:tabs>
        <w:wordWrap/>
        <w:spacing w:line="480" w:lineRule="auto"/>
        <w:ind w:leftChars="0" w:left="0"/>
      </w:pPr>
      <w:r>
        <w:rPr>
          <w:rFonts w:hint="eastAsia"/>
          <w:b w:val="0"/>
          <w:sz w:val="18"/>
          <w:szCs w:val="18"/>
        </w:rPr>
        <w:t xml:space="preserve">a. </w:t>
      </w:r>
      <w:r w:rsidR="00156714" w:rsidRPr="00156714">
        <w:rPr>
          <w:b w:val="0"/>
          <w:sz w:val="18"/>
          <w:szCs w:val="18"/>
        </w:rPr>
        <w:t xml:space="preserve">At </w:t>
      </w:r>
      <w:proofErr w:type="spellStart"/>
      <w:r w:rsidR="00156714" w:rsidRPr="00156714">
        <w:rPr>
          <w:b w:val="0"/>
          <w:sz w:val="18"/>
          <w:szCs w:val="18"/>
        </w:rPr>
        <w:t>aa</w:t>
      </w:r>
      <w:proofErr w:type="spellEnd"/>
      <w:r w:rsidR="00156714" w:rsidRPr="00156714">
        <w:rPr>
          <w:b w:val="0"/>
          <w:sz w:val="18"/>
          <w:szCs w:val="18"/>
        </w:rPr>
        <w:t xml:space="preserve"> 316 and 464, both amino acids were considered to be a consensus sequence</w:t>
      </w:r>
      <w:r w:rsidR="004B3F47">
        <w:rPr>
          <w:rFonts w:hint="eastAsia"/>
          <w:b w:val="0"/>
          <w:sz w:val="18"/>
          <w:szCs w:val="18"/>
        </w:rPr>
        <w:t xml:space="preserve"> (38</w:t>
      </w:r>
      <w:proofErr w:type="gramStart"/>
      <w:r w:rsidR="004B3F47">
        <w:rPr>
          <w:rFonts w:hint="eastAsia"/>
          <w:b w:val="0"/>
          <w:sz w:val="18"/>
          <w:szCs w:val="18"/>
        </w:rPr>
        <w:t>,39</w:t>
      </w:r>
      <w:bookmarkStart w:id="0" w:name="_GoBack"/>
      <w:bookmarkEnd w:id="0"/>
      <w:proofErr w:type="gramEnd"/>
      <w:r w:rsidR="00945B35">
        <w:rPr>
          <w:rFonts w:hint="eastAsia"/>
          <w:b w:val="0"/>
          <w:sz w:val="18"/>
          <w:szCs w:val="18"/>
        </w:rPr>
        <w:t>)</w:t>
      </w:r>
      <w:r w:rsidR="00156714">
        <w:rPr>
          <w:rFonts w:hint="eastAsia"/>
          <w:b w:val="0"/>
          <w:sz w:val="18"/>
          <w:szCs w:val="18"/>
        </w:rPr>
        <w:t xml:space="preserve">. </w:t>
      </w:r>
      <w:r w:rsidR="00424645" w:rsidRPr="00860087">
        <w:rPr>
          <w:b w:val="0"/>
          <w:sz w:val="18"/>
          <w:szCs w:val="18"/>
        </w:rPr>
        <w:t xml:space="preserve">C316/Q464 and N316/E464 were found </w:t>
      </w:r>
      <w:r w:rsidR="00424645" w:rsidRPr="00860087">
        <w:rPr>
          <w:rFonts w:hint="eastAsia"/>
          <w:b w:val="0"/>
          <w:sz w:val="18"/>
          <w:szCs w:val="18"/>
        </w:rPr>
        <w:t>in an ex</w:t>
      </w:r>
      <w:r w:rsidR="00156714">
        <w:rPr>
          <w:b w:val="0"/>
          <w:sz w:val="18"/>
          <w:szCs w:val="18"/>
        </w:rPr>
        <w:t>clusive manner</w:t>
      </w:r>
      <w:r w:rsidR="00156714">
        <w:rPr>
          <w:rFonts w:hint="eastAsia"/>
          <w:b w:val="0"/>
          <w:sz w:val="18"/>
          <w:szCs w:val="18"/>
        </w:rPr>
        <w:t xml:space="preserve"> according to the phylogenetic analysis (Fig. 1).</w:t>
      </w:r>
    </w:p>
    <w:p w:rsidR="00424645" w:rsidRPr="00860087" w:rsidRDefault="00424645" w:rsidP="00424645">
      <w:pPr>
        <w:pStyle w:val="a3"/>
        <w:tabs>
          <w:tab w:val="left" w:pos="0"/>
        </w:tabs>
        <w:wordWrap/>
        <w:spacing w:line="480" w:lineRule="auto"/>
        <w:ind w:leftChars="0" w:left="0"/>
        <w:rPr>
          <w:sz w:val="24"/>
          <w:szCs w:val="24"/>
        </w:rPr>
      </w:pPr>
    </w:p>
    <w:p w:rsidR="005432F8" w:rsidRPr="00424645" w:rsidRDefault="005432F8"/>
    <w:sectPr w:rsidR="005432F8" w:rsidRPr="004246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0A" w:rsidRDefault="004E050A" w:rsidP="00F93AEC">
      <w:r>
        <w:separator/>
      </w:r>
    </w:p>
  </w:endnote>
  <w:endnote w:type="continuationSeparator" w:id="0">
    <w:p w:rsidR="004E050A" w:rsidRDefault="004E050A" w:rsidP="00F9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0A" w:rsidRDefault="004E050A" w:rsidP="00F93AEC">
      <w:r>
        <w:separator/>
      </w:r>
    </w:p>
  </w:footnote>
  <w:footnote w:type="continuationSeparator" w:id="0">
    <w:p w:rsidR="004E050A" w:rsidRDefault="004E050A" w:rsidP="00F9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45"/>
    <w:rsid w:val="00033D8C"/>
    <w:rsid w:val="0003737D"/>
    <w:rsid w:val="00156714"/>
    <w:rsid w:val="00424645"/>
    <w:rsid w:val="004B3F47"/>
    <w:rsid w:val="004E050A"/>
    <w:rsid w:val="005432F8"/>
    <w:rsid w:val="005B4EA1"/>
    <w:rsid w:val="00776537"/>
    <w:rsid w:val="00856166"/>
    <w:rsid w:val="00945B35"/>
    <w:rsid w:val="009969CE"/>
    <w:rsid w:val="00B02B5C"/>
    <w:rsid w:val="00B77EC3"/>
    <w:rsid w:val="00C0744D"/>
    <w:rsid w:val="00C2644C"/>
    <w:rsid w:val="00D6220E"/>
    <w:rsid w:val="00D73D3C"/>
    <w:rsid w:val="00F93AEC"/>
    <w:rsid w:val="00FD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45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굴림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24645"/>
    <w:pPr>
      <w:spacing w:after="180"/>
      <w:ind w:leftChars="400" w:left="851"/>
    </w:pPr>
  </w:style>
  <w:style w:type="character" w:customStyle="1" w:styleId="Char">
    <w:name w:val="본문 들여쓰기 Char"/>
    <w:basedOn w:val="a0"/>
    <w:link w:val="a3"/>
    <w:rsid w:val="00424645"/>
    <w:rPr>
      <w:rFonts w:ascii="Times New Roman" w:eastAsia="굴림" w:hAnsi="Times New Roman" w:cs="Times New Roman"/>
      <w:b/>
      <w:szCs w:val="20"/>
    </w:rPr>
  </w:style>
  <w:style w:type="paragraph" w:styleId="a4">
    <w:name w:val="Normal (Web)"/>
    <w:basedOn w:val="a"/>
    <w:uiPriority w:val="99"/>
    <w:unhideWhenUsed/>
    <w:rsid w:val="0042464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hAnsi="굴림" w:cs="굴림"/>
      <w:b w:val="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F93A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93AEC"/>
    <w:rPr>
      <w:rFonts w:ascii="Times New Roman" w:eastAsia="굴림" w:hAnsi="Times New Roman" w:cs="Times New Roman"/>
      <w:b/>
      <w:szCs w:val="20"/>
    </w:rPr>
  </w:style>
  <w:style w:type="paragraph" w:styleId="a6">
    <w:name w:val="footer"/>
    <w:basedOn w:val="a"/>
    <w:link w:val="Char1"/>
    <w:uiPriority w:val="99"/>
    <w:unhideWhenUsed/>
    <w:rsid w:val="00F93A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93AEC"/>
    <w:rPr>
      <w:rFonts w:ascii="Times New Roman" w:eastAsia="굴림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45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굴림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24645"/>
    <w:pPr>
      <w:spacing w:after="180"/>
      <w:ind w:leftChars="400" w:left="851"/>
    </w:pPr>
  </w:style>
  <w:style w:type="character" w:customStyle="1" w:styleId="Char">
    <w:name w:val="본문 들여쓰기 Char"/>
    <w:basedOn w:val="a0"/>
    <w:link w:val="a3"/>
    <w:rsid w:val="00424645"/>
    <w:rPr>
      <w:rFonts w:ascii="Times New Roman" w:eastAsia="굴림" w:hAnsi="Times New Roman" w:cs="Times New Roman"/>
      <w:b/>
      <w:szCs w:val="20"/>
    </w:rPr>
  </w:style>
  <w:style w:type="paragraph" w:styleId="a4">
    <w:name w:val="Normal (Web)"/>
    <w:basedOn w:val="a"/>
    <w:uiPriority w:val="99"/>
    <w:unhideWhenUsed/>
    <w:rsid w:val="0042464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hAnsi="굴림" w:cs="굴림"/>
      <w:b w:val="0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F93A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93AEC"/>
    <w:rPr>
      <w:rFonts w:ascii="Times New Roman" w:eastAsia="굴림" w:hAnsi="Times New Roman" w:cs="Times New Roman"/>
      <w:b/>
      <w:szCs w:val="20"/>
    </w:rPr>
  </w:style>
  <w:style w:type="paragraph" w:styleId="a6">
    <w:name w:val="footer"/>
    <w:basedOn w:val="a"/>
    <w:link w:val="Char1"/>
    <w:uiPriority w:val="99"/>
    <w:unhideWhenUsed/>
    <w:rsid w:val="00F93A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93AEC"/>
    <w:rPr>
      <w:rFonts w:ascii="Times New Roman" w:eastAsia="굴림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9</cp:revision>
  <dcterms:created xsi:type="dcterms:W3CDTF">2013-07-22T06:47:00Z</dcterms:created>
  <dcterms:modified xsi:type="dcterms:W3CDTF">2014-01-06T13:46:00Z</dcterms:modified>
</cp:coreProperties>
</file>