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94351" w14:textId="64DB018C" w:rsidR="00B4532A" w:rsidRDefault="00B4532A" w:rsidP="00163BA1">
      <w:pPr>
        <w:pStyle w:val="meth1"/>
        <w:spacing w:line="360" w:lineRule="auto"/>
        <w:ind w:firstLine="0"/>
        <w:jc w:val="both"/>
        <w:rPr>
          <w:b/>
          <w:szCs w:val="21"/>
          <w:lang w:eastAsia="zh-CN"/>
        </w:rPr>
      </w:pPr>
      <w:r w:rsidRPr="00B4532A">
        <w:rPr>
          <w:b/>
          <w:szCs w:val="21"/>
          <w:lang w:eastAsia="zh-CN"/>
        </w:rPr>
        <w:t>Text S1.</w:t>
      </w:r>
      <w:r>
        <w:rPr>
          <w:b/>
          <w:szCs w:val="21"/>
          <w:lang w:eastAsia="zh-CN"/>
        </w:rPr>
        <w:t xml:space="preserve"> </w:t>
      </w:r>
      <w:bookmarkStart w:id="0" w:name="_GoBack"/>
      <w:bookmarkEnd w:id="0"/>
      <w:r w:rsidRPr="00B4532A">
        <w:rPr>
          <w:b/>
          <w:szCs w:val="21"/>
          <w:lang w:eastAsia="zh-CN"/>
        </w:rPr>
        <w:t>Curve fitting for Figure 2.</w:t>
      </w:r>
    </w:p>
    <w:p w14:paraId="30252449" w14:textId="57F81F70" w:rsidR="00163BA1" w:rsidRDefault="00163BA1" w:rsidP="00163BA1">
      <w:pPr>
        <w:pStyle w:val="meth1"/>
        <w:spacing w:line="360" w:lineRule="auto"/>
        <w:ind w:firstLine="0"/>
        <w:jc w:val="both"/>
        <w:rPr>
          <w:szCs w:val="21"/>
          <w:lang w:eastAsia="zh-CN"/>
        </w:rPr>
      </w:pPr>
      <w:r w:rsidRPr="0055003A">
        <w:rPr>
          <w:szCs w:val="21"/>
          <w:lang w:eastAsia="zh-CN"/>
        </w:rPr>
        <w:t>All the model-fitting procedures were implemented in Matlab using a non-linear least-square method and weighted by the stand</w:t>
      </w:r>
      <w:r w:rsidRPr="0055003A">
        <w:rPr>
          <w:szCs w:val="21"/>
          <w:lang w:val="en-US" w:eastAsia="zh-CN"/>
        </w:rPr>
        <w:t>ard</w:t>
      </w:r>
      <w:r w:rsidRPr="0055003A">
        <w:rPr>
          <w:szCs w:val="21"/>
          <w:lang w:eastAsia="zh-CN"/>
        </w:rPr>
        <w:t xml:space="preserve"> error of each dat</w:t>
      </w:r>
      <w:r w:rsidRPr="0055003A">
        <w:rPr>
          <w:szCs w:val="21"/>
          <w:lang w:val="en-US" w:eastAsia="zh-CN"/>
        </w:rPr>
        <w:t>um</w:t>
      </w:r>
      <w:r w:rsidRPr="0055003A">
        <w:rPr>
          <w:szCs w:val="21"/>
          <w:lang w:eastAsia="zh-CN"/>
        </w:rPr>
        <w:t xml:space="preserve">. The goodness-of-fit was evaluated by the </w:t>
      </w:r>
      <w:r w:rsidRPr="0055003A">
        <w:rPr>
          <w:i/>
          <w:szCs w:val="21"/>
          <w:lang w:eastAsia="zh-CN"/>
        </w:rPr>
        <w:t>r</w:t>
      </w:r>
      <w:r w:rsidRPr="0055003A">
        <w:rPr>
          <w:i/>
          <w:szCs w:val="21"/>
          <w:vertAlign w:val="superscript"/>
          <w:lang w:eastAsia="zh-CN"/>
        </w:rPr>
        <w:t>2</w:t>
      </w:r>
      <w:r w:rsidRPr="0055003A">
        <w:rPr>
          <w:szCs w:val="21"/>
          <w:lang w:eastAsia="zh-CN"/>
        </w:rPr>
        <w:t xml:space="preserve"> statistic:</w:t>
      </w:r>
    </w:p>
    <w:p w14:paraId="1BEDC8A2" w14:textId="77777777" w:rsidR="00163BA1" w:rsidRPr="0055003A" w:rsidRDefault="00C526DB" w:rsidP="00163BA1">
      <w:pPr>
        <w:pStyle w:val="meth1"/>
        <w:spacing w:line="360" w:lineRule="auto"/>
        <w:ind w:firstLine="0"/>
        <w:jc w:val="center"/>
        <w:rPr>
          <w:szCs w:val="21"/>
          <w:lang w:eastAsia="zh-CN"/>
        </w:rPr>
      </w:pPr>
      <w:r w:rsidRPr="00182450">
        <w:rPr>
          <w:position w:val="-58"/>
        </w:rPr>
        <w:object w:dxaOrig="3740" w:dyaOrig="1240" w14:anchorId="531CE9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pt;height:61pt" o:ole="">
            <v:imagedata r:id="rId5" o:title=""/>
          </v:shape>
          <o:OLEObject Type="Embed" ProgID="Equation.3" ShapeID="_x0000_i1025" DrawAspect="Content" ObjectID="_1321984234" r:id="rId6"/>
        </w:object>
      </w:r>
    </w:p>
    <w:p w14:paraId="0C36A69A" w14:textId="77777777" w:rsidR="00163BA1" w:rsidRPr="0055003A" w:rsidRDefault="00163BA1" w:rsidP="00163BA1">
      <w:pPr>
        <w:pStyle w:val="meth1"/>
        <w:spacing w:line="360" w:lineRule="auto"/>
        <w:ind w:firstLine="0"/>
        <w:jc w:val="right"/>
        <w:rPr>
          <w:szCs w:val="21"/>
          <w:lang w:eastAsia="zh-CN"/>
        </w:rPr>
      </w:pPr>
      <w:r w:rsidRPr="0055003A">
        <w:rPr>
          <w:szCs w:val="21"/>
          <w:lang w:eastAsia="zh-CN"/>
        </w:rPr>
        <w:t>(A1)</w:t>
      </w:r>
    </w:p>
    <w:p w14:paraId="27A21AD1" w14:textId="1562D9F0" w:rsidR="00163BA1" w:rsidRPr="0055003A" w:rsidRDefault="00163BA1" w:rsidP="00163BA1">
      <w:pPr>
        <w:pStyle w:val="NormalWeb"/>
        <w:spacing w:line="360" w:lineRule="auto"/>
        <w:rPr>
          <w:rFonts w:ascii="Times New Roman" w:hAnsi="Times New Roman" w:cs="Times New Roman"/>
          <w:szCs w:val="21"/>
          <w:lang w:val="en-GB"/>
        </w:rPr>
      </w:pPr>
      <w:r w:rsidRPr="0055003A">
        <w:rPr>
          <w:rFonts w:ascii="Times New Roman" w:hAnsi="Times New Roman" w:cs="Times New Roman"/>
          <w:szCs w:val="21"/>
          <w:lang w:val="en-GB"/>
        </w:rPr>
        <w:t xml:space="preserve">An </w:t>
      </w:r>
      <w:r w:rsidRPr="0055003A">
        <w:rPr>
          <w:rFonts w:ascii="Times New Roman" w:hAnsi="Times New Roman" w:cs="Times New Roman"/>
          <w:i/>
          <w:szCs w:val="21"/>
          <w:lang w:val="en-GB"/>
        </w:rPr>
        <w:t>F</w:t>
      </w:r>
      <w:r w:rsidRPr="0055003A">
        <w:rPr>
          <w:rFonts w:ascii="Times New Roman" w:hAnsi="Times New Roman" w:cs="Times New Roman"/>
          <w:szCs w:val="21"/>
          <w:lang w:val="en-GB"/>
        </w:rPr>
        <w:t xml:space="preserve">-test for nested models (Hays, 1994) was used to statistically compare the models. For two nested models with </w:t>
      </w:r>
      <w:r w:rsidR="003E733A">
        <w:rPr>
          <w:rFonts w:ascii="Times New Roman" w:hAnsi="Times New Roman" w:cs="Times New Roman"/>
          <w:i/>
          <w:szCs w:val="21"/>
          <w:lang w:val="en-GB"/>
        </w:rPr>
        <w:t>k</w:t>
      </w:r>
      <w:r w:rsidR="000A35D9" w:rsidRPr="000A35D9">
        <w:rPr>
          <w:rFonts w:ascii="Times New Roman" w:hAnsi="Times New Roman" w:cs="Times New Roman"/>
          <w:i/>
          <w:szCs w:val="21"/>
          <w:vertAlign w:val="subscript"/>
          <w:lang w:val="en-GB"/>
        </w:rPr>
        <w:t>full</w:t>
      </w:r>
      <w:r w:rsidR="000A35D9">
        <w:rPr>
          <w:rFonts w:ascii="Times New Roman" w:hAnsi="Times New Roman" w:cs="Times New Roman"/>
          <w:szCs w:val="21"/>
          <w:lang w:val="en-GB"/>
        </w:rPr>
        <w:t xml:space="preserve"> </w:t>
      </w:r>
      <w:r w:rsidRPr="0055003A">
        <w:rPr>
          <w:rFonts w:ascii="Times New Roman" w:hAnsi="Times New Roman" w:cs="Times New Roman"/>
          <w:szCs w:val="21"/>
          <w:lang w:val="en-GB"/>
        </w:rPr>
        <w:t xml:space="preserve">and </w:t>
      </w:r>
      <w:r w:rsidR="003E733A">
        <w:rPr>
          <w:rFonts w:ascii="Times New Roman" w:hAnsi="Times New Roman" w:cs="Times New Roman"/>
          <w:i/>
          <w:szCs w:val="21"/>
          <w:lang w:val="en-GB"/>
        </w:rPr>
        <w:t>k</w:t>
      </w:r>
      <w:r w:rsidR="000A35D9">
        <w:rPr>
          <w:rFonts w:ascii="Times New Roman" w:hAnsi="Times New Roman" w:cs="Times New Roman"/>
          <w:i/>
          <w:szCs w:val="21"/>
          <w:vertAlign w:val="subscript"/>
          <w:lang w:val="en-GB"/>
        </w:rPr>
        <w:t>reduced</w:t>
      </w:r>
      <w:r w:rsidRPr="0055003A">
        <w:rPr>
          <w:rFonts w:ascii="Times New Roman" w:hAnsi="Times New Roman" w:cs="Times New Roman"/>
          <w:szCs w:val="21"/>
          <w:lang w:val="en-GB"/>
        </w:rPr>
        <w:t xml:space="preserve"> parameters, the </w:t>
      </w:r>
      <w:r w:rsidR="00182450" w:rsidRPr="00D71ED1">
        <w:rPr>
          <w:rFonts w:ascii="Times New Roman" w:hAnsi="Times New Roman" w:cs="Times New Roman"/>
          <w:i/>
          <w:szCs w:val="21"/>
          <w:lang w:val="en-GB"/>
        </w:rPr>
        <w:t>F</w:t>
      </w:r>
      <w:r w:rsidR="00182450">
        <w:rPr>
          <w:rFonts w:ascii="Times New Roman" w:hAnsi="Times New Roman" w:cs="Times New Roman"/>
          <w:szCs w:val="21"/>
          <w:lang w:val="en-GB"/>
        </w:rPr>
        <w:t xml:space="preserve"> </w:t>
      </w:r>
      <w:r w:rsidRPr="0055003A">
        <w:rPr>
          <w:rFonts w:ascii="Times New Roman" w:hAnsi="Times New Roman" w:cs="Times New Roman"/>
          <w:szCs w:val="21"/>
          <w:lang w:val="en-GB"/>
        </w:rPr>
        <w:t>statistic is defined as:</w:t>
      </w:r>
    </w:p>
    <w:p w14:paraId="10EB9899" w14:textId="77777777" w:rsidR="00163BA1" w:rsidRPr="0055003A" w:rsidRDefault="00163BA1" w:rsidP="00163BA1">
      <w:pPr>
        <w:pStyle w:val="meth1"/>
        <w:spacing w:line="360" w:lineRule="auto"/>
        <w:jc w:val="center"/>
        <w:rPr>
          <w:szCs w:val="21"/>
          <w:lang w:eastAsia="zh-CN"/>
        </w:rPr>
      </w:pPr>
      <w:r w:rsidRPr="0055003A">
        <w:rPr>
          <w:position w:val="-32"/>
          <w:szCs w:val="21"/>
          <w:lang w:eastAsia="zh-CN"/>
        </w:rPr>
        <w:object w:dxaOrig="3120" w:dyaOrig="760" w14:anchorId="01645846">
          <v:shape id="_x0000_i1026" type="#_x0000_t75" style="width:155pt;height:39pt" o:ole="">
            <v:imagedata r:id="rId7" o:title=""/>
          </v:shape>
          <o:OLEObject Type="Embed" ProgID="Equation.3" ShapeID="_x0000_i1026" DrawAspect="Content" ObjectID="_1321984235" r:id="rId8"/>
        </w:object>
      </w:r>
      <w:r w:rsidRPr="0055003A">
        <w:rPr>
          <w:szCs w:val="21"/>
          <w:lang w:eastAsia="zh-CN"/>
        </w:rPr>
        <w:t>,</w:t>
      </w:r>
    </w:p>
    <w:p w14:paraId="3949E2CD" w14:textId="77777777" w:rsidR="00163BA1" w:rsidRPr="0055003A" w:rsidRDefault="00163BA1" w:rsidP="00163BA1">
      <w:pPr>
        <w:pStyle w:val="meth1"/>
        <w:spacing w:line="360" w:lineRule="auto"/>
        <w:jc w:val="right"/>
        <w:rPr>
          <w:szCs w:val="21"/>
          <w:lang w:eastAsia="zh-CN"/>
        </w:rPr>
      </w:pPr>
      <w:r w:rsidRPr="0055003A">
        <w:rPr>
          <w:szCs w:val="21"/>
          <w:lang w:eastAsia="zh-CN"/>
        </w:rPr>
        <w:t>(A2)</w:t>
      </w:r>
    </w:p>
    <w:p w14:paraId="628E954F" w14:textId="77777777" w:rsidR="00163BA1" w:rsidRPr="0055003A" w:rsidRDefault="00163BA1" w:rsidP="00163BA1">
      <w:pPr>
        <w:pStyle w:val="meth1"/>
        <w:spacing w:line="360" w:lineRule="auto"/>
        <w:ind w:firstLine="0"/>
        <w:rPr>
          <w:szCs w:val="21"/>
          <w:lang w:eastAsia="zh-CN"/>
        </w:rPr>
      </w:pPr>
      <w:r w:rsidRPr="0055003A">
        <w:rPr>
          <w:szCs w:val="21"/>
          <w:lang w:eastAsia="zh-CN"/>
        </w:rPr>
        <w:t>Where</w:t>
      </w:r>
      <w:r w:rsidRPr="0055003A">
        <w:rPr>
          <w:position w:val="-12"/>
          <w:szCs w:val="21"/>
          <w:lang w:eastAsia="zh-CN"/>
        </w:rPr>
        <w:object w:dxaOrig="1720" w:dyaOrig="320" w14:anchorId="019B3400">
          <v:shape id="_x0000_i1027" type="#_x0000_t75" style="width:86pt;height:16pt" o:ole="">
            <v:imagedata r:id="rId9" o:title=""/>
          </v:shape>
          <o:OLEObject Type="Embed" ProgID="Equation.3" ShapeID="_x0000_i1027" DrawAspect="Content" ObjectID="_1321984236" r:id="rId10"/>
        </w:object>
      </w:r>
      <w:r w:rsidRPr="0055003A">
        <w:rPr>
          <w:szCs w:val="21"/>
          <w:lang w:eastAsia="zh-CN"/>
        </w:rPr>
        <w:t>, and</w:t>
      </w:r>
      <w:r w:rsidRPr="0055003A">
        <w:rPr>
          <w:position w:val="-12"/>
          <w:szCs w:val="21"/>
          <w:lang w:eastAsia="zh-CN"/>
        </w:rPr>
        <w:object w:dxaOrig="1660" w:dyaOrig="320" w14:anchorId="3A268AD1">
          <v:shape id="_x0000_i1028" type="#_x0000_t75" style="width:82pt;height:16pt" o:ole="">
            <v:imagedata r:id="rId11" o:title=""/>
          </v:shape>
          <o:OLEObject Type="Embed" ProgID="Equation.3" ShapeID="_x0000_i1028" DrawAspect="Content" ObjectID="_1321984237" r:id="rId12"/>
        </w:object>
      </w:r>
      <w:r w:rsidRPr="0055003A">
        <w:rPr>
          <w:szCs w:val="21"/>
          <w:lang w:eastAsia="zh-CN"/>
        </w:rPr>
        <w:t xml:space="preserve">; </w:t>
      </w:r>
      <w:r w:rsidRPr="0055003A">
        <w:rPr>
          <w:i/>
          <w:szCs w:val="21"/>
          <w:lang w:eastAsia="zh-CN"/>
        </w:rPr>
        <w:t>N</w:t>
      </w:r>
      <w:r w:rsidRPr="0055003A">
        <w:rPr>
          <w:szCs w:val="21"/>
          <w:lang w:eastAsia="zh-CN"/>
        </w:rPr>
        <w:t xml:space="preserve"> is the number of data points.</w:t>
      </w:r>
    </w:p>
    <w:p w14:paraId="1302D271" w14:textId="6D08108A" w:rsidR="00163BA1" w:rsidRPr="0055003A" w:rsidRDefault="00163BA1" w:rsidP="00163BA1">
      <w:pPr>
        <w:pStyle w:val="meth1"/>
        <w:spacing w:line="360" w:lineRule="auto"/>
        <w:ind w:firstLine="0"/>
        <w:jc w:val="both"/>
        <w:rPr>
          <w:szCs w:val="21"/>
          <w:lang w:eastAsia="zh-CN"/>
        </w:rPr>
      </w:pPr>
      <w:bookmarkStart w:id="1" w:name="OLE_LINK79"/>
      <w:bookmarkStart w:id="2" w:name="OLE_LINK80"/>
      <w:r w:rsidRPr="0055003A">
        <w:rPr>
          <w:szCs w:val="21"/>
          <w:lang w:eastAsia="zh-CN"/>
        </w:rPr>
        <w:t>The average optimum carrier luminance spatial frequency versus modulator disp</w:t>
      </w:r>
      <w:r w:rsidR="00FC7279">
        <w:rPr>
          <w:szCs w:val="21"/>
          <w:lang w:eastAsia="zh-CN"/>
        </w:rPr>
        <w:t>arity spatial frequency curve (F</w:t>
      </w:r>
      <w:r w:rsidR="002613DB">
        <w:rPr>
          <w:szCs w:val="21"/>
          <w:lang w:eastAsia="zh-CN"/>
        </w:rPr>
        <w:t>igure 2</w:t>
      </w:r>
      <w:r w:rsidRPr="0055003A">
        <w:rPr>
          <w:szCs w:val="21"/>
          <w:lang w:eastAsia="zh-CN"/>
        </w:rPr>
        <w:t>) is fit by a bilinear function and statistically compared with a linear fit.</w:t>
      </w:r>
    </w:p>
    <w:p w14:paraId="6E4FEB40" w14:textId="77777777" w:rsidR="00163BA1" w:rsidRDefault="00163BA1" w:rsidP="00163BA1">
      <w:pPr>
        <w:pStyle w:val="meth1"/>
        <w:spacing w:line="360" w:lineRule="auto"/>
        <w:ind w:firstLine="0"/>
        <w:jc w:val="both"/>
        <w:rPr>
          <w:szCs w:val="21"/>
          <w:lang w:eastAsia="zh-CN"/>
        </w:rPr>
      </w:pPr>
      <w:r w:rsidRPr="0055003A">
        <w:rPr>
          <w:szCs w:val="21"/>
          <w:lang w:eastAsia="zh-CN"/>
        </w:rPr>
        <w:t xml:space="preserve">The </w:t>
      </w:r>
      <w:bookmarkStart w:id="3" w:name="OLE_LINK77"/>
      <w:bookmarkStart w:id="4" w:name="OLE_LINK78"/>
      <w:r w:rsidRPr="0055003A">
        <w:rPr>
          <w:szCs w:val="21"/>
          <w:lang w:eastAsia="zh-CN"/>
        </w:rPr>
        <w:t xml:space="preserve">bilinear </w:t>
      </w:r>
      <w:bookmarkEnd w:id="3"/>
      <w:bookmarkEnd w:id="4"/>
      <w:r w:rsidRPr="0055003A">
        <w:rPr>
          <w:szCs w:val="21"/>
          <w:lang w:eastAsia="zh-CN"/>
        </w:rPr>
        <w:t>fit assumes that the average optimum luminance spatial frequency (mean</w:t>
      </w:r>
      <w:r w:rsidRPr="0055003A">
        <w:rPr>
          <w:szCs w:val="21"/>
          <w:vertAlign w:val="subscript"/>
          <w:lang w:eastAsia="zh-CN"/>
        </w:rPr>
        <w:t>OLSF</w:t>
      </w:r>
      <w:r w:rsidRPr="0055003A">
        <w:rPr>
          <w:szCs w:val="21"/>
          <w:lang w:eastAsia="zh-CN"/>
        </w:rPr>
        <w:t>) remains consistent at low disparity spatial frequencies and linearly increases after one specific disparity spatial frequency (</w:t>
      </w:r>
      <w:r w:rsidRPr="003F3B31">
        <w:rPr>
          <w:i/>
          <w:szCs w:val="21"/>
          <w:lang w:eastAsia="zh-CN"/>
        </w:rPr>
        <w:t>D</w:t>
      </w:r>
      <w:r w:rsidRPr="003F3B31">
        <w:rPr>
          <w:i/>
          <w:szCs w:val="21"/>
          <w:vertAlign w:val="subscript"/>
          <w:lang w:eastAsia="zh-CN"/>
        </w:rPr>
        <w:t>sf</w:t>
      </w:r>
      <w:r w:rsidRPr="0055003A">
        <w:rPr>
          <w:szCs w:val="21"/>
          <w:lang w:eastAsia="zh-CN"/>
        </w:rPr>
        <w:t>). Thus, there are 2 free parameters, the intercept of the plateau part (i.e., ‘</w:t>
      </w:r>
      <w:r w:rsidRPr="003F3B31">
        <w:rPr>
          <w:i/>
          <w:szCs w:val="21"/>
          <w:lang w:eastAsia="zh-CN"/>
        </w:rPr>
        <w:t>b</w:t>
      </w:r>
      <w:r w:rsidRPr="0055003A">
        <w:rPr>
          <w:szCs w:val="21"/>
          <w:lang w:eastAsia="zh-CN"/>
        </w:rPr>
        <w:t>’) and the slope of the linear part (i.e., ‘</w:t>
      </w:r>
      <w:r w:rsidRPr="003F3B31">
        <w:rPr>
          <w:i/>
          <w:szCs w:val="21"/>
          <w:lang w:eastAsia="zh-CN"/>
        </w:rPr>
        <w:t>a</w:t>
      </w:r>
      <w:r w:rsidRPr="0055003A">
        <w:rPr>
          <w:szCs w:val="21"/>
          <w:lang w:eastAsia="zh-CN"/>
        </w:rPr>
        <w:t>’). The turning point is defined as the ratio of the intercept to the slope.</w:t>
      </w:r>
    </w:p>
    <w:p w14:paraId="68AC869C" w14:textId="77777777" w:rsidR="00C526DB" w:rsidRDefault="00C526DB" w:rsidP="00163BA1">
      <w:pPr>
        <w:pStyle w:val="meth1"/>
        <w:spacing w:line="360" w:lineRule="auto"/>
        <w:ind w:firstLine="0"/>
        <w:jc w:val="both"/>
        <w:rPr>
          <w:szCs w:val="21"/>
          <w:lang w:eastAsia="zh-CN"/>
        </w:rPr>
      </w:pPr>
    </w:p>
    <w:p w14:paraId="0B00EAEB" w14:textId="57B31C3E" w:rsidR="00163BA1" w:rsidRDefault="00163BA1" w:rsidP="00163BA1">
      <w:pPr>
        <w:pStyle w:val="meth1"/>
        <w:spacing w:line="360" w:lineRule="auto"/>
        <w:ind w:firstLine="0"/>
        <w:jc w:val="center"/>
      </w:pPr>
    </w:p>
    <w:p w14:paraId="1EF8011E" w14:textId="27643A3A" w:rsidR="003D1CAA" w:rsidRPr="0055003A" w:rsidRDefault="003D1CAA" w:rsidP="00163BA1">
      <w:pPr>
        <w:pStyle w:val="meth1"/>
        <w:spacing w:line="360" w:lineRule="auto"/>
        <w:ind w:firstLine="0"/>
        <w:jc w:val="center"/>
      </w:pPr>
      <w:r w:rsidRPr="003D1CAA">
        <w:rPr>
          <w:position w:val="-24"/>
        </w:rPr>
        <w:object w:dxaOrig="4740" w:dyaOrig="620" w14:anchorId="2B4F9718">
          <v:shape id="_x0000_i1029" type="#_x0000_t75" style="width:238pt;height:31pt" o:ole="">
            <v:imagedata r:id="rId13" o:title=""/>
          </v:shape>
          <o:OLEObject Type="Embed" ProgID="Equation.3" ShapeID="_x0000_i1029" DrawAspect="Content" ObjectID="_1321984238" r:id="rId14"/>
        </w:object>
      </w:r>
    </w:p>
    <w:p w14:paraId="3D40E5CE" w14:textId="77777777" w:rsidR="00163BA1" w:rsidRPr="0055003A" w:rsidRDefault="00163BA1" w:rsidP="00163BA1">
      <w:pPr>
        <w:pStyle w:val="meth1"/>
        <w:spacing w:line="360" w:lineRule="auto"/>
        <w:jc w:val="right"/>
        <w:rPr>
          <w:szCs w:val="21"/>
          <w:lang w:eastAsia="zh-CN"/>
        </w:rPr>
      </w:pPr>
      <w:r w:rsidRPr="0055003A">
        <w:rPr>
          <w:szCs w:val="21"/>
          <w:lang w:eastAsia="zh-CN"/>
        </w:rPr>
        <w:t>(A3)</w:t>
      </w:r>
    </w:p>
    <w:p w14:paraId="7DBCDEA8" w14:textId="77777777" w:rsidR="00163BA1" w:rsidRPr="0055003A" w:rsidRDefault="00163BA1" w:rsidP="00163BA1">
      <w:pPr>
        <w:pStyle w:val="meth1"/>
        <w:spacing w:line="360" w:lineRule="auto"/>
        <w:ind w:firstLine="0"/>
        <w:jc w:val="center"/>
        <w:rPr>
          <w:szCs w:val="21"/>
          <w:lang w:eastAsia="zh-CN"/>
        </w:rPr>
      </w:pPr>
    </w:p>
    <w:p w14:paraId="51B6D688" w14:textId="77777777" w:rsidR="00163BA1" w:rsidRDefault="00163BA1" w:rsidP="00163BA1">
      <w:pPr>
        <w:pStyle w:val="meth1"/>
        <w:spacing w:line="360" w:lineRule="auto"/>
        <w:ind w:firstLine="0"/>
        <w:jc w:val="both"/>
        <w:rPr>
          <w:szCs w:val="21"/>
          <w:lang w:eastAsia="zh-CN"/>
        </w:rPr>
      </w:pPr>
      <w:r w:rsidRPr="0055003A">
        <w:rPr>
          <w:szCs w:val="21"/>
          <w:lang w:val="en-US" w:eastAsia="zh-CN"/>
        </w:rPr>
        <w:t>For</w:t>
      </w:r>
      <w:r w:rsidRPr="0055003A">
        <w:rPr>
          <w:szCs w:val="21"/>
          <w:lang w:eastAsia="zh-CN"/>
        </w:rPr>
        <w:t xml:space="preserve"> the linear fitting</w:t>
      </w:r>
      <w:r w:rsidRPr="0055003A">
        <w:rPr>
          <w:szCs w:val="21"/>
          <w:lang w:val="en-US" w:eastAsia="zh-CN"/>
        </w:rPr>
        <w:t xml:space="preserve"> procedure</w:t>
      </w:r>
      <w:r w:rsidRPr="0055003A">
        <w:rPr>
          <w:szCs w:val="21"/>
          <w:lang w:eastAsia="zh-CN"/>
        </w:rPr>
        <w:t xml:space="preserve">, </w:t>
      </w:r>
      <w:r w:rsidRPr="0055003A">
        <w:rPr>
          <w:szCs w:val="21"/>
          <w:lang w:val="en-US" w:eastAsia="zh-CN"/>
        </w:rPr>
        <w:t xml:space="preserve">there was only one free parameter, namely </w:t>
      </w:r>
      <w:r w:rsidRPr="0055003A">
        <w:rPr>
          <w:szCs w:val="21"/>
          <w:lang w:eastAsia="zh-CN"/>
        </w:rPr>
        <w:t>the slope ‘a’. The intercept was assumed to be 0.</w:t>
      </w:r>
    </w:p>
    <w:p w14:paraId="3D4858B2" w14:textId="2CD480F0" w:rsidR="00C526DB" w:rsidRDefault="005F4082" w:rsidP="005F4082">
      <w:pPr>
        <w:pStyle w:val="meth1"/>
        <w:spacing w:line="360" w:lineRule="auto"/>
        <w:ind w:firstLine="0"/>
        <w:jc w:val="center"/>
        <w:rPr>
          <w:szCs w:val="21"/>
          <w:lang w:eastAsia="zh-CN"/>
        </w:rPr>
      </w:pPr>
      <w:r w:rsidRPr="005F4082">
        <w:rPr>
          <w:position w:val="-12"/>
        </w:rPr>
        <w:object w:dxaOrig="1880" w:dyaOrig="340" w14:anchorId="0B754493">
          <v:shape id="_x0000_i1030" type="#_x0000_t75" style="width:94pt;height:17pt" o:ole="">
            <v:imagedata r:id="rId15" o:title=""/>
          </v:shape>
          <o:OLEObject Type="Embed" ProgID="Equation.3" ShapeID="_x0000_i1030" DrawAspect="Content" ObjectID="_1321984239" r:id="rId16"/>
        </w:object>
      </w:r>
    </w:p>
    <w:p w14:paraId="3234C60B" w14:textId="0F6AE9BB" w:rsidR="00163BA1" w:rsidRPr="0055003A" w:rsidRDefault="005F4082" w:rsidP="00163BA1">
      <w:pPr>
        <w:pStyle w:val="meth1"/>
        <w:spacing w:line="360" w:lineRule="auto"/>
        <w:jc w:val="right"/>
        <w:rPr>
          <w:szCs w:val="21"/>
          <w:lang w:eastAsia="zh-CN"/>
        </w:rPr>
      </w:pPr>
      <w:r w:rsidRPr="0055003A">
        <w:rPr>
          <w:szCs w:val="21"/>
          <w:lang w:eastAsia="zh-CN"/>
        </w:rPr>
        <w:t xml:space="preserve"> </w:t>
      </w:r>
      <w:r w:rsidR="00163BA1" w:rsidRPr="0055003A">
        <w:rPr>
          <w:szCs w:val="21"/>
          <w:lang w:eastAsia="zh-CN"/>
        </w:rPr>
        <w:t>(A4)</w:t>
      </w:r>
    </w:p>
    <w:p w14:paraId="2D9E6EBC" w14:textId="77777777" w:rsidR="00163BA1" w:rsidRPr="0055003A" w:rsidRDefault="00163BA1" w:rsidP="00163BA1">
      <w:pPr>
        <w:pStyle w:val="meth1"/>
        <w:spacing w:line="360" w:lineRule="auto"/>
        <w:ind w:firstLine="0"/>
        <w:jc w:val="both"/>
        <w:rPr>
          <w:szCs w:val="21"/>
          <w:lang w:eastAsia="zh-CN"/>
        </w:rPr>
      </w:pPr>
    </w:p>
    <w:p w14:paraId="320AFADD" w14:textId="77777777" w:rsidR="00163BA1" w:rsidRPr="0055003A" w:rsidRDefault="00163BA1" w:rsidP="00163BA1">
      <w:pPr>
        <w:pStyle w:val="meth1"/>
        <w:spacing w:line="360" w:lineRule="auto"/>
        <w:ind w:firstLine="0"/>
        <w:jc w:val="both"/>
        <w:rPr>
          <w:szCs w:val="21"/>
          <w:lang w:eastAsia="zh-CN"/>
        </w:rPr>
      </w:pPr>
      <w:r w:rsidRPr="0055003A">
        <w:rPr>
          <w:szCs w:val="21"/>
          <w:lang w:eastAsia="zh-CN"/>
        </w:rPr>
        <w:t>The results of statistical analysis are presented in Table A1, which indicate that the full model is significantly better (</w:t>
      </w:r>
      <w:r w:rsidRPr="0055003A">
        <w:rPr>
          <w:i/>
          <w:szCs w:val="21"/>
          <w:lang w:eastAsia="zh-CN"/>
        </w:rPr>
        <w:t>P</w:t>
      </w:r>
      <w:r w:rsidRPr="0055003A">
        <w:rPr>
          <w:szCs w:val="21"/>
          <w:lang w:eastAsia="zh-CN"/>
        </w:rPr>
        <w:t>=0.013) than the reduced model. Thus, we chose the bilinear fit.</w:t>
      </w:r>
    </w:p>
    <w:bookmarkEnd w:id="1"/>
    <w:bookmarkEnd w:id="2"/>
    <w:p w14:paraId="6A46BE95" w14:textId="7E8E23E7" w:rsidR="00163BA1" w:rsidRPr="0055003A" w:rsidRDefault="00CD0FA7" w:rsidP="00163BA1">
      <w:pPr>
        <w:pStyle w:val="meth1"/>
        <w:spacing w:line="360" w:lineRule="auto"/>
        <w:ind w:firstLine="0"/>
        <w:jc w:val="both"/>
        <w:rPr>
          <w:szCs w:val="21"/>
          <w:lang w:eastAsia="zh-CN"/>
        </w:rPr>
      </w:pPr>
      <w:r>
        <w:rPr>
          <w:szCs w:val="21"/>
          <w:lang w:eastAsia="zh-CN"/>
        </w:rPr>
        <w:t>Table S</w:t>
      </w:r>
      <w:r w:rsidR="00163BA1" w:rsidRPr="0055003A">
        <w:rPr>
          <w:szCs w:val="21"/>
          <w:lang w:eastAsia="zh-CN"/>
        </w:rPr>
        <w:t>1. Statistical analysis for fittings of the average optimum carrier luminance spatial frequency versus modulator disparity spatial frequency curve.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</w:tblGrid>
      <w:tr w:rsidR="00163BA1" w:rsidRPr="0055003A" w14:paraId="72B09BDF" w14:textId="77777777">
        <w:trPr>
          <w:trHeight w:val="20"/>
          <w:jc w:val="center"/>
        </w:trPr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70A5337" w14:textId="77777777" w:rsidR="00163BA1" w:rsidRPr="0055003A" w:rsidRDefault="00163BA1" w:rsidP="00E34CBC">
            <w:pPr>
              <w:pStyle w:val="meth1"/>
              <w:spacing w:line="360" w:lineRule="auto"/>
              <w:ind w:firstLine="0"/>
              <w:jc w:val="center"/>
              <w:rPr>
                <w:b/>
                <w:bCs/>
                <w:i/>
                <w:szCs w:val="21"/>
                <w:lang w:eastAsia="zh-CN"/>
              </w:rPr>
            </w:pPr>
            <w:r w:rsidRPr="0055003A">
              <w:rPr>
                <w:b/>
                <w:bCs/>
                <w:i/>
                <w:szCs w:val="21"/>
                <w:lang w:eastAsia="zh-CN"/>
              </w:rPr>
              <w:t>df</w:t>
            </w:r>
            <w:r w:rsidRPr="0055003A">
              <w:rPr>
                <w:b/>
                <w:bCs/>
                <w:i/>
                <w:szCs w:val="21"/>
                <w:vertAlign w:val="subscript"/>
                <w:lang w:eastAsia="zh-CN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2272CD7" w14:textId="77777777" w:rsidR="00163BA1" w:rsidRPr="0055003A" w:rsidRDefault="00163BA1" w:rsidP="00E34CBC">
            <w:pPr>
              <w:pStyle w:val="meth1"/>
              <w:spacing w:line="360" w:lineRule="auto"/>
              <w:ind w:firstLine="0"/>
              <w:jc w:val="center"/>
              <w:rPr>
                <w:b/>
                <w:bCs/>
                <w:i/>
                <w:szCs w:val="21"/>
                <w:lang w:eastAsia="zh-CN"/>
              </w:rPr>
            </w:pPr>
            <w:r w:rsidRPr="0055003A">
              <w:rPr>
                <w:b/>
                <w:bCs/>
                <w:i/>
                <w:szCs w:val="21"/>
                <w:lang w:eastAsia="zh-CN"/>
              </w:rPr>
              <w:t>df</w:t>
            </w:r>
            <w:r w:rsidRPr="0055003A">
              <w:rPr>
                <w:b/>
                <w:bCs/>
                <w:i/>
                <w:szCs w:val="21"/>
                <w:vertAlign w:val="subscript"/>
                <w:lang w:eastAsia="zh-CN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3EFEF00" w14:textId="77777777" w:rsidR="00163BA1" w:rsidRPr="0055003A" w:rsidRDefault="00163BA1" w:rsidP="00E34CBC">
            <w:pPr>
              <w:pStyle w:val="meth1"/>
              <w:spacing w:line="360" w:lineRule="auto"/>
              <w:ind w:firstLine="0"/>
              <w:jc w:val="center"/>
              <w:rPr>
                <w:b/>
                <w:bCs/>
                <w:i/>
                <w:szCs w:val="21"/>
                <w:vertAlign w:val="subscript"/>
                <w:lang w:eastAsia="zh-CN"/>
              </w:rPr>
            </w:pPr>
            <w:r w:rsidRPr="0055003A">
              <w:rPr>
                <w:b/>
                <w:bCs/>
                <w:i/>
                <w:szCs w:val="21"/>
                <w:lang w:eastAsia="zh-CN"/>
              </w:rPr>
              <w:t>r</w:t>
            </w:r>
            <w:r w:rsidRPr="0055003A">
              <w:rPr>
                <w:b/>
                <w:bCs/>
                <w:i/>
                <w:szCs w:val="21"/>
                <w:vertAlign w:val="superscript"/>
                <w:lang w:eastAsia="zh-CN"/>
              </w:rPr>
              <w:t>2</w:t>
            </w:r>
            <w:r w:rsidRPr="0055003A">
              <w:rPr>
                <w:b/>
                <w:bCs/>
                <w:i/>
                <w:szCs w:val="21"/>
                <w:vertAlign w:val="subscript"/>
                <w:lang w:eastAsia="zh-CN"/>
              </w:rPr>
              <w:t>full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6B0A400" w14:textId="77777777" w:rsidR="00163BA1" w:rsidRPr="0055003A" w:rsidRDefault="00163BA1" w:rsidP="00E34CBC">
            <w:pPr>
              <w:pStyle w:val="meth1"/>
              <w:spacing w:line="360" w:lineRule="auto"/>
              <w:ind w:firstLine="0"/>
              <w:jc w:val="center"/>
              <w:rPr>
                <w:b/>
                <w:bCs/>
                <w:i/>
                <w:szCs w:val="21"/>
                <w:lang w:eastAsia="zh-CN"/>
              </w:rPr>
            </w:pPr>
            <w:r w:rsidRPr="0055003A">
              <w:rPr>
                <w:b/>
                <w:bCs/>
                <w:i/>
                <w:szCs w:val="21"/>
                <w:lang w:eastAsia="zh-CN"/>
              </w:rPr>
              <w:t>r</w:t>
            </w:r>
            <w:r w:rsidRPr="0055003A">
              <w:rPr>
                <w:b/>
                <w:bCs/>
                <w:i/>
                <w:szCs w:val="21"/>
                <w:vertAlign w:val="superscript"/>
                <w:lang w:eastAsia="zh-CN"/>
              </w:rPr>
              <w:t>2</w:t>
            </w:r>
            <w:r w:rsidRPr="0055003A">
              <w:rPr>
                <w:b/>
                <w:bCs/>
                <w:i/>
                <w:szCs w:val="21"/>
                <w:vertAlign w:val="subscript"/>
                <w:lang w:eastAsia="zh-CN"/>
              </w:rPr>
              <w:t>reduced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190550A" w14:textId="77777777" w:rsidR="00163BA1" w:rsidRPr="0055003A" w:rsidRDefault="00163BA1" w:rsidP="00E34CBC">
            <w:pPr>
              <w:pStyle w:val="meth1"/>
              <w:spacing w:line="360" w:lineRule="auto"/>
              <w:ind w:firstLine="0"/>
              <w:jc w:val="center"/>
              <w:rPr>
                <w:b/>
                <w:bCs/>
                <w:i/>
                <w:szCs w:val="21"/>
                <w:lang w:eastAsia="zh-CN"/>
              </w:rPr>
            </w:pPr>
            <w:r w:rsidRPr="0055003A">
              <w:rPr>
                <w:b/>
                <w:bCs/>
                <w:i/>
                <w:szCs w:val="21"/>
                <w:lang w:eastAsia="zh-CN"/>
              </w:rPr>
              <w:t>F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91B2D96" w14:textId="77777777" w:rsidR="00163BA1" w:rsidRPr="0055003A" w:rsidRDefault="00163BA1" w:rsidP="00E34CBC">
            <w:pPr>
              <w:pStyle w:val="meth1"/>
              <w:spacing w:line="360" w:lineRule="auto"/>
              <w:ind w:firstLine="0"/>
              <w:jc w:val="center"/>
              <w:rPr>
                <w:b/>
                <w:bCs/>
                <w:i/>
                <w:szCs w:val="21"/>
                <w:lang w:eastAsia="zh-CN"/>
              </w:rPr>
            </w:pPr>
            <w:r w:rsidRPr="0055003A">
              <w:rPr>
                <w:b/>
                <w:bCs/>
                <w:i/>
                <w:szCs w:val="21"/>
                <w:lang w:eastAsia="zh-CN"/>
              </w:rPr>
              <w:t>P</w:t>
            </w:r>
          </w:p>
        </w:tc>
      </w:tr>
      <w:tr w:rsidR="00163BA1" w:rsidRPr="0055003A" w14:paraId="7EC111A9" w14:textId="77777777">
        <w:trPr>
          <w:trHeight w:val="20"/>
          <w:jc w:val="center"/>
        </w:trPr>
        <w:tc>
          <w:tcPr>
            <w:tcW w:w="1020" w:type="dxa"/>
            <w:shd w:val="clear" w:color="auto" w:fill="F2F2F2"/>
          </w:tcPr>
          <w:p w14:paraId="7C58A5AE" w14:textId="77777777" w:rsidR="00163BA1" w:rsidRPr="0055003A" w:rsidRDefault="00163BA1" w:rsidP="00E34CBC">
            <w:pPr>
              <w:pStyle w:val="meth1"/>
              <w:spacing w:after="0" w:line="360" w:lineRule="auto"/>
              <w:ind w:firstLine="0"/>
              <w:jc w:val="center"/>
              <w:rPr>
                <w:b/>
                <w:bCs/>
                <w:szCs w:val="21"/>
                <w:lang w:eastAsia="zh-CN"/>
              </w:rPr>
            </w:pPr>
            <w:r w:rsidRPr="0055003A">
              <w:rPr>
                <w:bCs/>
                <w:szCs w:val="21"/>
                <w:lang w:eastAsia="zh-CN"/>
              </w:rPr>
              <w:t>1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2F2F2"/>
          </w:tcPr>
          <w:p w14:paraId="6FD90529" w14:textId="77777777" w:rsidR="00163BA1" w:rsidRPr="0055003A" w:rsidRDefault="00163BA1" w:rsidP="00E34CBC">
            <w:pPr>
              <w:pStyle w:val="meth1"/>
              <w:spacing w:after="0" w:line="360" w:lineRule="auto"/>
              <w:ind w:firstLine="0"/>
              <w:jc w:val="center"/>
              <w:rPr>
                <w:szCs w:val="21"/>
                <w:lang w:val="en-US" w:eastAsia="zh-CN"/>
              </w:rPr>
            </w:pPr>
            <w:r w:rsidRPr="0055003A">
              <w:rPr>
                <w:szCs w:val="21"/>
                <w:lang w:eastAsia="zh-CN"/>
              </w:rPr>
              <w:t>4</w:t>
            </w:r>
          </w:p>
        </w:tc>
        <w:tc>
          <w:tcPr>
            <w:tcW w:w="1020" w:type="dxa"/>
            <w:shd w:val="clear" w:color="auto" w:fill="F2F2F2"/>
          </w:tcPr>
          <w:p w14:paraId="73A7E6F5" w14:textId="77777777" w:rsidR="00163BA1" w:rsidRPr="0055003A" w:rsidRDefault="00163BA1" w:rsidP="00E34CBC">
            <w:pPr>
              <w:pStyle w:val="meth1"/>
              <w:spacing w:after="0" w:line="360" w:lineRule="auto"/>
              <w:ind w:firstLine="0"/>
              <w:jc w:val="center"/>
              <w:rPr>
                <w:szCs w:val="21"/>
                <w:lang w:val="en-US" w:eastAsia="zh-CN"/>
              </w:rPr>
            </w:pPr>
            <w:r w:rsidRPr="0055003A">
              <w:rPr>
                <w:szCs w:val="21"/>
                <w:lang w:eastAsia="zh-CN"/>
              </w:rPr>
              <w:t>0.936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2F2F2"/>
          </w:tcPr>
          <w:p w14:paraId="0B5448F5" w14:textId="77777777" w:rsidR="00163BA1" w:rsidRPr="0055003A" w:rsidRDefault="00163BA1" w:rsidP="00E34CBC">
            <w:pPr>
              <w:pStyle w:val="meth1"/>
              <w:spacing w:after="0" w:line="360" w:lineRule="auto"/>
              <w:ind w:firstLine="0"/>
              <w:jc w:val="center"/>
              <w:rPr>
                <w:szCs w:val="21"/>
                <w:lang w:eastAsia="zh-CN"/>
              </w:rPr>
            </w:pPr>
            <w:r w:rsidRPr="0055003A">
              <w:rPr>
                <w:szCs w:val="21"/>
                <w:lang w:eastAsia="zh-CN"/>
              </w:rPr>
              <w:t>0.646</w:t>
            </w:r>
          </w:p>
        </w:tc>
        <w:tc>
          <w:tcPr>
            <w:tcW w:w="1020" w:type="dxa"/>
            <w:shd w:val="clear" w:color="auto" w:fill="F2F2F2"/>
          </w:tcPr>
          <w:p w14:paraId="3B7F8D89" w14:textId="77777777" w:rsidR="00163BA1" w:rsidRPr="0055003A" w:rsidRDefault="00163BA1" w:rsidP="00E34CBC">
            <w:pPr>
              <w:pStyle w:val="meth1"/>
              <w:spacing w:after="0" w:line="360" w:lineRule="auto"/>
              <w:ind w:firstLine="0"/>
              <w:jc w:val="center"/>
              <w:rPr>
                <w:szCs w:val="21"/>
                <w:lang w:eastAsia="zh-CN"/>
              </w:rPr>
            </w:pPr>
            <w:r w:rsidRPr="0055003A">
              <w:rPr>
                <w:szCs w:val="21"/>
                <w:lang w:eastAsia="zh-CN"/>
              </w:rPr>
              <w:t>18.006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F2F2F2"/>
          </w:tcPr>
          <w:p w14:paraId="276592E5" w14:textId="77777777" w:rsidR="00163BA1" w:rsidRPr="0055003A" w:rsidRDefault="00163BA1" w:rsidP="00E34CBC">
            <w:pPr>
              <w:pStyle w:val="meth1"/>
              <w:spacing w:after="0" w:line="360" w:lineRule="auto"/>
              <w:ind w:firstLine="0"/>
              <w:jc w:val="center"/>
              <w:rPr>
                <w:szCs w:val="21"/>
                <w:lang w:eastAsia="zh-CN"/>
              </w:rPr>
            </w:pPr>
            <w:r w:rsidRPr="0055003A">
              <w:rPr>
                <w:szCs w:val="21"/>
                <w:lang w:eastAsia="zh-CN"/>
              </w:rPr>
              <w:t>0.013</w:t>
            </w:r>
          </w:p>
        </w:tc>
      </w:tr>
    </w:tbl>
    <w:p w14:paraId="4FCF829F" w14:textId="77777777" w:rsidR="00163BA1" w:rsidRPr="0055003A" w:rsidRDefault="00163BA1" w:rsidP="00163BA1">
      <w:pPr>
        <w:pStyle w:val="meth1"/>
        <w:spacing w:line="360" w:lineRule="auto"/>
        <w:ind w:firstLine="0"/>
        <w:jc w:val="both"/>
        <w:rPr>
          <w:szCs w:val="21"/>
          <w:lang w:eastAsia="zh-CN"/>
        </w:rPr>
      </w:pPr>
    </w:p>
    <w:p w14:paraId="0C772D98" w14:textId="77777777" w:rsidR="006130A9" w:rsidRDefault="00B4532A"/>
    <w:sectPr w:rsidR="006130A9" w:rsidSect="00A45C9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63BA1"/>
    <w:rsid w:val="000A35D9"/>
    <w:rsid w:val="00163BA1"/>
    <w:rsid w:val="00182450"/>
    <w:rsid w:val="002613DB"/>
    <w:rsid w:val="003D1CAA"/>
    <w:rsid w:val="003E733A"/>
    <w:rsid w:val="003F3B31"/>
    <w:rsid w:val="005B3153"/>
    <w:rsid w:val="005F4082"/>
    <w:rsid w:val="009F6324"/>
    <w:rsid w:val="00A25571"/>
    <w:rsid w:val="00B4532A"/>
    <w:rsid w:val="00C526DB"/>
    <w:rsid w:val="00CD0FA7"/>
    <w:rsid w:val="00D53B35"/>
    <w:rsid w:val="00D6196E"/>
    <w:rsid w:val="00D71ED1"/>
    <w:rsid w:val="00F510A4"/>
    <w:rsid w:val="00FC72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5B65A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A1"/>
    <w:rPr>
      <w:rFonts w:ascii="Times New Roman" w:eastAsia="宋体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th1">
    <w:name w:val="meth1"/>
    <w:basedOn w:val="Normal"/>
    <w:uiPriority w:val="99"/>
    <w:rsid w:val="00163BA1"/>
    <w:pPr>
      <w:spacing w:after="240" w:line="480" w:lineRule="atLeast"/>
      <w:ind w:firstLine="567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163BA1"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4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50"/>
    <w:rPr>
      <w:rFonts w:ascii="Lucida Grande" w:eastAsia="宋体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emf"/><Relationship Id="rId10" Type="http://schemas.openxmlformats.org/officeDocument/2006/relationships/oleObject" Target="embeddings/Microsoft_Equation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264</Words>
  <Characters>1507</Characters>
  <Application>Microsoft Macintosh Word</Application>
  <DocSecurity>0</DocSecurity>
  <Lines>12</Lines>
  <Paragraphs>3</Paragraphs>
  <ScaleCrop>false</ScaleCrop>
  <Company>McGill University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Hess</dc:creator>
  <cp:keywords/>
  <cp:lastModifiedBy>Jiawei Zhou</cp:lastModifiedBy>
  <cp:revision>18</cp:revision>
  <dcterms:created xsi:type="dcterms:W3CDTF">2013-12-02T15:29:00Z</dcterms:created>
  <dcterms:modified xsi:type="dcterms:W3CDTF">2013-12-10T01:35:00Z</dcterms:modified>
</cp:coreProperties>
</file>