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E2" w:rsidRPr="00530FEA" w:rsidRDefault="00093BE2" w:rsidP="00F2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A1">
        <w:rPr>
          <w:rFonts w:ascii="Times New Roman" w:hAnsi="Times New Roman"/>
          <w:b/>
          <w:sz w:val="24"/>
          <w:szCs w:val="24"/>
        </w:rPr>
        <w:t>Table S2.</w:t>
      </w:r>
      <w:r w:rsidRPr="00530FEA">
        <w:rPr>
          <w:rFonts w:ascii="Times New Roman" w:hAnsi="Times New Roman"/>
          <w:sz w:val="24"/>
          <w:szCs w:val="24"/>
        </w:rPr>
        <w:t xml:space="preserve"> Viral isolation and Ct </w:t>
      </w:r>
      <w:proofErr w:type="spellStart"/>
      <w:r w:rsidRPr="00530FEA">
        <w:rPr>
          <w:rFonts w:ascii="Times New Roman" w:hAnsi="Times New Roman"/>
          <w:sz w:val="24"/>
          <w:szCs w:val="24"/>
        </w:rPr>
        <w:t>rRT</w:t>
      </w:r>
      <w:proofErr w:type="spellEnd"/>
      <w:r w:rsidRPr="00530FEA">
        <w:rPr>
          <w:rFonts w:ascii="Times New Roman" w:hAnsi="Times New Roman"/>
          <w:sz w:val="24"/>
          <w:szCs w:val="24"/>
        </w:rPr>
        <w:t>-PCR values for oral and cloacal swabs of the H5N1-inoculated ducks (group 3).</w:t>
      </w:r>
    </w:p>
    <w:tbl>
      <w:tblPr>
        <w:tblW w:w="5035" w:type="pct"/>
        <w:tblLook w:val="04A0"/>
      </w:tblPr>
      <w:tblGrid>
        <w:gridCol w:w="2291"/>
        <w:gridCol w:w="700"/>
        <w:gridCol w:w="702"/>
        <w:gridCol w:w="702"/>
        <w:gridCol w:w="702"/>
        <w:gridCol w:w="702"/>
        <w:gridCol w:w="702"/>
        <w:gridCol w:w="702"/>
        <w:gridCol w:w="702"/>
        <w:gridCol w:w="702"/>
        <w:gridCol w:w="700"/>
      </w:tblGrid>
      <w:tr w:rsidR="00093BE2" w:rsidRPr="000E17C1" w:rsidTr="00944251">
        <w:trPr>
          <w:trHeight w:val="473"/>
        </w:trPr>
        <w:tc>
          <w:tcPr>
            <w:tcW w:w="499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BE2" w:rsidRPr="000E17C1" w:rsidRDefault="00093BE2" w:rsidP="00944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Group 3 (inoculated ducks)</w:t>
            </w:r>
          </w:p>
        </w:tc>
      </w:tr>
      <w:tr w:rsidR="00093BE2" w:rsidRPr="000E17C1" w:rsidTr="00944251">
        <w:trPr>
          <w:trHeight w:val="356"/>
        </w:trPr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Bird ID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#99</w:t>
            </w:r>
          </w:p>
        </w:tc>
      </w:tr>
      <w:tr w:rsidR="00093BE2" w:rsidRPr="000E17C1" w:rsidTr="00944251">
        <w:trPr>
          <w:trHeight w:val="375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Oral Swab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Pre-Inoculation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33.4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33.8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33.3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35.3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35.2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36.1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33.2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33.3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32.5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26.9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28.2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30.8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28.9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32.1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34.3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36.5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43.1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40.5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43.1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37.8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38.5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39.3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 dpi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375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Cloacal Swab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Pre-Inoculation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41.0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39.8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43.4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32.2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1262E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1262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34.2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38.6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43.8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39.8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44.9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 dpi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38.7</w:t>
            </w:r>
          </w:p>
        </w:tc>
      </w:tr>
      <w:tr w:rsidR="00093BE2" w:rsidRPr="000E17C1" w:rsidTr="00944251">
        <w:trPr>
          <w:trHeight w:val="271"/>
        </w:trPr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 dpi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</w:tbl>
    <w:p w:rsidR="00093BE2" w:rsidRPr="00530FEA" w:rsidRDefault="00093BE2" w:rsidP="00F2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BE2" w:rsidRPr="00530FEA" w:rsidRDefault="00093BE2" w:rsidP="00F2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EA">
        <w:rPr>
          <w:rFonts w:ascii="Times New Roman" w:hAnsi="Times New Roman"/>
          <w:sz w:val="24"/>
          <w:szCs w:val="24"/>
        </w:rPr>
        <w:t>Virus isolation positive swabs are indicated in bold italic. Swabs with undetectable Ct values (</w:t>
      </w:r>
      <w:r w:rsidRPr="00530FEA">
        <w:rPr>
          <w:rFonts w:ascii="Times New Roman" w:hAnsi="Times New Roman"/>
          <w:sz w:val="24"/>
          <w:szCs w:val="24"/>
          <w:u w:val="single"/>
        </w:rPr>
        <w:t>&gt;</w:t>
      </w:r>
      <w:r w:rsidRPr="00530FEA">
        <w:rPr>
          <w:rFonts w:ascii="Times New Roman" w:hAnsi="Times New Roman"/>
          <w:sz w:val="24"/>
          <w:szCs w:val="24"/>
        </w:rPr>
        <w:t xml:space="preserve">45) were assigned as negative (-). For group 4 (not shown here), </w:t>
      </w:r>
      <w:proofErr w:type="spellStart"/>
      <w:r w:rsidRPr="00530FEA">
        <w:rPr>
          <w:rFonts w:ascii="Times New Roman" w:hAnsi="Times New Roman"/>
          <w:sz w:val="24"/>
          <w:szCs w:val="24"/>
        </w:rPr>
        <w:t>rRT</w:t>
      </w:r>
      <w:proofErr w:type="spellEnd"/>
      <w:r w:rsidRPr="00530FEA">
        <w:rPr>
          <w:rFonts w:ascii="Times New Roman" w:hAnsi="Times New Roman"/>
          <w:sz w:val="24"/>
          <w:szCs w:val="24"/>
        </w:rPr>
        <w:t xml:space="preserve">-PCR was performed </w:t>
      </w:r>
      <w:r w:rsidRPr="00530FEA">
        <w:rPr>
          <w:rFonts w:ascii="Times New Roman" w:hAnsi="Times New Roman"/>
          <w:sz w:val="24"/>
          <w:szCs w:val="24"/>
        </w:rPr>
        <w:lastRenderedPageBreak/>
        <w:t>for selected oral and cloacal swabs collected from all the ducks at 1, 5 and 7 days post-contact after they were mixed with the inoculated ducks of group 3 at 10 dpi. Only five swabs from different contact ducks had detectable Ct values (38.0-42.6). Abbreviations: dpi (day post inoculation).</w:t>
      </w:r>
    </w:p>
    <w:p w:rsidR="00944251" w:rsidRDefault="00944251" w:rsidP="00F230A1">
      <w:pPr>
        <w:spacing w:line="240" w:lineRule="auto"/>
      </w:pPr>
    </w:p>
    <w:sectPr w:rsidR="00944251" w:rsidSect="0061580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BE2"/>
    <w:rsid w:val="00093BE2"/>
    <w:rsid w:val="000D2A8A"/>
    <w:rsid w:val="00107EA7"/>
    <w:rsid w:val="002864F1"/>
    <w:rsid w:val="00615806"/>
    <w:rsid w:val="007146B0"/>
    <w:rsid w:val="008C01A6"/>
    <w:rsid w:val="00944251"/>
    <w:rsid w:val="00BA0AB5"/>
    <w:rsid w:val="00D478ED"/>
    <w:rsid w:val="00F2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9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John (CAFHS, Geelong AAHL)</dc:creator>
  <cp:lastModifiedBy>Bingham, John (CAFHS, Geelong AAHL)</cp:lastModifiedBy>
  <cp:revision>3</cp:revision>
  <dcterms:created xsi:type="dcterms:W3CDTF">2013-12-01T22:08:00Z</dcterms:created>
  <dcterms:modified xsi:type="dcterms:W3CDTF">2013-12-01T22:26:00Z</dcterms:modified>
</cp:coreProperties>
</file>