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40" w:rsidRPr="002D6F34" w:rsidRDefault="00746C33" w:rsidP="00B74A52">
      <w:pPr>
        <w:spacing w:line="480" w:lineRule="auto"/>
        <w:jc w:val="both"/>
        <w:rPr>
          <w:b/>
          <w:color w:val="000000" w:themeColor="text1"/>
          <w:lang w:val="en-US"/>
        </w:rPr>
      </w:pPr>
      <w:r w:rsidRPr="002D6F34">
        <w:rPr>
          <w:b/>
          <w:color w:val="000000" w:themeColor="text1"/>
          <w:lang w:val="en-US"/>
        </w:rPr>
        <w:t>Safety Factor Computation Details</w:t>
      </w:r>
    </w:p>
    <w:p w:rsidR="002B4E40" w:rsidRPr="002D6F34" w:rsidRDefault="00746C33" w:rsidP="002B4E40">
      <w:pPr>
        <w:spacing w:line="480" w:lineRule="auto"/>
        <w:jc w:val="both"/>
        <w:rPr>
          <w:color w:val="000000" w:themeColor="text1"/>
          <w:lang w:val="en-US"/>
        </w:rPr>
      </w:pPr>
      <w:r w:rsidRPr="002D6F34">
        <w:rPr>
          <w:color w:val="000000" w:themeColor="text1"/>
          <w:lang w:val="en-US"/>
        </w:rPr>
        <w:t>In this work, the units of I</w:t>
      </w:r>
      <w:r w:rsidRPr="002D6F34">
        <w:rPr>
          <w:color w:val="000000" w:themeColor="text1"/>
          <w:vertAlign w:val="subscript"/>
          <w:lang w:val="en-US"/>
        </w:rPr>
        <w:t>c</w:t>
      </w:r>
      <w:r w:rsidRPr="002D6F34">
        <w:rPr>
          <w:color w:val="000000" w:themeColor="text1"/>
          <w:lang w:val="en-US"/>
        </w:rPr>
        <w:t xml:space="preserve"> and the axial currents (I) are A/F, which is equivalent to V/s. These currents were computed as follows:</w:t>
      </w:r>
    </w:p>
    <w:p w:rsidR="002B4E40" w:rsidRPr="002D6F34" w:rsidRDefault="00746C33" w:rsidP="002B4E40">
      <w:pPr>
        <w:spacing w:line="480" w:lineRule="auto"/>
        <w:jc w:val="both"/>
        <w:rPr>
          <w:color w:val="000000" w:themeColor="text1"/>
          <w:lang w:val="en-US"/>
        </w:rPr>
      </w:pPr>
      <w:r w:rsidRPr="002D6F34">
        <w:rPr>
          <w:color w:val="000000" w:themeColor="text1"/>
          <w:lang w:val="en-US"/>
        </w:rPr>
        <w:t>I</w:t>
      </w:r>
      <w:r w:rsidRPr="002D6F34">
        <w:rPr>
          <w:color w:val="000000" w:themeColor="text1"/>
          <w:vertAlign w:val="subscript"/>
          <w:lang w:val="en-US"/>
        </w:rPr>
        <w:t>c</w:t>
      </w:r>
      <w:r w:rsidRPr="002D6F34">
        <w:rPr>
          <w:color w:val="000000" w:themeColor="text1"/>
          <w:lang w:val="en-US"/>
        </w:rPr>
        <w:t>=dV/dt (A/F)</w:t>
      </w:r>
    </w:p>
    <w:p w:rsidR="002B4E40" w:rsidRPr="002D6F34" w:rsidRDefault="00746C33" w:rsidP="002B4E40">
      <w:pPr>
        <w:spacing w:line="480" w:lineRule="auto"/>
        <w:jc w:val="both"/>
        <w:rPr>
          <w:color w:val="000000" w:themeColor="text1"/>
          <w:lang w:val="en-US"/>
        </w:rPr>
      </w:pPr>
      <w:r w:rsidRPr="002D6F34">
        <w:rPr>
          <w:color w:val="000000" w:themeColor="text1"/>
          <w:lang w:val="en-US"/>
        </w:rPr>
        <w:t>I=0.0</w:t>
      </w:r>
      <w:r w:rsidR="007D182F" w:rsidRPr="002D6F34">
        <w:rPr>
          <w:color w:val="000000" w:themeColor="text1"/>
          <w:lang w:val="en-US"/>
        </w:rPr>
        <w:t>0</w:t>
      </w:r>
      <w:r w:rsidRPr="002D6F34">
        <w:rPr>
          <w:color w:val="000000" w:themeColor="text1"/>
          <w:lang w:val="en-US"/>
        </w:rPr>
        <w:t>1*</w:t>
      </w:r>
      <w:r w:rsidR="00573363" w:rsidRPr="002D6F34">
        <w:rPr>
          <w:color w:val="000000" w:themeColor="text1"/>
          <w:lang w:val="en-US"/>
        </w:rPr>
        <w:sym w:font="Symbol" w:char="F044"/>
      </w:r>
      <w:r w:rsidR="00573363" w:rsidRPr="002D6F34">
        <w:rPr>
          <w:color w:val="000000" w:themeColor="text1"/>
          <w:lang w:val="en-US"/>
        </w:rPr>
        <w:t>V/Rtotal</w:t>
      </w:r>
    </w:p>
    <w:p w:rsidR="002B4E40" w:rsidRPr="002D6F34" w:rsidRDefault="00746C33" w:rsidP="002B4E40">
      <w:pPr>
        <w:spacing w:line="480" w:lineRule="auto"/>
        <w:jc w:val="both"/>
        <w:rPr>
          <w:color w:val="000000" w:themeColor="text1"/>
          <w:lang w:val="en-US"/>
        </w:rPr>
      </w:pPr>
      <w:r w:rsidRPr="002D6F34">
        <w:rPr>
          <w:color w:val="000000" w:themeColor="text1"/>
          <w:lang w:val="en-US"/>
        </w:rPr>
        <w:t>Rtotal=dx/sgm</w:t>
      </w:r>
    </w:p>
    <w:p w:rsidR="00C11D0F" w:rsidRDefault="00746C33" w:rsidP="008336F0">
      <w:pPr>
        <w:spacing w:line="480" w:lineRule="auto"/>
        <w:jc w:val="both"/>
        <w:rPr>
          <w:color w:val="000000" w:themeColor="text1"/>
          <w:lang w:val="en-US"/>
        </w:rPr>
      </w:pPr>
      <w:r w:rsidRPr="002D6F34">
        <w:rPr>
          <w:color w:val="000000" w:themeColor="text1"/>
          <w:lang w:val="en-US"/>
        </w:rPr>
        <w:t>Where sgm is introduced in s</w:t>
      </w:r>
      <w:r w:rsidRPr="002D6F34">
        <w:rPr>
          <w:color w:val="000000" w:themeColor="text1"/>
          <w:vertAlign w:val="superscript"/>
          <w:lang w:val="en-US"/>
        </w:rPr>
        <w:t>-1</w:t>
      </w:r>
      <w:r w:rsidRPr="002D6F34">
        <w:rPr>
          <w:color w:val="000000" w:themeColor="text1"/>
          <w:lang w:val="en-US"/>
        </w:rPr>
        <w:t>m, dx in m, V in mV and time in ms.</w:t>
      </w:r>
      <w:r w:rsidR="007D182F" w:rsidRPr="002D6F34">
        <w:rPr>
          <w:color w:val="000000" w:themeColor="text1"/>
          <w:lang w:val="en-US"/>
        </w:rPr>
        <w:t xml:space="preserve"> </w:t>
      </w:r>
    </w:p>
    <w:p w:rsidR="008336F0" w:rsidRPr="002D6F34" w:rsidRDefault="00706996" w:rsidP="008336F0">
      <w:pPr>
        <w:spacing w:line="480" w:lineRule="auto"/>
        <w:jc w:val="both"/>
        <w:rPr>
          <w:b/>
          <w:color w:val="000000" w:themeColor="text1"/>
          <w:lang w:val="en-US"/>
        </w:rPr>
      </w:pPr>
      <w:r w:rsidRPr="002D6F34">
        <w:rPr>
          <w:lang w:val="en-US"/>
        </w:rPr>
        <w:t>The numerical value of sgm in s</w:t>
      </w:r>
      <w:r w:rsidRPr="002D6F34">
        <w:rPr>
          <w:vertAlign w:val="superscript"/>
          <w:lang w:val="en-US"/>
        </w:rPr>
        <w:t>-1</w:t>
      </w:r>
      <w:r w:rsidR="006F4BE5" w:rsidRPr="002D6F34">
        <w:rPr>
          <w:lang w:val="en-US"/>
        </w:rPr>
        <w:t>m</w:t>
      </w:r>
      <w:r w:rsidRPr="002D6F34">
        <w:rPr>
          <w:lang w:val="en-US"/>
        </w:rPr>
        <w:t xml:space="preserve"> and in S/m is the same as s</w:t>
      </w:r>
      <w:r w:rsidRPr="002D6F34">
        <w:rPr>
          <w:vertAlign w:val="superscript"/>
          <w:lang w:val="en-US"/>
        </w:rPr>
        <w:t>-1</w:t>
      </w:r>
      <w:r w:rsidRPr="002D6F34">
        <w:rPr>
          <w:lang w:val="en-US"/>
        </w:rPr>
        <w:t>m results from dividing S/m by F/m</w:t>
      </w:r>
      <w:r w:rsidRPr="002D6F34">
        <w:rPr>
          <w:vertAlign w:val="superscript"/>
          <w:lang w:val="en-US"/>
        </w:rPr>
        <w:t>2</w:t>
      </w:r>
      <w:r w:rsidRPr="002D6F34">
        <w:rPr>
          <w:lang w:val="en-US"/>
        </w:rPr>
        <w:t xml:space="preserve">, which </w:t>
      </w:r>
      <w:r w:rsidR="00AB2C23" w:rsidRPr="002D6F34">
        <w:rPr>
          <w:lang w:val="en-US"/>
        </w:rPr>
        <w:t>are</w:t>
      </w:r>
      <w:r w:rsidRPr="002D6F34">
        <w:rPr>
          <w:lang w:val="en-US"/>
        </w:rPr>
        <w:t xml:space="preserve"> the</w:t>
      </w:r>
      <w:r w:rsidR="00AB2C23" w:rsidRPr="002D6F34">
        <w:rPr>
          <w:lang w:val="en-US"/>
        </w:rPr>
        <w:t xml:space="preserve"> units of capacitance per unit area</w:t>
      </w:r>
      <w:r w:rsidR="00AE29AB" w:rsidRPr="002D6F34">
        <w:rPr>
          <w:lang w:val="en-US"/>
        </w:rPr>
        <w:t>.</w:t>
      </w:r>
    </w:p>
    <w:p w:rsidR="008336F0" w:rsidRPr="002D6F34" w:rsidRDefault="00746C33" w:rsidP="008336F0">
      <w:pPr>
        <w:spacing w:line="480" w:lineRule="auto"/>
        <w:jc w:val="both"/>
        <w:rPr>
          <w:b/>
          <w:color w:val="000000" w:themeColor="text1"/>
          <w:lang w:val="en-US"/>
        </w:rPr>
      </w:pPr>
      <w:r w:rsidRPr="002D6F34">
        <w:rPr>
          <w:b/>
          <w:color w:val="000000" w:themeColor="text1"/>
          <w:lang w:val="en-US"/>
        </w:rPr>
        <w:t xml:space="preserve">Additional Aspects of the Safety Factor Computation </w:t>
      </w:r>
    </w:p>
    <w:p w:rsidR="007A3720" w:rsidRPr="002D6F34" w:rsidRDefault="00746C33" w:rsidP="00DF3D56">
      <w:pPr>
        <w:spacing w:line="480" w:lineRule="auto"/>
        <w:jc w:val="both"/>
        <w:rPr>
          <w:color w:val="000000" w:themeColor="text1"/>
          <w:lang w:val="en-US"/>
        </w:rPr>
      </w:pPr>
      <w:r w:rsidRPr="002D6F34">
        <w:rPr>
          <w:color w:val="000000" w:themeColor="text1"/>
          <w:lang w:val="en-US"/>
        </w:rPr>
        <w:t>The existence of small differences in SF computed with our improved version of the SF (SF</w:t>
      </w:r>
      <w:r w:rsidRPr="002D6F34">
        <w:rPr>
          <w:color w:val="000000" w:themeColor="text1"/>
          <w:vertAlign w:val="subscript"/>
          <w:lang w:val="en-US"/>
        </w:rPr>
        <w:t>m2</w:t>
      </w:r>
      <w:r w:rsidRPr="002D6F34">
        <w:rPr>
          <w:color w:val="000000" w:themeColor="text1"/>
          <w:lang w:val="en-US"/>
        </w:rPr>
        <w:t>) along the circular wavefront derives from the fact that the direction of wavefront propagation slightly differs from the direction of the axial currents except when the direction of the propagation has an inclination of 45º with the Cartesian axis. The slight inclination of the axial currents with the direction of propagation results in the appearance of components of the axial currents that are perpendicular to the direction of the propagation, although their values are very small. In the example shown in Figure 1, the ratio of the perpendicular to the parallel components of the axial currents to the propagation direction is typically 3%. A more accurate computation of the SF in 2D tissues could be defined by decomposing the axial currents into the parallel and perpendicular components to the direction of the propagation. However, this improvement is hampered by the difficulty of obtaining an extremely accurate value of the direction of propagation.</w:t>
      </w:r>
    </w:p>
    <w:p w:rsidR="00DF3D56" w:rsidRPr="002D6F34" w:rsidRDefault="00CB6C6C" w:rsidP="00DF3D56">
      <w:pPr>
        <w:spacing w:line="480" w:lineRule="auto"/>
        <w:jc w:val="both"/>
        <w:rPr>
          <w:color w:val="000000" w:themeColor="text1"/>
          <w:lang w:val="en-US"/>
        </w:rPr>
      </w:pPr>
      <w:r w:rsidRPr="002D6F34">
        <w:rPr>
          <w:color w:val="000000" w:themeColor="text1"/>
          <w:lang w:val="en-US"/>
        </w:rPr>
        <w:t xml:space="preserve">Supplementary </w:t>
      </w:r>
      <w:r w:rsidR="00746C33" w:rsidRPr="002D6F34">
        <w:rPr>
          <w:color w:val="000000" w:themeColor="text1"/>
          <w:lang w:val="en-US"/>
        </w:rPr>
        <w:t xml:space="preserve">Figure S1 shows the activation sequence and the </w:t>
      </w:r>
      <w:r w:rsidR="00C7105C" w:rsidRPr="002D6F34">
        <w:rPr>
          <w:color w:val="000000" w:themeColor="text1"/>
          <w:lang w:val="en-US"/>
        </w:rPr>
        <w:t xml:space="preserve">characterization </w:t>
      </w:r>
      <w:r w:rsidR="00746C33" w:rsidRPr="002D6F34">
        <w:rPr>
          <w:color w:val="000000" w:themeColor="text1"/>
          <w:lang w:val="en-US"/>
        </w:rPr>
        <w:t xml:space="preserve">of the source-sink relationship in an isotropic tissue stimulated with a 0.5 mm radius circular </w:t>
      </w:r>
      <w:r w:rsidR="00746C33" w:rsidRPr="002D6F34">
        <w:rPr>
          <w:color w:val="000000" w:themeColor="text1"/>
          <w:lang w:val="en-US"/>
        </w:rPr>
        <w:lastRenderedPageBreak/>
        <w:t>shaped electrode at the center of the tissue using a version of the SF computation that takes into account the inclination of the axial currents with the direction of propagation (SF</w:t>
      </w:r>
      <w:r w:rsidR="00746C33" w:rsidRPr="002D6F34">
        <w:rPr>
          <w:color w:val="000000" w:themeColor="text1"/>
          <w:vertAlign w:val="subscript"/>
          <w:lang w:val="en-US"/>
        </w:rPr>
        <w:t>m3</w:t>
      </w:r>
      <w:r w:rsidR="00746C33" w:rsidRPr="002D6F34">
        <w:rPr>
          <w:color w:val="000000" w:themeColor="text1"/>
          <w:lang w:val="en-US"/>
        </w:rPr>
        <w:t xml:space="preserve">). In </w:t>
      </w:r>
      <w:r w:rsidRPr="002D6F34">
        <w:rPr>
          <w:color w:val="000000" w:themeColor="text1"/>
          <w:lang w:val="en-US"/>
        </w:rPr>
        <w:t xml:space="preserve">Supplementary </w:t>
      </w:r>
      <w:r w:rsidR="00746C33" w:rsidRPr="002D6F34">
        <w:rPr>
          <w:color w:val="000000" w:themeColor="text1"/>
          <w:lang w:val="en-US"/>
        </w:rPr>
        <w:t xml:space="preserve">Figure S1A the direction of propagation is theoretically computed as the unitary position vector from the center of the electrode while in </w:t>
      </w:r>
      <w:r w:rsidRPr="002D6F34">
        <w:rPr>
          <w:color w:val="000000" w:themeColor="text1"/>
          <w:lang w:val="en-US"/>
        </w:rPr>
        <w:t xml:space="preserve">Supplementary </w:t>
      </w:r>
      <w:r w:rsidR="00746C33" w:rsidRPr="002D6F34">
        <w:rPr>
          <w:color w:val="000000" w:themeColor="text1"/>
          <w:lang w:val="en-US"/>
        </w:rPr>
        <w:t xml:space="preserve">Figure S1B the direction of the propagation is defined as the unitary gradient of the activation time. </w:t>
      </w:r>
      <w:r w:rsidRPr="002D6F34">
        <w:rPr>
          <w:color w:val="000000" w:themeColor="text1"/>
          <w:lang w:val="en-US"/>
        </w:rPr>
        <w:t xml:space="preserve">Supplementary </w:t>
      </w:r>
      <w:r w:rsidR="00746C33" w:rsidRPr="002D6F34">
        <w:rPr>
          <w:color w:val="000000" w:themeColor="text1"/>
          <w:lang w:val="en-US"/>
        </w:rPr>
        <w:t>Figure S1C shows both SF</w:t>
      </w:r>
      <w:r w:rsidR="00746C33" w:rsidRPr="002D6F34">
        <w:rPr>
          <w:color w:val="000000" w:themeColor="text1"/>
          <w:vertAlign w:val="subscript"/>
          <w:lang w:val="en-US"/>
        </w:rPr>
        <w:t>m3</w:t>
      </w:r>
      <w:r w:rsidR="00746C33" w:rsidRPr="002D6F34">
        <w:rPr>
          <w:color w:val="000000" w:themeColor="text1"/>
          <w:lang w:val="en-US"/>
        </w:rPr>
        <w:t xml:space="preserve"> and the SF</w:t>
      </w:r>
      <w:r w:rsidR="00746C33" w:rsidRPr="002D6F34">
        <w:rPr>
          <w:color w:val="000000" w:themeColor="text1"/>
          <w:vertAlign w:val="subscript"/>
          <w:lang w:val="en-US"/>
        </w:rPr>
        <w:t>m2</w:t>
      </w:r>
      <w:r w:rsidR="00746C33" w:rsidRPr="002D6F34">
        <w:rPr>
          <w:color w:val="000000" w:themeColor="text1"/>
          <w:lang w:val="en-US"/>
        </w:rPr>
        <w:t xml:space="preserve"> (green lines) distributions as a function of the angular coordinate along the wavefront in the control tissue at four instants, 1 ms, 1.5 ms, 2 ms and 4 ms after the onset of the simulation. Black lines correspond the SF</w:t>
      </w:r>
      <w:r w:rsidR="00746C33" w:rsidRPr="002D6F34">
        <w:rPr>
          <w:color w:val="000000" w:themeColor="text1"/>
          <w:vertAlign w:val="subscript"/>
          <w:lang w:val="en-US"/>
        </w:rPr>
        <w:t>m3</w:t>
      </w:r>
      <w:r w:rsidR="00746C33" w:rsidRPr="002D6F34">
        <w:rPr>
          <w:color w:val="000000" w:themeColor="text1"/>
          <w:lang w:val="en-US"/>
        </w:rPr>
        <w:t xml:space="preserve"> computed using the theoretical direction of propagation (SF</w:t>
      </w:r>
      <w:r w:rsidR="00746C33" w:rsidRPr="002D6F34">
        <w:rPr>
          <w:color w:val="000000" w:themeColor="text1"/>
          <w:vertAlign w:val="subscript"/>
          <w:lang w:val="en-US"/>
        </w:rPr>
        <w:t>m3T</w:t>
      </w:r>
      <w:r w:rsidR="00746C33" w:rsidRPr="002D6F34">
        <w:rPr>
          <w:color w:val="000000" w:themeColor="text1"/>
          <w:lang w:val="en-US"/>
        </w:rPr>
        <w:t>) and red lines correspond to the SF</w:t>
      </w:r>
      <w:r w:rsidR="00746C33" w:rsidRPr="002D6F34">
        <w:rPr>
          <w:color w:val="000000" w:themeColor="text1"/>
          <w:vertAlign w:val="subscript"/>
          <w:lang w:val="en-US"/>
        </w:rPr>
        <w:t>m3</w:t>
      </w:r>
      <w:r w:rsidR="00746C33" w:rsidRPr="002D6F34">
        <w:rPr>
          <w:color w:val="000000" w:themeColor="text1"/>
          <w:lang w:val="en-US"/>
        </w:rPr>
        <w:t xml:space="preserve"> computed using the direction of propagation inferred from the activation sequence (SF</w:t>
      </w:r>
      <w:r w:rsidR="00746C33" w:rsidRPr="002D6F34">
        <w:rPr>
          <w:color w:val="000000" w:themeColor="text1"/>
          <w:vertAlign w:val="subscript"/>
          <w:lang w:val="en-US"/>
        </w:rPr>
        <w:t>m3AT</w:t>
      </w:r>
      <w:r w:rsidR="00746C33" w:rsidRPr="002D6F34">
        <w:rPr>
          <w:color w:val="000000" w:themeColor="text1"/>
          <w:lang w:val="en-US"/>
        </w:rPr>
        <w:t>). This figure shows that the SF</w:t>
      </w:r>
      <w:r w:rsidR="00746C33" w:rsidRPr="002D6F34">
        <w:rPr>
          <w:color w:val="000000" w:themeColor="text1"/>
          <w:vertAlign w:val="subscript"/>
          <w:lang w:val="en-US"/>
        </w:rPr>
        <w:t>3m</w:t>
      </w:r>
      <w:r w:rsidR="00746C33" w:rsidRPr="002D6F34">
        <w:rPr>
          <w:color w:val="000000" w:themeColor="text1"/>
          <w:lang w:val="en-US"/>
        </w:rPr>
        <w:t xml:space="preserve"> obtained with the theoretical direction of propagation improves the circular symmetry (</w:t>
      </w:r>
      <w:r w:rsidRPr="002D6F34">
        <w:rPr>
          <w:color w:val="000000" w:themeColor="text1"/>
          <w:lang w:val="en-US"/>
        </w:rPr>
        <w:t xml:space="preserve">Supplementary </w:t>
      </w:r>
      <w:r w:rsidR="00746C33" w:rsidRPr="002D6F34">
        <w:rPr>
          <w:color w:val="000000" w:themeColor="text1"/>
          <w:lang w:val="en-US"/>
        </w:rPr>
        <w:t xml:space="preserve">Figure S1A) and reduces the differences in SF along the circular isochronal lines (black lines in </w:t>
      </w:r>
      <w:r w:rsidRPr="002D6F34">
        <w:rPr>
          <w:color w:val="000000" w:themeColor="text1"/>
          <w:lang w:val="en-US"/>
        </w:rPr>
        <w:t xml:space="preserve">Supplementary </w:t>
      </w:r>
      <w:r w:rsidR="00746C33" w:rsidRPr="002D6F34">
        <w:rPr>
          <w:color w:val="000000" w:themeColor="text1"/>
          <w:lang w:val="en-US"/>
        </w:rPr>
        <w:t>Figure S1C) compared to the SF</w:t>
      </w:r>
      <w:r w:rsidR="00746C33" w:rsidRPr="002D6F34">
        <w:rPr>
          <w:color w:val="000000" w:themeColor="text1"/>
          <w:vertAlign w:val="subscript"/>
          <w:lang w:val="en-US"/>
        </w:rPr>
        <w:t>m2</w:t>
      </w:r>
      <w:r w:rsidR="00746C33" w:rsidRPr="002D6F34">
        <w:rPr>
          <w:color w:val="000000" w:themeColor="text1"/>
          <w:lang w:val="en-US"/>
        </w:rPr>
        <w:t xml:space="preserve"> formulation (</w:t>
      </w:r>
      <w:r w:rsidRPr="002D6F34">
        <w:rPr>
          <w:color w:val="000000" w:themeColor="text1"/>
          <w:lang w:val="en-US"/>
        </w:rPr>
        <w:t xml:space="preserve">Supplementary </w:t>
      </w:r>
      <w:r w:rsidR="00746C33" w:rsidRPr="002D6F34">
        <w:rPr>
          <w:color w:val="000000" w:themeColor="text1"/>
          <w:lang w:val="en-US"/>
        </w:rPr>
        <w:t xml:space="preserve">Figure 1B and green lines in </w:t>
      </w:r>
      <w:r w:rsidRPr="002D6F34">
        <w:rPr>
          <w:color w:val="000000" w:themeColor="text1"/>
          <w:lang w:val="en-US"/>
        </w:rPr>
        <w:t xml:space="preserve">Supplementary </w:t>
      </w:r>
      <w:r w:rsidR="00746C33" w:rsidRPr="002D6F34">
        <w:rPr>
          <w:color w:val="000000" w:themeColor="text1"/>
          <w:lang w:val="en-US"/>
        </w:rPr>
        <w:t>Figure 1C). Unfortunately, the direction of propagation can not be theoretically computed in most cases, so it has to be inferred from the activation sequence.</w:t>
      </w:r>
      <w:r w:rsidR="003A664C" w:rsidRPr="002D6F34">
        <w:rPr>
          <w:color w:val="000000" w:themeColor="text1"/>
          <w:lang w:val="en-US"/>
        </w:rPr>
        <w:t xml:space="preserve"> </w:t>
      </w:r>
      <w:r w:rsidR="00746C33" w:rsidRPr="002D6F34">
        <w:rPr>
          <w:color w:val="000000" w:themeColor="text1"/>
          <w:lang w:val="en-US"/>
        </w:rPr>
        <w:t xml:space="preserve">When the direction of propagation is obtained from the activation sequence the accuracy of the SF is reduced (see </w:t>
      </w:r>
      <w:r w:rsidR="00805E03" w:rsidRPr="002D6F34">
        <w:rPr>
          <w:color w:val="000000" w:themeColor="text1"/>
          <w:lang w:val="en-US"/>
        </w:rPr>
        <w:t xml:space="preserve">Supplementary </w:t>
      </w:r>
      <w:r w:rsidR="00746C33" w:rsidRPr="002D6F34">
        <w:rPr>
          <w:color w:val="000000" w:themeColor="text1"/>
          <w:lang w:val="en-US"/>
        </w:rPr>
        <w:t>Figure S1B and red lines of</w:t>
      </w:r>
      <w:r w:rsidR="00805E03" w:rsidRPr="002D6F34">
        <w:rPr>
          <w:color w:val="000000" w:themeColor="text1"/>
          <w:lang w:val="en-US"/>
        </w:rPr>
        <w:t xml:space="preserve"> Supplementary</w:t>
      </w:r>
      <w:r w:rsidR="00746C33" w:rsidRPr="002D6F34">
        <w:rPr>
          <w:color w:val="000000" w:themeColor="text1"/>
          <w:lang w:val="en-US"/>
        </w:rPr>
        <w:t xml:space="preserve"> Figure S1C). Figure S2 shows the horizontal component of the unitary vector of the direction of the propagation in the tissue stimulated with a 0.</w:t>
      </w:r>
      <w:r w:rsidR="00686AC2" w:rsidRPr="002D6F34" w:rsidDel="00686AC2">
        <w:rPr>
          <w:color w:val="000000" w:themeColor="text1"/>
          <w:lang w:val="en-US"/>
        </w:rPr>
        <w:t xml:space="preserve"> </w:t>
      </w:r>
      <w:r w:rsidR="00746C33" w:rsidRPr="002D6F34">
        <w:rPr>
          <w:color w:val="000000" w:themeColor="text1"/>
          <w:lang w:val="en-US"/>
        </w:rPr>
        <w:t>5 mm radius circular shaped electrode when it is theoretically computed (</w:t>
      </w:r>
      <w:r w:rsidR="00805E03" w:rsidRPr="002D6F34">
        <w:rPr>
          <w:color w:val="000000" w:themeColor="text1"/>
          <w:lang w:val="en-US"/>
        </w:rPr>
        <w:t xml:space="preserve">Supplementary </w:t>
      </w:r>
      <w:r w:rsidR="00746C33" w:rsidRPr="002D6F34">
        <w:rPr>
          <w:color w:val="000000" w:themeColor="text1"/>
          <w:lang w:val="en-US"/>
        </w:rPr>
        <w:t>Figure S2A) and when it is obtained from the activation sequence (</w:t>
      </w:r>
      <w:r w:rsidR="00805E03" w:rsidRPr="002D6F34">
        <w:rPr>
          <w:color w:val="000000" w:themeColor="text1"/>
          <w:lang w:val="en-US"/>
        </w:rPr>
        <w:t xml:space="preserve">Supplementary </w:t>
      </w:r>
      <w:r w:rsidR="00746C33" w:rsidRPr="002D6F34">
        <w:rPr>
          <w:color w:val="000000" w:themeColor="text1"/>
          <w:lang w:val="en-US"/>
        </w:rPr>
        <w:t>Figure S2B). In the latter case, the time step for membrane potentials recording was decreased from 0.1 ms to 0.01</w:t>
      </w:r>
      <w:r w:rsidR="00EC3839" w:rsidRPr="002D6F34">
        <w:rPr>
          <w:color w:val="000000" w:themeColor="text1"/>
          <w:lang w:val="en-US"/>
        </w:rPr>
        <w:t xml:space="preserve"> </w:t>
      </w:r>
      <w:r w:rsidR="00746C33" w:rsidRPr="002D6F34">
        <w:rPr>
          <w:color w:val="000000" w:themeColor="text1"/>
          <w:lang w:val="en-US"/>
        </w:rPr>
        <w:t xml:space="preserve">ms to yield more accurate activation sequence and direction of propagation. In the case </w:t>
      </w:r>
      <w:r w:rsidR="00746C33" w:rsidRPr="002D6F34">
        <w:rPr>
          <w:color w:val="000000" w:themeColor="text1"/>
          <w:lang w:val="en-US"/>
        </w:rPr>
        <w:lastRenderedPageBreak/>
        <w:t>of the theoretical direction of propagation (</w:t>
      </w:r>
      <w:r w:rsidR="00805E03" w:rsidRPr="002D6F34">
        <w:rPr>
          <w:color w:val="000000" w:themeColor="text1"/>
          <w:lang w:val="en-US"/>
        </w:rPr>
        <w:t xml:space="preserve">Supplementary </w:t>
      </w:r>
      <w:r w:rsidR="00746C33" w:rsidRPr="002D6F34">
        <w:rPr>
          <w:color w:val="000000" w:themeColor="text1"/>
          <w:lang w:val="en-US"/>
        </w:rPr>
        <w:t>Figure S2A), the value of the horizontal component of the unitary vector in the direction of the propagation exclusively depends on the angle with the horizontal line, whereas in the case of the direction of propagation obtained from the activation sequence (</w:t>
      </w:r>
      <w:r w:rsidR="00805E03" w:rsidRPr="002D6F34">
        <w:rPr>
          <w:color w:val="000000" w:themeColor="text1"/>
          <w:lang w:val="en-US"/>
        </w:rPr>
        <w:t xml:space="preserve">Supplementary </w:t>
      </w:r>
      <w:r w:rsidR="00746C33" w:rsidRPr="002D6F34">
        <w:rPr>
          <w:color w:val="000000" w:themeColor="text1"/>
          <w:lang w:val="en-US"/>
        </w:rPr>
        <w:t>Figure S2B), small variations in the horizontal component of the unitary vector of the direction of propagation are found in points with the same theoretical direction. The accuracy of the computation of the direction of propagation could be improved by using smaller spatial discretization but it would dramatically increase the computational requirements. Therefore, SF</w:t>
      </w:r>
      <w:r w:rsidR="00746C33" w:rsidRPr="002D6F34">
        <w:rPr>
          <w:color w:val="000000" w:themeColor="text1"/>
          <w:vertAlign w:val="subscript"/>
          <w:lang w:val="en-US"/>
        </w:rPr>
        <w:t>m2</w:t>
      </w:r>
      <w:r w:rsidR="00746C33" w:rsidRPr="002D6F34">
        <w:rPr>
          <w:color w:val="000000" w:themeColor="text1"/>
          <w:lang w:val="en-US"/>
        </w:rPr>
        <w:t xml:space="preserve"> is more appropriate for </w:t>
      </w:r>
      <w:r w:rsidR="004F72EC" w:rsidRPr="002D6F34">
        <w:rPr>
          <w:color w:val="000000" w:themeColor="text1"/>
          <w:lang w:val="en-US"/>
        </w:rPr>
        <w:t>characterizing</w:t>
      </w:r>
      <w:r w:rsidR="00746C33" w:rsidRPr="002D6F34">
        <w:rPr>
          <w:color w:val="000000" w:themeColor="text1"/>
          <w:lang w:val="en-US"/>
        </w:rPr>
        <w:t xml:space="preserve"> the source-sink relationship in 2D tissues.</w:t>
      </w:r>
    </w:p>
    <w:p w:rsidR="00C34299" w:rsidRPr="002D6F34" w:rsidRDefault="00746C33" w:rsidP="007F0C06">
      <w:pPr>
        <w:spacing w:line="480" w:lineRule="auto"/>
        <w:jc w:val="both"/>
        <w:rPr>
          <w:b/>
          <w:color w:val="000000" w:themeColor="text1"/>
          <w:lang w:val="en-US"/>
        </w:rPr>
      </w:pPr>
      <w:r w:rsidRPr="002D6F34">
        <w:rPr>
          <w:b/>
          <w:color w:val="000000" w:themeColor="text1"/>
          <w:lang w:val="en-US"/>
        </w:rPr>
        <w:t>Anisotropic Tissue</w:t>
      </w:r>
    </w:p>
    <w:p w:rsidR="00DF3D56" w:rsidRPr="002D6F34" w:rsidRDefault="00DF3D56" w:rsidP="00B74A52">
      <w:pPr>
        <w:spacing w:line="480" w:lineRule="auto"/>
        <w:jc w:val="both"/>
        <w:rPr>
          <w:color w:val="000000" w:themeColor="text1"/>
          <w:lang w:val="en-US"/>
        </w:rPr>
      </w:pPr>
    </w:p>
    <w:sectPr w:rsidR="00DF3D56" w:rsidRPr="002D6F34" w:rsidSect="00913F12">
      <w:headerReference w:type="default" r:id="rId8"/>
      <w:footerReference w:type="even" r:id="rId9"/>
      <w:pgSz w:w="12240" w:h="15840" w:code="1"/>
      <w:pgMar w:top="1411" w:right="1699" w:bottom="1411" w:left="1699" w:header="720" w:footer="720" w:gutter="0"/>
      <w:lnNumType w:countBy="1"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B2" w:rsidRDefault="003C6CB2">
      <w:r>
        <w:separator/>
      </w:r>
    </w:p>
  </w:endnote>
  <w:endnote w:type="continuationSeparator" w:id="0">
    <w:p w:rsidR="003C6CB2" w:rsidRDefault="003C6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F7" w:rsidRDefault="00925C33" w:rsidP="005232AB">
    <w:pPr>
      <w:pStyle w:val="Piedepgina"/>
      <w:framePr w:wrap="around" w:vAnchor="text" w:hAnchor="margin" w:xAlign="center" w:y="1"/>
      <w:rPr>
        <w:rStyle w:val="Nmerodepgina"/>
      </w:rPr>
    </w:pPr>
    <w:r>
      <w:rPr>
        <w:rStyle w:val="Nmerodepgina"/>
      </w:rPr>
      <w:fldChar w:fldCharType="begin"/>
    </w:r>
    <w:r w:rsidR="00C26FF7">
      <w:rPr>
        <w:rStyle w:val="Nmerodepgina"/>
      </w:rPr>
      <w:instrText xml:space="preserve">PAGE  </w:instrText>
    </w:r>
    <w:r>
      <w:rPr>
        <w:rStyle w:val="Nmerodepgina"/>
      </w:rPr>
      <w:fldChar w:fldCharType="end"/>
    </w:r>
  </w:p>
  <w:p w:rsidR="00C26FF7" w:rsidRDefault="00C26FF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B2" w:rsidRDefault="003C6CB2">
      <w:r>
        <w:separator/>
      </w:r>
    </w:p>
  </w:footnote>
  <w:footnote w:type="continuationSeparator" w:id="0">
    <w:p w:rsidR="003C6CB2" w:rsidRDefault="003C6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543502"/>
      <w:docPartObj>
        <w:docPartGallery w:val="Page Numbers (Top of Page)"/>
        <w:docPartUnique/>
      </w:docPartObj>
    </w:sdtPr>
    <w:sdtContent>
      <w:p w:rsidR="00C26FF7" w:rsidRDefault="00925C33">
        <w:pPr>
          <w:pStyle w:val="Encabezado"/>
          <w:jc w:val="right"/>
        </w:pPr>
        <w:r>
          <w:fldChar w:fldCharType="begin"/>
        </w:r>
        <w:r w:rsidR="00AC53B1">
          <w:instrText xml:space="preserve"> PAGE   \* MERGEFORMAT </w:instrText>
        </w:r>
        <w:r>
          <w:fldChar w:fldCharType="separate"/>
        </w:r>
        <w:r w:rsidR="00D60A8F">
          <w:rPr>
            <w:noProof/>
          </w:rPr>
          <w:t>3</w:t>
        </w:r>
        <w:r>
          <w:rPr>
            <w:noProof/>
          </w:rPr>
          <w:fldChar w:fldCharType="end"/>
        </w:r>
      </w:p>
    </w:sdtContent>
  </w:sdt>
  <w:p w:rsidR="00C26FF7" w:rsidRDefault="00C26FF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14A"/>
    <w:multiLevelType w:val="hybridMultilevel"/>
    <w:tmpl w:val="0172E88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C25B2"/>
    <w:multiLevelType w:val="hybridMultilevel"/>
    <w:tmpl w:val="22661CB2"/>
    <w:lvl w:ilvl="0" w:tplc="63D09D4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44A5CC5"/>
    <w:multiLevelType w:val="hybridMultilevel"/>
    <w:tmpl w:val="BE7870FC"/>
    <w:lvl w:ilvl="0" w:tplc="FEEC2F16">
      <w:start w:val="1"/>
      <w:numFmt w:val="bullet"/>
      <w:lvlText w:val="-"/>
      <w:lvlJc w:val="left"/>
      <w:pPr>
        <w:ind w:left="438" w:hanging="360"/>
      </w:pPr>
      <w:rPr>
        <w:rFonts w:ascii="Times New Roman" w:eastAsia="Times New Roman" w:hAnsi="Times New Roman" w:cs="Times New Roman" w:hint="default"/>
      </w:rPr>
    </w:lvl>
    <w:lvl w:ilvl="1" w:tplc="0C0A0003" w:tentative="1">
      <w:start w:val="1"/>
      <w:numFmt w:val="bullet"/>
      <w:lvlText w:val="o"/>
      <w:lvlJc w:val="left"/>
      <w:pPr>
        <w:ind w:left="1158" w:hanging="360"/>
      </w:pPr>
      <w:rPr>
        <w:rFonts w:ascii="Courier New" w:hAnsi="Courier New" w:cs="Courier New" w:hint="default"/>
      </w:rPr>
    </w:lvl>
    <w:lvl w:ilvl="2" w:tplc="0C0A0005" w:tentative="1">
      <w:start w:val="1"/>
      <w:numFmt w:val="bullet"/>
      <w:lvlText w:val=""/>
      <w:lvlJc w:val="left"/>
      <w:pPr>
        <w:ind w:left="1878" w:hanging="360"/>
      </w:pPr>
      <w:rPr>
        <w:rFonts w:ascii="Wingdings" w:hAnsi="Wingdings" w:hint="default"/>
      </w:rPr>
    </w:lvl>
    <w:lvl w:ilvl="3" w:tplc="0C0A0001" w:tentative="1">
      <w:start w:val="1"/>
      <w:numFmt w:val="bullet"/>
      <w:lvlText w:val=""/>
      <w:lvlJc w:val="left"/>
      <w:pPr>
        <w:ind w:left="2598" w:hanging="360"/>
      </w:pPr>
      <w:rPr>
        <w:rFonts w:ascii="Symbol" w:hAnsi="Symbol" w:hint="default"/>
      </w:rPr>
    </w:lvl>
    <w:lvl w:ilvl="4" w:tplc="0C0A0003" w:tentative="1">
      <w:start w:val="1"/>
      <w:numFmt w:val="bullet"/>
      <w:lvlText w:val="o"/>
      <w:lvlJc w:val="left"/>
      <w:pPr>
        <w:ind w:left="3318" w:hanging="360"/>
      </w:pPr>
      <w:rPr>
        <w:rFonts w:ascii="Courier New" w:hAnsi="Courier New" w:cs="Courier New" w:hint="default"/>
      </w:rPr>
    </w:lvl>
    <w:lvl w:ilvl="5" w:tplc="0C0A0005" w:tentative="1">
      <w:start w:val="1"/>
      <w:numFmt w:val="bullet"/>
      <w:lvlText w:val=""/>
      <w:lvlJc w:val="left"/>
      <w:pPr>
        <w:ind w:left="4038" w:hanging="360"/>
      </w:pPr>
      <w:rPr>
        <w:rFonts w:ascii="Wingdings" w:hAnsi="Wingdings" w:hint="default"/>
      </w:rPr>
    </w:lvl>
    <w:lvl w:ilvl="6" w:tplc="0C0A0001" w:tentative="1">
      <w:start w:val="1"/>
      <w:numFmt w:val="bullet"/>
      <w:lvlText w:val=""/>
      <w:lvlJc w:val="left"/>
      <w:pPr>
        <w:ind w:left="4758" w:hanging="360"/>
      </w:pPr>
      <w:rPr>
        <w:rFonts w:ascii="Symbol" w:hAnsi="Symbol" w:hint="default"/>
      </w:rPr>
    </w:lvl>
    <w:lvl w:ilvl="7" w:tplc="0C0A0003" w:tentative="1">
      <w:start w:val="1"/>
      <w:numFmt w:val="bullet"/>
      <w:lvlText w:val="o"/>
      <w:lvlJc w:val="left"/>
      <w:pPr>
        <w:ind w:left="5478" w:hanging="360"/>
      </w:pPr>
      <w:rPr>
        <w:rFonts w:ascii="Courier New" w:hAnsi="Courier New" w:cs="Courier New" w:hint="default"/>
      </w:rPr>
    </w:lvl>
    <w:lvl w:ilvl="8" w:tplc="0C0A0005" w:tentative="1">
      <w:start w:val="1"/>
      <w:numFmt w:val="bullet"/>
      <w:lvlText w:val=""/>
      <w:lvlJc w:val="left"/>
      <w:pPr>
        <w:ind w:left="6198" w:hanging="360"/>
      </w:pPr>
      <w:rPr>
        <w:rFonts w:ascii="Wingdings" w:hAnsi="Wingdings" w:hint="default"/>
      </w:rPr>
    </w:lvl>
  </w:abstractNum>
  <w:abstractNum w:abstractNumId="3">
    <w:nsid w:val="24772147"/>
    <w:multiLevelType w:val="hybridMultilevel"/>
    <w:tmpl w:val="A568FF1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40B4C50"/>
    <w:multiLevelType w:val="hybridMultilevel"/>
    <w:tmpl w:val="332C98B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4236BD3"/>
    <w:multiLevelType w:val="hybridMultilevel"/>
    <w:tmpl w:val="D4C06C9E"/>
    <w:lvl w:ilvl="0" w:tplc="93F4985E">
      <w:start w:val="5"/>
      <w:numFmt w:val="bullet"/>
      <w:lvlText w:val="-"/>
      <w:lvlJc w:val="left"/>
      <w:pPr>
        <w:ind w:left="438" w:hanging="360"/>
      </w:pPr>
      <w:rPr>
        <w:rFonts w:ascii="Times New Roman" w:eastAsia="Times New Roman" w:hAnsi="Times New Roman" w:cs="Times New Roman" w:hint="default"/>
      </w:rPr>
    </w:lvl>
    <w:lvl w:ilvl="1" w:tplc="0C0A0003" w:tentative="1">
      <w:start w:val="1"/>
      <w:numFmt w:val="bullet"/>
      <w:lvlText w:val="o"/>
      <w:lvlJc w:val="left"/>
      <w:pPr>
        <w:ind w:left="1158" w:hanging="360"/>
      </w:pPr>
      <w:rPr>
        <w:rFonts w:ascii="Courier New" w:hAnsi="Courier New" w:cs="Courier New" w:hint="default"/>
      </w:rPr>
    </w:lvl>
    <w:lvl w:ilvl="2" w:tplc="0C0A0005" w:tentative="1">
      <w:start w:val="1"/>
      <w:numFmt w:val="bullet"/>
      <w:lvlText w:val=""/>
      <w:lvlJc w:val="left"/>
      <w:pPr>
        <w:ind w:left="1878" w:hanging="360"/>
      </w:pPr>
      <w:rPr>
        <w:rFonts w:ascii="Wingdings" w:hAnsi="Wingdings" w:hint="default"/>
      </w:rPr>
    </w:lvl>
    <w:lvl w:ilvl="3" w:tplc="0C0A0001" w:tentative="1">
      <w:start w:val="1"/>
      <w:numFmt w:val="bullet"/>
      <w:lvlText w:val=""/>
      <w:lvlJc w:val="left"/>
      <w:pPr>
        <w:ind w:left="2598" w:hanging="360"/>
      </w:pPr>
      <w:rPr>
        <w:rFonts w:ascii="Symbol" w:hAnsi="Symbol" w:hint="default"/>
      </w:rPr>
    </w:lvl>
    <w:lvl w:ilvl="4" w:tplc="0C0A0003" w:tentative="1">
      <w:start w:val="1"/>
      <w:numFmt w:val="bullet"/>
      <w:lvlText w:val="o"/>
      <w:lvlJc w:val="left"/>
      <w:pPr>
        <w:ind w:left="3318" w:hanging="360"/>
      </w:pPr>
      <w:rPr>
        <w:rFonts w:ascii="Courier New" w:hAnsi="Courier New" w:cs="Courier New" w:hint="default"/>
      </w:rPr>
    </w:lvl>
    <w:lvl w:ilvl="5" w:tplc="0C0A0005" w:tentative="1">
      <w:start w:val="1"/>
      <w:numFmt w:val="bullet"/>
      <w:lvlText w:val=""/>
      <w:lvlJc w:val="left"/>
      <w:pPr>
        <w:ind w:left="4038" w:hanging="360"/>
      </w:pPr>
      <w:rPr>
        <w:rFonts w:ascii="Wingdings" w:hAnsi="Wingdings" w:hint="default"/>
      </w:rPr>
    </w:lvl>
    <w:lvl w:ilvl="6" w:tplc="0C0A0001" w:tentative="1">
      <w:start w:val="1"/>
      <w:numFmt w:val="bullet"/>
      <w:lvlText w:val=""/>
      <w:lvlJc w:val="left"/>
      <w:pPr>
        <w:ind w:left="4758" w:hanging="360"/>
      </w:pPr>
      <w:rPr>
        <w:rFonts w:ascii="Symbol" w:hAnsi="Symbol" w:hint="default"/>
      </w:rPr>
    </w:lvl>
    <w:lvl w:ilvl="7" w:tplc="0C0A0003" w:tentative="1">
      <w:start w:val="1"/>
      <w:numFmt w:val="bullet"/>
      <w:lvlText w:val="o"/>
      <w:lvlJc w:val="left"/>
      <w:pPr>
        <w:ind w:left="5478" w:hanging="360"/>
      </w:pPr>
      <w:rPr>
        <w:rFonts w:ascii="Courier New" w:hAnsi="Courier New" w:cs="Courier New" w:hint="default"/>
      </w:rPr>
    </w:lvl>
    <w:lvl w:ilvl="8" w:tplc="0C0A0005" w:tentative="1">
      <w:start w:val="1"/>
      <w:numFmt w:val="bullet"/>
      <w:lvlText w:val=""/>
      <w:lvlJc w:val="left"/>
      <w:pPr>
        <w:ind w:left="6198" w:hanging="360"/>
      </w:pPr>
      <w:rPr>
        <w:rFonts w:ascii="Wingdings" w:hAnsi="Wingdings" w:hint="default"/>
      </w:rPr>
    </w:lvl>
  </w:abstractNum>
  <w:abstractNum w:abstractNumId="6">
    <w:nsid w:val="73B40F60"/>
    <w:multiLevelType w:val="hybridMultilevel"/>
    <w:tmpl w:val="33A80A06"/>
    <w:lvl w:ilvl="0" w:tplc="517A4C5E">
      <w:numFmt w:val="bullet"/>
      <w:lvlText w:val="-"/>
      <w:lvlJc w:val="left"/>
      <w:pPr>
        <w:tabs>
          <w:tab w:val="num" w:pos="720"/>
        </w:tabs>
        <w:ind w:left="720" w:hanging="360"/>
      </w:pPr>
      <w:rPr>
        <w:rFonts w:ascii="Comic Sans MS" w:eastAsia="Times New Roman" w:hAnsi="Comic Sans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hyphenationZone w:val="425"/>
  <w:drawingGridHorizontalSpacing w:val="120"/>
  <w:drawingGridVerticalSpacing w:val="106"/>
  <w:displayHorizontalDrawingGridEvery w:val="0"/>
  <w:displayVerticalDrawingGridEvery w:val="2"/>
  <w:noPunctuationKerning/>
  <w:characterSpacingControl w:val="doNotCompress"/>
  <w:hdrShapeDefaults>
    <o:shapedefaults v:ext="edit" spidmax="25602"/>
  </w:hdrShapeDefault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American Journal of Physiology&lt;/StartingRefnum&gt;&lt;FontName&gt;Times New Roman&lt;/FontName&gt;&lt;FontSize&gt;10&lt;/FontSize&gt;&lt;ReflistTitle&gt;Reference List&lt;/ReflistTitle&gt;&lt;SpaceAfter&gt;1&lt;/SpaceAfter&gt;&lt;ReflistOrder&gt;1&lt;/ReflistOrder&gt;&lt;CitationOrder&gt;0&lt;/CitationOrder&gt;&lt;NumberReferences&gt;1&lt;/NumberReferences&gt;&lt;FirstLineIndent&gt;0&lt;/FirstLineIndent&gt;&lt;HangingIndent&gt;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ENLibraries&gt;&lt;Libraries&gt;&lt;item&gt;sf_new_RMD12&lt;/item&gt;&lt;item&gt;bibliografia_tesis_rmd12&lt;/item&gt;&lt;item&gt;predict&lt;/item&gt;&lt;/Libraries&gt;&lt;/ENLibraries&gt;"/>
  </w:docVars>
  <w:rsids>
    <w:rsidRoot w:val="007A4F30"/>
    <w:rsid w:val="00001E90"/>
    <w:rsid w:val="00002158"/>
    <w:rsid w:val="00003159"/>
    <w:rsid w:val="00003B75"/>
    <w:rsid w:val="00005B3B"/>
    <w:rsid w:val="00011EA1"/>
    <w:rsid w:val="00013A9C"/>
    <w:rsid w:val="00013B40"/>
    <w:rsid w:val="0001401E"/>
    <w:rsid w:val="00014815"/>
    <w:rsid w:val="00014D05"/>
    <w:rsid w:val="00014FF2"/>
    <w:rsid w:val="00015402"/>
    <w:rsid w:val="00017D69"/>
    <w:rsid w:val="00017F8E"/>
    <w:rsid w:val="00020459"/>
    <w:rsid w:val="0002318D"/>
    <w:rsid w:val="00024054"/>
    <w:rsid w:val="00024473"/>
    <w:rsid w:val="0002463B"/>
    <w:rsid w:val="000246F9"/>
    <w:rsid w:val="000246FB"/>
    <w:rsid w:val="000255BA"/>
    <w:rsid w:val="00025B67"/>
    <w:rsid w:val="00025D9D"/>
    <w:rsid w:val="000276FF"/>
    <w:rsid w:val="000303AC"/>
    <w:rsid w:val="00030D42"/>
    <w:rsid w:val="00030D85"/>
    <w:rsid w:val="00031213"/>
    <w:rsid w:val="00031C25"/>
    <w:rsid w:val="00031EDA"/>
    <w:rsid w:val="00032922"/>
    <w:rsid w:val="00032CC7"/>
    <w:rsid w:val="00033818"/>
    <w:rsid w:val="0003413C"/>
    <w:rsid w:val="000362DC"/>
    <w:rsid w:val="00036480"/>
    <w:rsid w:val="00037127"/>
    <w:rsid w:val="000375F1"/>
    <w:rsid w:val="0004051C"/>
    <w:rsid w:val="0004135F"/>
    <w:rsid w:val="000414DB"/>
    <w:rsid w:val="00041D83"/>
    <w:rsid w:val="00042B7B"/>
    <w:rsid w:val="00043B2E"/>
    <w:rsid w:val="000452F3"/>
    <w:rsid w:val="00045689"/>
    <w:rsid w:val="00045EDE"/>
    <w:rsid w:val="00046A1E"/>
    <w:rsid w:val="00046E7A"/>
    <w:rsid w:val="00047245"/>
    <w:rsid w:val="00047B48"/>
    <w:rsid w:val="00050E29"/>
    <w:rsid w:val="00051DCD"/>
    <w:rsid w:val="00052136"/>
    <w:rsid w:val="00054B4C"/>
    <w:rsid w:val="00056E4A"/>
    <w:rsid w:val="00057D57"/>
    <w:rsid w:val="00060BE0"/>
    <w:rsid w:val="00060D92"/>
    <w:rsid w:val="00060FBF"/>
    <w:rsid w:val="0006236D"/>
    <w:rsid w:val="00062AFC"/>
    <w:rsid w:val="00063077"/>
    <w:rsid w:val="0006578D"/>
    <w:rsid w:val="00066265"/>
    <w:rsid w:val="00066BA1"/>
    <w:rsid w:val="00066D5E"/>
    <w:rsid w:val="00067C59"/>
    <w:rsid w:val="00067F6D"/>
    <w:rsid w:val="00070F56"/>
    <w:rsid w:val="000727A2"/>
    <w:rsid w:val="00072C81"/>
    <w:rsid w:val="0007315D"/>
    <w:rsid w:val="00076584"/>
    <w:rsid w:val="000770A1"/>
    <w:rsid w:val="000771C0"/>
    <w:rsid w:val="0007764B"/>
    <w:rsid w:val="000802C1"/>
    <w:rsid w:val="00080919"/>
    <w:rsid w:val="0008136F"/>
    <w:rsid w:val="000818AA"/>
    <w:rsid w:val="000842A2"/>
    <w:rsid w:val="00085B6A"/>
    <w:rsid w:val="0008635E"/>
    <w:rsid w:val="00086AEB"/>
    <w:rsid w:val="00087D8A"/>
    <w:rsid w:val="00090989"/>
    <w:rsid w:val="00091124"/>
    <w:rsid w:val="0009261C"/>
    <w:rsid w:val="0009596E"/>
    <w:rsid w:val="00096EFB"/>
    <w:rsid w:val="000973F0"/>
    <w:rsid w:val="00097DCB"/>
    <w:rsid w:val="000A02A8"/>
    <w:rsid w:val="000A1042"/>
    <w:rsid w:val="000A10DB"/>
    <w:rsid w:val="000A1FDE"/>
    <w:rsid w:val="000A5D7F"/>
    <w:rsid w:val="000A766C"/>
    <w:rsid w:val="000B125E"/>
    <w:rsid w:val="000B12F0"/>
    <w:rsid w:val="000B25F4"/>
    <w:rsid w:val="000B44C6"/>
    <w:rsid w:val="000B4AB9"/>
    <w:rsid w:val="000B4F78"/>
    <w:rsid w:val="000B5F5C"/>
    <w:rsid w:val="000B6E24"/>
    <w:rsid w:val="000B7F84"/>
    <w:rsid w:val="000C05FC"/>
    <w:rsid w:val="000C0BD5"/>
    <w:rsid w:val="000C13B4"/>
    <w:rsid w:val="000C1A6A"/>
    <w:rsid w:val="000C2FEA"/>
    <w:rsid w:val="000C31BF"/>
    <w:rsid w:val="000C3401"/>
    <w:rsid w:val="000C359D"/>
    <w:rsid w:val="000C38B5"/>
    <w:rsid w:val="000C42CD"/>
    <w:rsid w:val="000D233C"/>
    <w:rsid w:val="000D33F5"/>
    <w:rsid w:val="000D3A2D"/>
    <w:rsid w:val="000D6E62"/>
    <w:rsid w:val="000E09CD"/>
    <w:rsid w:val="000E20D8"/>
    <w:rsid w:val="000E2D0F"/>
    <w:rsid w:val="000E34DB"/>
    <w:rsid w:val="000E4DB6"/>
    <w:rsid w:val="000E503D"/>
    <w:rsid w:val="000E5742"/>
    <w:rsid w:val="000E5DE4"/>
    <w:rsid w:val="000E6353"/>
    <w:rsid w:val="000E7889"/>
    <w:rsid w:val="000F1473"/>
    <w:rsid w:val="000F3A04"/>
    <w:rsid w:val="000F4573"/>
    <w:rsid w:val="000F572C"/>
    <w:rsid w:val="000F5815"/>
    <w:rsid w:val="000F6B22"/>
    <w:rsid w:val="000F7025"/>
    <w:rsid w:val="000F7BEB"/>
    <w:rsid w:val="00100295"/>
    <w:rsid w:val="00100343"/>
    <w:rsid w:val="00100628"/>
    <w:rsid w:val="00101DF6"/>
    <w:rsid w:val="00101ED2"/>
    <w:rsid w:val="00102397"/>
    <w:rsid w:val="00103A1F"/>
    <w:rsid w:val="00103DE3"/>
    <w:rsid w:val="00105B14"/>
    <w:rsid w:val="001061DD"/>
    <w:rsid w:val="0011080B"/>
    <w:rsid w:val="00111A5B"/>
    <w:rsid w:val="00115146"/>
    <w:rsid w:val="00116417"/>
    <w:rsid w:val="00116AC0"/>
    <w:rsid w:val="001202FC"/>
    <w:rsid w:val="001209A5"/>
    <w:rsid w:val="00123E9E"/>
    <w:rsid w:val="001253B1"/>
    <w:rsid w:val="00127536"/>
    <w:rsid w:val="00130CE7"/>
    <w:rsid w:val="001311A9"/>
    <w:rsid w:val="00132E80"/>
    <w:rsid w:val="00133087"/>
    <w:rsid w:val="001357D3"/>
    <w:rsid w:val="00136658"/>
    <w:rsid w:val="00137367"/>
    <w:rsid w:val="001378E1"/>
    <w:rsid w:val="00140AD7"/>
    <w:rsid w:val="00140D90"/>
    <w:rsid w:val="00141E55"/>
    <w:rsid w:val="00141FB5"/>
    <w:rsid w:val="00142521"/>
    <w:rsid w:val="00142937"/>
    <w:rsid w:val="001432E3"/>
    <w:rsid w:val="00144162"/>
    <w:rsid w:val="001446DF"/>
    <w:rsid w:val="001456B0"/>
    <w:rsid w:val="00146B0E"/>
    <w:rsid w:val="0015057A"/>
    <w:rsid w:val="001508C4"/>
    <w:rsid w:val="001509F5"/>
    <w:rsid w:val="00151131"/>
    <w:rsid w:val="00151852"/>
    <w:rsid w:val="0015234B"/>
    <w:rsid w:val="00155D76"/>
    <w:rsid w:val="001562C5"/>
    <w:rsid w:val="001563B0"/>
    <w:rsid w:val="00156ED5"/>
    <w:rsid w:val="001573B7"/>
    <w:rsid w:val="00157F7C"/>
    <w:rsid w:val="001607E8"/>
    <w:rsid w:val="00161380"/>
    <w:rsid w:val="00161C45"/>
    <w:rsid w:val="00161E3B"/>
    <w:rsid w:val="001621D4"/>
    <w:rsid w:val="001630A5"/>
    <w:rsid w:val="001639C3"/>
    <w:rsid w:val="001640E6"/>
    <w:rsid w:val="00164E8D"/>
    <w:rsid w:val="00171547"/>
    <w:rsid w:val="00172DEF"/>
    <w:rsid w:val="001739C6"/>
    <w:rsid w:val="00173EE6"/>
    <w:rsid w:val="00177276"/>
    <w:rsid w:val="001777A2"/>
    <w:rsid w:val="00177A9B"/>
    <w:rsid w:val="0018054D"/>
    <w:rsid w:val="00180734"/>
    <w:rsid w:val="00181C09"/>
    <w:rsid w:val="00181FF9"/>
    <w:rsid w:val="00183792"/>
    <w:rsid w:val="00185DD1"/>
    <w:rsid w:val="00187ED3"/>
    <w:rsid w:val="001904B3"/>
    <w:rsid w:val="0019481D"/>
    <w:rsid w:val="00195160"/>
    <w:rsid w:val="00195D96"/>
    <w:rsid w:val="00195FDF"/>
    <w:rsid w:val="00196474"/>
    <w:rsid w:val="001A0BF5"/>
    <w:rsid w:val="001A26D7"/>
    <w:rsid w:val="001A3EAF"/>
    <w:rsid w:val="001A5234"/>
    <w:rsid w:val="001A75F6"/>
    <w:rsid w:val="001A78D8"/>
    <w:rsid w:val="001B14EF"/>
    <w:rsid w:val="001B4359"/>
    <w:rsid w:val="001B4CAA"/>
    <w:rsid w:val="001B5904"/>
    <w:rsid w:val="001B597D"/>
    <w:rsid w:val="001B5E08"/>
    <w:rsid w:val="001B7C26"/>
    <w:rsid w:val="001C231D"/>
    <w:rsid w:val="001C2D11"/>
    <w:rsid w:val="001C43BA"/>
    <w:rsid w:val="001C4DD1"/>
    <w:rsid w:val="001C5257"/>
    <w:rsid w:val="001D16F0"/>
    <w:rsid w:val="001D1B55"/>
    <w:rsid w:val="001D27A7"/>
    <w:rsid w:val="001D28C8"/>
    <w:rsid w:val="001D2B94"/>
    <w:rsid w:val="001D2CEA"/>
    <w:rsid w:val="001D5CD1"/>
    <w:rsid w:val="001D6248"/>
    <w:rsid w:val="001D7017"/>
    <w:rsid w:val="001D7FBC"/>
    <w:rsid w:val="001E0499"/>
    <w:rsid w:val="001E1844"/>
    <w:rsid w:val="001E2739"/>
    <w:rsid w:val="001E2A7B"/>
    <w:rsid w:val="001E2BC6"/>
    <w:rsid w:val="001E2BC7"/>
    <w:rsid w:val="001E352E"/>
    <w:rsid w:val="001F06FB"/>
    <w:rsid w:val="001F0FE4"/>
    <w:rsid w:val="001F148E"/>
    <w:rsid w:val="001F260D"/>
    <w:rsid w:val="001F2F76"/>
    <w:rsid w:val="001F2FDC"/>
    <w:rsid w:val="001F33BE"/>
    <w:rsid w:val="001F350B"/>
    <w:rsid w:val="001F3698"/>
    <w:rsid w:val="001F3E27"/>
    <w:rsid w:val="001F3E5D"/>
    <w:rsid w:val="001F7B5D"/>
    <w:rsid w:val="001F7C90"/>
    <w:rsid w:val="001F7FBC"/>
    <w:rsid w:val="00200213"/>
    <w:rsid w:val="00201658"/>
    <w:rsid w:val="00202BDE"/>
    <w:rsid w:val="00202DF6"/>
    <w:rsid w:val="002042E7"/>
    <w:rsid w:val="00206EA0"/>
    <w:rsid w:val="00211887"/>
    <w:rsid w:val="00212159"/>
    <w:rsid w:val="00212417"/>
    <w:rsid w:val="00213B65"/>
    <w:rsid w:val="00214DEF"/>
    <w:rsid w:val="00215EEC"/>
    <w:rsid w:val="00220C26"/>
    <w:rsid w:val="00220C7B"/>
    <w:rsid w:val="0022229F"/>
    <w:rsid w:val="00223299"/>
    <w:rsid w:val="00223802"/>
    <w:rsid w:val="00223C35"/>
    <w:rsid w:val="0022471C"/>
    <w:rsid w:val="0022564A"/>
    <w:rsid w:val="0022686E"/>
    <w:rsid w:val="00227BB2"/>
    <w:rsid w:val="00230593"/>
    <w:rsid w:val="00230B62"/>
    <w:rsid w:val="0023100F"/>
    <w:rsid w:val="00231BEF"/>
    <w:rsid w:val="0023203D"/>
    <w:rsid w:val="00233843"/>
    <w:rsid w:val="00233A86"/>
    <w:rsid w:val="00234142"/>
    <w:rsid w:val="002356E5"/>
    <w:rsid w:val="0023588D"/>
    <w:rsid w:val="00235CD8"/>
    <w:rsid w:val="00235DD9"/>
    <w:rsid w:val="002367E0"/>
    <w:rsid w:val="00236A4E"/>
    <w:rsid w:val="002400C9"/>
    <w:rsid w:val="00241252"/>
    <w:rsid w:val="00245CF4"/>
    <w:rsid w:val="00245D86"/>
    <w:rsid w:val="002466E1"/>
    <w:rsid w:val="002513B4"/>
    <w:rsid w:val="00251B48"/>
    <w:rsid w:val="002562C3"/>
    <w:rsid w:val="002562DC"/>
    <w:rsid w:val="00256F4A"/>
    <w:rsid w:val="002579D6"/>
    <w:rsid w:val="00257A39"/>
    <w:rsid w:val="0026100B"/>
    <w:rsid w:val="002616A6"/>
    <w:rsid w:val="00261F3F"/>
    <w:rsid w:val="00262370"/>
    <w:rsid w:val="0026252A"/>
    <w:rsid w:val="0026405F"/>
    <w:rsid w:val="00266400"/>
    <w:rsid w:val="00266A16"/>
    <w:rsid w:val="00266F3E"/>
    <w:rsid w:val="00270762"/>
    <w:rsid w:val="002707E8"/>
    <w:rsid w:val="00270A88"/>
    <w:rsid w:val="002731F4"/>
    <w:rsid w:val="00274FC1"/>
    <w:rsid w:val="0027529B"/>
    <w:rsid w:val="00281284"/>
    <w:rsid w:val="0028202D"/>
    <w:rsid w:val="00284BC6"/>
    <w:rsid w:val="00284DBB"/>
    <w:rsid w:val="00290A02"/>
    <w:rsid w:val="00291495"/>
    <w:rsid w:val="00292653"/>
    <w:rsid w:val="00293C46"/>
    <w:rsid w:val="00293DB7"/>
    <w:rsid w:val="0029439D"/>
    <w:rsid w:val="002950E2"/>
    <w:rsid w:val="00296964"/>
    <w:rsid w:val="002977F4"/>
    <w:rsid w:val="00297AE6"/>
    <w:rsid w:val="002A0225"/>
    <w:rsid w:val="002A2331"/>
    <w:rsid w:val="002A25DB"/>
    <w:rsid w:val="002A28A0"/>
    <w:rsid w:val="002A3632"/>
    <w:rsid w:val="002A621E"/>
    <w:rsid w:val="002A6A93"/>
    <w:rsid w:val="002A7558"/>
    <w:rsid w:val="002B0073"/>
    <w:rsid w:val="002B046A"/>
    <w:rsid w:val="002B213E"/>
    <w:rsid w:val="002B24B6"/>
    <w:rsid w:val="002B29DD"/>
    <w:rsid w:val="002B2CD7"/>
    <w:rsid w:val="002B34C7"/>
    <w:rsid w:val="002B3BE6"/>
    <w:rsid w:val="002B4A8D"/>
    <w:rsid w:val="002B4E40"/>
    <w:rsid w:val="002B6123"/>
    <w:rsid w:val="002B6DCF"/>
    <w:rsid w:val="002C0272"/>
    <w:rsid w:val="002C12A9"/>
    <w:rsid w:val="002C13E2"/>
    <w:rsid w:val="002C3D2F"/>
    <w:rsid w:val="002C43ED"/>
    <w:rsid w:val="002C4C58"/>
    <w:rsid w:val="002C4D26"/>
    <w:rsid w:val="002C5778"/>
    <w:rsid w:val="002C5E40"/>
    <w:rsid w:val="002C602F"/>
    <w:rsid w:val="002C7A4D"/>
    <w:rsid w:val="002D05B7"/>
    <w:rsid w:val="002D08B7"/>
    <w:rsid w:val="002D10AB"/>
    <w:rsid w:val="002D1293"/>
    <w:rsid w:val="002D3146"/>
    <w:rsid w:val="002D34A8"/>
    <w:rsid w:val="002D45E2"/>
    <w:rsid w:val="002D5DA3"/>
    <w:rsid w:val="002D60EC"/>
    <w:rsid w:val="002D6F34"/>
    <w:rsid w:val="002D7497"/>
    <w:rsid w:val="002D7529"/>
    <w:rsid w:val="002E0581"/>
    <w:rsid w:val="002E1626"/>
    <w:rsid w:val="002E32E2"/>
    <w:rsid w:val="002E59EF"/>
    <w:rsid w:val="002E6A99"/>
    <w:rsid w:val="002F1214"/>
    <w:rsid w:val="002F2288"/>
    <w:rsid w:val="002F2BA7"/>
    <w:rsid w:val="002F4B5F"/>
    <w:rsid w:val="002F55ED"/>
    <w:rsid w:val="002F598D"/>
    <w:rsid w:val="002F5C54"/>
    <w:rsid w:val="002F7C3B"/>
    <w:rsid w:val="00300199"/>
    <w:rsid w:val="0030050F"/>
    <w:rsid w:val="003012D4"/>
    <w:rsid w:val="003019AE"/>
    <w:rsid w:val="00302DFB"/>
    <w:rsid w:val="00303672"/>
    <w:rsid w:val="00303CE2"/>
    <w:rsid w:val="003041E1"/>
    <w:rsid w:val="0030469C"/>
    <w:rsid w:val="00306963"/>
    <w:rsid w:val="00306E92"/>
    <w:rsid w:val="00307ECC"/>
    <w:rsid w:val="00310F5E"/>
    <w:rsid w:val="00312549"/>
    <w:rsid w:val="00313F5F"/>
    <w:rsid w:val="00314C56"/>
    <w:rsid w:val="00314F02"/>
    <w:rsid w:val="00315217"/>
    <w:rsid w:val="003155FF"/>
    <w:rsid w:val="003167CB"/>
    <w:rsid w:val="00317198"/>
    <w:rsid w:val="0031739B"/>
    <w:rsid w:val="00317BD5"/>
    <w:rsid w:val="003204F7"/>
    <w:rsid w:val="00322B6B"/>
    <w:rsid w:val="00322D39"/>
    <w:rsid w:val="003247D2"/>
    <w:rsid w:val="00324A4B"/>
    <w:rsid w:val="00325AA5"/>
    <w:rsid w:val="003274DF"/>
    <w:rsid w:val="00327737"/>
    <w:rsid w:val="00335CC7"/>
    <w:rsid w:val="00337C19"/>
    <w:rsid w:val="0034011F"/>
    <w:rsid w:val="00342B09"/>
    <w:rsid w:val="00342D08"/>
    <w:rsid w:val="00342DD0"/>
    <w:rsid w:val="0034332C"/>
    <w:rsid w:val="00344792"/>
    <w:rsid w:val="00344CE0"/>
    <w:rsid w:val="0034556D"/>
    <w:rsid w:val="00346446"/>
    <w:rsid w:val="00347C2B"/>
    <w:rsid w:val="0035035C"/>
    <w:rsid w:val="0035037B"/>
    <w:rsid w:val="0035142F"/>
    <w:rsid w:val="0035199D"/>
    <w:rsid w:val="00353229"/>
    <w:rsid w:val="0035351F"/>
    <w:rsid w:val="003537B0"/>
    <w:rsid w:val="003538D9"/>
    <w:rsid w:val="00354942"/>
    <w:rsid w:val="003550EC"/>
    <w:rsid w:val="00355AB7"/>
    <w:rsid w:val="00355BC2"/>
    <w:rsid w:val="00360D7C"/>
    <w:rsid w:val="003622E8"/>
    <w:rsid w:val="00362D16"/>
    <w:rsid w:val="00364086"/>
    <w:rsid w:val="00364260"/>
    <w:rsid w:val="00365807"/>
    <w:rsid w:val="003659A9"/>
    <w:rsid w:val="00365C89"/>
    <w:rsid w:val="003664D7"/>
    <w:rsid w:val="003710BF"/>
    <w:rsid w:val="00371123"/>
    <w:rsid w:val="0037112A"/>
    <w:rsid w:val="003721EA"/>
    <w:rsid w:val="00373421"/>
    <w:rsid w:val="003746E4"/>
    <w:rsid w:val="00375B94"/>
    <w:rsid w:val="0037746E"/>
    <w:rsid w:val="003819DD"/>
    <w:rsid w:val="0038673E"/>
    <w:rsid w:val="00387C32"/>
    <w:rsid w:val="0039166B"/>
    <w:rsid w:val="00391678"/>
    <w:rsid w:val="003917E9"/>
    <w:rsid w:val="00392014"/>
    <w:rsid w:val="00392D42"/>
    <w:rsid w:val="00393D40"/>
    <w:rsid w:val="00393F4F"/>
    <w:rsid w:val="0039473E"/>
    <w:rsid w:val="00394F08"/>
    <w:rsid w:val="00397D46"/>
    <w:rsid w:val="003A0360"/>
    <w:rsid w:val="003A0574"/>
    <w:rsid w:val="003A130E"/>
    <w:rsid w:val="003A2755"/>
    <w:rsid w:val="003A2BDA"/>
    <w:rsid w:val="003A2D3C"/>
    <w:rsid w:val="003A2F84"/>
    <w:rsid w:val="003A392B"/>
    <w:rsid w:val="003A41D6"/>
    <w:rsid w:val="003A5397"/>
    <w:rsid w:val="003A53D0"/>
    <w:rsid w:val="003A6620"/>
    <w:rsid w:val="003A664C"/>
    <w:rsid w:val="003A7CF7"/>
    <w:rsid w:val="003B00BD"/>
    <w:rsid w:val="003B02EB"/>
    <w:rsid w:val="003B0A53"/>
    <w:rsid w:val="003B0ECF"/>
    <w:rsid w:val="003B294F"/>
    <w:rsid w:val="003B43C6"/>
    <w:rsid w:val="003B4EB9"/>
    <w:rsid w:val="003B6448"/>
    <w:rsid w:val="003B66D9"/>
    <w:rsid w:val="003B6967"/>
    <w:rsid w:val="003B796C"/>
    <w:rsid w:val="003C1543"/>
    <w:rsid w:val="003C3758"/>
    <w:rsid w:val="003C38EB"/>
    <w:rsid w:val="003C3F59"/>
    <w:rsid w:val="003C4155"/>
    <w:rsid w:val="003C449C"/>
    <w:rsid w:val="003C553F"/>
    <w:rsid w:val="003C62CE"/>
    <w:rsid w:val="003C6414"/>
    <w:rsid w:val="003C6CB2"/>
    <w:rsid w:val="003C7340"/>
    <w:rsid w:val="003D13DD"/>
    <w:rsid w:val="003D20B4"/>
    <w:rsid w:val="003D3464"/>
    <w:rsid w:val="003D42C4"/>
    <w:rsid w:val="003D5396"/>
    <w:rsid w:val="003D6A15"/>
    <w:rsid w:val="003D6CEB"/>
    <w:rsid w:val="003E0B24"/>
    <w:rsid w:val="003E33E2"/>
    <w:rsid w:val="003E53C2"/>
    <w:rsid w:val="003F00EF"/>
    <w:rsid w:val="003F0DC3"/>
    <w:rsid w:val="003F1E20"/>
    <w:rsid w:val="003F2586"/>
    <w:rsid w:val="003F2E5D"/>
    <w:rsid w:val="003F3B56"/>
    <w:rsid w:val="003F514A"/>
    <w:rsid w:val="003F768A"/>
    <w:rsid w:val="00401A0C"/>
    <w:rsid w:val="00401F99"/>
    <w:rsid w:val="00403157"/>
    <w:rsid w:val="004032A7"/>
    <w:rsid w:val="004036E4"/>
    <w:rsid w:val="004046CF"/>
    <w:rsid w:val="00406734"/>
    <w:rsid w:val="00410CFD"/>
    <w:rsid w:val="00410ECA"/>
    <w:rsid w:val="00410FF0"/>
    <w:rsid w:val="0041154F"/>
    <w:rsid w:val="0041172F"/>
    <w:rsid w:val="004118A3"/>
    <w:rsid w:val="004136D4"/>
    <w:rsid w:val="0041464D"/>
    <w:rsid w:val="00415B7B"/>
    <w:rsid w:val="00417FE3"/>
    <w:rsid w:val="004202C6"/>
    <w:rsid w:val="00420A1F"/>
    <w:rsid w:val="004212DA"/>
    <w:rsid w:val="004229CD"/>
    <w:rsid w:val="00424AE1"/>
    <w:rsid w:val="00425C2B"/>
    <w:rsid w:val="00427247"/>
    <w:rsid w:val="00432B2B"/>
    <w:rsid w:val="00432BB4"/>
    <w:rsid w:val="004336F2"/>
    <w:rsid w:val="004338FD"/>
    <w:rsid w:val="00433944"/>
    <w:rsid w:val="00433F1D"/>
    <w:rsid w:val="00434282"/>
    <w:rsid w:val="00435874"/>
    <w:rsid w:val="00435F91"/>
    <w:rsid w:val="004366B2"/>
    <w:rsid w:val="00436AC4"/>
    <w:rsid w:val="004406CE"/>
    <w:rsid w:val="004414FC"/>
    <w:rsid w:val="00441527"/>
    <w:rsid w:val="004417CC"/>
    <w:rsid w:val="0044514E"/>
    <w:rsid w:val="0044627F"/>
    <w:rsid w:val="00447DA6"/>
    <w:rsid w:val="004504F3"/>
    <w:rsid w:val="004523F4"/>
    <w:rsid w:val="004525EC"/>
    <w:rsid w:val="0045492D"/>
    <w:rsid w:val="0045534D"/>
    <w:rsid w:val="004611D6"/>
    <w:rsid w:val="00461C30"/>
    <w:rsid w:val="0046323A"/>
    <w:rsid w:val="00463E6A"/>
    <w:rsid w:val="00465701"/>
    <w:rsid w:val="00465A43"/>
    <w:rsid w:val="00467417"/>
    <w:rsid w:val="00467F2B"/>
    <w:rsid w:val="0047158C"/>
    <w:rsid w:val="0047170F"/>
    <w:rsid w:val="00471842"/>
    <w:rsid w:val="0047188F"/>
    <w:rsid w:val="0047252A"/>
    <w:rsid w:val="00473B87"/>
    <w:rsid w:val="00474278"/>
    <w:rsid w:val="00474F26"/>
    <w:rsid w:val="00475755"/>
    <w:rsid w:val="004760FE"/>
    <w:rsid w:val="00477080"/>
    <w:rsid w:val="0048116A"/>
    <w:rsid w:val="00482286"/>
    <w:rsid w:val="004823F9"/>
    <w:rsid w:val="00482BB1"/>
    <w:rsid w:val="00483E36"/>
    <w:rsid w:val="00483FA8"/>
    <w:rsid w:val="00484112"/>
    <w:rsid w:val="00484B87"/>
    <w:rsid w:val="00484C9E"/>
    <w:rsid w:val="00485070"/>
    <w:rsid w:val="00485825"/>
    <w:rsid w:val="0048690B"/>
    <w:rsid w:val="00487376"/>
    <w:rsid w:val="004878CB"/>
    <w:rsid w:val="004879B8"/>
    <w:rsid w:val="004900B7"/>
    <w:rsid w:val="00490369"/>
    <w:rsid w:val="00490B68"/>
    <w:rsid w:val="00490BC0"/>
    <w:rsid w:val="00490BC5"/>
    <w:rsid w:val="004918A0"/>
    <w:rsid w:val="004920E9"/>
    <w:rsid w:val="0049238E"/>
    <w:rsid w:val="00492706"/>
    <w:rsid w:val="004928CE"/>
    <w:rsid w:val="00492C4B"/>
    <w:rsid w:val="004962FB"/>
    <w:rsid w:val="00497D44"/>
    <w:rsid w:val="004A0DC6"/>
    <w:rsid w:val="004A14CF"/>
    <w:rsid w:val="004A1BF1"/>
    <w:rsid w:val="004A1D57"/>
    <w:rsid w:val="004A28C0"/>
    <w:rsid w:val="004A33C3"/>
    <w:rsid w:val="004A3541"/>
    <w:rsid w:val="004A4C8E"/>
    <w:rsid w:val="004A4DAF"/>
    <w:rsid w:val="004A635E"/>
    <w:rsid w:val="004A6ED5"/>
    <w:rsid w:val="004A7D5B"/>
    <w:rsid w:val="004B10A2"/>
    <w:rsid w:val="004B174A"/>
    <w:rsid w:val="004B4213"/>
    <w:rsid w:val="004B4AC1"/>
    <w:rsid w:val="004B5A63"/>
    <w:rsid w:val="004B63F4"/>
    <w:rsid w:val="004B6533"/>
    <w:rsid w:val="004B7652"/>
    <w:rsid w:val="004B7C66"/>
    <w:rsid w:val="004C0C7C"/>
    <w:rsid w:val="004C17BB"/>
    <w:rsid w:val="004C207C"/>
    <w:rsid w:val="004C36E2"/>
    <w:rsid w:val="004C41F4"/>
    <w:rsid w:val="004C45B0"/>
    <w:rsid w:val="004C4F51"/>
    <w:rsid w:val="004C62B4"/>
    <w:rsid w:val="004C670B"/>
    <w:rsid w:val="004C7554"/>
    <w:rsid w:val="004D0C90"/>
    <w:rsid w:val="004D2F2C"/>
    <w:rsid w:val="004D32F5"/>
    <w:rsid w:val="004D4D74"/>
    <w:rsid w:val="004D5021"/>
    <w:rsid w:val="004D754E"/>
    <w:rsid w:val="004D7C52"/>
    <w:rsid w:val="004E0424"/>
    <w:rsid w:val="004E11F7"/>
    <w:rsid w:val="004E1746"/>
    <w:rsid w:val="004E1869"/>
    <w:rsid w:val="004E27ED"/>
    <w:rsid w:val="004E408B"/>
    <w:rsid w:val="004F0CF4"/>
    <w:rsid w:val="004F1392"/>
    <w:rsid w:val="004F2C5F"/>
    <w:rsid w:val="004F2E02"/>
    <w:rsid w:val="004F44E2"/>
    <w:rsid w:val="004F5053"/>
    <w:rsid w:val="004F52FA"/>
    <w:rsid w:val="004F632C"/>
    <w:rsid w:val="004F72EC"/>
    <w:rsid w:val="00501387"/>
    <w:rsid w:val="0050183B"/>
    <w:rsid w:val="005042E2"/>
    <w:rsid w:val="00505C88"/>
    <w:rsid w:val="00510948"/>
    <w:rsid w:val="00511CE8"/>
    <w:rsid w:val="005121AE"/>
    <w:rsid w:val="00512A8E"/>
    <w:rsid w:val="00512EEA"/>
    <w:rsid w:val="005136F4"/>
    <w:rsid w:val="00516F1A"/>
    <w:rsid w:val="00520A15"/>
    <w:rsid w:val="00521C4C"/>
    <w:rsid w:val="00521D75"/>
    <w:rsid w:val="00522919"/>
    <w:rsid w:val="00522B5D"/>
    <w:rsid w:val="005232AB"/>
    <w:rsid w:val="00524149"/>
    <w:rsid w:val="0052468D"/>
    <w:rsid w:val="00524E64"/>
    <w:rsid w:val="0052574E"/>
    <w:rsid w:val="00526242"/>
    <w:rsid w:val="00526F9A"/>
    <w:rsid w:val="005272C1"/>
    <w:rsid w:val="0053017D"/>
    <w:rsid w:val="00530546"/>
    <w:rsid w:val="0053171D"/>
    <w:rsid w:val="00532120"/>
    <w:rsid w:val="0053223E"/>
    <w:rsid w:val="00532AEF"/>
    <w:rsid w:val="00532B59"/>
    <w:rsid w:val="00533510"/>
    <w:rsid w:val="00533A8C"/>
    <w:rsid w:val="00533B33"/>
    <w:rsid w:val="0053441E"/>
    <w:rsid w:val="00534F0E"/>
    <w:rsid w:val="00535C1B"/>
    <w:rsid w:val="0053606A"/>
    <w:rsid w:val="005368CC"/>
    <w:rsid w:val="00537F95"/>
    <w:rsid w:val="0054042C"/>
    <w:rsid w:val="005408F3"/>
    <w:rsid w:val="005430E3"/>
    <w:rsid w:val="0054316D"/>
    <w:rsid w:val="005445D1"/>
    <w:rsid w:val="00544BFB"/>
    <w:rsid w:val="00544CC2"/>
    <w:rsid w:val="005452D6"/>
    <w:rsid w:val="0054656A"/>
    <w:rsid w:val="005474F6"/>
    <w:rsid w:val="00550626"/>
    <w:rsid w:val="00550DD7"/>
    <w:rsid w:val="005512E9"/>
    <w:rsid w:val="00552257"/>
    <w:rsid w:val="005529CF"/>
    <w:rsid w:val="00554B36"/>
    <w:rsid w:val="00554E0C"/>
    <w:rsid w:val="00555338"/>
    <w:rsid w:val="00557D88"/>
    <w:rsid w:val="00557F4C"/>
    <w:rsid w:val="0056012B"/>
    <w:rsid w:val="00560989"/>
    <w:rsid w:val="005611CD"/>
    <w:rsid w:val="005636A0"/>
    <w:rsid w:val="00563856"/>
    <w:rsid w:val="0056385E"/>
    <w:rsid w:val="0056487B"/>
    <w:rsid w:val="005669FF"/>
    <w:rsid w:val="00566A39"/>
    <w:rsid w:val="00566AC9"/>
    <w:rsid w:val="005678B6"/>
    <w:rsid w:val="00567CAF"/>
    <w:rsid w:val="00570B61"/>
    <w:rsid w:val="00570D32"/>
    <w:rsid w:val="00571C02"/>
    <w:rsid w:val="00571C31"/>
    <w:rsid w:val="00573363"/>
    <w:rsid w:val="00573A04"/>
    <w:rsid w:val="00574A9A"/>
    <w:rsid w:val="0057638F"/>
    <w:rsid w:val="00580E5E"/>
    <w:rsid w:val="005810AA"/>
    <w:rsid w:val="0058166A"/>
    <w:rsid w:val="00582A3B"/>
    <w:rsid w:val="00583F79"/>
    <w:rsid w:val="0058448B"/>
    <w:rsid w:val="005850B2"/>
    <w:rsid w:val="00585B30"/>
    <w:rsid w:val="00585BF5"/>
    <w:rsid w:val="00587280"/>
    <w:rsid w:val="00587F6A"/>
    <w:rsid w:val="0059057D"/>
    <w:rsid w:val="00590E72"/>
    <w:rsid w:val="00591FC6"/>
    <w:rsid w:val="00594C70"/>
    <w:rsid w:val="00595738"/>
    <w:rsid w:val="005966B8"/>
    <w:rsid w:val="005975DE"/>
    <w:rsid w:val="005A06FF"/>
    <w:rsid w:val="005A0A4D"/>
    <w:rsid w:val="005A0EAD"/>
    <w:rsid w:val="005A254C"/>
    <w:rsid w:val="005A29D8"/>
    <w:rsid w:val="005A3A66"/>
    <w:rsid w:val="005A48F0"/>
    <w:rsid w:val="005A4AF0"/>
    <w:rsid w:val="005A57A5"/>
    <w:rsid w:val="005A6397"/>
    <w:rsid w:val="005A658C"/>
    <w:rsid w:val="005A6726"/>
    <w:rsid w:val="005A7AD9"/>
    <w:rsid w:val="005A7DBE"/>
    <w:rsid w:val="005B13B8"/>
    <w:rsid w:val="005B186D"/>
    <w:rsid w:val="005B26A9"/>
    <w:rsid w:val="005B3AD0"/>
    <w:rsid w:val="005B5FA6"/>
    <w:rsid w:val="005B67FF"/>
    <w:rsid w:val="005B7DB9"/>
    <w:rsid w:val="005C0EC6"/>
    <w:rsid w:val="005C0EF1"/>
    <w:rsid w:val="005C105E"/>
    <w:rsid w:val="005C1629"/>
    <w:rsid w:val="005C2056"/>
    <w:rsid w:val="005C2CBD"/>
    <w:rsid w:val="005C30F8"/>
    <w:rsid w:val="005C3724"/>
    <w:rsid w:val="005C4716"/>
    <w:rsid w:val="005C552A"/>
    <w:rsid w:val="005C55BB"/>
    <w:rsid w:val="005C5F64"/>
    <w:rsid w:val="005C62FE"/>
    <w:rsid w:val="005C7F3E"/>
    <w:rsid w:val="005D04B5"/>
    <w:rsid w:val="005D145B"/>
    <w:rsid w:val="005D24B3"/>
    <w:rsid w:val="005D2A0C"/>
    <w:rsid w:val="005D4092"/>
    <w:rsid w:val="005D4331"/>
    <w:rsid w:val="005D47B7"/>
    <w:rsid w:val="005D5136"/>
    <w:rsid w:val="005D617A"/>
    <w:rsid w:val="005E0864"/>
    <w:rsid w:val="005E0F95"/>
    <w:rsid w:val="005E195C"/>
    <w:rsid w:val="005E5303"/>
    <w:rsid w:val="005E5B33"/>
    <w:rsid w:val="005E5D70"/>
    <w:rsid w:val="005E681D"/>
    <w:rsid w:val="005E6E32"/>
    <w:rsid w:val="005E7856"/>
    <w:rsid w:val="005F2302"/>
    <w:rsid w:val="005F2741"/>
    <w:rsid w:val="005F2991"/>
    <w:rsid w:val="005F571C"/>
    <w:rsid w:val="005F58F8"/>
    <w:rsid w:val="005F60BE"/>
    <w:rsid w:val="005F6471"/>
    <w:rsid w:val="005F6630"/>
    <w:rsid w:val="005F7AAE"/>
    <w:rsid w:val="00601BAF"/>
    <w:rsid w:val="00601C2E"/>
    <w:rsid w:val="00601D9A"/>
    <w:rsid w:val="006026BA"/>
    <w:rsid w:val="00602EA9"/>
    <w:rsid w:val="00603C27"/>
    <w:rsid w:val="00604B8B"/>
    <w:rsid w:val="00604BBB"/>
    <w:rsid w:val="006062F6"/>
    <w:rsid w:val="00606B63"/>
    <w:rsid w:val="00607C6F"/>
    <w:rsid w:val="00610958"/>
    <w:rsid w:val="006126B7"/>
    <w:rsid w:val="00613A0B"/>
    <w:rsid w:val="00613DD8"/>
    <w:rsid w:val="006152E0"/>
    <w:rsid w:val="00615498"/>
    <w:rsid w:val="00617528"/>
    <w:rsid w:val="0061754C"/>
    <w:rsid w:val="00617AF3"/>
    <w:rsid w:val="00617EA4"/>
    <w:rsid w:val="006202D5"/>
    <w:rsid w:val="00620D68"/>
    <w:rsid w:val="00620FB5"/>
    <w:rsid w:val="0062114A"/>
    <w:rsid w:val="00622856"/>
    <w:rsid w:val="006258AD"/>
    <w:rsid w:val="0062793F"/>
    <w:rsid w:val="00627AF0"/>
    <w:rsid w:val="00630417"/>
    <w:rsid w:val="006307A1"/>
    <w:rsid w:val="006309C1"/>
    <w:rsid w:val="006312BA"/>
    <w:rsid w:val="00631900"/>
    <w:rsid w:val="00631DF0"/>
    <w:rsid w:val="00632652"/>
    <w:rsid w:val="00632E26"/>
    <w:rsid w:val="006343EB"/>
    <w:rsid w:val="00634B9E"/>
    <w:rsid w:val="00635417"/>
    <w:rsid w:val="00636819"/>
    <w:rsid w:val="00637A2E"/>
    <w:rsid w:val="00637A99"/>
    <w:rsid w:val="00641812"/>
    <w:rsid w:val="00642482"/>
    <w:rsid w:val="00643363"/>
    <w:rsid w:val="00645560"/>
    <w:rsid w:val="00647B15"/>
    <w:rsid w:val="006518BD"/>
    <w:rsid w:val="006520E9"/>
    <w:rsid w:val="0065247A"/>
    <w:rsid w:val="00652B27"/>
    <w:rsid w:val="006567BE"/>
    <w:rsid w:val="0066110E"/>
    <w:rsid w:val="006628F7"/>
    <w:rsid w:val="00662C26"/>
    <w:rsid w:val="00663D05"/>
    <w:rsid w:val="006641B7"/>
    <w:rsid w:val="006643BD"/>
    <w:rsid w:val="00665055"/>
    <w:rsid w:val="0066584F"/>
    <w:rsid w:val="006668E9"/>
    <w:rsid w:val="00667DFE"/>
    <w:rsid w:val="00674582"/>
    <w:rsid w:val="00674C5B"/>
    <w:rsid w:val="00675894"/>
    <w:rsid w:val="00677418"/>
    <w:rsid w:val="00680DAD"/>
    <w:rsid w:val="006827A6"/>
    <w:rsid w:val="006827EB"/>
    <w:rsid w:val="00683087"/>
    <w:rsid w:val="0068317C"/>
    <w:rsid w:val="0068346A"/>
    <w:rsid w:val="006841C9"/>
    <w:rsid w:val="0068461A"/>
    <w:rsid w:val="00684851"/>
    <w:rsid w:val="00684859"/>
    <w:rsid w:val="0068613C"/>
    <w:rsid w:val="00686AC2"/>
    <w:rsid w:val="006872F2"/>
    <w:rsid w:val="00691684"/>
    <w:rsid w:val="00691765"/>
    <w:rsid w:val="0069180D"/>
    <w:rsid w:val="00692D4A"/>
    <w:rsid w:val="006A1F2B"/>
    <w:rsid w:val="006A3A4A"/>
    <w:rsid w:val="006A3A66"/>
    <w:rsid w:val="006A3B11"/>
    <w:rsid w:val="006A71B0"/>
    <w:rsid w:val="006A72B8"/>
    <w:rsid w:val="006B08D4"/>
    <w:rsid w:val="006B0ACB"/>
    <w:rsid w:val="006B0FEF"/>
    <w:rsid w:val="006B12F4"/>
    <w:rsid w:val="006B26BA"/>
    <w:rsid w:val="006B27D2"/>
    <w:rsid w:val="006B4421"/>
    <w:rsid w:val="006B4BAD"/>
    <w:rsid w:val="006B57E1"/>
    <w:rsid w:val="006B6EA8"/>
    <w:rsid w:val="006C0E9F"/>
    <w:rsid w:val="006C1FB6"/>
    <w:rsid w:val="006C42C1"/>
    <w:rsid w:val="006C48FC"/>
    <w:rsid w:val="006C4F12"/>
    <w:rsid w:val="006C57BE"/>
    <w:rsid w:val="006C69F8"/>
    <w:rsid w:val="006C6A86"/>
    <w:rsid w:val="006D0FFA"/>
    <w:rsid w:val="006D13C1"/>
    <w:rsid w:val="006D20B3"/>
    <w:rsid w:val="006D316B"/>
    <w:rsid w:val="006D4300"/>
    <w:rsid w:val="006D5078"/>
    <w:rsid w:val="006E14B2"/>
    <w:rsid w:val="006E1850"/>
    <w:rsid w:val="006E32B6"/>
    <w:rsid w:val="006E3379"/>
    <w:rsid w:val="006E4D5E"/>
    <w:rsid w:val="006E7913"/>
    <w:rsid w:val="006E7959"/>
    <w:rsid w:val="006F0333"/>
    <w:rsid w:val="006F1650"/>
    <w:rsid w:val="006F1D2B"/>
    <w:rsid w:val="006F3DFD"/>
    <w:rsid w:val="006F4ADB"/>
    <w:rsid w:val="006F4BE5"/>
    <w:rsid w:val="006F7EC5"/>
    <w:rsid w:val="0070123D"/>
    <w:rsid w:val="0070173E"/>
    <w:rsid w:val="00703181"/>
    <w:rsid w:val="007033BC"/>
    <w:rsid w:val="00703E54"/>
    <w:rsid w:val="00704837"/>
    <w:rsid w:val="00706312"/>
    <w:rsid w:val="00706996"/>
    <w:rsid w:val="00711AAB"/>
    <w:rsid w:val="0071288A"/>
    <w:rsid w:val="007149E5"/>
    <w:rsid w:val="0071579A"/>
    <w:rsid w:val="00715A86"/>
    <w:rsid w:val="00716B9C"/>
    <w:rsid w:val="00716D58"/>
    <w:rsid w:val="00717B5C"/>
    <w:rsid w:val="007204CC"/>
    <w:rsid w:val="00720C2D"/>
    <w:rsid w:val="00721E7E"/>
    <w:rsid w:val="00721FD2"/>
    <w:rsid w:val="00722443"/>
    <w:rsid w:val="007228CF"/>
    <w:rsid w:val="00722D16"/>
    <w:rsid w:val="00724D79"/>
    <w:rsid w:val="007260C5"/>
    <w:rsid w:val="007262FD"/>
    <w:rsid w:val="0072640C"/>
    <w:rsid w:val="007266B0"/>
    <w:rsid w:val="00727906"/>
    <w:rsid w:val="00727AC6"/>
    <w:rsid w:val="00727B9B"/>
    <w:rsid w:val="00730D6C"/>
    <w:rsid w:val="007315FD"/>
    <w:rsid w:val="00735435"/>
    <w:rsid w:val="0073673A"/>
    <w:rsid w:val="00740328"/>
    <w:rsid w:val="007415F0"/>
    <w:rsid w:val="00741752"/>
    <w:rsid w:val="00742392"/>
    <w:rsid w:val="00743E33"/>
    <w:rsid w:val="00743F05"/>
    <w:rsid w:val="00744BA9"/>
    <w:rsid w:val="00745851"/>
    <w:rsid w:val="00745DF4"/>
    <w:rsid w:val="00746C33"/>
    <w:rsid w:val="00747C3A"/>
    <w:rsid w:val="00747C8E"/>
    <w:rsid w:val="007506D0"/>
    <w:rsid w:val="00753216"/>
    <w:rsid w:val="007542F8"/>
    <w:rsid w:val="00754E72"/>
    <w:rsid w:val="007553EB"/>
    <w:rsid w:val="00757123"/>
    <w:rsid w:val="00761F3E"/>
    <w:rsid w:val="007628B5"/>
    <w:rsid w:val="00762D87"/>
    <w:rsid w:val="0076318F"/>
    <w:rsid w:val="007637EB"/>
    <w:rsid w:val="007642B8"/>
    <w:rsid w:val="00765D78"/>
    <w:rsid w:val="00765F48"/>
    <w:rsid w:val="00766657"/>
    <w:rsid w:val="0076680E"/>
    <w:rsid w:val="00767C71"/>
    <w:rsid w:val="00770D19"/>
    <w:rsid w:val="00771449"/>
    <w:rsid w:val="00771947"/>
    <w:rsid w:val="0077238B"/>
    <w:rsid w:val="00772DF1"/>
    <w:rsid w:val="00773F83"/>
    <w:rsid w:val="007769C9"/>
    <w:rsid w:val="0077746C"/>
    <w:rsid w:val="00780412"/>
    <w:rsid w:val="00780C8E"/>
    <w:rsid w:val="0078141A"/>
    <w:rsid w:val="007818B7"/>
    <w:rsid w:val="00783024"/>
    <w:rsid w:val="00783E58"/>
    <w:rsid w:val="007848E4"/>
    <w:rsid w:val="00784C75"/>
    <w:rsid w:val="0078560C"/>
    <w:rsid w:val="0078657B"/>
    <w:rsid w:val="0078782B"/>
    <w:rsid w:val="0079043C"/>
    <w:rsid w:val="00790E19"/>
    <w:rsid w:val="00792586"/>
    <w:rsid w:val="00792683"/>
    <w:rsid w:val="00792FF0"/>
    <w:rsid w:val="00793ACE"/>
    <w:rsid w:val="00793E8A"/>
    <w:rsid w:val="00794F9C"/>
    <w:rsid w:val="0079537F"/>
    <w:rsid w:val="0079610C"/>
    <w:rsid w:val="007A0229"/>
    <w:rsid w:val="007A20AF"/>
    <w:rsid w:val="007A2775"/>
    <w:rsid w:val="007A3720"/>
    <w:rsid w:val="007A4368"/>
    <w:rsid w:val="007A4AE1"/>
    <w:rsid w:val="007A4C4B"/>
    <w:rsid w:val="007A4F30"/>
    <w:rsid w:val="007A538A"/>
    <w:rsid w:val="007A5F70"/>
    <w:rsid w:val="007B0429"/>
    <w:rsid w:val="007B16AE"/>
    <w:rsid w:val="007B2298"/>
    <w:rsid w:val="007B41B3"/>
    <w:rsid w:val="007B556E"/>
    <w:rsid w:val="007B6CD3"/>
    <w:rsid w:val="007B71E3"/>
    <w:rsid w:val="007B7AFF"/>
    <w:rsid w:val="007C0297"/>
    <w:rsid w:val="007C0A96"/>
    <w:rsid w:val="007C2629"/>
    <w:rsid w:val="007C26C0"/>
    <w:rsid w:val="007C4B0E"/>
    <w:rsid w:val="007C63A8"/>
    <w:rsid w:val="007C7A97"/>
    <w:rsid w:val="007D021D"/>
    <w:rsid w:val="007D0928"/>
    <w:rsid w:val="007D0AA5"/>
    <w:rsid w:val="007D0C79"/>
    <w:rsid w:val="007D182F"/>
    <w:rsid w:val="007D269C"/>
    <w:rsid w:val="007D26BE"/>
    <w:rsid w:val="007D3CB4"/>
    <w:rsid w:val="007E02A8"/>
    <w:rsid w:val="007E1239"/>
    <w:rsid w:val="007E1904"/>
    <w:rsid w:val="007E19F2"/>
    <w:rsid w:val="007E4A8C"/>
    <w:rsid w:val="007E5013"/>
    <w:rsid w:val="007E63ED"/>
    <w:rsid w:val="007E6677"/>
    <w:rsid w:val="007E69AC"/>
    <w:rsid w:val="007E6C0F"/>
    <w:rsid w:val="007F0C06"/>
    <w:rsid w:val="007F1C62"/>
    <w:rsid w:val="007F250D"/>
    <w:rsid w:val="007F2C8A"/>
    <w:rsid w:val="007F3120"/>
    <w:rsid w:val="007F34D1"/>
    <w:rsid w:val="007F4AA2"/>
    <w:rsid w:val="007F4C0E"/>
    <w:rsid w:val="007F4D1A"/>
    <w:rsid w:val="007F5E12"/>
    <w:rsid w:val="007F618C"/>
    <w:rsid w:val="007F6323"/>
    <w:rsid w:val="007F71FD"/>
    <w:rsid w:val="007F7AA0"/>
    <w:rsid w:val="0080156A"/>
    <w:rsid w:val="00801691"/>
    <w:rsid w:val="00801884"/>
    <w:rsid w:val="00803F36"/>
    <w:rsid w:val="00804D3B"/>
    <w:rsid w:val="00805310"/>
    <w:rsid w:val="00805E03"/>
    <w:rsid w:val="00805EFF"/>
    <w:rsid w:val="008109A2"/>
    <w:rsid w:val="00810B7D"/>
    <w:rsid w:val="00810C98"/>
    <w:rsid w:val="00810F0A"/>
    <w:rsid w:val="008120AE"/>
    <w:rsid w:val="00812B0B"/>
    <w:rsid w:val="008139B7"/>
    <w:rsid w:val="00813B24"/>
    <w:rsid w:val="00813E47"/>
    <w:rsid w:val="00813F75"/>
    <w:rsid w:val="00814221"/>
    <w:rsid w:val="00814FA0"/>
    <w:rsid w:val="0081672A"/>
    <w:rsid w:val="00816BAD"/>
    <w:rsid w:val="00817569"/>
    <w:rsid w:val="00817D5D"/>
    <w:rsid w:val="00820A3B"/>
    <w:rsid w:val="00820AB7"/>
    <w:rsid w:val="008214B9"/>
    <w:rsid w:val="008216C5"/>
    <w:rsid w:val="00821FF9"/>
    <w:rsid w:val="0082218C"/>
    <w:rsid w:val="0082262B"/>
    <w:rsid w:val="0082782E"/>
    <w:rsid w:val="008278A7"/>
    <w:rsid w:val="00827A0A"/>
    <w:rsid w:val="00827BC8"/>
    <w:rsid w:val="008307C4"/>
    <w:rsid w:val="00831920"/>
    <w:rsid w:val="00831A92"/>
    <w:rsid w:val="008324F5"/>
    <w:rsid w:val="008336F0"/>
    <w:rsid w:val="008343D8"/>
    <w:rsid w:val="00834D9E"/>
    <w:rsid w:val="008358F6"/>
    <w:rsid w:val="00836A3B"/>
    <w:rsid w:val="00840DB1"/>
    <w:rsid w:val="00841BD1"/>
    <w:rsid w:val="00844713"/>
    <w:rsid w:val="00846C1A"/>
    <w:rsid w:val="0085073B"/>
    <w:rsid w:val="00850CAA"/>
    <w:rsid w:val="00853F89"/>
    <w:rsid w:val="00853FFF"/>
    <w:rsid w:val="00854C70"/>
    <w:rsid w:val="00857195"/>
    <w:rsid w:val="00861312"/>
    <w:rsid w:val="0086155F"/>
    <w:rsid w:val="00861C50"/>
    <w:rsid w:val="00863025"/>
    <w:rsid w:val="00863A36"/>
    <w:rsid w:val="00863C57"/>
    <w:rsid w:val="00864E17"/>
    <w:rsid w:val="00867939"/>
    <w:rsid w:val="00870B88"/>
    <w:rsid w:val="00870F23"/>
    <w:rsid w:val="008712C9"/>
    <w:rsid w:val="0087168A"/>
    <w:rsid w:val="00872106"/>
    <w:rsid w:val="00872D0C"/>
    <w:rsid w:val="00873D09"/>
    <w:rsid w:val="0087460D"/>
    <w:rsid w:val="00875936"/>
    <w:rsid w:val="00876501"/>
    <w:rsid w:val="00876D53"/>
    <w:rsid w:val="00876D58"/>
    <w:rsid w:val="008779DC"/>
    <w:rsid w:val="00880AB2"/>
    <w:rsid w:val="00881292"/>
    <w:rsid w:val="008818B9"/>
    <w:rsid w:val="00882161"/>
    <w:rsid w:val="00882FED"/>
    <w:rsid w:val="00883947"/>
    <w:rsid w:val="00884653"/>
    <w:rsid w:val="00884A43"/>
    <w:rsid w:val="00885389"/>
    <w:rsid w:val="0088607F"/>
    <w:rsid w:val="00886334"/>
    <w:rsid w:val="008865FF"/>
    <w:rsid w:val="00886F35"/>
    <w:rsid w:val="00887068"/>
    <w:rsid w:val="008876B8"/>
    <w:rsid w:val="00887B3B"/>
    <w:rsid w:val="00887D89"/>
    <w:rsid w:val="00893333"/>
    <w:rsid w:val="00893D8D"/>
    <w:rsid w:val="008943F9"/>
    <w:rsid w:val="00894B88"/>
    <w:rsid w:val="00895DA4"/>
    <w:rsid w:val="00897845"/>
    <w:rsid w:val="00897941"/>
    <w:rsid w:val="008A0718"/>
    <w:rsid w:val="008A12AC"/>
    <w:rsid w:val="008A1DD7"/>
    <w:rsid w:val="008A2972"/>
    <w:rsid w:val="008A2E49"/>
    <w:rsid w:val="008A30D4"/>
    <w:rsid w:val="008A33D1"/>
    <w:rsid w:val="008A346E"/>
    <w:rsid w:val="008A39E1"/>
    <w:rsid w:val="008A5718"/>
    <w:rsid w:val="008A67E4"/>
    <w:rsid w:val="008B0004"/>
    <w:rsid w:val="008B014A"/>
    <w:rsid w:val="008B0650"/>
    <w:rsid w:val="008B0AF7"/>
    <w:rsid w:val="008B160E"/>
    <w:rsid w:val="008B18DF"/>
    <w:rsid w:val="008B2C1B"/>
    <w:rsid w:val="008B2C6B"/>
    <w:rsid w:val="008B5527"/>
    <w:rsid w:val="008B655B"/>
    <w:rsid w:val="008C2587"/>
    <w:rsid w:val="008C2A91"/>
    <w:rsid w:val="008C3E5F"/>
    <w:rsid w:val="008C644C"/>
    <w:rsid w:val="008C7276"/>
    <w:rsid w:val="008D003B"/>
    <w:rsid w:val="008D151A"/>
    <w:rsid w:val="008D3D92"/>
    <w:rsid w:val="008D4B66"/>
    <w:rsid w:val="008D5644"/>
    <w:rsid w:val="008D7EC8"/>
    <w:rsid w:val="008E0DFA"/>
    <w:rsid w:val="008E1457"/>
    <w:rsid w:val="008E1B6F"/>
    <w:rsid w:val="008E1ED3"/>
    <w:rsid w:val="008E3BFF"/>
    <w:rsid w:val="008E3F7E"/>
    <w:rsid w:val="008E453B"/>
    <w:rsid w:val="008E4EA0"/>
    <w:rsid w:val="008E5F77"/>
    <w:rsid w:val="008F0916"/>
    <w:rsid w:val="008F1CFF"/>
    <w:rsid w:val="008F2F85"/>
    <w:rsid w:val="008F321C"/>
    <w:rsid w:val="008F4187"/>
    <w:rsid w:val="008F43DA"/>
    <w:rsid w:val="008F4C6D"/>
    <w:rsid w:val="008F5423"/>
    <w:rsid w:val="008F602D"/>
    <w:rsid w:val="008F77C1"/>
    <w:rsid w:val="00901261"/>
    <w:rsid w:val="009014AC"/>
    <w:rsid w:val="009014E7"/>
    <w:rsid w:val="0090207C"/>
    <w:rsid w:val="009022A5"/>
    <w:rsid w:val="00902CF9"/>
    <w:rsid w:val="0090339D"/>
    <w:rsid w:val="009037F5"/>
    <w:rsid w:val="009038D5"/>
    <w:rsid w:val="00904488"/>
    <w:rsid w:val="0090645D"/>
    <w:rsid w:val="009069F3"/>
    <w:rsid w:val="00906B14"/>
    <w:rsid w:val="0090716B"/>
    <w:rsid w:val="00910528"/>
    <w:rsid w:val="00910DB7"/>
    <w:rsid w:val="0091239E"/>
    <w:rsid w:val="0091376D"/>
    <w:rsid w:val="00913F12"/>
    <w:rsid w:val="00916312"/>
    <w:rsid w:val="00916FF8"/>
    <w:rsid w:val="00920C21"/>
    <w:rsid w:val="0092168D"/>
    <w:rsid w:val="00921BE9"/>
    <w:rsid w:val="00921E54"/>
    <w:rsid w:val="0092209C"/>
    <w:rsid w:val="009229C9"/>
    <w:rsid w:val="009229D4"/>
    <w:rsid w:val="00924213"/>
    <w:rsid w:val="00924513"/>
    <w:rsid w:val="00924B39"/>
    <w:rsid w:val="009253B4"/>
    <w:rsid w:val="00925BEA"/>
    <w:rsid w:val="00925C33"/>
    <w:rsid w:val="00925D8E"/>
    <w:rsid w:val="00926392"/>
    <w:rsid w:val="00926DEB"/>
    <w:rsid w:val="00931BBF"/>
    <w:rsid w:val="00931E2F"/>
    <w:rsid w:val="009325F0"/>
    <w:rsid w:val="00932777"/>
    <w:rsid w:val="00934574"/>
    <w:rsid w:val="00934FC0"/>
    <w:rsid w:val="009353B7"/>
    <w:rsid w:val="009356EA"/>
    <w:rsid w:val="00936BD0"/>
    <w:rsid w:val="00937026"/>
    <w:rsid w:val="0093772E"/>
    <w:rsid w:val="009408FA"/>
    <w:rsid w:val="00941D26"/>
    <w:rsid w:val="00941E8A"/>
    <w:rsid w:val="009433D8"/>
    <w:rsid w:val="00944734"/>
    <w:rsid w:val="00945C7D"/>
    <w:rsid w:val="00947B9A"/>
    <w:rsid w:val="00952C2A"/>
    <w:rsid w:val="00952F9F"/>
    <w:rsid w:val="00953240"/>
    <w:rsid w:val="00954948"/>
    <w:rsid w:val="00954C28"/>
    <w:rsid w:val="009551F7"/>
    <w:rsid w:val="00956BE1"/>
    <w:rsid w:val="00957CAB"/>
    <w:rsid w:val="009600F9"/>
    <w:rsid w:val="009605B1"/>
    <w:rsid w:val="00960820"/>
    <w:rsid w:val="00961A31"/>
    <w:rsid w:val="00961FC6"/>
    <w:rsid w:val="0096205B"/>
    <w:rsid w:val="00962EC2"/>
    <w:rsid w:val="00962F9D"/>
    <w:rsid w:val="00963497"/>
    <w:rsid w:val="00963B3F"/>
    <w:rsid w:val="00963CED"/>
    <w:rsid w:val="00963D28"/>
    <w:rsid w:val="009643E5"/>
    <w:rsid w:val="00964B10"/>
    <w:rsid w:val="0096512C"/>
    <w:rsid w:val="009655B4"/>
    <w:rsid w:val="00966F6F"/>
    <w:rsid w:val="00967580"/>
    <w:rsid w:val="00967C8B"/>
    <w:rsid w:val="00970096"/>
    <w:rsid w:val="009702B2"/>
    <w:rsid w:val="009712C6"/>
    <w:rsid w:val="009716F6"/>
    <w:rsid w:val="009729DD"/>
    <w:rsid w:val="00972FA3"/>
    <w:rsid w:val="00974139"/>
    <w:rsid w:val="00974AC5"/>
    <w:rsid w:val="00974DDA"/>
    <w:rsid w:val="0097579E"/>
    <w:rsid w:val="00975F24"/>
    <w:rsid w:val="00976462"/>
    <w:rsid w:val="009774E7"/>
    <w:rsid w:val="009833F2"/>
    <w:rsid w:val="00983441"/>
    <w:rsid w:val="0098427F"/>
    <w:rsid w:val="009845B5"/>
    <w:rsid w:val="00984B67"/>
    <w:rsid w:val="00990752"/>
    <w:rsid w:val="009914F8"/>
    <w:rsid w:val="00992364"/>
    <w:rsid w:val="00992398"/>
    <w:rsid w:val="0099489C"/>
    <w:rsid w:val="009955BA"/>
    <w:rsid w:val="009960A3"/>
    <w:rsid w:val="009960EC"/>
    <w:rsid w:val="00996864"/>
    <w:rsid w:val="00996930"/>
    <w:rsid w:val="009A1D92"/>
    <w:rsid w:val="009A39FD"/>
    <w:rsid w:val="009A4FD6"/>
    <w:rsid w:val="009A5585"/>
    <w:rsid w:val="009A675F"/>
    <w:rsid w:val="009B0DD6"/>
    <w:rsid w:val="009B22F7"/>
    <w:rsid w:val="009B2546"/>
    <w:rsid w:val="009B2971"/>
    <w:rsid w:val="009B2F53"/>
    <w:rsid w:val="009B41DF"/>
    <w:rsid w:val="009B49DF"/>
    <w:rsid w:val="009B594F"/>
    <w:rsid w:val="009C100E"/>
    <w:rsid w:val="009C3D10"/>
    <w:rsid w:val="009C44A8"/>
    <w:rsid w:val="009C5236"/>
    <w:rsid w:val="009C53D8"/>
    <w:rsid w:val="009C5A19"/>
    <w:rsid w:val="009C5CEA"/>
    <w:rsid w:val="009C745F"/>
    <w:rsid w:val="009D0785"/>
    <w:rsid w:val="009D2246"/>
    <w:rsid w:val="009D38CB"/>
    <w:rsid w:val="009D3DFC"/>
    <w:rsid w:val="009D504F"/>
    <w:rsid w:val="009D6226"/>
    <w:rsid w:val="009D6C2B"/>
    <w:rsid w:val="009E02A0"/>
    <w:rsid w:val="009E09C4"/>
    <w:rsid w:val="009E1542"/>
    <w:rsid w:val="009E29CC"/>
    <w:rsid w:val="009E32D1"/>
    <w:rsid w:val="009E3A7D"/>
    <w:rsid w:val="009E3CDF"/>
    <w:rsid w:val="009E3D1B"/>
    <w:rsid w:val="009E54D7"/>
    <w:rsid w:val="009E590D"/>
    <w:rsid w:val="009E6911"/>
    <w:rsid w:val="009E7148"/>
    <w:rsid w:val="009F10D2"/>
    <w:rsid w:val="009F2979"/>
    <w:rsid w:val="009F2E43"/>
    <w:rsid w:val="009F6819"/>
    <w:rsid w:val="00A0104E"/>
    <w:rsid w:val="00A0246F"/>
    <w:rsid w:val="00A02BD2"/>
    <w:rsid w:val="00A034D4"/>
    <w:rsid w:val="00A04359"/>
    <w:rsid w:val="00A05007"/>
    <w:rsid w:val="00A055E5"/>
    <w:rsid w:val="00A06B76"/>
    <w:rsid w:val="00A072AF"/>
    <w:rsid w:val="00A11A4B"/>
    <w:rsid w:val="00A120FC"/>
    <w:rsid w:val="00A123EC"/>
    <w:rsid w:val="00A1256A"/>
    <w:rsid w:val="00A168C9"/>
    <w:rsid w:val="00A17085"/>
    <w:rsid w:val="00A175EA"/>
    <w:rsid w:val="00A177EE"/>
    <w:rsid w:val="00A201EE"/>
    <w:rsid w:val="00A2020B"/>
    <w:rsid w:val="00A20D57"/>
    <w:rsid w:val="00A234DD"/>
    <w:rsid w:val="00A23D7D"/>
    <w:rsid w:val="00A252ED"/>
    <w:rsid w:val="00A2588B"/>
    <w:rsid w:val="00A25DA4"/>
    <w:rsid w:val="00A261C7"/>
    <w:rsid w:val="00A31A4C"/>
    <w:rsid w:val="00A32151"/>
    <w:rsid w:val="00A32C29"/>
    <w:rsid w:val="00A338C8"/>
    <w:rsid w:val="00A34244"/>
    <w:rsid w:val="00A35058"/>
    <w:rsid w:val="00A3635D"/>
    <w:rsid w:val="00A363F0"/>
    <w:rsid w:val="00A36F8B"/>
    <w:rsid w:val="00A41832"/>
    <w:rsid w:val="00A4314D"/>
    <w:rsid w:val="00A452D0"/>
    <w:rsid w:val="00A45597"/>
    <w:rsid w:val="00A4577E"/>
    <w:rsid w:val="00A46B35"/>
    <w:rsid w:val="00A47415"/>
    <w:rsid w:val="00A474AD"/>
    <w:rsid w:val="00A504BC"/>
    <w:rsid w:val="00A518F0"/>
    <w:rsid w:val="00A51AAB"/>
    <w:rsid w:val="00A51C61"/>
    <w:rsid w:val="00A51F04"/>
    <w:rsid w:val="00A54A8B"/>
    <w:rsid w:val="00A550C8"/>
    <w:rsid w:val="00A56123"/>
    <w:rsid w:val="00A561B2"/>
    <w:rsid w:val="00A56A28"/>
    <w:rsid w:val="00A600F6"/>
    <w:rsid w:val="00A60215"/>
    <w:rsid w:val="00A60A63"/>
    <w:rsid w:val="00A6231F"/>
    <w:rsid w:val="00A6338F"/>
    <w:rsid w:val="00A63E16"/>
    <w:rsid w:val="00A64261"/>
    <w:rsid w:val="00A664FF"/>
    <w:rsid w:val="00A67299"/>
    <w:rsid w:val="00A67373"/>
    <w:rsid w:val="00A6757E"/>
    <w:rsid w:val="00A71F2B"/>
    <w:rsid w:val="00A72203"/>
    <w:rsid w:val="00A72D93"/>
    <w:rsid w:val="00A736B2"/>
    <w:rsid w:val="00A737D1"/>
    <w:rsid w:val="00A76356"/>
    <w:rsid w:val="00A76785"/>
    <w:rsid w:val="00A768A2"/>
    <w:rsid w:val="00A76B5F"/>
    <w:rsid w:val="00A7750B"/>
    <w:rsid w:val="00A804E4"/>
    <w:rsid w:val="00A819CA"/>
    <w:rsid w:val="00A83093"/>
    <w:rsid w:val="00A8371B"/>
    <w:rsid w:val="00A83A83"/>
    <w:rsid w:val="00A874CC"/>
    <w:rsid w:val="00A877ED"/>
    <w:rsid w:val="00A90AF7"/>
    <w:rsid w:val="00A90B0C"/>
    <w:rsid w:val="00A90ECA"/>
    <w:rsid w:val="00A91C21"/>
    <w:rsid w:val="00A92112"/>
    <w:rsid w:val="00A931DD"/>
    <w:rsid w:val="00A936CD"/>
    <w:rsid w:val="00A95791"/>
    <w:rsid w:val="00A96CE7"/>
    <w:rsid w:val="00AA0112"/>
    <w:rsid w:val="00AA1170"/>
    <w:rsid w:val="00AA16CE"/>
    <w:rsid w:val="00AA57A6"/>
    <w:rsid w:val="00AA72A4"/>
    <w:rsid w:val="00AA76F1"/>
    <w:rsid w:val="00AA7CDF"/>
    <w:rsid w:val="00AA7FC7"/>
    <w:rsid w:val="00AB0186"/>
    <w:rsid w:val="00AB18D5"/>
    <w:rsid w:val="00AB1BC5"/>
    <w:rsid w:val="00AB1F13"/>
    <w:rsid w:val="00AB256F"/>
    <w:rsid w:val="00AB2C23"/>
    <w:rsid w:val="00AB2D08"/>
    <w:rsid w:val="00AB5170"/>
    <w:rsid w:val="00AB5465"/>
    <w:rsid w:val="00AB5E46"/>
    <w:rsid w:val="00AB7349"/>
    <w:rsid w:val="00AC0192"/>
    <w:rsid w:val="00AC0F69"/>
    <w:rsid w:val="00AC38A5"/>
    <w:rsid w:val="00AC3BAE"/>
    <w:rsid w:val="00AC472C"/>
    <w:rsid w:val="00AC4E64"/>
    <w:rsid w:val="00AC53B1"/>
    <w:rsid w:val="00AC6178"/>
    <w:rsid w:val="00AC6684"/>
    <w:rsid w:val="00AD1568"/>
    <w:rsid w:val="00AD1F22"/>
    <w:rsid w:val="00AD2E01"/>
    <w:rsid w:val="00AD3696"/>
    <w:rsid w:val="00AD36DF"/>
    <w:rsid w:val="00AD3ED5"/>
    <w:rsid w:val="00AD426B"/>
    <w:rsid w:val="00AD47EF"/>
    <w:rsid w:val="00AD611E"/>
    <w:rsid w:val="00AD6A82"/>
    <w:rsid w:val="00AE0628"/>
    <w:rsid w:val="00AE07E9"/>
    <w:rsid w:val="00AE127D"/>
    <w:rsid w:val="00AE29AB"/>
    <w:rsid w:val="00AE2CC3"/>
    <w:rsid w:val="00AE3A5C"/>
    <w:rsid w:val="00AE4E1E"/>
    <w:rsid w:val="00AE54C4"/>
    <w:rsid w:val="00AE5932"/>
    <w:rsid w:val="00AE5982"/>
    <w:rsid w:val="00AE611C"/>
    <w:rsid w:val="00AE7BB9"/>
    <w:rsid w:val="00AE7EA5"/>
    <w:rsid w:val="00AF013F"/>
    <w:rsid w:val="00AF1290"/>
    <w:rsid w:val="00AF1CF4"/>
    <w:rsid w:val="00AF1E26"/>
    <w:rsid w:val="00AF341B"/>
    <w:rsid w:val="00AF5E37"/>
    <w:rsid w:val="00AF6D33"/>
    <w:rsid w:val="00AF6EAD"/>
    <w:rsid w:val="00AF6FD6"/>
    <w:rsid w:val="00AF752A"/>
    <w:rsid w:val="00B00726"/>
    <w:rsid w:val="00B00B67"/>
    <w:rsid w:val="00B00DF8"/>
    <w:rsid w:val="00B0131B"/>
    <w:rsid w:val="00B03F05"/>
    <w:rsid w:val="00B0460B"/>
    <w:rsid w:val="00B05D44"/>
    <w:rsid w:val="00B05D87"/>
    <w:rsid w:val="00B062E7"/>
    <w:rsid w:val="00B07CE6"/>
    <w:rsid w:val="00B1037C"/>
    <w:rsid w:val="00B11567"/>
    <w:rsid w:val="00B1162F"/>
    <w:rsid w:val="00B11A8D"/>
    <w:rsid w:val="00B120D3"/>
    <w:rsid w:val="00B13AE7"/>
    <w:rsid w:val="00B15943"/>
    <w:rsid w:val="00B15F03"/>
    <w:rsid w:val="00B16235"/>
    <w:rsid w:val="00B166B7"/>
    <w:rsid w:val="00B1792B"/>
    <w:rsid w:val="00B17C59"/>
    <w:rsid w:val="00B20BC7"/>
    <w:rsid w:val="00B222A8"/>
    <w:rsid w:val="00B236B8"/>
    <w:rsid w:val="00B24932"/>
    <w:rsid w:val="00B24FF2"/>
    <w:rsid w:val="00B25BC9"/>
    <w:rsid w:val="00B26A3C"/>
    <w:rsid w:val="00B30141"/>
    <w:rsid w:val="00B31193"/>
    <w:rsid w:val="00B332B4"/>
    <w:rsid w:val="00B3444D"/>
    <w:rsid w:val="00B34475"/>
    <w:rsid w:val="00B34CE4"/>
    <w:rsid w:val="00B3513B"/>
    <w:rsid w:val="00B3610E"/>
    <w:rsid w:val="00B36DD3"/>
    <w:rsid w:val="00B3701B"/>
    <w:rsid w:val="00B37856"/>
    <w:rsid w:val="00B40050"/>
    <w:rsid w:val="00B40AB8"/>
    <w:rsid w:val="00B43065"/>
    <w:rsid w:val="00B43E77"/>
    <w:rsid w:val="00B46975"/>
    <w:rsid w:val="00B50E55"/>
    <w:rsid w:val="00B512D4"/>
    <w:rsid w:val="00B525A8"/>
    <w:rsid w:val="00B53EF8"/>
    <w:rsid w:val="00B54425"/>
    <w:rsid w:val="00B54D4B"/>
    <w:rsid w:val="00B55222"/>
    <w:rsid w:val="00B553B9"/>
    <w:rsid w:val="00B555E4"/>
    <w:rsid w:val="00B570A5"/>
    <w:rsid w:val="00B571D0"/>
    <w:rsid w:val="00B606E2"/>
    <w:rsid w:val="00B60D72"/>
    <w:rsid w:val="00B6104F"/>
    <w:rsid w:val="00B62166"/>
    <w:rsid w:val="00B63D43"/>
    <w:rsid w:val="00B65976"/>
    <w:rsid w:val="00B6706E"/>
    <w:rsid w:val="00B677A9"/>
    <w:rsid w:val="00B70DC1"/>
    <w:rsid w:val="00B722B9"/>
    <w:rsid w:val="00B72624"/>
    <w:rsid w:val="00B73BD2"/>
    <w:rsid w:val="00B748BF"/>
    <w:rsid w:val="00B74A52"/>
    <w:rsid w:val="00B75257"/>
    <w:rsid w:val="00B76A59"/>
    <w:rsid w:val="00B80A1C"/>
    <w:rsid w:val="00B80ABD"/>
    <w:rsid w:val="00B81444"/>
    <w:rsid w:val="00B82E0C"/>
    <w:rsid w:val="00B82F38"/>
    <w:rsid w:val="00B842AB"/>
    <w:rsid w:val="00B8463A"/>
    <w:rsid w:val="00B8546D"/>
    <w:rsid w:val="00B862F3"/>
    <w:rsid w:val="00B86689"/>
    <w:rsid w:val="00B86C4C"/>
    <w:rsid w:val="00B87FA8"/>
    <w:rsid w:val="00B91DE2"/>
    <w:rsid w:val="00B92231"/>
    <w:rsid w:val="00B93699"/>
    <w:rsid w:val="00B9427D"/>
    <w:rsid w:val="00B948F8"/>
    <w:rsid w:val="00B94DE6"/>
    <w:rsid w:val="00B94E07"/>
    <w:rsid w:val="00B94F43"/>
    <w:rsid w:val="00B96770"/>
    <w:rsid w:val="00BA0638"/>
    <w:rsid w:val="00BA4F58"/>
    <w:rsid w:val="00BA4FE2"/>
    <w:rsid w:val="00BA5079"/>
    <w:rsid w:val="00BA71F1"/>
    <w:rsid w:val="00BB12D7"/>
    <w:rsid w:val="00BB17C1"/>
    <w:rsid w:val="00BB2767"/>
    <w:rsid w:val="00BB365A"/>
    <w:rsid w:val="00BB3790"/>
    <w:rsid w:val="00BB56CC"/>
    <w:rsid w:val="00BB5846"/>
    <w:rsid w:val="00BC0C18"/>
    <w:rsid w:val="00BC1BE3"/>
    <w:rsid w:val="00BC4DE6"/>
    <w:rsid w:val="00BC545F"/>
    <w:rsid w:val="00BC63C1"/>
    <w:rsid w:val="00BC6E8F"/>
    <w:rsid w:val="00BD0A92"/>
    <w:rsid w:val="00BD174E"/>
    <w:rsid w:val="00BD21DB"/>
    <w:rsid w:val="00BD316D"/>
    <w:rsid w:val="00BD3C5D"/>
    <w:rsid w:val="00BD4262"/>
    <w:rsid w:val="00BD42AA"/>
    <w:rsid w:val="00BD4A04"/>
    <w:rsid w:val="00BD4DF3"/>
    <w:rsid w:val="00BD512E"/>
    <w:rsid w:val="00BD5BA9"/>
    <w:rsid w:val="00BD617E"/>
    <w:rsid w:val="00BD698B"/>
    <w:rsid w:val="00BD71D6"/>
    <w:rsid w:val="00BE1339"/>
    <w:rsid w:val="00BE1F69"/>
    <w:rsid w:val="00BE211F"/>
    <w:rsid w:val="00BE33F3"/>
    <w:rsid w:val="00BE3D41"/>
    <w:rsid w:val="00BE5BD1"/>
    <w:rsid w:val="00BF35E9"/>
    <w:rsid w:val="00BF3ABF"/>
    <w:rsid w:val="00BF4085"/>
    <w:rsid w:val="00BF4504"/>
    <w:rsid w:val="00BF4D1D"/>
    <w:rsid w:val="00BF4FE7"/>
    <w:rsid w:val="00BF5B59"/>
    <w:rsid w:val="00BF6A4C"/>
    <w:rsid w:val="00BF77B2"/>
    <w:rsid w:val="00BF77B3"/>
    <w:rsid w:val="00BF7E69"/>
    <w:rsid w:val="00C00064"/>
    <w:rsid w:val="00C01659"/>
    <w:rsid w:val="00C07158"/>
    <w:rsid w:val="00C11D0F"/>
    <w:rsid w:val="00C11F98"/>
    <w:rsid w:val="00C122D0"/>
    <w:rsid w:val="00C12F40"/>
    <w:rsid w:val="00C132E4"/>
    <w:rsid w:val="00C13398"/>
    <w:rsid w:val="00C13C51"/>
    <w:rsid w:val="00C15268"/>
    <w:rsid w:val="00C155E9"/>
    <w:rsid w:val="00C16069"/>
    <w:rsid w:val="00C17C85"/>
    <w:rsid w:val="00C17FA4"/>
    <w:rsid w:val="00C17FDF"/>
    <w:rsid w:val="00C240D0"/>
    <w:rsid w:val="00C251DB"/>
    <w:rsid w:val="00C25E35"/>
    <w:rsid w:val="00C26655"/>
    <w:rsid w:val="00C26E9F"/>
    <w:rsid w:val="00C26FF7"/>
    <w:rsid w:val="00C2735E"/>
    <w:rsid w:val="00C30E68"/>
    <w:rsid w:val="00C33023"/>
    <w:rsid w:val="00C34299"/>
    <w:rsid w:val="00C3602A"/>
    <w:rsid w:val="00C3676E"/>
    <w:rsid w:val="00C37276"/>
    <w:rsid w:val="00C37999"/>
    <w:rsid w:val="00C420BB"/>
    <w:rsid w:val="00C4226C"/>
    <w:rsid w:val="00C44150"/>
    <w:rsid w:val="00C44556"/>
    <w:rsid w:val="00C44B5F"/>
    <w:rsid w:val="00C45011"/>
    <w:rsid w:val="00C45D3A"/>
    <w:rsid w:val="00C462A6"/>
    <w:rsid w:val="00C4734D"/>
    <w:rsid w:val="00C501EC"/>
    <w:rsid w:val="00C50EEB"/>
    <w:rsid w:val="00C5173D"/>
    <w:rsid w:val="00C518C2"/>
    <w:rsid w:val="00C518C4"/>
    <w:rsid w:val="00C530C1"/>
    <w:rsid w:val="00C54B1A"/>
    <w:rsid w:val="00C557AD"/>
    <w:rsid w:val="00C57BE7"/>
    <w:rsid w:val="00C57D14"/>
    <w:rsid w:val="00C605A5"/>
    <w:rsid w:val="00C614F5"/>
    <w:rsid w:val="00C61E5A"/>
    <w:rsid w:val="00C631D0"/>
    <w:rsid w:val="00C63EAB"/>
    <w:rsid w:val="00C66436"/>
    <w:rsid w:val="00C66B16"/>
    <w:rsid w:val="00C7105C"/>
    <w:rsid w:val="00C71F86"/>
    <w:rsid w:val="00C72FA9"/>
    <w:rsid w:val="00C73161"/>
    <w:rsid w:val="00C73A74"/>
    <w:rsid w:val="00C74B80"/>
    <w:rsid w:val="00C750CC"/>
    <w:rsid w:val="00C767D9"/>
    <w:rsid w:val="00C77BC4"/>
    <w:rsid w:val="00C8026E"/>
    <w:rsid w:val="00C80762"/>
    <w:rsid w:val="00C80887"/>
    <w:rsid w:val="00C8300A"/>
    <w:rsid w:val="00C83214"/>
    <w:rsid w:val="00C83C92"/>
    <w:rsid w:val="00C856C9"/>
    <w:rsid w:val="00C85899"/>
    <w:rsid w:val="00C85E00"/>
    <w:rsid w:val="00C86FD3"/>
    <w:rsid w:val="00C8710C"/>
    <w:rsid w:val="00C911CC"/>
    <w:rsid w:val="00C927D3"/>
    <w:rsid w:val="00C93890"/>
    <w:rsid w:val="00C97A61"/>
    <w:rsid w:val="00CA0473"/>
    <w:rsid w:val="00CA0EB3"/>
    <w:rsid w:val="00CA0F6D"/>
    <w:rsid w:val="00CA1860"/>
    <w:rsid w:val="00CA1902"/>
    <w:rsid w:val="00CA3E2C"/>
    <w:rsid w:val="00CA4C71"/>
    <w:rsid w:val="00CA5F14"/>
    <w:rsid w:val="00CA690C"/>
    <w:rsid w:val="00CA7762"/>
    <w:rsid w:val="00CB091E"/>
    <w:rsid w:val="00CB0F07"/>
    <w:rsid w:val="00CB109F"/>
    <w:rsid w:val="00CB32C8"/>
    <w:rsid w:val="00CB439C"/>
    <w:rsid w:val="00CB4F48"/>
    <w:rsid w:val="00CB528C"/>
    <w:rsid w:val="00CB5E88"/>
    <w:rsid w:val="00CB6C6C"/>
    <w:rsid w:val="00CC03DD"/>
    <w:rsid w:val="00CC0522"/>
    <w:rsid w:val="00CC0D52"/>
    <w:rsid w:val="00CC0E69"/>
    <w:rsid w:val="00CC1D03"/>
    <w:rsid w:val="00CC211B"/>
    <w:rsid w:val="00CC214A"/>
    <w:rsid w:val="00CC3391"/>
    <w:rsid w:val="00CC480F"/>
    <w:rsid w:val="00CC5FFE"/>
    <w:rsid w:val="00CC7E95"/>
    <w:rsid w:val="00CD22A8"/>
    <w:rsid w:val="00CD3EE2"/>
    <w:rsid w:val="00CD43B0"/>
    <w:rsid w:val="00CD5855"/>
    <w:rsid w:val="00CD5FEC"/>
    <w:rsid w:val="00CD6991"/>
    <w:rsid w:val="00CD74B3"/>
    <w:rsid w:val="00CD7DAA"/>
    <w:rsid w:val="00CE07A7"/>
    <w:rsid w:val="00CE0CB0"/>
    <w:rsid w:val="00CE1BD0"/>
    <w:rsid w:val="00CE6501"/>
    <w:rsid w:val="00CE65C0"/>
    <w:rsid w:val="00CE6ABE"/>
    <w:rsid w:val="00CE6FA7"/>
    <w:rsid w:val="00CE7679"/>
    <w:rsid w:val="00CE7875"/>
    <w:rsid w:val="00CE7BDE"/>
    <w:rsid w:val="00CF067D"/>
    <w:rsid w:val="00CF19BD"/>
    <w:rsid w:val="00CF2915"/>
    <w:rsid w:val="00CF2BCC"/>
    <w:rsid w:val="00CF44A7"/>
    <w:rsid w:val="00CF4CA4"/>
    <w:rsid w:val="00CF5918"/>
    <w:rsid w:val="00CF5FF5"/>
    <w:rsid w:val="00CF62B7"/>
    <w:rsid w:val="00CF6652"/>
    <w:rsid w:val="00CF7D93"/>
    <w:rsid w:val="00D022BC"/>
    <w:rsid w:val="00D02679"/>
    <w:rsid w:val="00D027F6"/>
    <w:rsid w:val="00D0295A"/>
    <w:rsid w:val="00D02FFA"/>
    <w:rsid w:val="00D03477"/>
    <w:rsid w:val="00D04966"/>
    <w:rsid w:val="00D05688"/>
    <w:rsid w:val="00D0621F"/>
    <w:rsid w:val="00D076F3"/>
    <w:rsid w:val="00D07818"/>
    <w:rsid w:val="00D07845"/>
    <w:rsid w:val="00D103F9"/>
    <w:rsid w:val="00D104CD"/>
    <w:rsid w:val="00D11992"/>
    <w:rsid w:val="00D12843"/>
    <w:rsid w:val="00D130A9"/>
    <w:rsid w:val="00D138D5"/>
    <w:rsid w:val="00D14C21"/>
    <w:rsid w:val="00D151CE"/>
    <w:rsid w:val="00D15253"/>
    <w:rsid w:val="00D15D3F"/>
    <w:rsid w:val="00D207F7"/>
    <w:rsid w:val="00D21276"/>
    <w:rsid w:val="00D220D5"/>
    <w:rsid w:val="00D222DE"/>
    <w:rsid w:val="00D22C76"/>
    <w:rsid w:val="00D232AE"/>
    <w:rsid w:val="00D2538A"/>
    <w:rsid w:val="00D26364"/>
    <w:rsid w:val="00D27625"/>
    <w:rsid w:val="00D277E7"/>
    <w:rsid w:val="00D27CC1"/>
    <w:rsid w:val="00D32D8C"/>
    <w:rsid w:val="00D33680"/>
    <w:rsid w:val="00D3394E"/>
    <w:rsid w:val="00D33E86"/>
    <w:rsid w:val="00D33F59"/>
    <w:rsid w:val="00D36D95"/>
    <w:rsid w:val="00D3766C"/>
    <w:rsid w:val="00D37B94"/>
    <w:rsid w:val="00D37D8E"/>
    <w:rsid w:val="00D41665"/>
    <w:rsid w:val="00D42BD9"/>
    <w:rsid w:val="00D42D27"/>
    <w:rsid w:val="00D4314C"/>
    <w:rsid w:val="00D43FA7"/>
    <w:rsid w:val="00D44135"/>
    <w:rsid w:val="00D449C9"/>
    <w:rsid w:val="00D45D16"/>
    <w:rsid w:val="00D4777D"/>
    <w:rsid w:val="00D5018C"/>
    <w:rsid w:val="00D50E8B"/>
    <w:rsid w:val="00D51054"/>
    <w:rsid w:val="00D51677"/>
    <w:rsid w:val="00D522E7"/>
    <w:rsid w:val="00D529A4"/>
    <w:rsid w:val="00D539E3"/>
    <w:rsid w:val="00D53C03"/>
    <w:rsid w:val="00D53F4E"/>
    <w:rsid w:val="00D54267"/>
    <w:rsid w:val="00D56330"/>
    <w:rsid w:val="00D56541"/>
    <w:rsid w:val="00D56586"/>
    <w:rsid w:val="00D56620"/>
    <w:rsid w:val="00D57053"/>
    <w:rsid w:val="00D605B5"/>
    <w:rsid w:val="00D60A8F"/>
    <w:rsid w:val="00D6108A"/>
    <w:rsid w:val="00D6287F"/>
    <w:rsid w:val="00D628BD"/>
    <w:rsid w:val="00D6375D"/>
    <w:rsid w:val="00D6521F"/>
    <w:rsid w:val="00D65626"/>
    <w:rsid w:val="00D658C1"/>
    <w:rsid w:val="00D65AFD"/>
    <w:rsid w:val="00D66FFB"/>
    <w:rsid w:val="00D67202"/>
    <w:rsid w:val="00D70AB1"/>
    <w:rsid w:val="00D712A7"/>
    <w:rsid w:val="00D72D7E"/>
    <w:rsid w:val="00D7325F"/>
    <w:rsid w:val="00D74E2F"/>
    <w:rsid w:val="00D7503C"/>
    <w:rsid w:val="00D76F86"/>
    <w:rsid w:val="00D8215F"/>
    <w:rsid w:val="00D82669"/>
    <w:rsid w:val="00D829F7"/>
    <w:rsid w:val="00D833CC"/>
    <w:rsid w:val="00D83789"/>
    <w:rsid w:val="00D850E5"/>
    <w:rsid w:val="00D85A6F"/>
    <w:rsid w:val="00D86600"/>
    <w:rsid w:val="00D87118"/>
    <w:rsid w:val="00D872DF"/>
    <w:rsid w:val="00D879B7"/>
    <w:rsid w:val="00D90A16"/>
    <w:rsid w:val="00D90F07"/>
    <w:rsid w:val="00D91E39"/>
    <w:rsid w:val="00D94028"/>
    <w:rsid w:val="00D9407B"/>
    <w:rsid w:val="00D94540"/>
    <w:rsid w:val="00D94C3C"/>
    <w:rsid w:val="00D9710D"/>
    <w:rsid w:val="00D97C0A"/>
    <w:rsid w:val="00DA038C"/>
    <w:rsid w:val="00DA2546"/>
    <w:rsid w:val="00DA2EF6"/>
    <w:rsid w:val="00DA3A7E"/>
    <w:rsid w:val="00DA4AF1"/>
    <w:rsid w:val="00DA5833"/>
    <w:rsid w:val="00DA641A"/>
    <w:rsid w:val="00DA76FE"/>
    <w:rsid w:val="00DB1B5A"/>
    <w:rsid w:val="00DB1D50"/>
    <w:rsid w:val="00DB2271"/>
    <w:rsid w:val="00DB29DC"/>
    <w:rsid w:val="00DB400A"/>
    <w:rsid w:val="00DB4964"/>
    <w:rsid w:val="00DB4ED3"/>
    <w:rsid w:val="00DB6A67"/>
    <w:rsid w:val="00DB6A93"/>
    <w:rsid w:val="00DB71E1"/>
    <w:rsid w:val="00DB72D9"/>
    <w:rsid w:val="00DB7AC6"/>
    <w:rsid w:val="00DB7B1C"/>
    <w:rsid w:val="00DC1C5C"/>
    <w:rsid w:val="00DC29F9"/>
    <w:rsid w:val="00DC2F4A"/>
    <w:rsid w:val="00DC4842"/>
    <w:rsid w:val="00DC7087"/>
    <w:rsid w:val="00DC7B25"/>
    <w:rsid w:val="00DD0534"/>
    <w:rsid w:val="00DD1C11"/>
    <w:rsid w:val="00DD3836"/>
    <w:rsid w:val="00DD3911"/>
    <w:rsid w:val="00DD577B"/>
    <w:rsid w:val="00DD71AB"/>
    <w:rsid w:val="00DE08B9"/>
    <w:rsid w:val="00DE185C"/>
    <w:rsid w:val="00DE2720"/>
    <w:rsid w:val="00DE33FC"/>
    <w:rsid w:val="00DE3D2B"/>
    <w:rsid w:val="00DE60DE"/>
    <w:rsid w:val="00DE64DE"/>
    <w:rsid w:val="00DE7769"/>
    <w:rsid w:val="00DF148D"/>
    <w:rsid w:val="00DF1689"/>
    <w:rsid w:val="00DF31AE"/>
    <w:rsid w:val="00DF3C55"/>
    <w:rsid w:val="00DF3D56"/>
    <w:rsid w:val="00DF4715"/>
    <w:rsid w:val="00DF50D8"/>
    <w:rsid w:val="00DF6FCF"/>
    <w:rsid w:val="00DF78B6"/>
    <w:rsid w:val="00DF797B"/>
    <w:rsid w:val="00DF7B36"/>
    <w:rsid w:val="00DF7D7D"/>
    <w:rsid w:val="00E012CC"/>
    <w:rsid w:val="00E02557"/>
    <w:rsid w:val="00E02C16"/>
    <w:rsid w:val="00E034CD"/>
    <w:rsid w:val="00E0384F"/>
    <w:rsid w:val="00E0389D"/>
    <w:rsid w:val="00E055B3"/>
    <w:rsid w:val="00E07781"/>
    <w:rsid w:val="00E077FD"/>
    <w:rsid w:val="00E107F1"/>
    <w:rsid w:val="00E11367"/>
    <w:rsid w:val="00E11378"/>
    <w:rsid w:val="00E16315"/>
    <w:rsid w:val="00E212BA"/>
    <w:rsid w:val="00E212F5"/>
    <w:rsid w:val="00E213CA"/>
    <w:rsid w:val="00E218EA"/>
    <w:rsid w:val="00E2356C"/>
    <w:rsid w:val="00E23B86"/>
    <w:rsid w:val="00E26374"/>
    <w:rsid w:val="00E30DDD"/>
    <w:rsid w:val="00E310CC"/>
    <w:rsid w:val="00E31CD6"/>
    <w:rsid w:val="00E31DB0"/>
    <w:rsid w:val="00E32588"/>
    <w:rsid w:val="00E3484E"/>
    <w:rsid w:val="00E34AD9"/>
    <w:rsid w:val="00E36B83"/>
    <w:rsid w:val="00E372DD"/>
    <w:rsid w:val="00E41E0A"/>
    <w:rsid w:val="00E420EE"/>
    <w:rsid w:val="00E43283"/>
    <w:rsid w:val="00E44C0F"/>
    <w:rsid w:val="00E4506F"/>
    <w:rsid w:val="00E463DF"/>
    <w:rsid w:val="00E46CFA"/>
    <w:rsid w:val="00E476B5"/>
    <w:rsid w:val="00E50310"/>
    <w:rsid w:val="00E50A00"/>
    <w:rsid w:val="00E50C9D"/>
    <w:rsid w:val="00E5112E"/>
    <w:rsid w:val="00E5449D"/>
    <w:rsid w:val="00E5517D"/>
    <w:rsid w:val="00E56EC5"/>
    <w:rsid w:val="00E57278"/>
    <w:rsid w:val="00E57708"/>
    <w:rsid w:val="00E57D28"/>
    <w:rsid w:val="00E60C3B"/>
    <w:rsid w:val="00E6190C"/>
    <w:rsid w:val="00E61A2D"/>
    <w:rsid w:val="00E61ACD"/>
    <w:rsid w:val="00E627DA"/>
    <w:rsid w:val="00E64B4E"/>
    <w:rsid w:val="00E67706"/>
    <w:rsid w:val="00E71D5B"/>
    <w:rsid w:val="00E737C9"/>
    <w:rsid w:val="00E74BA3"/>
    <w:rsid w:val="00E754F1"/>
    <w:rsid w:val="00E75878"/>
    <w:rsid w:val="00E75E2E"/>
    <w:rsid w:val="00E75EC9"/>
    <w:rsid w:val="00E76258"/>
    <w:rsid w:val="00E77108"/>
    <w:rsid w:val="00E77A8D"/>
    <w:rsid w:val="00E77BE3"/>
    <w:rsid w:val="00E80482"/>
    <w:rsid w:val="00E81BBF"/>
    <w:rsid w:val="00E82056"/>
    <w:rsid w:val="00E82292"/>
    <w:rsid w:val="00E82AC9"/>
    <w:rsid w:val="00E8369E"/>
    <w:rsid w:val="00E85967"/>
    <w:rsid w:val="00E8654A"/>
    <w:rsid w:val="00E86C53"/>
    <w:rsid w:val="00E919C5"/>
    <w:rsid w:val="00E924FE"/>
    <w:rsid w:val="00E925BF"/>
    <w:rsid w:val="00E94234"/>
    <w:rsid w:val="00E94345"/>
    <w:rsid w:val="00E96D2D"/>
    <w:rsid w:val="00E977A9"/>
    <w:rsid w:val="00EA138F"/>
    <w:rsid w:val="00EA3123"/>
    <w:rsid w:val="00EA33DB"/>
    <w:rsid w:val="00EA4413"/>
    <w:rsid w:val="00EA5964"/>
    <w:rsid w:val="00EA5EE9"/>
    <w:rsid w:val="00EA6419"/>
    <w:rsid w:val="00EA6856"/>
    <w:rsid w:val="00EB0057"/>
    <w:rsid w:val="00EB040F"/>
    <w:rsid w:val="00EB05C7"/>
    <w:rsid w:val="00EB1098"/>
    <w:rsid w:val="00EB2ECB"/>
    <w:rsid w:val="00EB34A4"/>
    <w:rsid w:val="00EC0930"/>
    <w:rsid w:val="00EC0A6F"/>
    <w:rsid w:val="00EC22DC"/>
    <w:rsid w:val="00EC23C6"/>
    <w:rsid w:val="00EC2520"/>
    <w:rsid w:val="00EC28EC"/>
    <w:rsid w:val="00EC3235"/>
    <w:rsid w:val="00EC3839"/>
    <w:rsid w:val="00EC41F4"/>
    <w:rsid w:val="00EC4A45"/>
    <w:rsid w:val="00EC700E"/>
    <w:rsid w:val="00EC72BE"/>
    <w:rsid w:val="00EC7503"/>
    <w:rsid w:val="00EC7F3C"/>
    <w:rsid w:val="00ED0A34"/>
    <w:rsid w:val="00ED0D61"/>
    <w:rsid w:val="00ED1A78"/>
    <w:rsid w:val="00ED55F4"/>
    <w:rsid w:val="00ED6B56"/>
    <w:rsid w:val="00ED6DDA"/>
    <w:rsid w:val="00ED73B9"/>
    <w:rsid w:val="00ED7A35"/>
    <w:rsid w:val="00ED7B8A"/>
    <w:rsid w:val="00EE14EC"/>
    <w:rsid w:val="00EE1E2B"/>
    <w:rsid w:val="00EE2113"/>
    <w:rsid w:val="00EE2F9F"/>
    <w:rsid w:val="00EE696F"/>
    <w:rsid w:val="00EF01A2"/>
    <w:rsid w:val="00EF0AF3"/>
    <w:rsid w:val="00EF2338"/>
    <w:rsid w:val="00EF2B09"/>
    <w:rsid w:val="00EF2C43"/>
    <w:rsid w:val="00EF332B"/>
    <w:rsid w:val="00EF3BF5"/>
    <w:rsid w:val="00EF3FBB"/>
    <w:rsid w:val="00EF4048"/>
    <w:rsid w:val="00EF46E0"/>
    <w:rsid w:val="00EF67A9"/>
    <w:rsid w:val="00EF6AAA"/>
    <w:rsid w:val="00EF6CDC"/>
    <w:rsid w:val="00EF732F"/>
    <w:rsid w:val="00EF79C0"/>
    <w:rsid w:val="00F01593"/>
    <w:rsid w:val="00F01803"/>
    <w:rsid w:val="00F01A5B"/>
    <w:rsid w:val="00F01B42"/>
    <w:rsid w:val="00F022C0"/>
    <w:rsid w:val="00F0247D"/>
    <w:rsid w:val="00F034E4"/>
    <w:rsid w:val="00F037BE"/>
    <w:rsid w:val="00F03911"/>
    <w:rsid w:val="00F03C15"/>
    <w:rsid w:val="00F042DD"/>
    <w:rsid w:val="00F050E8"/>
    <w:rsid w:val="00F05C60"/>
    <w:rsid w:val="00F06199"/>
    <w:rsid w:val="00F107BC"/>
    <w:rsid w:val="00F10A9E"/>
    <w:rsid w:val="00F11813"/>
    <w:rsid w:val="00F11910"/>
    <w:rsid w:val="00F1191A"/>
    <w:rsid w:val="00F1258C"/>
    <w:rsid w:val="00F12B68"/>
    <w:rsid w:val="00F13C58"/>
    <w:rsid w:val="00F17B4F"/>
    <w:rsid w:val="00F20A31"/>
    <w:rsid w:val="00F20D36"/>
    <w:rsid w:val="00F2331D"/>
    <w:rsid w:val="00F245E0"/>
    <w:rsid w:val="00F2579F"/>
    <w:rsid w:val="00F25B28"/>
    <w:rsid w:val="00F25E0C"/>
    <w:rsid w:val="00F2627C"/>
    <w:rsid w:val="00F26626"/>
    <w:rsid w:val="00F269EC"/>
    <w:rsid w:val="00F270E2"/>
    <w:rsid w:val="00F27631"/>
    <w:rsid w:val="00F32382"/>
    <w:rsid w:val="00F32D39"/>
    <w:rsid w:val="00F33915"/>
    <w:rsid w:val="00F343DA"/>
    <w:rsid w:val="00F3442B"/>
    <w:rsid w:val="00F3469A"/>
    <w:rsid w:val="00F35727"/>
    <w:rsid w:val="00F35B53"/>
    <w:rsid w:val="00F361AC"/>
    <w:rsid w:val="00F36BA2"/>
    <w:rsid w:val="00F37306"/>
    <w:rsid w:val="00F41A40"/>
    <w:rsid w:val="00F41F73"/>
    <w:rsid w:val="00F421FB"/>
    <w:rsid w:val="00F42B1D"/>
    <w:rsid w:val="00F43FBC"/>
    <w:rsid w:val="00F463B7"/>
    <w:rsid w:val="00F470BA"/>
    <w:rsid w:val="00F51E22"/>
    <w:rsid w:val="00F5220B"/>
    <w:rsid w:val="00F53742"/>
    <w:rsid w:val="00F54E5E"/>
    <w:rsid w:val="00F5749E"/>
    <w:rsid w:val="00F579D8"/>
    <w:rsid w:val="00F60287"/>
    <w:rsid w:val="00F60B54"/>
    <w:rsid w:val="00F61A44"/>
    <w:rsid w:val="00F61F58"/>
    <w:rsid w:val="00F633EB"/>
    <w:rsid w:val="00F63ABA"/>
    <w:rsid w:val="00F641BB"/>
    <w:rsid w:val="00F65576"/>
    <w:rsid w:val="00F65D55"/>
    <w:rsid w:val="00F65FCB"/>
    <w:rsid w:val="00F672DE"/>
    <w:rsid w:val="00F67848"/>
    <w:rsid w:val="00F71414"/>
    <w:rsid w:val="00F71DD1"/>
    <w:rsid w:val="00F72738"/>
    <w:rsid w:val="00F72D84"/>
    <w:rsid w:val="00F73008"/>
    <w:rsid w:val="00F73526"/>
    <w:rsid w:val="00F754FF"/>
    <w:rsid w:val="00F764F7"/>
    <w:rsid w:val="00F76524"/>
    <w:rsid w:val="00F770A5"/>
    <w:rsid w:val="00F7720C"/>
    <w:rsid w:val="00F774A0"/>
    <w:rsid w:val="00F7759F"/>
    <w:rsid w:val="00F77EB7"/>
    <w:rsid w:val="00F8122D"/>
    <w:rsid w:val="00F819CF"/>
    <w:rsid w:val="00F83ADF"/>
    <w:rsid w:val="00F84190"/>
    <w:rsid w:val="00F84557"/>
    <w:rsid w:val="00F84C2D"/>
    <w:rsid w:val="00F8661E"/>
    <w:rsid w:val="00F87EAA"/>
    <w:rsid w:val="00F9011E"/>
    <w:rsid w:val="00F91048"/>
    <w:rsid w:val="00F93D12"/>
    <w:rsid w:val="00F956AD"/>
    <w:rsid w:val="00F963CB"/>
    <w:rsid w:val="00FA03BC"/>
    <w:rsid w:val="00FA03FB"/>
    <w:rsid w:val="00FA066A"/>
    <w:rsid w:val="00FA0817"/>
    <w:rsid w:val="00FA0FBF"/>
    <w:rsid w:val="00FA321C"/>
    <w:rsid w:val="00FA3C0B"/>
    <w:rsid w:val="00FA44D6"/>
    <w:rsid w:val="00FA4AB3"/>
    <w:rsid w:val="00FA555D"/>
    <w:rsid w:val="00FA6DCE"/>
    <w:rsid w:val="00FA7A9D"/>
    <w:rsid w:val="00FB0C45"/>
    <w:rsid w:val="00FB17AF"/>
    <w:rsid w:val="00FB1C50"/>
    <w:rsid w:val="00FB1F3E"/>
    <w:rsid w:val="00FB210E"/>
    <w:rsid w:val="00FB2542"/>
    <w:rsid w:val="00FB2B1F"/>
    <w:rsid w:val="00FB369A"/>
    <w:rsid w:val="00FB391F"/>
    <w:rsid w:val="00FB46A8"/>
    <w:rsid w:val="00FB4FFB"/>
    <w:rsid w:val="00FB54C4"/>
    <w:rsid w:val="00FB64FF"/>
    <w:rsid w:val="00FB6B74"/>
    <w:rsid w:val="00FB7135"/>
    <w:rsid w:val="00FB76F9"/>
    <w:rsid w:val="00FB7DC8"/>
    <w:rsid w:val="00FC1838"/>
    <w:rsid w:val="00FC2CF7"/>
    <w:rsid w:val="00FC3A25"/>
    <w:rsid w:val="00FC4F0B"/>
    <w:rsid w:val="00FC539B"/>
    <w:rsid w:val="00FC6653"/>
    <w:rsid w:val="00FC68E6"/>
    <w:rsid w:val="00FC6F18"/>
    <w:rsid w:val="00FC72FD"/>
    <w:rsid w:val="00FC7562"/>
    <w:rsid w:val="00FC76E0"/>
    <w:rsid w:val="00FD084F"/>
    <w:rsid w:val="00FD1366"/>
    <w:rsid w:val="00FD35F8"/>
    <w:rsid w:val="00FD368B"/>
    <w:rsid w:val="00FE00A5"/>
    <w:rsid w:val="00FE0223"/>
    <w:rsid w:val="00FE1441"/>
    <w:rsid w:val="00FE24B8"/>
    <w:rsid w:val="00FE3084"/>
    <w:rsid w:val="00FE3494"/>
    <w:rsid w:val="00FE437E"/>
    <w:rsid w:val="00FE5B6D"/>
    <w:rsid w:val="00FE6599"/>
    <w:rsid w:val="00FE6C8D"/>
    <w:rsid w:val="00FF447B"/>
    <w:rsid w:val="00FF5AC9"/>
    <w:rsid w:val="00FF676E"/>
    <w:rsid w:val="00FF7BBD"/>
    <w:rsid w:val="00FF7E6F"/>
    <w:rsid w:val="00FF7E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1F"/>
    <w:rPr>
      <w:sz w:val="24"/>
      <w:szCs w:val="24"/>
    </w:rPr>
  </w:style>
  <w:style w:type="paragraph" w:styleId="Ttulo4">
    <w:name w:val="heading 4"/>
    <w:basedOn w:val="Normal"/>
    <w:next w:val="Normal"/>
    <w:qFormat/>
    <w:rsid w:val="005232AB"/>
    <w:pPr>
      <w:keepNext/>
      <w:spacing w:line="480" w:lineRule="auto"/>
      <w:ind w:firstLine="224"/>
      <w:jc w:val="both"/>
      <w:outlineLvl w:val="3"/>
    </w:pPr>
    <w:rPr>
      <w:color w:val="FF000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
    <w:name w:val="título 2"/>
    <w:basedOn w:val="Normal"/>
    <w:rsid w:val="000C42CD"/>
    <w:pPr>
      <w:spacing w:after="120" w:line="360" w:lineRule="auto"/>
      <w:jc w:val="both"/>
    </w:pPr>
    <w:rPr>
      <w:rFonts w:ascii="Arial" w:hAnsi="Arial"/>
      <w:b/>
      <w:bCs/>
      <w:sz w:val="28"/>
      <w:szCs w:val="20"/>
      <w:lang w:val="es-ES_tradnl"/>
    </w:rPr>
  </w:style>
  <w:style w:type="character" w:styleId="Hipervnculo">
    <w:name w:val="Hyperlink"/>
    <w:basedOn w:val="Fuentedeprrafopredeter"/>
    <w:rsid w:val="005232AB"/>
    <w:rPr>
      <w:color w:val="0000FF"/>
      <w:u w:val="single"/>
    </w:rPr>
  </w:style>
  <w:style w:type="paragraph" w:customStyle="1" w:styleId="abstract">
    <w:name w:val="abstract"/>
    <w:basedOn w:val="Normal"/>
    <w:next w:val="keywords"/>
    <w:rsid w:val="005232AB"/>
    <w:pPr>
      <w:overflowPunct w:val="0"/>
      <w:autoSpaceDE w:val="0"/>
      <w:autoSpaceDN w:val="0"/>
      <w:adjustRightInd w:val="0"/>
      <w:spacing w:before="120" w:line="360" w:lineRule="auto"/>
      <w:textAlignment w:val="baseline"/>
    </w:pPr>
    <w:rPr>
      <w:sz w:val="20"/>
      <w:szCs w:val="20"/>
      <w:lang w:val="en-US" w:eastAsia="de-DE"/>
    </w:rPr>
  </w:style>
  <w:style w:type="paragraph" w:customStyle="1" w:styleId="keywords">
    <w:name w:val="keywords"/>
    <w:basedOn w:val="Normal"/>
    <w:next w:val="Normal"/>
    <w:rsid w:val="005232AB"/>
    <w:pPr>
      <w:overflowPunct w:val="0"/>
      <w:autoSpaceDE w:val="0"/>
      <w:autoSpaceDN w:val="0"/>
      <w:adjustRightInd w:val="0"/>
      <w:spacing w:before="120" w:line="360" w:lineRule="auto"/>
      <w:textAlignment w:val="baseline"/>
    </w:pPr>
    <w:rPr>
      <w:i/>
      <w:szCs w:val="20"/>
      <w:lang w:val="en-US" w:eastAsia="de-DE"/>
    </w:rPr>
  </w:style>
  <w:style w:type="paragraph" w:styleId="Piedepgina">
    <w:name w:val="footer"/>
    <w:basedOn w:val="Normal"/>
    <w:rsid w:val="005232AB"/>
    <w:pPr>
      <w:tabs>
        <w:tab w:val="center" w:pos="4536"/>
        <w:tab w:val="right" w:pos="9072"/>
      </w:tabs>
      <w:overflowPunct w:val="0"/>
      <w:autoSpaceDE w:val="0"/>
      <w:autoSpaceDN w:val="0"/>
      <w:adjustRightInd w:val="0"/>
      <w:spacing w:line="360" w:lineRule="auto"/>
      <w:textAlignment w:val="baseline"/>
    </w:pPr>
    <w:rPr>
      <w:szCs w:val="20"/>
      <w:lang w:val="en-US" w:eastAsia="de-DE"/>
    </w:rPr>
  </w:style>
  <w:style w:type="character" w:styleId="Nmerodepgina">
    <w:name w:val="page number"/>
    <w:basedOn w:val="Fuentedeprrafopredeter"/>
    <w:rsid w:val="005232AB"/>
  </w:style>
  <w:style w:type="paragraph" w:customStyle="1" w:styleId="heading1">
    <w:name w:val="heading1"/>
    <w:basedOn w:val="Normal"/>
    <w:next w:val="Normal"/>
    <w:rsid w:val="005232AB"/>
    <w:pPr>
      <w:keepNext/>
      <w:overflowPunct w:val="0"/>
      <w:autoSpaceDE w:val="0"/>
      <w:autoSpaceDN w:val="0"/>
      <w:adjustRightInd w:val="0"/>
      <w:spacing w:before="240" w:after="180" w:line="360" w:lineRule="auto"/>
      <w:textAlignment w:val="baseline"/>
    </w:pPr>
    <w:rPr>
      <w:rFonts w:ascii="Arial" w:hAnsi="Arial"/>
      <w:b/>
      <w:sz w:val="32"/>
      <w:szCs w:val="20"/>
      <w:lang w:val="en-US" w:eastAsia="de-DE"/>
    </w:rPr>
  </w:style>
  <w:style w:type="paragraph" w:customStyle="1" w:styleId="heading2">
    <w:name w:val="heading2"/>
    <w:basedOn w:val="Normal"/>
    <w:next w:val="Normal"/>
    <w:rsid w:val="005232AB"/>
    <w:pPr>
      <w:keepNext/>
      <w:overflowPunct w:val="0"/>
      <w:autoSpaceDE w:val="0"/>
      <w:autoSpaceDN w:val="0"/>
      <w:adjustRightInd w:val="0"/>
      <w:spacing w:before="240" w:after="180" w:line="360" w:lineRule="auto"/>
      <w:textAlignment w:val="baseline"/>
    </w:pPr>
    <w:rPr>
      <w:rFonts w:ascii="Arial" w:hAnsi="Arial"/>
      <w:b/>
      <w:szCs w:val="20"/>
      <w:lang w:val="en-US" w:eastAsia="de-DE"/>
    </w:rPr>
  </w:style>
  <w:style w:type="paragraph" w:customStyle="1" w:styleId="heading3">
    <w:name w:val="heading3"/>
    <w:basedOn w:val="Normal"/>
    <w:next w:val="Normal"/>
    <w:rsid w:val="005232AB"/>
    <w:pPr>
      <w:keepNext/>
      <w:overflowPunct w:val="0"/>
      <w:autoSpaceDE w:val="0"/>
      <w:autoSpaceDN w:val="0"/>
      <w:adjustRightInd w:val="0"/>
      <w:spacing w:before="240" w:after="180" w:line="360" w:lineRule="auto"/>
      <w:textAlignment w:val="baseline"/>
    </w:pPr>
    <w:rPr>
      <w:rFonts w:ascii="Arial" w:hAnsi="Arial"/>
      <w:i/>
      <w:szCs w:val="20"/>
      <w:lang w:val="en-US" w:eastAsia="de-DE"/>
    </w:rPr>
  </w:style>
  <w:style w:type="paragraph" w:customStyle="1" w:styleId="acknowledgements">
    <w:name w:val="acknowledgements"/>
    <w:basedOn w:val="abstract"/>
    <w:next w:val="Normal"/>
    <w:rsid w:val="005232AB"/>
    <w:pPr>
      <w:spacing w:before="240"/>
    </w:pPr>
  </w:style>
  <w:style w:type="paragraph" w:customStyle="1" w:styleId="equation">
    <w:name w:val="equation"/>
    <w:basedOn w:val="Normal"/>
    <w:next w:val="Normal"/>
    <w:rsid w:val="005232AB"/>
    <w:pPr>
      <w:overflowPunct w:val="0"/>
      <w:autoSpaceDE w:val="0"/>
      <w:autoSpaceDN w:val="0"/>
      <w:adjustRightInd w:val="0"/>
      <w:spacing w:before="120" w:after="120" w:line="360" w:lineRule="auto"/>
      <w:jc w:val="center"/>
      <w:textAlignment w:val="baseline"/>
    </w:pPr>
    <w:rPr>
      <w:szCs w:val="20"/>
      <w:lang w:val="en-US" w:eastAsia="de-DE"/>
    </w:rPr>
  </w:style>
  <w:style w:type="paragraph" w:customStyle="1" w:styleId="figlegend">
    <w:name w:val="figlegend"/>
    <w:basedOn w:val="Normal"/>
    <w:next w:val="Normal"/>
    <w:rsid w:val="005232AB"/>
    <w:pPr>
      <w:overflowPunct w:val="0"/>
      <w:autoSpaceDE w:val="0"/>
      <w:autoSpaceDN w:val="0"/>
      <w:adjustRightInd w:val="0"/>
      <w:spacing w:before="120" w:line="360" w:lineRule="auto"/>
      <w:textAlignment w:val="baseline"/>
    </w:pPr>
    <w:rPr>
      <w:sz w:val="20"/>
      <w:szCs w:val="20"/>
      <w:lang w:val="en-US" w:eastAsia="de-DE"/>
    </w:rPr>
  </w:style>
  <w:style w:type="paragraph" w:customStyle="1" w:styleId="tablelegend">
    <w:name w:val="tablelegend"/>
    <w:basedOn w:val="Normal"/>
    <w:next w:val="Normal"/>
    <w:rsid w:val="005232AB"/>
    <w:pPr>
      <w:overflowPunct w:val="0"/>
      <w:autoSpaceDE w:val="0"/>
      <w:autoSpaceDN w:val="0"/>
      <w:adjustRightInd w:val="0"/>
      <w:spacing w:before="120" w:line="360" w:lineRule="auto"/>
      <w:textAlignment w:val="baseline"/>
    </w:pPr>
    <w:rPr>
      <w:sz w:val="20"/>
      <w:szCs w:val="20"/>
      <w:lang w:val="en-US" w:eastAsia="de-DE"/>
    </w:rPr>
  </w:style>
  <w:style w:type="paragraph" w:customStyle="1" w:styleId="TparrafoCar">
    <w:name w:val="T_parrafo Car"/>
    <w:basedOn w:val="Normal"/>
    <w:link w:val="TparrafoCarCar"/>
    <w:rsid w:val="00B0460B"/>
    <w:pPr>
      <w:spacing w:after="120" w:line="240" w:lineRule="exact"/>
      <w:ind w:firstLine="284"/>
      <w:jc w:val="both"/>
    </w:pPr>
    <w:rPr>
      <w:sz w:val="21"/>
    </w:rPr>
  </w:style>
  <w:style w:type="character" w:customStyle="1" w:styleId="TparrafoCarCar">
    <w:name w:val="T_parrafo Car Car"/>
    <w:basedOn w:val="Fuentedeprrafopredeter"/>
    <w:link w:val="TparrafoCar"/>
    <w:rsid w:val="00B0460B"/>
    <w:rPr>
      <w:sz w:val="21"/>
      <w:szCs w:val="24"/>
      <w:lang w:val="es-ES" w:eastAsia="es-ES" w:bidi="ar-SA"/>
    </w:rPr>
  </w:style>
  <w:style w:type="paragraph" w:styleId="Textodeglobo">
    <w:name w:val="Balloon Text"/>
    <w:basedOn w:val="Normal"/>
    <w:link w:val="TextodegloboCar"/>
    <w:uiPriority w:val="99"/>
    <w:semiHidden/>
    <w:unhideWhenUsed/>
    <w:rsid w:val="00DB6A93"/>
    <w:rPr>
      <w:rFonts w:ascii="Tahoma" w:hAnsi="Tahoma" w:cs="Tahoma"/>
      <w:sz w:val="16"/>
      <w:szCs w:val="16"/>
    </w:rPr>
  </w:style>
  <w:style w:type="character" w:customStyle="1" w:styleId="TextodegloboCar">
    <w:name w:val="Texto de globo Car"/>
    <w:basedOn w:val="Fuentedeprrafopredeter"/>
    <w:link w:val="Textodeglobo"/>
    <w:uiPriority w:val="99"/>
    <w:semiHidden/>
    <w:rsid w:val="00DB6A93"/>
    <w:rPr>
      <w:rFonts w:ascii="Tahoma" w:hAnsi="Tahoma" w:cs="Tahoma"/>
      <w:sz w:val="16"/>
      <w:szCs w:val="16"/>
    </w:rPr>
  </w:style>
  <w:style w:type="character" w:styleId="Textodelmarcadordeposicin">
    <w:name w:val="Placeholder Text"/>
    <w:basedOn w:val="Fuentedeprrafopredeter"/>
    <w:uiPriority w:val="99"/>
    <w:semiHidden/>
    <w:rsid w:val="00E57708"/>
    <w:rPr>
      <w:color w:val="808080"/>
    </w:rPr>
  </w:style>
  <w:style w:type="paragraph" w:styleId="Encabezado">
    <w:name w:val="header"/>
    <w:basedOn w:val="Normal"/>
    <w:link w:val="EncabezadoCar"/>
    <w:uiPriority w:val="99"/>
    <w:unhideWhenUsed/>
    <w:rsid w:val="00D07818"/>
    <w:pPr>
      <w:tabs>
        <w:tab w:val="center" w:pos="4252"/>
        <w:tab w:val="right" w:pos="8504"/>
      </w:tabs>
    </w:pPr>
  </w:style>
  <w:style w:type="character" w:customStyle="1" w:styleId="EncabezadoCar">
    <w:name w:val="Encabezado Car"/>
    <w:basedOn w:val="Fuentedeprrafopredeter"/>
    <w:link w:val="Encabezado"/>
    <w:uiPriority w:val="99"/>
    <w:rsid w:val="00D07818"/>
    <w:rPr>
      <w:sz w:val="24"/>
      <w:szCs w:val="24"/>
    </w:rPr>
  </w:style>
  <w:style w:type="character" w:styleId="Refdecomentario">
    <w:name w:val="annotation reference"/>
    <w:basedOn w:val="Fuentedeprrafopredeter"/>
    <w:uiPriority w:val="99"/>
    <w:semiHidden/>
    <w:unhideWhenUsed/>
    <w:rsid w:val="00003159"/>
    <w:rPr>
      <w:sz w:val="16"/>
      <w:szCs w:val="16"/>
    </w:rPr>
  </w:style>
  <w:style w:type="paragraph" w:styleId="Textocomentario">
    <w:name w:val="annotation text"/>
    <w:basedOn w:val="Normal"/>
    <w:link w:val="TextocomentarioCar"/>
    <w:uiPriority w:val="99"/>
    <w:semiHidden/>
    <w:unhideWhenUsed/>
    <w:rsid w:val="00003159"/>
    <w:rPr>
      <w:sz w:val="20"/>
      <w:szCs w:val="20"/>
    </w:rPr>
  </w:style>
  <w:style w:type="character" w:customStyle="1" w:styleId="TextocomentarioCar">
    <w:name w:val="Texto comentario Car"/>
    <w:basedOn w:val="Fuentedeprrafopredeter"/>
    <w:link w:val="Textocomentario"/>
    <w:uiPriority w:val="99"/>
    <w:semiHidden/>
    <w:rsid w:val="00003159"/>
  </w:style>
  <w:style w:type="paragraph" w:styleId="Asuntodelcomentario">
    <w:name w:val="annotation subject"/>
    <w:basedOn w:val="Textocomentario"/>
    <w:next w:val="Textocomentario"/>
    <w:link w:val="AsuntodelcomentarioCar"/>
    <w:uiPriority w:val="99"/>
    <w:semiHidden/>
    <w:unhideWhenUsed/>
    <w:rsid w:val="00003159"/>
    <w:rPr>
      <w:b/>
      <w:bCs/>
    </w:rPr>
  </w:style>
  <w:style w:type="character" w:customStyle="1" w:styleId="AsuntodelcomentarioCar">
    <w:name w:val="Asunto del comentario Car"/>
    <w:basedOn w:val="TextocomentarioCar"/>
    <w:link w:val="Asuntodelcomentario"/>
    <w:uiPriority w:val="99"/>
    <w:semiHidden/>
    <w:rsid w:val="00003159"/>
    <w:rPr>
      <w:b/>
      <w:bCs/>
    </w:rPr>
  </w:style>
  <w:style w:type="character" w:styleId="Nmerodelnea">
    <w:name w:val="line number"/>
    <w:basedOn w:val="Fuentedeprrafopredeter"/>
    <w:uiPriority w:val="99"/>
    <w:semiHidden/>
    <w:unhideWhenUsed/>
    <w:rsid w:val="00913F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381146">
      <w:bodyDiv w:val="1"/>
      <w:marLeft w:val="0"/>
      <w:marRight w:val="0"/>
      <w:marTop w:val="0"/>
      <w:marBottom w:val="0"/>
      <w:divBdr>
        <w:top w:val="none" w:sz="0" w:space="0" w:color="auto"/>
        <w:left w:val="none" w:sz="0" w:space="0" w:color="auto"/>
        <w:bottom w:val="none" w:sz="0" w:space="0" w:color="auto"/>
        <w:right w:val="none" w:sz="0" w:space="0" w:color="auto"/>
      </w:divBdr>
    </w:div>
    <w:div w:id="1362635064">
      <w:bodyDiv w:val="1"/>
      <w:marLeft w:val="0"/>
      <w:marRight w:val="0"/>
      <w:marTop w:val="0"/>
      <w:marBottom w:val="0"/>
      <w:divBdr>
        <w:top w:val="none" w:sz="0" w:space="0" w:color="auto"/>
        <w:left w:val="none" w:sz="0" w:space="0" w:color="auto"/>
        <w:bottom w:val="none" w:sz="0" w:space="0" w:color="auto"/>
        <w:right w:val="none" w:sz="0" w:space="0" w:color="auto"/>
      </w:divBdr>
    </w:div>
    <w:div w:id="1640721312">
      <w:bodyDiv w:val="1"/>
      <w:marLeft w:val="0"/>
      <w:marRight w:val="0"/>
      <w:marTop w:val="0"/>
      <w:marBottom w:val="0"/>
      <w:divBdr>
        <w:top w:val="none" w:sz="0" w:space="0" w:color="auto"/>
        <w:left w:val="none" w:sz="0" w:space="0" w:color="auto"/>
        <w:bottom w:val="none" w:sz="0" w:space="0" w:color="auto"/>
        <w:right w:val="none" w:sz="0" w:space="0" w:color="auto"/>
      </w:divBdr>
    </w:div>
    <w:div w:id="20452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F7FB-EE08-4776-9AC4-5F6B23E0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Vulnerability to Reentry in a Regionally Ischemic tissue</vt:lpstr>
    </vt:vector>
  </TitlesOfParts>
  <Company>UPV</Company>
  <LinksUpToDate>false</LinksUpToDate>
  <CharactersWithSpaces>4645</CharactersWithSpaces>
  <SharedDoc>false</SharedDoc>
  <HLinks>
    <vt:vector size="6" baseType="variant">
      <vt:variant>
        <vt:i4>196712</vt:i4>
      </vt:variant>
      <vt:variant>
        <vt:i4>0</vt:i4>
      </vt:variant>
      <vt:variant>
        <vt:i4>0</vt:i4>
      </vt:variant>
      <vt:variant>
        <vt:i4>5</vt:i4>
      </vt:variant>
      <vt:variant>
        <vt:lpwstr>mailto:btrenor@eln.upv.es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Vulnerability to Reentry in a Regionally Ischemic tissue</dc:title>
  <dc:creator>Beatriz</dc:creator>
  <cp:lastModifiedBy>Lucia</cp:lastModifiedBy>
  <cp:revision>3</cp:revision>
  <cp:lastPrinted>2013-04-12T13:47:00Z</cp:lastPrinted>
  <dcterms:created xsi:type="dcterms:W3CDTF">2013-09-21T09:49:00Z</dcterms:created>
  <dcterms:modified xsi:type="dcterms:W3CDTF">2013-09-21T09:55:00Z</dcterms:modified>
</cp:coreProperties>
</file>