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9" w:rsidRPr="00237E53" w:rsidRDefault="003B7269" w:rsidP="003B726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 w:rsidRPr="00237E53">
        <w:rPr>
          <w:rFonts w:ascii="Times New Roman" w:hAnsi="Times New Roman" w:cs="Times New Roman"/>
          <w:b/>
        </w:rPr>
        <w:t xml:space="preserve">Table </w:t>
      </w:r>
      <w:r w:rsidR="00B10D76">
        <w:rPr>
          <w:rFonts w:ascii="Times New Roman" w:hAnsi="Times New Roman" w:cs="Times New Roman"/>
          <w:b/>
        </w:rPr>
        <w:t>S</w:t>
      </w:r>
      <w:r w:rsidR="00423ACC">
        <w:rPr>
          <w:rFonts w:ascii="Times New Roman" w:hAnsi="Times New Roman" w:cs="Times New Roman"/>
          <w:b/>
        </w:rPr>
        <w:t>3</w:t>
      </w:r>
      <w:r w:rsidRPr="00237E53">
        <w:rPr>
          <w:rFonts w:ascii="Times New Roman" w:hAnsi="Times New Roman" w:cs="Times New Roman"/>
          <w:b/>
        </w:rPr>
        <w:t>:</w:t>
      </w:r>
      <w:r w:rsidRPr="00237E53">
        <w:rPr>
          <w:rFonts w:ascii="Times New Roman" w:hAnsi="Times New Roman" w:cs="Times New Roman"/>
        </w:rPr>
        <w:t xml:space="preserve"> Psychological </w:t>
      </w:r>
      <w:r>
        <w:rPr>
          <w:rFonts w:ascii="Times New Roman" w:hAnsi="Times New Roman" w:cs="Times New Roman"/>
        </w:rPr>
        <w:t>measures from baseline to 12 months for those completing questionnaires at all time points</w:t>
      </w:r>
    </w:p>
    <w:tbl>
      <w:tblPr>
        <w:tblW w:w="54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38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906"/>
      </w:tblGrid>
      <w:tr w:rsidR="003B7269" w:rsidRPr="00594829" w:rsidTr="00594829">
        <w:trPr>
          <w:trHeight w:val="355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1 month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2 months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6 months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12 months</w:t>
            </w:r>
          </w:p>
        </w:tc>
      </w:tr>
      <w:tr w:rsidR="003B7269" w:rsidRPr="00594829" w:rsidTr="00594829">
        <w:trPr>
          <w:cantSplit/>
          <w:trHeight w:val="1579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594829" w:rsidRDefault="003B7269" w:rsidP="00C5706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Intervention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Usual care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Intervention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Usual care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Intervention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Usual care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Intervention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Usual care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Intervention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B7269" w:rsidRPr="00594829" w:rsidRDefault="003B7269" w:rsidP="00C57061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594829">
              <w:rPr>
                <w:rFonts w:ascii="Times New Roman" w:hAnsi="Times New Roman" w:cs="Times New Roman"/>
                <w:b/>
              </w:rPr>
              <w:t>Usual care</w:t>
            </w:r>
          </w:p>
        </w:tc>
      </w:tr>
      <w:tr w:rsidR="003B7269" w:rsidRPr="00CE7FEB" w:rsidTr="00594829">
        <w:trPr>
          <w:trHeight w:val="317"/>
        </w:trPr>
        <w:tc>
          <w:tcPr>
            <w:tcW w:w="954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7269">
              <w:rPr>
                <w:rFonts w:ascii="Times New Roman" w:hAnsi="Times New Roman" w:cs="Times New Roman"/>
                <w:b/>
              </w:rPr>
              <w:t>IPQ</w:t>
            </w:r>
            <w:r>
              <w:rPr>
                <w:rFonts w:ascii="Times New Roman" w:hAnsi="Times New Roman" w:cs="Times New Roman"/>
              </w:rPr>
              <w:t xml:space="preserve"> (n=27)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B7269" w:rsidRPr="00237E53" w:rsidRDefault="003B7269" w:rsidP="003B726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B7269" w:rsidRPr="00CE7FEB" w:rsidTr="00594829">
        <w:tc>
          <w:tcPr>
            <w:tcW w:w="954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Consequences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</w:tr>
      <w:tr w:rsidR="003B7269" w:rsidRPr="00CE7FEB" w:rsidTr="00594829">
        <w:tc>
          <w:tcPr>
            <w:tcW w:w="954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49" w:type="pct"/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</w:tr>
      <w:tr w:rsidR="003B7269" w:rsidRPr="00CE7FEB" w:rsidTr="00594829"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Personal control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</w:tr>
      <w:tr w:rsidR="003B7269" w:rsidRPr="00CE7FEB" w:rsidTr="00594829"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Treatment control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(2.3)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79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</w:tr>
      <w:tr w:rsidR="003B7269" w:rsidRPr="00CE7FEB" w:rsidTr="00594829"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Identity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(3.0)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(2.7)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</w:tr>
      <w:tr w:rsidR="003B7269" w:rsidRPr="00CE7FEB" w:rsidTr="00594829"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Coherence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</w:tr>
      <w:tr w:rsidR="003B7269" w:rsidRPr="00CE7FEB" w:rsidTr="00594829"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Emotional representation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Illness concern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</w:tr>
      <w:tr w:rsidR="003B7269" w:rsidRPr="00CE7FEB" w:rsidTr="00594829">
        <w:trPr>
          <w:trHeight w:val="371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7269">
              <w:rPr>
                <w:rFonts w:ascii="Times New Roman" w:hAnsi="Times New Roman" w:cs="Times New Roman"/>
                <w:b/>
              </w:rPr>
              <w:t>AF-</w:t>
            </w:r>
            <w:proofErr w:type="spellStart"/>
            <w:r w:rsidRPr="003B7269">
              <w:rPr>
                <w:rFonts w:ascii="Times New Roman" w:hAnsi="Times New Roman" w:cs="Times New Roman"/>
                <w:b/>
              </w:rPr>
              <w:t>QoL</w:t>
            </w:r>
            <w:proofErr w:type="spellEnd"/>
            <w:r>
              <w:rPr>
                <w:rFonts w:ascii="Times New Roman" w:hAnsi="Times New Roman" w:cs="Times New Roman"/>
              </w:rPr>
              <w:t xml:space="preserve"> (n=25)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 xml:space="preserve">Physical </w:t>
            </w:r>
            <w:proofErr w:type="spellStart"/>
            <w:r w:rsidRPr="00237E53">
              <w:rPr>
                <w:rFonts w:ascii="Times New Roman" w:hAnsi="Times New Roman" w:cs="Times New Roman"/>
              </w:rPr>
              <w:t>QoL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(25.2)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(26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(27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(24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 xml:space="preserve">Psychological </w:t>
            </w:r>
            <w:proofErr w:type="spellStart"/>
            <w:r w:rsidRPr="00237E53">
              <w:rPr>
                <w:rFonts w:ascii="Times New Roman" w:hAnsi="Times New Roman" w:cs="Times New Roman"/>
              </w:rPr>
              <w:t>QoL</w:t>
            </w:r>
            <w:proofErr w:type="spellEnd"/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(20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(24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(28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(29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(28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 xml:space="preserve">Global </w:t>
            </w:r>
            <w:proofErr w:type="spellStart"/>
            <w:r w:rsidRPr="00237E53">
              <w:rPr>
                <w:rFonts w:ascii="Times New Roman" w:hAnsi="Times New Roman" w:cs="Times New Roman"/>
              </w:rPr>
              <w:t>QoL</w:t>
            </w:r>
            <w:proofErr w:type="spellEnd"/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6 </w:t>
            </w:r>
            <w:r w:rsidRPr="00237E53">
              <w:rPr>
                <w:rFonts w:ascii="Times New Roman" w:hAnsi="Times New Roman" w:cs="Times New Roman"/>
              </w:rPr>
              <w:lastRenderedPageBreak/>
              <w:t>(20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9 </w:t>
            </w:r>
            <w:r w:rsidRPr="00237E53">
              <w:rPr>
                <w:rFonts w:ascii="Times New Roman" w:hAnsi="Times New Roman" w:cs="Times New Roman"/>
              </w:rPr>
              <w:lastRenderedPageBreak/>
              <w:t>(22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51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3 </w:t>
            </w:r>
            <w:r w:rsidRPr="00237E53">
              <w:rPr>
                <w:rFonts w:ascii="Times New Roman" w:hAnsi="Times New Roman" w:cs="Times New Roman"/>
              </w:rPr>
              <w:lastRenderedPageBreak/>
              <w:t>(21.8)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4 </w:t>
            </w:r>
            <w:r w:rsidRPr="00237E53">
              <w:rPr>
                <w:rFonts w:ascii="Times New Roman" w:hAnsi="Times New Roman" w:cs="Times New Roman"/>
              </w:rPr>
              <w:lastRenderedPageBreak/>
              <w:t>(24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48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6 </w:t>
            </w:r>
            <w:r w:rsidRPr="00237E53">
              <w:rPr>
                <w:rFonts w:ascii="Times New Roman" w:hAnsi="Times New Roman" w:cs="Times New Roman"/>
              </w:rPr>
              <w:lastRenderedPageBreak/>
              <w:t>(21.8)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7 </w:t>
            </w:r>
            <w:r w:rsidRPr="00237E53">
              <w:rPr>
                <w:rFonts w:ascii="Times New Roman" w:hAnsi="Times New Roman" w:cs="Times New Roman"/>
              </w:rPr>
              <w:lastRenderedPageBreak/>
              <w:t>(23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48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6 </w:t>
            </w:r>
            <w:r w:rsidRPr="00237E53">
              <w:rPr>
                <w:rFonts w:ascii="Times New Roman" w:hAnsi="Times New Roman" w:cs="Times New Roman"/>
              </w:rPr>
              <w:lastRenderedPageBreak/>
              <w:t>(21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7 </w:t>
            </w:r>
            <w:r w:rsidRPr="00237E53">
              <w:rPr>
                <w:rFonts w:ascii="Times New Roman" w:hAnsi="Times New Roman" w:cs="Times New Roman"/>
              </w:rPr>
              <w:lastRenderedPageBreak/>
              <w:t>(23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43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7 </w:t>
            </w:r>
            <w:r w:rsidRPr="00237E53">
              <w:rPr>
                <w:rFonts w:ascii="Times New Roman" w:hAnsi="Times New Roman" w:cs="Times New Roman"/>
              </w:rPr>
              <w:lastRenderedPageBreak/>
              <w:t>(22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 xml:space="preserve">8 </w:t>
            </w:r>
            <w:r w:rsidRPr="00237E53">
              <w:rPr>
                <w:rFonts w:ascii="Times New Roman" w:hAnsi="Times New Roman" w:cs="Times New Roman"/>
              </w:rPr>
              <w:lastRenderedPageBreak/>
              <w:t>(19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7269">
              <w:rPr>
                <w:rFonts w:ascii="Times New Roman" w:hAnsi="Times New Roman" w:cs="Times New Roman"/>
                <w:b/>
              </w:rPr>
              <w:lastRenderedPageBreak/>
              <w:t>BMQ</w:t>
            </w:r>
            <w:r>
              <w:rPr>
                <w:rFonts w:ascii="Times New Roman" w:hAnsi="Times New Roman" w:cs="Times New Roman"/>
              </w:rPr>
              <w:t xml:space="preserve"> (n=29)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General Harm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General overuse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Specific necessity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Specific concern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 (4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 (2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 (5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00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 (4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49" w:type="pct"/>
          </w:tcPr>
          <w:p w:rsidR="003B7269" w:rsidRPr="00237E53" w:rsidRDefault="003B7269" w:rsidP="00C57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1 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bottom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Necessity-concerns differential†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(-1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37E53">
              <w:rPr>
                <w:rFonts w:ascii="Times New Roman" w:hAnsi="Times New Roman" w:cs="Times New Roman"/>
              </w:rPr>
              <w:t>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(-1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75)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5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(4</w:t>
            </w:r>
            <w:r>
              <w:rPr>
                <w:rFonts w:ascii="Times New Roman" w:hAnsi="Times New Roman" w:cs="Times New Roman"/>
              </w:rPr>
              <w:t>-1</w:t>
            </w:r>
            <w:r w:rsidRPr="00237E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2)</w:t>
            </w:r>
          </w:p>
        </w:tc>
      </w:tr>
      <w:tr w:rsidR="003B7269" w:rsidRPr="00CE7FEB" w:rsidTr="00DE507E">
        <w:trPr>
          <w:trHeight w:val="400"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7269">
              <w:rPr>
                <w:rFonts w:ascii="Times New Roman" w:hAnsi="Times New Roman" w:cs="Times New Roman"/>
                <w:b/>
              </w:rPr>
              <w:t>HADS</w:t>
            </w:r>
            <w:r>
              <w:rPr>
                <w:rFonts w:ascii="Times New Roman" w:hAnsi="Times New Roman" w:cs="Times New Roman"/>
              </w:rPr>
              <w:t xml:space="preserve"> (n=23)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3B7269" w:rsidRPr="00237E53" w:rsidRDefault="003B7269" w:rsidP="005948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top w:val="single" w:sz="4" w:space="0" w:color="auto"/>
            </w:tcBorders>
          </w:tcPr>
          <w:p w:rsidR="003B7269" w:rsidRPr="00237E53" w:rsidRDefault="003B7269" w:rsidP="00C570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Anxiety Score†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6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13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·7)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(9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12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(7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11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(9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</w:tr>
      <w:tr w:rsidR="003B7269" w:rsidRPr="00CE7FEB" w:rsidTr="00594829">
        <w:trPr>
          <w:trHeight w:val="76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7269" w:rsidRPr="00237E53" w:rsidRDefault="003B7269" w:rsidP="00C570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Depression score†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4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7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(7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8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9·5)</w:t>
            </w:r>
          </w:p>
        </w:tc>
        <w:tc>
          <w:tcPr>
            <w:tcW w:w="44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7269" w:rsidRPr="00237E53" w:rsidRDefault="003B7269" w:rsidP="00DE50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237E53">
              <w:rPr>
                <w:rFonts w:ascii="Times New Roman" w:hAnsi="Times New Roman" w:cs="Times New Roman"/>
              </w:rPr>
              <w:t>9</w:t>
            </w:r>
            <w:r w:rsidR="00DE507E">
              <w:rPr>
                <w:rFonts w:ascii="Times New Roman" w:hAnsi="Times New Roman" w:cs="Times New Roman"/>
              </w:rPr>
              <w:t xml:space="preserve"> </w:t>
            </w:r>
            <w:r w:rsidRPr="00237E53">
              <w:rPr>
                <w:rFonts w:ascii="Times New Roman" w:hAnsi="Times New Roman" w:cs="Times New Roman"/>
              </w:rPr>
              <w:t>(7</w:t>
            </w:r>
            <w:r>
              <w:rPr>
                <w:rFonts w:ascii="Times New Roman" w:hAnsi="Times New Roman" w:cs="Times New Roman"/>
              </w:rPr>
              <w:t>-</w:t>
            </w:r>
            <w:r w:rsidRPr="00237E53">
              <w:rPr>
                <w:rFonts w:ascii="Times New Roman" w:hAnsi="Times New Roman" w:cs="Times New Roman"/>
              </w:rPr>
              <w:t>10)</w:t>
            </w:r>
          </w:p>
        </w:tc>
      </w:tr>
    </w:tbl>
    <w:p w:rsidR="003B7269" w:rsidRPr="00594829" w:rsidRDefault="003B7269" w:rsidP="0059482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 w:rsidRPr="00594829">
        <w:rPr>
          <w:rFonts w:ascii="Times New Roman" w:hAnsi="Times New Roman" w:cs="Times New Roman"/>
        </w:rPr>
        <w:t>Mean (SD) is reported where appropriate; † Median (IQR) is reported where d</w:t>
      </w:r>
      <w:r w:rsidR="00594829" w:rsidRPr="00594829">
        <w:rPr>
          <w:rFonts w:ascii="Times New Roman" w:hAnsi="Times New Roman" w:cs="Times New Roman"/>
        </w:rPr>
        <w:t>ata is not normally distributed</w:t>
      </w:r>
    </w:p>
    <w:p w:rsidR="000852A6" w:rsidRPr="00594829" w:rsidRDefault="00594829" w:rsidP="00594829">
      <w:pPr>
        <w:spacing w:after="0" w:line="360" w:lineRule="auto"/>
        <w:rPr>
          <w:rFonts w:ascii="Times New Roman" w:hAnsi="Times New Roman" w:cs="Times New Roman"/>
        </w:rPr>
      </w:pPr>
      <w:r w:rsidRPr="00594829">
        <w:rPr>
          <w:rFonts w:ascii="Times New Roman" w:hAnsi="Times New Roman" w:cs="Times New Roman"/>
        </w:rPr>
        <w:t>AF-</w:t>
      </w:r>
      <w:proofErr w:type="spellStart"/>
      <w:r w:rsidRPr="00594829">
        <w:rPr>
          <w:rFonts w:ascii="Times New Roman" w:hAnsi="Times New Roman" w:cs="Times New Roman"/>
        </w:rPr>
        <w:t>QoL</w:t>
      </w:r>
      <w:proofErr w:type="spellEnd"/>
      <w:r w:rsidRPr="00594829">
        <w:rPr>
          <w:rFonts w:ascii="Times New Roman" w:hAnsi="Times New Roman" w:cs="Times New Roman"/>
        </w:rPr>
        <w:t xml:space="preserve"> = </w:t>
      </w:r>
      <w:proofErr w:type="spellStart"/>
      <w:r w:rsidRPr="00594829">
        <w:rPr>
          <w:rFonts w:ascii="Times New Roman" w:hAnsi="Times New Roman" w:cs="Times New Roman"/>
        </w:rPr>
        <w:t>Atrial</w:t>
      </w:r>
      <w:proofErr w:type="spellEnd"/>
      <w:r w:rsidRPr="00594829">
        <w:rPr>
          <w:rFonts w:ascii="Times New Roman" w:hAnsi="Times New Roman" w:cs="Times New Roman"/>
        </w:rPr>
        <w:t xml:space="preserve"> fibrillation quality of life; BMQ = Beliefs about medication questionnaire; HADS = Hospital Anxiety and Depression; IPQ = Illness Perception Questionnaire</w:t>
      </w:r>
    </w:p>
    <w:sectPr w:rsidR="000852A6" w:rsidRPr="00594829" w:rsidSect="0008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269"/>
    <w:rsid w:val="000852A6"/>
    <w:rsid w:val="00226E64"/>
    <w:rsid w:val="00291B57"/>
    <w:rsid w:val="003B7269"/>
    <w:rsid w:val="00423ACC"/>
    <w:rsid w:val="00594829"/>
    <w:rsid w:val="006C513A"/>
    <w:rsid w:val="00A02719"/>
    <w:rsid w:val="00B10D76"/>
    <w:rsid w:val="00B4282F"/>
    <w:rsid w:val="00D014CD"/>
    <w:rsid w:val="00DE507E"/>
    <w:rsid w:val="00FA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6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SWBH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deirdre.lane</dc:creator>
  <cp:keywords/>
  <dc:description/>
  <cp:lastModifiedBy>deirdre.lane</cp:lastModifiedBy>
  <cp:revision>3</cp:revision>
  <dcterms:created xsi:type="dcterms:W3CDTF">2013-08-07T13:56:00Z</dcterms:created>
  <dcterms:modified xsi:type="dcterms:W3CDTF">2013-08-07T13:57:00Z</dcterms:modified>
</cp:coreProperties>
</file>