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2C" w:rsidRPr="005E318C" w:rsidRDefault="0007072C" w:rsidP="005E318C">
      <w:pPr>
        <w:spacing w:line="360" w:lineRule="auto"/>
        <w:jc w:val="both"/>
        <w:rPr>
          <w:rFonts w:ascii="Times New Roman" w:hAnsi="Times New Roman"/>
          <w:b/>
          <w:bCs/>
          <w:sz w:val="20"/>
          <w:szCs w:val="22"/>
        </w:rPr>
      </w:pPr>
      <w:r w:rsidRPr="005E318C">
        <w:rPr>
          <w:rFonts w:ascii="Times New Roman" w:hAnsi="Times New Roman"/>
          <w:b/>
          <w:bCs/>
          <w:sz w:val="20"/>
          <w:szCs w:val="22"/>
        </w:rPr>
        <w:t>Table S2: Freq</w:t>
      </w:r>
      <w:r w:rsidR="005E318C" w:rsidRPr="005E318C">
        <w:rPr>
          <w:rFonts w:ascii="Times New Roman" w:hAnsi="Times New Roman"/>
          <w:b/>
          <w:bCs/>
          <w:sz w:val="20"/>
          <w:szCs w:val="22"/>
        </w:rPr>
        <w:t>uency of non-synonymous USS in mitochondrial c</w:t>
      </w:r>
      <w:r w:rsidRPr="005E318C">
        <w:rPr>
          <w:rFonts w:ascii="Times New Roman" w:hAnsi="Times New Roman"/>
          <w:b/>
          <w:bCs/>
          <w:sz w:val="20"/>
          <w:szCs w:val="22"/>
        </w:rPr>
        <w:t>omplexes in patients and controls</w:t>
      </w:r>
    </w:p>
    <w:tbl>
      <w:tblPr>
        <w:tblW w:w="5324" w:type="dxa"/>
        <w:tblCellMar>
          <w:left w:w="0" w:type="dxa"/>
          <w:right w:w="0" w:type="dxa"/>
        </w:tblCellMar>
        <w:tblLook w:val="04A0"/>
      </w:tblPr>
      <w:tblGrid>
        <w:gridCol w:w="1524"/>
        <w:gridCol w:w="1370"/>
        <w:gridCol w:w="1350"/>
        <w:gridCol w:w="1080"/>
      </w:tblGrid>
      <w:tr w:rsidR="0007072C" w:rsidRPr="005E318C" w:rsidTr="00053E5E">
        <w:trPr>
          <w:trHeight w:val="276"/>
        </w:trPr>
        <w:tc>
          <w:tcPr>
            <w:tcW w:w="1524" w:type="dxa"/>
            <w:vMerge w:val="restart"/>
            <w:tcBorders>
              <w:top w:val="thinThickSmallGap" w:sz="12" w:space="0" w:color="auto"/>
              <w:left w:val="nil"/>
              <w:bottom w:val="thickThinSmallGap" w:sz="12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7072C" w:rsidRPr="005E318C" w:rsidRDefault="0007072C" w:rsidP="0007072C">
            <w:pPr>
              <w:widowControl w:val="0"/>
              <w:rPr>
                <w:rFonts w:ascii="Times New Roman" w:hAnsi="Times New Roman"/>
                <w:bCs/>
                <w:sz w:val="22"/>
              </w:rPr>
            </w:pPr>
            <w:r w:rsidRPr="005E318C">
              <w:rPr>
                <w:rFonts w:ascii="Times New Roman" w:hAnsi="Times New Roman"/>
                <w:b/>
                <w:bCs/>
                <w:sz w:val="20"/>
                <w:szCs w:val="22"/>
              </w:rPr>
              <w:t>Mitochondrial regions</w:t>
            </w:r>
          </w:p>
        </w:tc>
        <w:tc>
          <w:tcPr>
            <w:tcW w:w="2720" w:type="dxa"/>
            <w:gridSpan w:val="2"/>
            <w:tcBorders>
              <w:top w:val="thinThickSmallGap" w:sz="12" w:space="0" w:color="auto"/>
              <w:left w:val="nil"/>
              <w:bottom w:val="thinThickSmallGap" w:sz="12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7072C" w:rsidRPr="005E318C" w:rsidRDefault="0007072C" w:rsidP="0007072C">
            <w:pPr>
              <w:widowControl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5E318C">
              <w:rPr>
                <w:rFonts w:ascii="Times New Roman" w:hAnsi="Times New Roman"/>
                <w:b/>
                <w:bCs/>
                <w:sz w:val="20"/>
                <w:szCs w:val="22"/>
              </w:rPr>
              <w:t>Segregating sites</w:t>
            </w:r>
          </w:p>
        </w:tc>
        <w:tc>
          <w:tcPr>
            <w:tcW w:w="1080" w:type="dxa"/>
            <w:vMerge w:val="restart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07072C" w:rsidRPr="005E318C" w:rsidRDefault="0007072C" w:rsidP="0007072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5E318C">
              <w:rPr>
                <w:rFonts w:ascii="Times New Roman" w:hAnsi="Times New Roman"/>
                <w:b/>
                <w:bCs/>
                <w:sz w:val="20"/>
                <w:szCs w:val="22"/>
              </w:rPr>
              <w:t>p value</w:t>
            </w:r>
          </w:p>
        </w:tc>
      </w:tr>
      <w:tr w:rsidR="0007072C" w:rsidRPr="005E318C" w:rsidTr="0007072C">
        <w:trPr>
          <w:trHeight w:val="496"/>
        </w:trPr>
        <w:tc>
          <w:tcPr>
            <w:tcW w:w="1524" w:type="dxa"/>
            <w:vMerge/>
            <w:tcBorders>
              <w:top w:val="thinThickSmallGap" w:sz="12" w:space="0" w:color="auto"/>
              <w:left w:val="nil"/>
              <w:bottom w:val="thickThinSmallGap" w:sz="12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7072C" w:rsidRPr="005E318C" w:rsidRDefault="0007072C" w:rsidP="0007072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370" w:type="dxa"/>
            <w:tcBorders>
              <w:top w:val="thinThickSmallGap" w:sz="12" w:space="0" w:color="auto"/>
              <w:left w:val="nil"/>
              <w:bottom w:val="thickThinSmallGap" w:sz="12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7072C" w:rsidRPr="005E318C" w:rsidRDefault="0007072C" w:rsidP="0007072C">
            <w:pPr>
              <w:widowControl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5E318C">
              <w:rPr>
                <w:rFonts w:ascii="Times New Roman" w:hAnsi="Times New Roman"/>
                <w:b/>
                <w:bCs/>
                <w:sz w:val="20"/>
                <w:szCs w:val="22"/>
              </w:rPr>
              <w:t>Frequency in Patients (n)</w:t>
            </w:r>
          </w:p>
        </w:tc>
        <w:tc>
          <w:tcPr>
            <w:tcW w:w="1350" w:type="dxa"/>
            <w:tcBorders>
              <w:top w:val="thinThickSmallGap" w:sz="12" w:space="0" w:color="auto"/>
              <w:left w:val="nil"/>
              <w:bottom w:val="thickThinSmallGap" w:sz="12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7072C" w:rsidRPr="005E318C" w:rsidRDefault="0007072C" w:rsidP="0007072C">
            <w:pPr>
              <w:widowControl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5E318C">
              <w:rPr>
                <w:rFonts w:ascii="Times New Roman" w:hAnsi="Times New Roman"/>
                <w:b/>
                <w:bCs/>
                <w:sz w:val="20"/>
                <w:szCs w:val="22"/>
              </w:rPr>
              <w:t>Frequency in Controls (n)</w:t>
            </w:r>
          </w:p>
        </w:tc>
        <w:tc>
          <w:tcPr>
            <w:tcW w:w="1080" w:type="dxa"/>
            <w:vMerge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07072C" w:rsidRPr="005E318C" w:rsidRDefault="0007072C" w:rsidP="0007072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7072C" w:rsidRPr="005E318C" w:rsidTr="0007072C">
        <w:trPr>
          <w:trHeight w:val="454"/>
        </w:trPr>
        <w:tc>
          <w:tcPr>
            <w:tcW w:w="1524" w:type="dxa"/>
            <w:tcBorders>
              <w:top w:val="thickThinSmallGap" w:sz="12" w:space="0" w:color="auto"/>
              <w:lef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7072C" w:rsidRPr="005E318C" w:rsidRDefault="0007072C" w:rsidP="0007072C">
            <w:pPr>
              <w:rPr>
                <w:rFonts w:ascii="Times New Roman" w:hAnsi="Times New Roman"/>
                <w:sz w:val="22"/>
              </w:rPr>
            </w:pPr>
            <w:r w:rsidRPr="005E318C">
              <w:rPr>
                <w:rFonts w:ascii="Times New Roman" w:hAnsi="Times New Roman"/>
                <w:b/>
                <w:bCs/>
                <w:sz w:val="20"/>
                <w:szCs w:val="22"/>
              </w:rPr>
              <w:t>Complex I</w:t>
            </w:r>
          </w:p>
        </w:tc>
        <w:tc>
          <w:tcPr>
            <w:tcW w:w="1370" w:type="dxa"/>
            <w:tcBorders>
              <w:top w:val="thickThinSmallGap" w:sz="12" w:space="0" w:color="auto"/>
              <w:lef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7072C" w:rsidRPr="005E318C" w:rsidRDefault="0007072C" w:rsidP="0007072C">
            <w:pPr>
              <w:jc w:val="center"/>
              <w:rPr>
                <w:rFonts w:ascii="Times New Roman" w:hAnsi="Times New Roman"/>
                <w:sz w:val="22"/>
              </w:rPr>
            </w:pPr>
            <w:r w:rsidRPr="005E318C">
              <w:rPr>
                <w:rFonts w:ascii="Times New Roman" w:hAnsi="Times New Roman"/>
                <w:sz w:val="20"/>
                <w:szCs w:val="22"/>
              </w:rPr>
              <w:t>0.49 (36)</w:t>
            </w:r>
          </w:p>
        </w:tc>
        <w:tc>
          <w:tcPr>
            <w:tcW w:w="1350" w:type="dxa"/>
            <w:tcBorders>
              <w:top w:val="thickThinSmallGap" w:sz="12" w:space="0" w:color="auto"/>
              <w:lef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7072C" w:rsidRPr="005E318C" w:rsidRDefault="0007072C" w:rsidP="0007072C">
            <w:pPr>
              <w:jc w:val="center"/>
              <w:rPr>
                <w:rFonts w:ascii="Times New Roman" w:hAnsi="Times New Roman"/>
                <w:sz w:val="22"/>
              </w:rPr>
            </w:pPr>
            <w:r w:rsidRPr="005E318C">
              <w:rPr>
                <w:rFonts w:ascii="Times New Roman" w:hAnsi="Times New Roman"/>
                <w:sz w:val="20"/>
                <w:szCs w:val="22"/>
              </w:rPr>
              <w:t>0.31 (12)</w:t>
            </w:r>
          </w:p>
        </w:tc>
        <w:tc>
          <w:tcPr>
            <w:tcW w:w="1080" w:type="dxa"/>
            <w:tcBorders>
              <w:top w:val="thickThinSmallGap" w:sz="12" w:space="0" w:color="auto"/>
              <w:left w:val="nil"/>
            </w:tcBorders>
            <w:vAlign w:val="center"/>
          </w:tcPr>
          <w:p w:rsidR="0007072C" w:rsidRPr="005E318C" w:rsidRDefault="0007072C" w:rsidP="0007072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E318C">
              <w:rPr>
                <w:rFonts w:ascii="Times New Roman" w:hAnsi="Times New Roman"/>
                <w:b/>
                <w:sz w:val="20"/>
                <w:szCs w:val="22"/>
              </w:rPr>
              <w:t>&lt;0.0001</w:t>
            </w:r>
          </w:p>
        </w:tc>
      </w:tr>
      <w:tr w:rsidR="0007072C" w:rsidRPr="005E318C" w:rsidTr="0007072C">
        <w:trPr>
          <w:trHeight w:val="454"/>
        </w:trPr>
        <w:tc>
          <w:tcPr>
            <w:tcW w:w="1524" w:type="dxa"/>
            <w:tcBorders>
              <w:lef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7072C" w:rsidRPr="005E318C" w:rsidRDefault="0007072C" w:rsidP="0007072C">
            <w:pPr>
              <w:rPr>
                <w:rFonts w:ascii="Times New Roman" w:hAnsi="Times New Roman"/>
                <w:sz w:val="22"/>
              </w:rPr>
            </w:pPr>
            <w:r w:rsidRPr="005E318C">
              <w:rPr>
                <w:rFonts w:ascii="Times New Roman" w:hAnsi="Times New Roman"/>
                <w:b/>
                <w:bCs/>
                <w:sz w:val="20"/>
                <w:szCs w:val="22"/>
              </w:rPr>
              <w:t>Complex III</w:t>
            </w:r>
          </w:p>
        </w:tc>
        <w:tc>
          <w:tcPr>
            <w:tcW w:w="1370" w:type="dxa"/>
            <w:tcBorders>
              <w:lef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7072C" w:rsidRPr="005E318C" w:rsidRDefault="0007072C" w:rsidP="0007072C">
            <w:pPr>
              <w:jc w:val="center"/>
              <w:rPr>
                <w:rFonts w:ascii="Times New Roman" w:hAnsi="Times New Roman"/>
                <w:sz w:val="22"/>
              </w:rPr>
            </w:pPr>
            <w:r w:rsidRPr="005E318C">
              <w:rPr>
                <w:rFonts w:ascii="Times New Roman" w:hAnsi="Times New Roman"/>
                <w:sz w:val="20"/>
                <w:szCs w:val="22"/>
              </w:rPr>
              <w:t>0.16 (12)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7072C" w:rsidRPr="005E318C" w:rsidRDefault="0007072C" w:rsidP="0007072C">
            <w:pPr>
              <w:jc w:val="center"/>
              <w:rPr>
                <w:rFonts w:ascii="Times New Roman" w:hAnsi="Times New Roman"/>
                <w:sz w:val="22"/>
              </w:rPr>
            </w:pPr>
            <w:r w:rsidRPr="005E318C">
              <w:rPr>
                <w:rFonts w:ascii="Times New Roman" w:hAnsi="Times New Roman"/>
                <w:sz w:val="20"/>
                <w:szCs w:val="22"/>
              </w:rPr>
              <w:t>0.19 (8)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7072C" w:rsidRPr="005E318C" w:rsidRDefault="0007072C" w:rsidP="0007072C">
            <w:pPr>
              <w:jc w:val="center"/>
              <w:rPr>
                <w:rFonts w:ascii="Times New Roman" w:hAnsi="Times New Roman"/>
                <w:sz w:val="22"/>
              </w:rPr>
            </w:pPr>
            <w:r w:rsidRPr="005E318C">
              <w:rPr>
                <w:rFonts w:ascii="Times New Roman" w:hAnsi="Times New Roman"/>
                <w:sz w:val="20"/>
                <w:szCs w:val="22"/>
              </w:rPr>
              <w:t>0.3272</w:t>
            </w:r>
          </w:p>
        </w:tc>
      </w:tr>
      <w:tr w:rsidR="0007072C" w:rsidRPr="005E318C" w:rsidTr="0007072C">
        <w:trPr>
          <w:trHeight w:val="454"/>
        </w:trPr>
        <w:tc>
          <w:tcPr>
            <w:tcW w:w="1524" w:type="dxa"/>
            <w:tcBorders>
              <w:lef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7072C" w:rsidRPr="005E318C" w:rsidRDefault="0007072C" w:rsidP="0007072C">
            <w:pPr>
              <w:rPr>
                <w:rFonts w:ascii="Times New Roman" w:hAnsi="Times New Roman"/>
                <w:sz w:val="22"/>
              </w:rPr>
            </w:pPr>
            <w:r w:rsidRPr="005E318C">
              <w:rPr>
                <w:rFonts w:ascii="Times New Roman" w:hAnsi="Times New Roman"/>
                <w:b/>
                <w:bCs/>
                <w:sz w:val="20"/>
                <w:szCs w:val="22"/>
              </w:rPr>
              <w:t>Complex IV</w:t>
            </w:r>
          </w:p>
        </w:tc>
        <w:tc>
          <w:tcPr>
            <w:tcW w:w="1370" w:type="dxa"/>
            <w:tcBorders>
              <w:lef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7072C" w:rsidRPr="005E318C" w:rsidRDefault="0007072C" w:rsidP="0007072C">
            <w:pPr>
              <w:jc w:val="center"/>
              <w:rPr>
                <w:rFonts w:ascii="Times New Roman" w:hAnsi="Times New Roman"/>
                <w:sz w:val="22"/>
              </w:rPr>
            </w:pPr>
            <w:r w:rsidRPr="005E318C">
              <w:rPr>
                <w:rFonts w:ascii="Times New Roman" w:hAnsi="Times New Roman"/>
                <w:sz w:val="20"/>
                <w:szCs w:val="22"/>
              </w:rPr>
              <w:t>0.18 (13)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7072C" w:rsidRPr="005E318C" w:rsidRDefault="0007072C" w:rsidP="0007072C">
            <w:pPr>
              <w:jc w:val="center"/>
              <w:rPr>
                <w:rFonts w:ascii="Times New Roman" w:hAnsi="Times New Roman"/>
                <w:sz w:val="22"/>
              </w:rPr>
            </w:pPr>
            <w:r w:rsidRPr="005E318C">
              <w:rPr>
                <w:rFonts w:ascii="Times New Roman" w:hAnsi="Times New Roman"/>
                <w:sz w:val="20"/>
                <w:szCs w:val="22"/>
              </w:rPr>
              <w:t>0.26 (11)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07072C" w:rsidRPr="005E318C" w:rsidRDefault="0007072C" w:rsidP="0007072C">
            <w:pPr>
              <w:jc w:val="center"/>
              <w:rPr>
                <w:rFonts w:ascii="Times New Roman" w:hAnsi="Times New Roman"/>
                <w:sz w:val="22"/>
              </w:rPr>
            </w:pPr>
            <w:r w:rsidRPr="005E318C">
              <w:rPr>
                <w:rFonts w:ascii="Times New Roman" w:hAnsi="Times New Roman"/>
                <w:sz w:val="20"/>
                <w:szCs w:val="22"/>
              </w:rPr>
              <w:t>0.0056</w:t>
            </w:r>
          </w:p>
        </w:tc>
      </w:tr>
      <w:tr w:rsidR="0007072C" w:rsidRPr="005E318C" w:rsidTr="0007072C">
        <w:trPr>
          <w:trHeight w:val="454"/>
        </w:trPr>
        <w:tc>
          <w:tcPr>
            <w:tcW w:w="1524" w:type="dxa"/>
            <w:tcBorders>
              <w:left w:val="nil"/>
              <w:bottom w:val="thickThinSmallGap" w:sz="12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7072C" w:rsidRPr="005E318C" w:rsidRDefault="0007072C" w:rsidP="0007072C">
            <w:pPr>
              <w:rPr>
                <w:rFonts w:ascii="Times New Roman" w:hAnsi="Times New Roman"/>
                <w:sz w:val="22"/>
              </w:rPr>
            </w:pPr>
            <w:r w:rsidRPr="005E318C">
              <w:rPr>
                <w:rFonts w:ascii="Times New Roman" w:hAnsi="Times New Roman"/>
                <w:b/>
                <w:bCs/>
                <w:sz w:val="20"/>
                <w:szCs w:val="22"/>
              </w:rPr>
              <w:t>Complex V</w:t>
            </w:r>
          </w:p>
        </w:tc>
        <w:tc>
          <w:tcPr>
            <w:tcW w:w="1370" w:type="dxa"/>
            <w:tcBorders>
              <w:left w:val="nil"/>
              <w:bottom w:val="thickThinSmallGap" w:sz="12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7072C" w:rsidRPr="005E318C" w:rsidRDefault="0007072C" w:rsidP="0007072C">
            <w:pPr>
              <w:jc w:val="center"/>
              <w:rPr>
                <w:rFonts w:ascii="Times New Roman" w:hAnsi="Times New Roman"/>
                <w:sz w:val="22"/>
              </w:rPr>
            </w:pPr>
            <w:r w:rsidRPr="005E318C">
              <w:rPr>
                <w:rFonts w:ascii="Times New Roman" w:hAnsi="Times New Roman"/>
                <w:sz w:val="20"/>
                <w:szCs w:val="22"/>
              </w:rPr>
              <w:t>0.18 (13)</w:t>
            </w:r>
          </w:p>
        </w:tc>
        <w:tc>
          <w:tcPr>
            <w:tcW w:w="1350" w:type="dxa"/>
            <w:tcBorders>
              <w:left w:val="nil"/>
              <w:bottom w:val="thickThinSmallGap" w:sz="12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07072C" w:rsidRPr="005E318C" w:rsidRDefault="0007072C" w:rsidP="0007072C">
            <w:pPr>
              <w:jc w:val="center"/>
              <w:rPr>
                <w:rFonts w:ascii="Times New Roman" w:hAnsi="Times New Roman"/>
                <w:sz w:val="22"/>
              </w:rPr>
            </w:pPr>
            <w:r w:rsidRPr="005E318C">
              <w:rPr>
                <w:rFonts w:ascii="Times New Roman" w:hAnsi="Times New Roman"/>
                <w:sz w:val="20"/>
                <w:szCs w:val="22"/>
              </w:rPr>
              <w:t>0.24 (10)</w:t>
            </w:r>
          </w:p>
        </w:tc>
        <w:tc>
          <w:tcPr>
            <w:tcW w:w="1080" w:type="dxa"/>
            <w:tcBorders>
              <w:left w:val="nil"/>
              <w:bottom w:val="thickThinSmallGap" w:sz="12" w:space="0" w:color="auto"/>
              <w:right w:val="nil"/>
            </w:tcBorders>
            <w:vAlign w:val="center"/>
          </w:tcPr>
          <w:p w:rsidR="0007072C" w:rsidRPr="005E318C" w:rsidRDefault="0007072C" w:rsidP="0007072C">
            <w:pPr>
              <w:jc w:val="center"/>
              <w:rPr>
                <w:rFonts w:ascii="Times New Roman" w:hAnsi="Times New Roman"/>
                <w:sz w:val="22"/>
              </w:rPr>
            </w:pPr>
            <w:r w:rsidRPr="005E318C">
              <w:rPr>
                <w:rFonts w:ascii="Times New Roman" w:hAnsi="Times New Roman"/>
                <w:sz w:val="20"/>
                <w:szCs w:val="22"/>
              </w:rPr>
              <w:t>0.0412</w:t>
            </w:r>
          </w:p>
        </w:tc>
      </w:tr>
    </w:tbl>
    <w:p w:rsidR="0007072C" w:rsidRPr="005E318C" w:rsidRDefault="0007072C" w:rsidP="0007072C">
      <w:pPr>
        <w:widowControl w:val="0"/>
        <w:spacing w:line="360" w:lineRule="auto"/>
        <w:jc w:val="both"/>
        <w:rPr>
          <w:rFonts w:ascii="Times New Roman" w:eastAsia="Calibri" w:hAnsi="Times New Roman"/>
          <w:bCs/>
          <w:sz w:val="20"/>
          <w:szCs w:val="22"/>
          <w:lang w:val="en-IN" w:bidi="ar-SA"/>
        </w:rPr>
      </w:pPr>
      <w:r w:rsidRPr="005E318C">
        <w:rPr>
          <w:rFonts w:ascii="Times New Roman" w:eastAsia="Calibri" w:hAnsi="Times New Roman"/>
          <w:bCs/>
          <w:sz w:val="20"/>
          <w:szCs w:val="22"/>
          <w:lang w:val="en-IN" w:bidi="ar-SA"/>
        </w:rPr>
        <w:t>*USS: Unique Segregating Sites</w:t>
      </w:r>
    </w:p>
    <w:p w:rsidR="0007072C" w:rsidRPr="005E318C" w:rsidRDefault="0007072C" w:rsidP="0007072C">
      <w:pPr>
        <w:widowControl w:val="0"/>
        <w:spacing w:line="360" w:lineRule="auto"/>
        <w:jc w:val="both"/>
        <w:rPr>
          <w:rFonts w:ascii="Times New Roman" w:eastAsia="Calibri" w:hAnsi="Times New Roman"/>
          <w:bCs/>
          <w:sz w:val="20"/>
          <w:szCs w:val="22"/>
          <w:lang w:val="en-IN" w:bidi="ar-SA"/>
        </w:rPr>
      </w:pPr>
    </w:p>
    <w:p w:rsidR="0007072C" w:rsidRPr="005E318C" w:rsidRDefault="0007072C" w:rsidP="0007072C">
      <w:pPr>
        <w:widowControl w:val="0"/>
        <w:spacing w:line="360" w:lineRule="auto"/>
        <w:jc w:val="both"/>
        <w:rPr>
          <w:rFonts w:ascii="Times New Roman" w:eastAsia="Calibri" w:hAnsi="Times New Roman"/>
          <w:bCs/>
          <w:sz w:val="20"/>
          <w:szCs w:val="22"/>
          <w:lang w:val="en-IN" w:bidi="ar-SA"/>
        </w:rPr>
      </w:pPr>
    </w:p>
    <w:p w:rsidR="00832BEC" w:rsidRPr="005E318C" w:rsidRDefault="00832BEC" w:rsidP="0007072C">
      <w:pPr>
        <w:rPr>
          <w:sz w:val="22"/>
        </w:rPr>
      </w:pPr>
    </w:p>
    <w:sectPr w:rsidR="00832BEC" w:rsidRPr="005E318C" w:rsidSect="002B0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2BEC"/>
    <w:rsid w:val="0007072C"/>
    <w:rsid w:val="001E0F46"/>
    <w:rsid w:val="002B0584"/>
    <w:rsid w:val="0056796B"/>
    <w:rsid w:val="005E318C"/>
    <w:rsid w:val="00832BEC"/>
    <w:rsid w:val="00D575AD"/>
    <w:rsid w:val="00E0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2013-06-30T20:41:00Z</dcterms:created>
  <dcterms:modified xsi:type="dcterms:W3CDTF">2013-06-30T21:53:00Z</dcterms:modified>
</cp:coreProperties>
</file>