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1F0" w:rsidRPr="00D9476E" w:rsidRDefault="00FA01F0" w:rsidP="00FA01F0">
      <w:pPr>
        <w:rPr>
          <w:b/>
        </w:rPr>
      </w:pPr>
      <w:r>
        <w:rPr>
          <w:b/>
          <w:noProof/>
        </w:rPr>
        <w:drawing>
          <wp:inline distT="0" distB="0" distL="0" distR="0" wp14:anchorId="4616D6DB" wp14:editId="753D60C7">
            <wp:extent cx="5475605" cy="2732405"/>
            <wp:effectExtent l="0" t="0" r="0" b="1079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5605" cy="2732405"/>
                    </a:xfrm>
                    <a:prstGeom prst="rect">
                      <a:avLst/>
                    </a:prstGeom>
                    <a:noFill/>
                    <a:ln>
                      <a:noFill/>
                    </a:ln>
                  </pic:spPr>
                </pic:pic>
              </a:graphicData>
            </a:graphic>
          </wp:inline>
        </w:drawing>
      </w:r>
    </w:p>
    <w:p w:rsidR="00EE239C" w:rsidRPr="00FA01F0" w:rsidRDefault="00FA01F0">
      <w:pPr>
        <w:rPr>
          <w:sz w:val="24"/>
        </w:rPr>
      </w:pPr>
      <w:r>
        <w:rPr>
          <w:b/>
          <w:sz w:val="24"/>
        </w:rPr>
        <w:t>Figure S2</w:t>
      </w:r>
      <w:r w:rsidRPr="00D9476E">
        <w:rPr>
          <w:b/>
          <w:sz w:val="24"/>
        </w:rPr>
        <w:t>.</w:t>
      </w:r>
      <w:r w:rsidRPr="00D9476E">
        <w:rPr>
          <w:sz w:val="24"/>
        </w:rPr>
        <w:t xml:space="preserve"> Relative risk of being HIV infected for adolescents age 15 to 17 who report ever having had sex relative to those who report never having had sex in each survey round of the </w:t>
      </w:r>
      <w:proofErr w:type="spellStart"/>
      <w:r w:rsidRPr="00D9476E">
        <w:rPr>
          <w:sz w:val="24"/>
        </w:rPr>
        <w:t>Manicaland</w:t>
      </w:r>
      <w:proofErr w:type="spellEnd"/>
      <w:r w:rsidRPr="00D9476E">
        <w:rPr>
          <w:sz w:val="24"/>
        </w:rPr>
        <w:t xml:space="preserve"> HIV/STD Prevention Project. In earlier survey rounds reporting ever having had sex is strongly associated with being HIV positive.  During previous survey rounds, adolescent HIV infections were most likely to have been sexually acquired and many survivors of MTCT would not be predicted given the temporal trajectory of the epidemic.</w:t>
      </w:r>
      <w:bookmarkStart w:id="0" w:name="_GoBack"/>
      <w:bookmarkEnd w:id="0"/>
    </w:p>
    <w:sectPr w:rsidR="00EE239C" w:rsidRPr="00FA01F0" w:rsidSect="003C6B87">
      <w:pgSz w:w="11894" w:h="16834"/>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Minngs">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1F0"/>
    <w:rsid w:val="003C6B87"/>
    <w:rsid w:val="004D720C"/>
    <w:rsid w:val="00EE239C"/>
    <w:rsid w:val="00FA0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131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F0"/>
    <w:pPr>
      <w:spacing w:after="200" w:line="276" w:lineRule="auto"/>
    </w:pPr>
    <w:rPr>
      <w:rFonts w:ascii="Calibri" w:eastAsia="MS Minngs"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1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1F0"/>
    <w:rPr>
      <w:rFonts w:ascii="Lucida Grande" w:eastAsia="MS Minng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F0"/>
    <w:pPr>
      <w:spacing w:after="200" w:line="276" w:lineRule="auto"/>
    </w:pPr>
    <w:rPr>
      <w:rFonts w:ascii="Calibri" w:eastAsia="MS Minngs"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1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01F0"/>
    <w:rPr>
      <w:rFonts w:ascii="Lucida Grande" w:eastAsia="MS Minng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Macintosh Word</Application>
  <DocSecurity>0</DocSecurity>
  <Lines>3</Lines>
  <Paragraphs>1</Paragraphs>
  <ScaleCrop>false</ScaleCrop>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Eaton</dc:creator>
  <cp:keywords/>
  <dc:description/>
  <cp:lastModifiedBy>Jeff Eaton</cp:lastModifiedBy>
  <cp:revision>1</cp:revision>
  <dcterms:created xsi:type="dcterms:W3CDTF">2013-06-30T07:16:00Z</dcterms:created>
  <dcterms:modified xsi:type="dcterms:W3CDTF">2013-06-30T07:16:00Z</dcterms:modified>
</cp:coreProperties>
</file>