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5" w:rsidRPr="004C7AFC" w:rsidRDefault="00461F85" w:rsidP="00461F85">
      <w:pPr>
        <w:rPr>
          <w:rFonts w:ascii="Arial" w:hAnsi="Arial" w:cs="Arial"/>
        </w:rPr>
      </w:pPr>
      <w:r w:rsidRPr="004C7AF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4C7AFC">
        <w:rPr>
          <w:rFonts w:ascii="Arial" w:hAnsi="Arial" w:cs="Arial"/>
        </w:rPr>
        <w:t>2: Tests for the significance of the interaction term in the full model.</w:t>
      </w:r>
    </w:p>
    <w:tbl>
      <w:tblPr>
        <w:tblW w:w="0" w:type="auto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451"/>
        <w:gridCol w:w="1342"/>
      </w:tblGrid>
      <w:tr w:rsidR="00461F85" w:rsidRPr="004C7AFC" w:rsidTr="00044133">
        <w:trPr>
          <w:jc w:val="center"/>
        </w:trPr>
        <w:tc>
          <w:tcPr>
            <w:tcW w:w="2155" w:type="dxa"/>
          </w:tcPr>
          <w:p w:rsidR="00461F85" w:rsidRPr="004C7AFC" w:rsidRDefault="00461F85" w:rsidP="00044133">
            <w:pPr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451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F-statistic</w:t>
            </w:r>
          </w:p>
        </w:tc>
        <w:tc>
          <w:tcPr>
            <w:tcW w:w="1342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C7AFC">
              <w:rPr>
                <w:rFonts w:ascii="Arial" w:hAnsi="Arial" w:cs="Arial"/>
                <w:b/>
              </w:rPr>
              <w:t>p</w:t>
            </w:r>
            <w:proofErr w:type="gramEnd"/>
            <w:r w:rsidRPr="004C7AFC">
              <w:rPr>
                <w:rFonts w:ascii="Arial" w:hAnsi="Arial" w:cs="Arial"/>
                <w:b/>
              </w:rPr>
              <w:t>-value</w:t>
            </w:r>
          </w:p>
        </w:tc>
      </w:tr>
      <w:tr w:rsidR="00461F85" w:rsidRPr="004C7AFC" w:rsidTr="00044133">
        <w:trPr>
          <w:jc w:val="center"/>
        </w:trPr>
        <w:tc>
          <w:tcPr>
            <w:tcW w:w="2155" w:type="dxa"/>
          </w:tcPr>
          <w:p w:rsidR="00461F85" w:rsidRPr="004C7AFC" w:rsidRDefault="00461F8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Col1A1 mRNA</w:t>
            </w:r>
          </w:p>
        </w:tc>
        <w:tc>
          <w:tcPr>
            <w:tcW w:w="1451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0.618</w:t>
            </w:r>
          </w:p>
        </w:tc>
        <w:tc>
          <w:tcPr>
            <w:tcW w:w="1342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0.4419</w:t>
            </w:r>
          </w:p>
        </w:tc>
      </w:tr>
      <w:tr w:rsidR="00461F85" w:rsidRPr="004C7AFC" w:rsidTr="00044133">
        <w:trPr>
          <w:jc w:val="center"/>
        </w:trPr>
        <w:tc>
          <w:tcPr>
            <w:tcW w:w="2155" w:type="dxa"/>
          </w:tcPr>
          <w:p w:rsidR="00461F85" w:rsidRPr="004C7AFC" w:rsidRDefault="00461F8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FN mRNA</w:t>
            </w:r>
          </w:p>
        </w:tc>
        <w:tc>
          <w:tcPr>
            <w:tcW w:w="1451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0.011</w:t>
            </w:r>
          </w:p>
        </w:tc>
        <w:tc>
          <w:tcPr>
            <w:tcW w:w="1342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0.9163</w:t>
            </w:r>
          </w:p>
        </w:tc>
      </w:tr>
      <w:tr w:rsidR="00461F85" w:rsidRPr="004C7AFC" w:rsidTr="00044133">
        <w:trPr>
          <w:jc w:val="center"/>
        </w:trPr>
        <w:tc>
          <w:tcPr>
            <w:tcW w:w="2155" w:type="dxa"/>
          </w:tcPr>
          <w:p w:rsidR="00461F85" w:rsidRPr="004C7AFC" w:rsidRDefault="00461F8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Histology</w:t>
            </w:r>
          </w:p>
        </w:tc>
        <w:tc>
          <w:tcPr>
            <w:tcW w:w="1451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0.117</w:t>
            </w:r>
          </w:p>
        </w:tc>
        <w:tc>
          <w:tcPr>
            <w:tcW w:w="1342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0.7359</w:t>
            </w:r>
          </w:p>
        </w:tc>
      </w:tr>
      <w:tr w:rsidR="00461F85" w:rsidRPr="004C7AFC" w:rsidTr="00044133">
        <w:trPr>
          <w:trHeight w:val="584"/>
          <w:jc w:val="center"/>
        </w:trPr>
        <w:tc>
          <w:tcPr>
            <w:tcW w:w="2155" w:type="dxa"/>
          </w:tcPr>
          <w:p w:rsidR="00461F85" w:rsidRPr="004C7AFC" w:rsidRDefault="00461F85" w:rsidP="00044133">
            <w:pPr>
              <w:rPr>
                <w:rFonts w:ascii="Arial" w:hAnsi="Arial" w:cs="Arial"/>
              </w:rPr>
            </w:pPr>
            <w:proofErr w:type="spellStart"/>
            <w:r w:rsidRPr="004C7AFC">
              <w:rPr>
                <w:rFonts w:ascii="Arial" w:hAnsi="Arial" w:cs="Arial"/>
              </w:rPr>
              <w:t>Hydroxyproline</w:t>
            </w:r>
            <w:proofErr w:type="spellEnd"/>
            <w:r w:rsidRPr="004C7AFC">
              <w:rPr>
                <w:rFonts w:ascii="Arial" w:hAnsi="Arial" w:cs="Arial"/>
              </w:rPr>
              <w:t xml:space="preserve"> content</w:t>
            </w:r>
          </w:p>
        </w:tc>
        <w:tc>
          <w:tcPr>
            <w:tcW w:w="1451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0.011</w:t>
            </w:r>
          </w:p>
        </w:tc>
        <w:tc>
          <w:tcPr>
            <w:tcW w:w="1342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0.9182</w:t>
            </w:r>
          </w:p>
        </w:tc>
      </w:tr>
      <w:tr w:rsidR="00461F85" w:rsidRPr="004C7AFC" w:rsidTr="00044133">
        <w:trPr>
          <w:jc w:val="center"/>
        </w:trPr>
        <w:tc>
          <w:tcPr>
            <w:tcW w:w="2155" w:type="dxa"/>
          </w:tcPr>
          <w:p w:rsidR="00461F85" w:rsidRPr="004C7AFC" w:rsidRDefault="00461F8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Compliance</w:t>
            </w:r>
          </w:p>
        </w:tc>
        <w:tc>
          <w:tcPr>
            <w:tcW w:w="1451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0.077</w:t>
            </w:r>
          </w:p>
        </w:tc>
        <w:tc>
          <w:tcPr>
            <w:tcW w:w="1342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0.7835</w:t>
            </w:r>
          </w:p>
        </w:tc>
      </w:tr>
      <w:tr w:rsidR="00461F85" w:rsidRPr="004C7AFC" w:rsidTr="00044133">
        <w:trPr>
          <w:jc w:val="center"/>
        </w:trPr>
        <w:tc>
          <w:tcPr>
            <w:tcW w:w="2155" w:type="dxa"/>
          </w:tcPr>
          <w:p w:rsidR="00461F85" w:rsidRPr="004C7AFC" w:rsidRDefault="00461F8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Respiratory Rate</w:t>
            </w:r>
          </w:p>
        </w:tc>
        <w:tc>
          <w:tcPr>
            <w:tcW w:w="1451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0.306</w:t>
            </w:r>
          </w:p>
        </w:tc>
        <w:tc>
          <w:tcPr>
            <w:tcW w:w="1342" w:type="dxa"/>
          </w:tcPr>
          <w:p w:rsidR="00461F85" w:rsidRPr="004C7AFC" w:rsidRDefault="00461F8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0.5852</w:t>
            </w:r>
          </w:p>
        </w:tc>
      </w:tr>
    </w:tbl>
    <w:p w:rsidR="00461F85" w:rsidRPr="004C7AFC" w:rsidRDefault="00461F85" w:rsidP="00461F85">
      <w:pPr>
        <w:jc w:val="center"/>
        <w:rPr>
          <w:rFonts w:ascii="Arial" w:hAnsi="Arial" w:cs="Arial"/>
        </w:rPr>
      </w:pPr>
      <w:r w:rsidRPr="004C7AFC">
        <w:rPr>
          <w:rFonts w:ascii="Arial" w:hAnsi="Arial" w:cs="Arial"/>
        </w:rPr>
        <w:t>None of the tests for the interaction term in the full model were significant; therefore the final models did not include the interaction.</w:t>
      </w:r>
    </w:p>
    <w:p w:rsidR="00215841" w:rsidRDefault="00215841">
      <w:bookmarkStart w:id="0" w:name="_GoBack"/>
      <w:bookmarkEnd w:id="0"/>
    </w:p>
    <w:sectPr w:rsidR="00215841" w:rsidSect="00545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5"/>
    <w:rsid w:val="00215841"/>
    <w:rsid w:val="00461F85"/>
    <w:rsid w:val="005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DD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>URMC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TThatcher</dc:creator>
  <cp:keywords/>
  <dc:description/>
  <cp:lastModifiedBy>TThatcher</cp:lastModifiedBy>
  <cp:revision>1</cp:revision>
  <dcterms:created xsi:type="dcterms:W3CDTF">2013-04-12T14:27:00Z</dcterms:created>
  <dcterms:modified xsi:type="dcterms:W3CDTF">2013-04-12T14:27:00Z</dcterms:modified>
</cp:coreProperties>
</file>