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52" w:rsidRPr="003C44AD" w:rsidRDefault="00B80052" w:rsidP="00B80052">
      <w:pPr>
        <w:rPr>
          <w:rFonts w:ascii="Times New Roman" w:hAnsi="Times New Roman" w:cs="Times New Roman"/>
        </w:rPr>
      </w:pPr>
      <w:bookmarkStart w:id="0" w:name="_GoBack"/>
      <w:bookmarkEnd w:id="0"/>
      <w:r w:rsidRPr="00F6009C">
        <w:rPr>
          <w:rFonts w:ascii="Times New Roman" w:hAnsi="Times New Roman" w:cs="Times New Roman" w:hint="eastAsia"/>
          <w:b/>
        </w:rPr>
        <w:t xml:space="preserve">Table </w:t>
      </w:r>
      <w:r>
        <w:rPr>
          <w:rFonts w:ascii="Times New Roman" w:hAnsi="Times New Roman" w:cs="Times New Roman" w:hint="eastAsia"/>
          <w:b/>
        </w:rPr>
        <w:t>S2</w:t>
      </w:r>
      <w:r w:rsidRPr="00F6009C">
        <w:rPr>
          <w:rFonts w:ascii="Times New Roman" w:hAnsi="Times New Roman" w:cs="Times New Roman" w:hint="eastAsia"/>
          <w:b/>
        </w:rPr>
        <w:t>.</w:t>
      </w:r>
      <w:r>
        <w:rPr>
          <w:rFonts w:ascii="Times New Roman" w:hAnsi="Times New Roman" w:cs="Times New Roman" w:hint="eastAsia"/>
          <w:b/>
        </w:rPr>
        <w:t xml:space="preserve"> </w:t>
      </w:r>
      <w:r w:rsidRPr="003F6DD0">
        <w:rPr>
          <w:rFonts w:ascii="Times New Roman" w:eastAsia="DFKai-SB" w:hAnsi="Times New Roman"/>
          <w:szCs w:val="24"/>
        </w:rPr>
        <w:t xml:space="preserve">Three groups of representative primary antibodies </w:t>
      </w:r>
      <w:r>
        <w:rPr>
          <w:rFonts w:ascii="Times New Roman" w:eastAsia="DFKai-SB" w:hAnsi="Times New Roman" w:hint="eastAsia"/>
          <w:szCs w:val="24"/>
        </w:rPr>
        <w:t>chosen for identification: p</w:t>
      </w:r>
      <w:r>
        <w:rPr>
          <w:rFonts w:ascii="Times New Roman" w:eastAsia="DFKai-SB" w:hAnsi="Times New Roman"/>
          <w:szCs w:val="24"/>
        </w:rPr>
        <w:t>ulmonary</w:t>
      </w:r>
      <w:r>
        <w:rPr>
          <w:rFonts w:ascii="Times New Roman" w:eastAsia="DFKai-SB" w:hAnsi="Times New Roman" w:hint="eastAsia"/>
          <w:szCs w:val="24"/>
        </w:rPr>
        <w:t xml:space="preserve"> </w:t>
      </w:r>
      <w:r w:rsidRPr="003F6DD0">
        <w:rPr>
          <w:rFonts w:ascii="Times New Roman" w:eastAsia="DFKai-SB" w:hAnsi="Times New Roman"/>
          <w:szCs w:val="24"/>
        </w:rPr>
        <w:t>adenocarcinoma-confirming</w:t>
      </w:r>
      <w:r>
        <w:rPr>
          <w:rFonts w:ascii="Times New Roman" w:eastAsia="DFKai-SB" w:hAnsi="Times New Roman" w:hint="eastAsia"/>
          <w:szCs w:val="24"/>
        </w:rPr>
        <w:t xml:space="preserve"> </w:t>
      </w:r>
      <w:r w:rsidRPr="003F6DD0">
        <w:rPr>
          <w:rFonts w:ascii="Times New Roman" w:eastAsia="DFKai-SB" w:hAnsi="Times New Roman"/>
          <w:szCs w:val="24"/>
        </w:rPr>
        <w:t>markers, EMT-associated markers and CSC-re</w:t>
      </w:r>
      <w:r>
        <w:rPr>
          <w:rFonts w:ascii="Times New Roman" w:eastAsia="DFKai-SB" w:hAnsi="Times New Roman" w:hint="eastAsia"/>
          <w:szCs w:val="24"/>
        </w:rPr>
        <w:t>presentative</w:t>
      </w:r>
      <w:r w:rsidRPr="003F6DD0">
        <w:rPr>
          <w:rFonts w:ascii="Times New Roman" w:eastAsia="DFKai-SB" w:hAnsi="Times New Roman"/>
          <w:szCs w:val="24"/>
        </w:rPr>
        <w:t xml:space="preserve"> markers</w:t>
      </w:r>
      <w:r>
        <w:rPr>
          <w:rFonts w:ascii="Times New Roman" w:eastAsia="DFKai-SB" w:hAnsi="Times New Roman" w:hint="eastAsia"/>
          <w:szCs w:val="24"/>
        </w:rPr>
        <w:t>.</w:t>
      </w:r>
    </w:p>
    <w:tbl>
      <w:tblPr>
        <w:tblStyle w:val="LightShading"/>
        <w:tblW w:w="4495" w:type="pct"/>
        <w:tblLayout w:type="fixed"/>
        <w:tblLook w:val="0000" w:firstRow="0" w:lastRow="0" w:firstColumn="0" w:lastColumn="0" w:noHBand="0" w:noVBand="0"/>
      </w:tblPr>
      <w:tblGrid>
        <w:gridCol w:w="3125"/>
        <w:gridCol w:w="1152"/>
        <w:gridCol w:w="1584"/>
        <w:gridCol w:w="1583"/>
        <w:gridCol w:w="834"/>
        <w:gridCol w:w="29"/>
        <w:gridCol w:w="1296"/>
      </w:tblGrid>
      <w:tr w:rsidR="00B80052" w:rsidRPr="005227B3" w:rsidTr="003C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7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</w:tcPr>
          <w:p w:rsidR="00B80052" w:rsidRPr="005227B3" w:rsidRDefault="00B80052" w:rsidP="003C574B">
            <w:pPr>
              <w:ind w:leftChars="-86" w:left="-206"/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5227B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3" w:type="pct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noWrap/>
          </w:tcPr>
          <w:p w:rsidR="00B80052" w:rsidRPr="005227B3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227B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pct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noWrap/>
          </w:tcPr>
          <w:p w:rsidR="00B80052" w:rsidRPr="005227B3" w:rsidRDefault="00B80052" w:rsidP="003C574B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227B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80052" w:rsidRPr="005227B3" w:rsidTr="003C574B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</w:tcPr>
          <w:p w:rsidR="00B80052" w:rsidRPr="005227B3" w:rsidRDefault="00B80052" w:rsidP="003C574B">
            <w:pPr>
              <w:ind w:firstLineChars="50" w:firstLine="80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227B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Three groups of primary antibodies </w:t>
            </w:r>
          </w:p>
        </w:tc>
        <w:tc>
          <w:tcPr>
            <w:tcW w:w="3373" w:type="pct"/>
            <w:gridSpan w:val="6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</w:tcPr>
          <w:p w:rsidR="00B80052" w:rsidRPr="005227B3" w:rsidRDefault="00B80052" w:rsidP="003C574B">
            <w:pPr>
              <w:ind w:firstLineChars="15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227B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Antibody   </w:t>
            </w:r>
            <w: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227B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Antibody</w:t>
            </w:r>
            <w:proofErr w:type="spellEnd"/>
            <w:r w:rsidRPr="005227B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subtype    Staining location    Dilution</w:t>
            </w:r>
            <w:r>
              <w:rPr>
                <w:rFonts w:ascii="Times New Roman" w:eastAsia="PMingLiU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227B3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Manufacturer         </w:t>
            </w:r>
          </w:p>
        </w:tc>
      </w:tr>
      <w:tr w:rsidR="00B80052" w:rsidRPr="005227B3" w:rsidTr="003C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7" w:type="pct"/>
            <w:tcBorders>
              <w:top w:val="single" w:sz="8" w:space="0" w:color="auto"/>
            </w:tcBorders>
            <w:shd w:val="clear" w:color="auto" w:fill="auto"/>
            <w:noWrap/>
          </w:tcPr>
          <w:p w:rsidR="00B80052" w:rsidRPr="002A38E2" w:rsidRDefault="00B80052" w:rsidP="003C574B">
            <w:pPr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pct"/>
            <w:tcBorders>
              <w:top w:val="single" w:sz="8" w:space="0" w:color="auto"/>
            </w:tcBorders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CK7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pct"/>
            <w:tcBorders>
              <w:top w:val="single" w:sz="8" w:space="0" w:color="auto"/>
            </w:tcBorders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 xml:space="preserve">mouse </w:t>
            </w: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monoclone</w:t>
            </w:r>
            <w:proofErr w:type="spellEnd"/>
          </w:p>
        </w:tc>
        <w:tc>
          <w:tcPr>
            <w:tcW w:w="824" w:type="pct"/>
            <w:tcBorders>
              <w:top w:val="single" w:sz="8" w:space="0" w:color="auto"/>
            </w:tcBorders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cytoplasm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1:100</w:t>
            </w:r>
          </w:p>
        </w:tc>
        <w:tc>
          <w:tcPr>
            <w:tcW w:w="675" w:type="pct"/>
            <w:tcBorders>
              <w:top w:val="single" w:sz="8" w:space="0" w:color="auto"/>
            </w:tcBorders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Neomarker</w:t>
            </w:r>
            <w:proofErr w:type="spellEnd"/>
          </w:p>
        </w:tc>
      </w:tr>
      <w:tr w:rsidR="00B80052" w:rsidRPr="005227B3" w:rsidTr="003C574B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7" w:type="pct"/>
            <w:shd w:val="clear" w:color="auto" w:fill="auto"/>
            <w:noWrap/>
          </w:tcPr>
          <w:p w:rsidR="00B80052" w:rsidRPr="002A38E2" w:rsidRDefault="00B80052" w:rsidP="003C574B">
            <w:pPr>
              <w:ind w:left="160" w:hangingChars="100" w:hanging="160"/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 xml:space="preserve">Pulmonary </w:t>
            </w: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Adc</w:t>
            </w:r>
            <w:proofErr w:type="spellEnd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-confirming markers</w:t>
            </w:r>
          </w:p>
        </w:tc>
        <w:tc>
          <w:tcPr>
            <w:tcW w:w="600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TTF-1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 xml:space="preserve">mouse </w:t>
            </w: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monoclone</w:t>
            </w:r>
            <w:proofErr w:type="spellEnd"/>
          </w:p>
        </w:tc>
        <w:tc>
          <w:tcPr>
            <w:tcW w:w="824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nucleus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gridSpan w:val="2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1:100</w:t>
            </w:r>
          </w:p>
        </w:tc>
        <w:tc>
          <w:tcPr>
            <w:tcW w:w="67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Neomarker</w:t>
            </w:r>
            <w:proofErr w:type="spellEnd"/>
          </w:p>
        </w:tc>
      </w:tr>
      <w:tr w:rsidR="00B80052" w:rsidRPr="005227B3" w:rsidTr="003C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7" w:type="pct"/>
            <w:shd w:val="clear" w:color="auto" w:fill="auto"/>
            <w:noWrap/>
          </w:tcPr>
          <w:p w:rsidR="00B80052" w:rsidRPr="002A38E2" w:rsidRDefault="00B80052" w:rsidP="003C574B">
            <w:pPr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CEA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rabbit polyclone</w:t>
            </w:r>
          </w:p>
        </w:tc>
        <w:tc>
          <w:tcPr>
            <w:tcW w:w="824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nucleus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gridSpan w:val="2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1:5000</w:t>
            </w:r>
          </w:p>
        </w:tc>
        <w:tc>
          <w:tcPr>
            <w:tcW w:w="67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Neomarker</w:t>
            </w:r>
            <w:proofErr w:type="spellEnd"/>
          </w:p>
        </w:tc>
      </w:tr>
      <w:tr w:rsidR="00B80052" w:rsidRPr="005227B3" w:rsidTr="003C574B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7" w:type="pct"/>
            <w:shd w:val="clear" w:color="auto" w:fill="auto"/>
            <w:noWrap/>
          </w:tcPr>
          <w:p w:rsidR="00B80052" w:rsidRPr="002A38E2" w:rsidRDefault="00B80052" w:rsidP="003C574B">
            <w:pPr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E-cad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rabbit polyclone</w:t>
            </w:r>
          </w:p>
        </w:tc>
        <w:tc>
          <w:tcPr>
            <w:tcW w:w="824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membrane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gridSpan w:val="2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1:200</w:t>
            </w:r>
          </w:p>
        </w:tc>
        <w:tc>
          <w:tcPr>
            <w:tcW w:w="67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Santa Cruz</w:t>
            </w:r>
          </w:p>
        </w:tc>
      </w:tr>
      <w:tr w:rsidR="00B80052" w:rsidRPr="005227B3" w:rsidTr="003C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7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EMT-associated markers</w:t>
            </w:r>
          </w:p>
        </w:tc>
        <w:tc>
          <w:tcPr>
            <w:tcW w:w="600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Vimentin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 xml:space="preserve">mouse </w:t>
            </w: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monoclone</w:t>
            </w:r>
            <w:proofErr w:type="spellEnd"/>
          </w:p>
        </w:tc>
        <w:tc>
          <w:tcPr>
            <w:tcW w:w="824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cytoplasm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gridSpan w:val="2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1:100</w:t>
            </w:r>
          </w:p>
        </w:tc>
        <w:tc>
          <w:tcPr>
            <w:tcW w:w="67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DAKO</w:t>
            </w:r>
          </w:p>
        </w:tc>
      </w:tr>
      <w:tr w:rsidR="00B80052" w:rsidRPr="005227B3" w:rsidTr="003C574B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7" w:type="pct"/>
            <w:shd w:val="clear" w:color="auto" w:fill="auto"/>
            <w:noWrap/>
          </w:tcPr>
          <w:p w:rsidR="00B80052" w:rsidRPr="002A38E2" w:rsidRDefault="00B80052" w:rsidP="003C574B">
            <w:pPr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Fascin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 xml:space="preserve">mouse </w:t>
            </w: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monoclone</w:t>
            </w:r>
            <w:proofErr w:type="spellEnd"/>
          </w:p>
        </w:tc>
        <w:tc>
          <w:tcPr>
            <w:tcW w:w="824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cytoplasm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gridSpan w:val="2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1:200</w:t>
            </w:r>
          </w:p>
        </w:tc>
        <w:tc>
          <w:tcPr>
            <w:tcW w:w="67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Thermo</w:t>
            </w:r>
          </w:p>
        </w:tc>
      </w:tr>
      <w:tr w:rsidR="00B80052" w:rsidRPr="005227B3" w:rsidTr="003C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7" w:type="pct"/>
            <w:shd w:val="clear" w:color="auto" w:fill="auto"/>
            <w:noWrap/>
          </w:tcPr>
          <w:p w:rsidR="00B80052" w:rsidRPr="002A38E2" w:rsidRDefault="00B80052" w:rsidP="003C574B">
            <w:pPr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CD133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rabbit polyclone</w:t>
            </w:r>
          </w:p>
        </w:tc>
        <w:tc>
          <w:tcPr>
            <w:tcW w:w="824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membrane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gridSpan w:val="2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1:500</w:t>
            </w:r>
          </w:p>
        </w:tc>
        <w:tc>
          <w:tcPr>
            <w:tcW w:w="67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Abcam</w:t>
            </w:r>
            <w:proofErr w:type="spellEnd"/>
          </w:p>
        </w:tc>
      </w:tr>
      <w:tr w:rsidR="00B80052" w:rsidRPr="005227B3" w:rsidTr="003C574B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7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CSC-representative markers</w:t>
            </w:r>
          </w:p>
        </w:tc>
        <w:tc>
          <w:tcPr>
            <w:tcW w:w="600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Nanog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rabbit polyclone</w:t>
            </w:r>
          </w:p>
        </w:tc>
        <w:tc>
          <w:tcPr>
            <w:tcW w:w="824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nucleus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gridSpan w:val="2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1:50</w:t>
            </w:r>
          </w:p>
        </w:tc>
        <w:tc>
          <w:tcPr>
            <w:tcW w:w="675" w:type="pct"/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Abcam</w:t>
            </w:r>
            <w:proofErr w:type="spellEnd"/>
          </w:p>
        </w:tc>
      </w:tr>
      <w:tr w:rsidR="00B80052" w:rsidRPr="005227B3" w:rsidTr="003C5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7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80052" w:rsidRPr="002A38E2" w:rsidRDefault="00B80052" w:rsidP="003C574B">
            <w:pPr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OCT-4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rabbit polyclone</w:t>
            </w:r>
          </w:p>
        </w:tc>
        <w:tc>
          <w:tcPr>
            <w:tcW w:w="824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nucleus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  <w:gridSpan w:val="2"/>
            <w:tcBorders>
              <w:bottom w:val="single" w:sz="18" w:space="0" w:color="auto"/>
            </w:tcBorders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1:250</w:t>
            </w:r>
          </w:p>
        </w:tc>
        <w:tc>
          <w:tcPr>
            <w:tcW w:w="675" w:type="pct"/>
            <w:tcBorders>
              <w:bottom w:val="single" w:sz="18" w:space="0" w:color="auto"/>
            </w:tcBorders>
            <w:shd w:val="clear" w:color="auto" w:fill="auto"/>
            <w:noWrap/>
          </w:tcPr>
          <w:p w:rsidR="00B80052" w:rsidRPr="002A38E2" w:rsidRDefault="00B80052" w:rsidP="003C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A38E2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6"/>
                <w:szCs w:val="16"/>
              </w:rPr>
              <w:t>Abcam</w:t>
            </w:r>
            <w:proofErr w:type="spellEnd"/>
          </w:p>
        </w:tc>
      </w:tr>
      <w:tr w:rsidR="00B80052" w:rsidRPr="005227B3" w:rsidTr="003C574B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8" w:space="0" w:color="auto"/>
              <w:bottom w:val="nil"/>
            </w:tcBorders>
            <w:shd w:val="clear" w:color="auto" w:fill="auto"/>
            <w:noWrap/>
          </w:tcPr>
          <w:p w:rsidR="00B80052" w:rsidRPr="005227B3" w:rsidRDefault="00B80052" w:rsidP="003C574B">
            <w:pPr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227B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Adc</w:t>
            </w:r>
            <w:proofErr w:type="spellEnd"/>
            <w:r w:rsidRPr="005227B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: adenocarcinoma, CK7: cytokeratin 7, TTF-1: Thyroid Transcription Factor-1, CEA: </w:t>
            </w:r>
            <w:proofErr w:type="spellStart"/>
            <w:r w:rsidRPr="005227B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Carcinoembryonic</w:t>
            </w:r>
            <w:proofErr w:type="spellEnd"/>
            <w:r w:rsidRPr="005227B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 Antigen, E-</w:t>
            </w:r>
            <w:proofErr w:type="gramStart"/>
            <w:r w:rsidRPr="005227B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>cad :</w:t>
            </w:r>
            <w:proofErr w:type="gramEnd"/>
            <w:r w:rsidRPr="005227B3">
              <w:rPr>
                <w:rFonts w:ascii="Times New Roman" w:eastAsia="PMingLiU" w:hAnsi="Times New Roman" w:cs="Times New Roman"/>
                <w:color w:val="000000"/>
                <w:kern w:val="0"/>
                <w:sz w:val="16"/>
                <w:szCs w:val="16"/>
              </w:rPr>
              <w:t xml:space="preserve"> E-cadherin.                               </w:t>
            </w:r>
          </w:p>
        </w:tc>
      </w:tr>
    </w:tbl>
    <w:p w:rsidR="00E139B6" w:rsidRPr="00B80052" w:rsidRDefault="00E139B6">
      <w:pPr>
        <w:rPr>
          <w:rFonts w:ascii="Times New Roman" w:hAnsi="Times New Roman" w:cs="Times New Roman"/>
        </w:rPr>
      </w:pPr>
    </w:p>
    <w:sectPr w:rsidR="00E139B6" w:rsidRPr="00B80052" w:rsidSect="002622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25"/>
    <w:rsid w:val="002001B5"/>
    <w:rsid w:val="00262225"/>
    <w:rsid w:val="003A3B8E"/>
    <w:rsid w:val="0057197E"/>
    <w:rsid w:val="00B80052"/>
    <w:rsid w:val="00E1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FKai-SB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5"/>
    <w:pPr>
      <w:spacing w:line="360" w:lineRule="auto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2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LightShading">
    <w:name w:val="Light Shading"/>
    <w:basedOn w:val="TableNormal"/>
    <w:uiPriority w:val="60"/>
    <w:rsid w:val="00B80052"/>
    <w:rPr>
      <w:rFonts w:asciiTheme="minorHAnsi" w:eastAsiaTheme="minorEastAsia" w:hAnsiTheme="minorHAnsi" w:cstheme="minorBidi"/>
      <w:color w:val="000000" w:themeColor="text1" w:themeShade="BF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FKai-SB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5"/>
    <w:pPr>
      <w:spacing w:line="360" w:lineRule="auto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2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LightShading">
    <w:name w:val="Light Shading"/>
    <w:basedOn w:val="TableNormal"/>
    <w:uiPriority w:val="60"/>
    <w:rsid w:val="00B80052"/>
    <w:rPr>
      <w:rFonts w:asciiTheme="minorHAnsi" w:eastAsiaTheme="minorEastAsia" w:hAnsiTheme="minorHAnsi" w:cstheme="minorBidi"/>
      <w:color w:val="000000" w:themeColor="text1" w:themeShade="BF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David Baum</cp:lastModifiedBy>
  <cp:revision>2</cp:revision>
  <dcterms:created xsi:type="dcterms:W3CDTF">2013-04-04T23:16:00Z</dcterms:created>
  <dcterms:modified xsi:type="dcterms:W3CDTF">2013-04-04T23:16:00Z</dcterms:modified>
</cp:coreProperties>
</file>