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2B" w:rsidRDefault="003C5D2B" w:rsidP="003C5D2B">
      <w:pPr>
        <w:autoSpaceDE w:val="0"/>
        <w:autoSpaceDN w:val="0"/>
        <w:adjustRightInd w:val="0"/>
        <w:snapToGrid w:val="0"/>
        <w:spacing w:line="480" w:lineRule="auto"/>
        <w:ind w:rightChars="85" w:right="178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5720AD">
        <w:rPr>
          <w:rFonts w:ascii="Times New Roman" w:hAnsi="Times New Roman"/>
          <w:b/>
          <w:sz w:val="24"/>
          <w:szCs w:val="24"/>
        </w:rPr>
        <w:t>Table S4.</w:t>
      </w:r>
      <w:r w:rsidRPr="005720AD">
        <w:rPr>
          <w:rFonts w:ascii="Times New Roman" w:hAnsi="Times New Roman"/>
          <w:b/>
          <w:kern w:val="0"/>
          <w:sz w:val="24"/>
          <w:szCs w:val="24"/>
        </w:rPr>
        <w:t xml:space="preserve">  Univariate and multivariate analyses of various rognostic parameters in patients with liver cancer by Cox-regression analysis</w:t>
      </w:r>
    </w:p>
    <w:p w:rsidR="003C5D2B" w:rsidRPr="005720AD" w:rsidRDefault="003C5D2B" w:rsidP="003C5D2B">
      <w:pPr>
        <w:autoSpaceDE w:val="0"/>
        <w:autoSpaceDN w:val="0"/>
        <w:adjustRightInd w:val="0"/>
        <w:snapToGrid w:val="0"/>
        <w:spacing w:line="480" w:lineRule="auto"/>
        <w:ind w:rightChars="85" w:right="178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9940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881"/>
        <w:gridCol w:w="306"/>
        <w:gridCol w:w="545"/>
        <w:gridCol w:w="1701"/>
        <w:gridCol w:w="992"/>
        <w:gridCol w:w="284"/>
        <w:gridCol w:w="992"/>
        <w:gridCol w:w="1843"/>
        <w:gridCol w:w="1079"/>
        <w:gridCol w:w="317"/>
      </w:tblGrid>
      <w:tr w:rsidR="003C5D2B" w:rsidRPr="003C5D2B" w:rsidTr="003C5D2B">
        <w:trPr>
          <w:gridAfter w:val="1"/>
          <w:wAfter w:w="317" w:type="dxa"/>
          <w:cantSplit/>
          <w:trHeight w:val="282"/>
        </w:trPr>
        <w:tc>
          <w:tcPr>
            <w:tcW w:w="1881" w:type="dxa"/>
            <w:vMerge w:val="restart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ind w:firstLineChars="98" w:firstLine="236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b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284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b/>
                <w:kern w:val="0"/>
                <w:sz w:val="24"/>
                <w:szCs w:val="24"/>
              </w:rPr>
              <w:t>Multivariate analysis</w:t>
            </w:r>
          </w:p>
        </w:tc>
      </w:tr>
      <w:tr w:rsidR="003C5D2B" w:rsidRPr="003C5D2B" w:rsidTr="003C5D2B">
        <w:trPr>
          <w:gridAfter w:val="1"/>
          <w:wAfter w:w="317" w:type="dxa"/>
          <w:cantSplit/>
          <w:trHeight w:val="534"/>
        </w:trPr>
        <w:tc>
          <w:tcPr>
            <w:tcW w:w="1881" w:type="dxa"/>
            <w:vMerge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elative risk</w:t>
            </w:r>
          </w:p>
        </w:tc>
        <w:tc>
          <w:tcPr>
            <w:tcW w:w="170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95% confidence interval</w:t>
            </w:r>
          </w:p>
        </w:tc>
        <w:tc>
          <w:tcPr>
            <w:tcW w:w="992" w:type="dxa"/>
            <w:vMerge w:val="restart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284" w:type="dxa"/>
            <w:vMerge w:val="restart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elative risk</w:t>
            </w:r>
          </w:p>
        </w:tc>
        <w:tc>
          <w:tcPr>
            <w:tcW w:w="1843" w:type="dxa"/>
            <w:vMerge w:val="restart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ind w:firstLineChars="100" w:firstLine="24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95%</w:t>
            </w:r>
          </w:p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Confidence</w:t>
            </w:r>
          </w:p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interval</w:t>
            </w:r>
          </w:p>
        </w:tc>
        <w:tc>
          <w:tcPr>
            <w:tcW w:w="1079" w:type="dxa"/>
            <w:vMerge w:val="restart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P</w:t>
            </w:r>
          </w:p>
        </w:tc>
      </w:tr>
      <w:tr w:rsidR="003C5D2B" w:rsidRPr="003C5D2B" w:rsidTr="003C5D2B">
        <w:trPr>
          <w:gridAfter w:val="1"/>
          <w:wAfter w:w="317" w:type="dxa"/>
          <w:cantSplit/>
          <w:trHeight w:val="385"/>
        </w:trPr>
        <w:tc>
          <w:tcPr>
            <w:tcW w:w="1881" w:type="dxa"/>
            <w:vMerge/>
            <w:tcBorders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C5D2B" w:rsidRPr="003C5D2B" w:rsidTr="003C5D2B">
        <w:trPr>
          <w:gridAfter w:val="1"/>
          <w:wAfter w:w="317" w:type="dxa"/>
          <w:cantSplit/>
          <w:trHeight w:val="469"/>
        </w:trPr>
        <w:tc>
          <w:tcPr>
            <w:tcW w:w="188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TNM stage</w:t>
            </w:r>
          </w:p>
        </w:tc>
        <w:tc>
          <w:tcPr>
            <w:tcW w:w="851" w:type="dxa"/>
            <w:gridSpan w:val="2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1.725</w:t>
            </w:r>
          </w:p>
        </w:tc>
        <w:tc>
          <w:tcPr>
            <w:tcW w:w="170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1.234-2.410</w:t>
            </w:r>
          </w:p>
        </w:tc>
        <w:tc>
          <w:tcPr>
            <w:tcW w:w="992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0.001</w:t>
            </w:r>
          </w:p>
        </w:tc>
        <w:tc>
          <w:tcPr>
            <w:tcW w:w="284" w:type="dxa"/>
            <w:vMerge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1.506</w:t>
            </w:r>
          </w:p>
        </w:tc>
        <w:tc>
          <w:tcPr>
            <w:tcW w:w="1843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1.083-2.094</w:t>
            </w:r>
          </w:p>
        </w:tc>
        <w:tc>
          <w:tcPr>
            <w:tcW w:w="1079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0.015</w:t>
            </w:r>
          </w:p>
        </w:tc>
      </w:tr>
      <w:tr w:rsidR="003C5D2B" w:rsidRPr="003C5D2B" w:rsidTr="003C5D2B">
        <w:trPr>
          <w:gridAfter w:val="1"/>
          <w:wAfter w:w="317" w:type="dxa"/>
          <w:cantSplit/>
          <w:trHeight w:val="454"/>
        </w:trPr>
        <w:tc>
          <w:tcPr>
            <w:tcW w:w="188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Tumor size</w:t>
            </w:r>
          </w:p>
        </w:tc>
        <w:tc>
          <w:tcPr>
            <w:tcW w:w="851" w:type="dxa"/>
            <w:gridSpan w:val="2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2.391</w:t>
            </w:r>
          </w:p>
        </w:tc>
        <w:tc>
          <w:tcPr>
            <w:tcW w:w="170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1.251-4.567</w:t>
            </w:r>
          </w:p>
        </w:tc>
        <w:tc>
          <w:tcPr>
            <w:tcW w:w="992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0.008</w:t>
            </w:r>
          </w:p>
        </w:tc>
        <w:tc>
          <w:tcPr>
            <w:tcW w:w="284" w:type="dxa"/>
            <w:vMerge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ind w:firstLineChars="50" w:firstLine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2.016</w:t>
            </w:r>
          </w:p>
        </w:tc>
        <w:tc>
          <w:tcPr>
            <w:tcW w:w="1843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1.052-3.863</w:t>
            </w:r>
          </w:p>
        </w:tc>
        <w:tc>
          <w:tcPr>
            <w:tcW w:w="1079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0.035</w:t>
            </w:r>
          </w:p>
        </w:tc>
      </w:tr>
      <w:tr w:rsidR="003C5D2B" w:rsidRPr="003C5D2B" w:rsidTr="003C5D2B">
        <w:trPr>
          <w:cantSplit/>
          <w:trHeight w:val="453"/>
        </w:trPr>
        <w:tc>
          <w:tcPr>
            <w:tcW w:w="188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URGCP/URG4</w:t>
            </w:r>
          </w:p>
        </w:tc>
        <w:tc>
          <w:tcPr>
            <w:tcW w:w="851" w:type="dxa"/>
            <w:gridSpan w:val="2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5.132</w:t>
            </w:r>
          </w:p>
        </w:tc>
        <w:tc>
          <w:tcPr>
            <w:tcW w:w="1701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3.536-7.449</w:t>
            </w:r>
          </w:p>
        </w:tc>
        <w:tc>
          <w:tcPr>
            <w:tcW w:w="992" w:type="dxa"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0.000</w:t>
            </w:r>
          </w:p>
        </w:tc>
        <w:tc>
          <w:tcPr>
            <w:tcW w:w="284" w:type="dxa"/>
            <w:vMerge/>
            <w:vAlign w:val="center"/>
          </w:tcPr>
          <w:p w:rsidR="003C5D2B" w:rsidRPr="003C5D2B" w:rsidRDefault="003C5D2B" w:rsidP="003C5D2B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C5D2B" w:rsidRPr="003C5D2B" w:rsidRDefault="003C5D2B" w:rsidP="003C5D2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4.690</w:t>
            </w:r>
          </w:p>
        </w:tc>
        <w:tc>
          <w:tcPr>
            <w:tcW w:w="1843" w:type="dxa"/>
            <w:vAlign w:val="center"/>
          </w:tcPr>
          <w:p w:rsidR="003C5D2B" w:rsidRPr="003C5D2B" w:rsidRDefault="003C5D2B" w:rsidP="003C5D2B">
            <w:pPr>
              <w:autoSpaceDE w:val="0"/>
              <w:autoSpaceDN w:val="0"/>
              <w:adjustRightInd w:val="0"/>
              <w:spacing w:line="480" w:lineRule="auto"/>
              <w:ind w:right="36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kern w:val="0"/>
                <w:sz w:val="24"/>
                <w:szCs w:val="24"/>
              </w:rPr>
              <w:t>3.213-6.846</w:t>
            </w:r>
          </w:p>
        </w:tc>
        <w:tc>
          <w:tcPr>
            <w:tcW w:w="1079" w:type="dxa"/>
            <w:vAlign w:val="center"/>
          </w:tcPr>
          <w:p w:rsidR="003C5D2B" w:rsidRPr="003C5D2B" w:rsidRDefault="003C5D2B" w:rsidP="003C5D2B">
            <w:pPr>
              <w:autoSpaceDE w:val="0"/>
              <w:autoSpaceDN w:val="0"/>
              <w:adjustRightInd w:val="0"/>
              <w:spacing w:line="480" w:lineRule="auto"/>
              <w:ind w:right="1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D2B">
              <w:rPr>
                <w:rFonts w:ascii="Times New Roman" w:hAnsi="Times New Roman"/>
                <w:iCs/>
                <w:kern w:val="0"/>
                <w:sz w:val="24"/>
                <w:szCs w:val="24"/>
              </w:rPr>
              <w:t>0.000</w:t>
            </w:r>
          </w:p>
        </w:tc>
        <w:tc>
          <w:tcPr>
            <w:tcW w:w="317" w:type="dxa"/>
            <w:vAlign w:val="center"/>
          </w:tcPr>
          <w:p w:rsidR="003C5D2B" w:rsidRPr="003C5D2B" w:rsidRDefault="003C5D2B" w:rsidP="003C5D2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C5D2B" w:rsidRPr="005720AD" w:rsidRDefault="003C5D2B" w:rsidP="003C5D2B">
      <w:pPr>
        <w:widowControl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7F1933" w:rsidRDefault="007F1933"/>
    <w:sectPr w:rsidR="007F1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33" w:rsidRDefault="007F1933" w:rsidP="003C5D2B">
      <w:r>
        <w:separator/>
      </w:r>
    </w:p>
  </w:endnote>
  <w:endnote w:type="continuationSeparator" w:id="1">
    <w:p w:rsidR="007F1933" w:rsidRDefault="007F1933" w:rsidP="003C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33" w:rsidRDefault="007F1933" w:rsidP="003C5D2B">
      <w:r>
        <w:separator/>
      </w:r>
    </w:p>
  </w:footnote>
  <w:footnote w:type="continuationSeparator" w:id="1">
    <w:p w:rsidR="007F1933" w:rsidRDefault="007F1933" w:rsidP="003C5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D2B"/>
    <w:rsid w:val="003C5D2B"/>
    <w:rsid w:val="007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WwW.YlmF.CoM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谢婵</dc:creator>
  <cp:keywords/>
  <dc:description/>
  <cp:lastModifiedBy>谢婵</cp:lastModifiedBy>
  <cp:revision>2</cp:revision>
  <dcterms:created xsi:type="dcterms:W3CDTF">2012-06-25T00:57:00Z</dcterms:created>
  <dcterms:modified xsi:type="dcterms:W3CDTF">2012-06-25T00:58:00Z</dcterms:modified>
</cp:coreProperties>
</file>