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A7" w:rsidRPr="00A821BB" w:rsidRDefault="007317A7" w:rsidP="007317A7">
      <w:pPr>
        <w:shd w:val="clear" w:color="auto" w:fill="FFFFFF"/>
        <w:spacing w:line="432" w:lineRule="atLeast"/>
        <w:jc w:val="left"/>
        <w:rPr>
          <w:b/>
          <w:sz w:val="22"/>
          <w:u w:val="single"/>
          <w:lang w:val="en-GB"/>
        </w:rPr>
      </w:pPr>
      <w:smartTag w:uri="urn:schemas-microsoft-com:office:smarttags" w:element="country-region">
        <w:r w:rsidRPr="00A821BB">
          <w:rPr>
            <w:b/>
            <w:sz w:val="22"/>
            <w:u w:val="single"/>
            <w:lang w:val="en-GB"/>
          </w:rPr>
          <w:t>TAIWAN</w:t>
        </w:r>
      </w:smartTag>
      <w:r>
        <w:rPr>
          <w:b/>
          <w:sz w:val="22"/>
          <w:u w:val="single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  <w:u w:val="single"/>
              <w:lang w:val="en-GB"/>
            </w:rPr>
            <w:t>CHINA</w:t>
          </w:r>
        </w:smartTag>
      </w:smartTag>
    </w:p>
    <w:p w:rsidR="007317A7" w:rsidRDefault="007317A7" w:rsidP="007317A7">
      <w:pPr>
        <w:rPr>
          <w:lang w:val="en-GB"/>
        </w:rPr>
      </w:pPr>
    </w:p>
    <w:p w:rsidR="007317A7" w:rsidRPr="00A821BB" w:rsidRDefault="007317A7" w:rsidP="007317A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2632075" cy="1757045"/>
            <wp:effectExtent l="19050" t="0" r="0" b="0"/>
            <wp:docPr id="1" name="Picture 1" descr="TWWORL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WORLD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A7" w:rsidRDefault="007317A7" w:rsidP="007317A7">
      <w:pPr>
        <w:rPr>
          <w:lang w:val="en-GB"/>
        </w:rPr>
      </w:pPr>
    </w:p>
    <w:p w:rsidR="007317A7" w:rsidRPr="00A821BB" w:rsidRDefault="007317A7" w:rsidP="007317A7">
      <w:pPr>
        <w:rPr>
          <w:sz w:val="22"/>
          <w:lang w:val="en-GB"/>
        </w:rPr>
      </w:pPr>
    </w:p>
    <w:p w:rsidR="007317A7" w:rsidRPr="00A821BB" w:rsidRDefault="007317A7" w:rsidP="007317A7">
      <w:pPr>
        <w:rPr>
          <w:b/>
          <w:sz w:val="22"/>
          <w:lang w:val="en-GB"/>
        </w:rPr>
      </w:pPr>
      <w:r w:rsidRPr="00A821BB">
        <w:rPr>
          <w:b/>
          <w:sz w:val="22"/>
          <w:lang w:val="en-GB"/>
        </w:rPr>
        <w:t>BASIC DATA</w:t>
      </w:r>
    </w:p>
    <w:p w:rsidR="007317A7" w:rsidRPr="00A821BB" w:rsidRDefault="007317A7" w:rsidP="007317A7">
      <w:pPr>
        <w:rPr>
          <w:sz w:val="22"/>
          <w:lang w:val="en-GB"/>
        </w:rPr>
      </w:pPr>
    </w:p>
    <w:p w:rsidR="007317A7" w:rsidRPr="00A821BB" w:rsidRDefault="007317A7" w:rsidP="007317A7">
      <w:pPr>
        <w:rPr>
          <w:sz w:val="22"/>
          <w:lang w:val="en-GB"/>
        </w:rPr>
      </w:pPr>
      <w:r w:rsidRPr="00A821BB">
        <w:rPr>
          <w:sz w:val="22"/>
          <w:lang w:val="en-GB"/>
        </w:rPr>
        <w:t>Total Population: no data</w:t>
      </w:r>
    </w:p>
    <w:p w:rsidR="007317A7" w:rsidRPr="00A821BB" w:rsidRDefault="007317A7" w:rsidP="007317A7">
      <w:pPr>
        <w:rPr>
          <w:sz w:val="22"/>
          <w:lang w:val="en-GB"/>
        </w:rPr>
      </w:pPr>
      <w:r w:rsidRPr="00A821BB">
        <w:rPr>
          <w:sz w:val="22"/>
          <w:lang w:val="en-GB"/>
        </w:rPr>
        <w:t>Population 0-14 years: no data</w:t>
      </w:r>
    </w:p>
    <w:p w:rsidR="007317A7" w:rsidRPr="00A821BB" w:rsidRDefault="007317A7" w:rsidP="007317A7">
      <w:pPr>
        <w:rPr>
          <w:sz w:val="22"/>
          <w:lang w:val="en-GB"/>
        </w:rPr>
      </w:pPr>
      <w:r w:rsidRPr="00A821BB">
        <w:rPr>
          <w:sz w:val="22"/>
          <w:lang w:val="en-GB"/>
        </w:rPr>
        <w:t>Rural population: no data</w:t>
      </w:r>
    </w:p>
    <w:p w:rsidR="007317A7" w:rsidRPr="00A821BB" w:rsidRDefault="007317A7" w:rsidP="007317A7">
      <w:pPr>
        <w:rPr>
          <w:sz w:val="22"/>
          <w:lang w:val="en-GB"/>
        </w:rPr>
      </w:pPr>
      <w:r w:rsidRPr="00A821BB">
        <w:rPr>
          <w:sz w:val="22"/>
          <w:lang w:val="en-GB"/>
        </w:rPr>
        <w:t>Population living under USD 1</w:t>
      </w:r>
      <w:r>
        <w:rPr>
          <w:sz w:val="22"/>
          <w:lang w:val="en-GB"/>
        </w:rPr>
        <w:t>.</w:t>
      </w:r>
      <w:r w:rsidRPr="00A821BB">
        <w:rPr>
          <w:sz w:val="22"/>
          <w:lang w:val="en-GB"/>
        </w:rPr>
        <w:t>25 a day: no data</w:t>
      </w:r>
    </w:p>
    <w:p w:rsidR="007317A7" w:rsidRPr="00A821BB" w:rsidRDefault="007317A7" w:rsidP="007317A7">
      <w:pPr>
        <w:rPr>
          <w:sz w:val="22"/>
          <w:lang w:val="en-GB"/>
        </w:rPr>
      </w:pPr>
      <w:r w:rsidRPr="00A821BB">
        <w:rPr>
          <w:sz w:val="22"/>
          <w:lang w:val="en-GB"/>
        </w:rPr>
        <w:t>Population living under the national poverty line: no data</w:t>
      </w:r>
    </w:p>
    <w:p w:rsidR="007317A7" w:rsidRPr="00A821BB" w:rsidRDefault="007317A7" w:rsidP="007317A7">
      <w:pPr>
        <w:rPr>
          <w:sz w:val="22"/>
          <w:lang w:val="en-GB"/>
        </w:rPr>
      </w:pPr>
      <w:r w:rsidRPr="00A821BB">
        <w:rPr>
          <w:sz w:val="22"/>
          <w:lang w:val="en-GB"/>
        </w:rPr>
        <w:t>Income status: no data</w:t>
      </w:r>
    </w:p>
    <w:p w:rsidR="007317A7" w:rsidRPr="00A821BB" w:rsidRDefault="007317A7" w:rsidP="007317A7">
      <w:pPr>
        <w:rPr>
          <w:sz w:val="22"/>
          <w:lang w:val="en-GB"/>
        </w:rPr>
      </w:pPr>
      <w:r w:rsidRPr="00A821BB">
        <w:rPr>
          <w:sz w:val="22"/>
          <w:lang w:val="en-GB"/>
        </w:rPr>
        <w:t xml:space="preserve">Ranking: </w:t>
      </w:r>
      <w:r>
        <w:rPr>
          <w:sz w:val="22"/>
          <w:lang w:val="en-GB"/>
        </w:rPr>
        <w:t>no data</w:t>
      </w:r>
    </w:p>
    <w:p w:rsidR="007317A7" w:rsidRPr="00A821BB" w:rsidRDefault="007317A7" w:rsidP="007317A7">
      <w:pPr>
        <w:rPr>
          <w:sz w:val="22"/>
          <w:lang w:val="en-GB"/>
        </w:rPr>
      </w:pPr>
      <w:r w:rsidRPr="00A821BB">
        <w:rPr>
          <w:sz w:val="22"/>
          <w:lang w:val="en-GB"/>
        </w:rPr>
        <w:t>Per capita expenditure on health at average exchange rate (US dollar): no data</w:t>
      </w:r>
    </w:p>
    <w:p w:rsidR="007317A7" w:rsidRPr="00A821BB" w:rsidRDefault="007317A7" w:rsidP="007317A7">
      <w:pPr>
        <w:rPr>
          <w:sz w:val="22"/>
          <w:lang w:val="en-GB"/>
        </w:rPr>
      </w:pPr>
      <w:r w:rsidRPr="00A821BB">
        <w:rPr>
          <w:sz w:val="22"/>
          <w:lang w:val="en-GB"/>
        </w:rPr>
        <w:t>Life expectancy at birth (years): no data</w:t>
      </w:r>
    </w:p>
    <w:p w:rsidR="007317A7" w:rsidRPr="00A821BB" w:rsidRDefault="007317A7" w:rsidP="007317A7">
      <w:pPr>
        <w:rPr>
          <w:sz w:val="22"/>
          <w:lang w:val="en-GB"/>
        </w:rPr>
      </w:pPr>
      <w:r w:rsidRPr="00A821BB">
        <w:rPr>
          <w:sz w:val="22"/>
          <w:lang w:val="en-GB"/>
        </w:rPr>
        <w:t>Healthy life expectancy at birth (years): no data</w:t>
      </w:r>
    </w:p>
    <w:p w:rsidR="007317A7" w:rsidRPr="00A821BB" w:rsidRDefault="007317A7" w:rsidP="007317A7">
      <w:pPr>
        <w:rPr>
          <w:sz w:val="22"/>
          <w:lang w:val="en-GB"/>
        </w:rPr>
      </w:pPr>
    </w:p>
    <w:p w:rsidR="007317A7" w:rsidRPr="00A821BB" w:rsidRDefault="007317A7" w:rsidP="007317A7">
      <w:pPr>
        <w:rPr>
          <w:sz w:val="22"/>
          <w:lang w:val="en-GB"/>
        </w:rPr>
      </w:pPr>
    </w:p>
    <w:p w:rsidR="007317A7" w:rsidRPr="00A821BB" w:rsidRDefault="007317A7" w:rsidP="007317A7">
      <w:pPr>
        <w:ind w:left="0" w:firstLine="0"/>
        <w:rPr>
          <w:b/>
          <w:sz w:val="22"/>
          <w:lang w:val="en-GB"/>
        </w:rPr>
      </w:pPr>
      <w:r w:rsidRPr="00A821BB">
        <w:rPr>
          <w:b/>
          <w:sz w:val="22"/>
          <w:lang w:val="en-GB"/>
        </w:rPr>
        <w:t>BACKGROUND</w:t>
      </w:r>
    </w:p>
    <w:p w:rsidR="007317A7" w:rsidRPr="00A821BB" w:rsidRDefault="007317A7" w:rsidP="007317A7">
      <w:pPr>
        <w:ind w:left="0" w:firstLine="0"/>
        <w:rPr>
          <w:b/>
          <w:sz w:val="22"/>
          <w:lang w:val="en-GB"/>
        </w:rPr>
      </w:pPr>
    </w:p>
    <w:p w:rsidR="007317A7" w:rsidRPr="00A821BB" w:rsidRDefault="007317A7" w:rsidP="007317A7">
      <w:pPr>
        <w:ind w:left="0" w:firstLine="0"/>
        <w:rPr>
          <w:sz w:val="22"/>
          <w:lang w:val="en-GB"/>
        </w:rPr>
      </w:pPr>
      <w:r w:rsidRPr="00A821BB">
        <w:rPr>
          <w:rStyle w:val="highlight"/>
          <w:sz w:val="22"/>
          <w:lang w:val="en-GB"/>
        </w:rPr>
        <w:t>Leishmaniasis</w:t>
      </w:r>
      <w:r w:rsidRPr="00A821BB">
        <w:rPr>
          <w:sz w:val="22"/>
          <w:lang w:val="en-GB"/>
        </w:rPr>
        <w:t xml:space="preserve"> appeared in Taiwan</w:t>
      </w:r>
      <w:r>
        <w:rPr>
          <w:sz w:val="22"/>
          <w:lang w:val="en-GB"/>
        </w:rPr>
        <w:t xml:space="preserve">, China, </w:t>
      </w:r>
      <w:r w:rsidRPr="00A821BB">
        <w:rPr>
          <w:sz w:val="22"/>
          <w:lang w:val="en-GB"/>
        </w:rPr>
        <w:t xml:space="preserve">for the first time in 1942 </w:t>
      </w:r>
      <w:r>
        <w:rPr>
          <w:sz w:val="22"/>
          <w:lang w:val="en-GB"/>
        </w:rPr>
        <w:t xml:space="preserve">[1], </w:t>
      </w:r>
      <w:r w:rsidRPr="00A821BB">
        <w:rPr>
          <w:sz w:val="22"/>
          <w:lang w:val="en-GB"/>
        </w:rPr>
        <w:t xml:space="preserve">but was an imported disease, occurring </w:t>
      </w:r>
      <w:r>
        <w:rPr>
          <w:sz w:val="22"/>
          <w:lang w:val="en-GB"/>
        </w:rPr>
        <w:t xml:space="preserve">only </w:t>
      </w:r>
      <w:r w:rsidRPr="00A821BB">
        <w:rPr>
          <w:sz w:val="22"/>
          <w:lang w:val="en-GB"/>
        </w:rPr>
        <w:t xml:space="preserve">in soldiers that spent time on mainland China. </w:t>
      </w:r>
      <w:r>
        <w:rPr>
          <w:sz w:val="22"/>
          <w:lang w:val="en-GB"/>
        </w:rPr>
        <w:t>O</w:t>
      </w:r>
      <w:r w:rsidRPr="00A821BB">
        <w:rPr>
          <w:sz w:val="22"/>
          <w:lang w:val="en-GB"/>
        </w:rPr>
        <w:t xml:space="preserve">ver </w:t>
      </w:r>
      <w:r>
        <w:rPr>
          <w:sz w:val="22"/>
          <w:lang w:val="en-GB"/>
        </w:rPr>
        <w:t>100</w:t>
      </w:r>
      <w:r w:rsidRPr="00A821BB">
        <w:rPr>
          <w:sz w:val="22"/>
          <w:lang w:val="en-GB"/>
        </w:rPr>
        <w:t xml:space="preserve"> cases of imported VL and PKDL were documented between 1952 and 1958, due to extensive population movement into </w:t>
      </w:r>
      <w:smartTag w:uri="urn:schemas-microsoft-com:office:smarttags" w:element="country-region">
        <w:smartTag w:uri="urn:schemas-microsoft-com:office:smarttags" w:element="place">
          <w:r w:rsidRPr="00A821BB">
            <w:rPr>
              <w:sz w:val="22"/>
              <w:lang w:val="en-GB"/>
            </w:rPr>
            <w:t>Taiwan</w:t>
          </w:r>
        </w:smartTag>
      </w:smartTag>
      <w:r w:rsidRPr="00A821BB">
        <w:rPr>
          <w:sz w:val="22"/>
          <w:lang w:val="en-GB"/>
        </w:rPr>
        <w:t xml:space="preserve"> after the Second World War</w:t>
      </w:r>
      <w:r>
        <w:rPr>
          <w:sz w:val="22"/>
          <w:lang w:val="en-GB"/>
        </w:rPr>
        <w:t xml:space="preserve"> [2]</w:t>
      </w:r>
      <w:r w:rsidRPr="00A821BB">
        <w:rPr>
          <w:sz w:val="22"/>
          <w:lang w:val="en-GB"/>
        </w:rPr>
        <w:t xml:space="preserve">. The first reports of </w:t>
      </w:r>
      <w:proofErr w:type="spellStart"/>
      <w:r>
        <w:rPr>
          <w:sz w:val="22"/>
          <w:lang w:val="en-GB"/>
        </w:rPr>
        <w:t>autochtonous</w:t>
      </w:r>
      <w:proofErr w:type="spellEnd"/>
      <w:r w:rsidRPr="00A821BB">
        <w:rPr>
          <w:sz w:val="22"/>
          <w:lang w:val="en-GB"/>
        </w:rPr>
        <w:t xml:space="preserve"> CL were in 2 Taiwanese </w:t>
      </w:r>
      <w:r>
        <w:rPr>
          <w:sz w:val="22"/>
          <w:lang w:val="en-GB"/>
        </w:rPr>
        <w:t xml:space="preserve">aboriginals </w:t>
      </w:r>
      <w:r w:rsidRPr="00A821BB">
        <w:rPr>
          <w:sz w:val="22"/>
          <w:lang w:val="en-GB"/>
        </w:rPr>
        <w:t>in 1968</w:t>
      </w:r>
      <w:r>
        <w:rPr>
          <w:sz w:val="22"/>
          <w:lang w:val="en-GB"/>
        </w:rPr>
        <w:t>-</w:t>
      </w:r>
      <w:r w:rsidRPr="00A821BB">
        <w:rPr>
          <w:sz w:val="22"/>
          <w:lang w:val="en-GB"/>
        </w:rPr>
        <w:t>1970</w:t>
      </w:r>
      <w:r>
        <w:rPr>
          <w:sz w:val="22"/>
          <w:lang w:val="en-GB"/>
        </w:rPr>
        <w:t xml:space="preserve"> [2]</w:t>
      </w:r>
      <w:r w:rsidRPr="00A821BB">
        <w:rPr>
          <w:sz w:val="22"/>
          <w:lang w:val="en-GB"/>
        </w:rPr>
        <w:t xml:space="preserve">. </w:t>
      </w:r>
      <w:r>
        <w:rPr>
          <w:sz w:val="22"/>
          <w:lang w:val="en-GB"/>
        </w:rPr>
        <w:t>In 2008, a</w:t>
      </w:r>
      <w:r w:rsidRPr="00A821BB">
        <w:rPr>
          <w:sz w:val="22"/>
          <w:lang w:val="en-GB"/>
        </w:rPr>
        <w:t xml:space="preserve"> later report followed </w:t>
      </w:r>
      <w:r>
        <w:rPr>
          <w:sz w:val="22"/>
          <w:lang w:val="en-GB"/>
        </w:rPr>
        <w:t>about</w:t>
      </w:r>
      <w:r w:rsidRPr="00A821BB">
        <w:rPr>
          <w:sz w:val="22"/>
          <w:lang w:val="en-GB"/>
        </w:rPr>
        <w:t xml:space="preserve"> a patient with a cutaneous nasal lesion, similar to those caused by </w:t>
      </w:r>
      <w:proofErr w:type="spellStart"/>
      <w:r w:rsidRPr="006404BB">
        <w:rPr>
          <w:i/>
          <w:iCs/>
          <w:sz w:val="22"/>
          <w:lang w:val="en-GB"/>
        </w:rPr>
        <w:t>L.tropica</w:t>
      </w:r>
      <w:proofErr w:type="spellEnd"/>
      <w:r>
        <w:rPr>
          <w:i/>
          <w:iCs/>
          <w:sz w:val="22"/>
          <w:lang w:val="en-GB"/>
        </w:rPr>
        <w:t>;</w:t>
      </w:r>
      <w:r w:rsidRPr="00A821BB">
        <w:rPr>
          <w:sz w:val="22"/>
          <w:lang w:val="en-GB"/>
        </w:rPr>
        <w:t xml:space="preserve"> the causative organism was isolated and concluded to be probable </w:t>
      </w:r>
      <w:proofErr w:type="spellStart"/>
      <w:r w:rsidRPr="006404BB">
        <w:rPr>
          <w:i/>
          <w:iCs/>
          <w:sz w:val="22"/>
          <w:lang w:val="en-GB"/>
        </w:rPr>
        <w:t>L.tropica</w:t>
      </w:r>
      <w:proofErr w:type="spellEnd"/>
      <w:r>
        <w:rPr>
          <w:i/>
          <w:iCs/>
          <w:sz w:val="22"/>
          <w:lang w:val="en-GB"/>
        </w:rPr>
        <w:t xml:space="preserve"> </w:t>
      </w:r>
      <w:r>
        <w:rPr>
          <w:iCs/>
          <w:sz w:val="22"/>
          <w:lang w:val="en-GB"/>
        </w:rPr>
        <w:t>[3]</w:t>
      </w:r>
      <w:r>
        <w:rPr>
          <w:sz w:val="22"/>
          <w:lang w:val="en-GB"/>
        </w:rPr>
        <w:t xml:space="preserve">. </w:t>
      </w:r>
      <w:r w:rsidRPr="00A821BB">
        <w:rPr>
          <w:sz w:val="22"/>
          <w:lang w:val="en-GB"/>
        </w:rPr>
        <w:t>In 2009</w:t>
      </w:r>
      <w:r>
        <w:rPr>
          <w:sz w:val="22"/>
          <w:lang w:val="en-GB"/>
        </w:rPr>
        <w:t>,</w:t>
      </w:r>
      <w:r w:rsidRPr="00A821BB">
        <w:rPr>
          <w:sz w:val="22"/>
          <w:lang w:val="en-GB"/>
        </w:rPr>
        <w:t xml:space="preserve"> three more </w:t>
      </w:r>
      <w:proofErr w:type="spellStart"/>
      <w:r>
        <w:rPr>
          <w:sz w:val="22"/>
          <w:lang w:val="en-GB"/>
        </w:rPr>
        <w:t>autochtonous</w:t>
      </w:r>
      <w:proofErr w:type="spellEnd"/>
      <w:r w:rsidRPr="00A821BB">
        <w:rPr>
          <w:sz w:val="22"/>
          <w:lang w:val="en-GB"/>
        </w:rPr>
        <w:t xml:space="preserve"> cases of CL were reported</w:t>
      </w:r>
      <w:r>
        <w:rPr>
          <w:sz w:val="22"/>
          <w:lang w:val="en-GB"/>
        </w:rPr>
        <w:t xml:space="preserve"> [4]</w:t>
      </w:r>
      <w:r w:rsidRPr="00A821BB">
        <w:rPr>
          <w:sz w:val="22"/>
          <w:lang w:val="en-GB"/>
        </w:rPr>
        <w:t xml:space="preserve">. </w:t>
      </w:r>
    </w:p>
    <w:p w:rsidR="007317A7" w:rsidRPr="00A821BB" w:rsidRDefault="007317A7" w:rsidP="007317A7">
      <w:pPr>
        <w:spacing w:line="360" w:lineRule="auto"/>
        <w:ind w:left="0" w:firstLine="0"/>
        <w:rPr>
          <w:b/>
          <w:sz w:val="22"/>
          <w:lang w:val="en-US"/>
        </w:rPr>
      </w:pPr>
    </w:p>
    <w:p w:rsidR="007317A7" w:rsidRPr="00A821BB" w:rsidRDefault="007317A7" w:rsidP="007317A7">
      <w:pPr>
        <w:spacing w:line="360" w:lineRule="auto"/>
        <w:ind w:left="0" w:firstLine="0"/>
        <w:rPr>
          <w:b/>
          <w:sz w:val="22"/>
          <w:lang w:val="en-US"/>
        </w:rPr>
      </w:pPr>
      <w:r w:rsidRPr="00A821BB">
        <w:rPr>
          <w:b/>
          <w:sz w:val="22"/>
          <w:lang w:val="en-US"/>
        </w:rPr>
        <w:t>PARASITOLOGICAL INFORMATION</w:t>
      </w:r>
    </w:p>
    <w:p w:rsidR="007317A7" w:rsidRPr="00A821BB" w:rsidRDefault="007317A7" w:rsidP="007317A7">
      <w:pPr>
        <w:ind w:left="0" w:firstLine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1944"/>
        <w:gridCol w:w="3150"/>
        <w:gridCol w:w="2088"/>
      </w:tblGrid>
      <w:tr w:rsidR="007317A7" w:rsidRPr="008F06E7" w:rsidTr="00A7768B">
        <w:tc>
          <w:tcPr>
            <w:tcW w:w="2394" w:type="dxa"/>
            <w:vAlign w:val="center"/>
          </w:tcPr>
          <w:p w:rsidR="007317A7" w:rsidRDefault="007317A7" w:rsidP="007317A7">
            <w:pPr>
              <w:ind w:left="0" w:firstLine="0"/>
              <w:jc w:val="center"/>
              <w:rPr>
                <w:b/>
                <w:bCs/>
                <w:i/>
                <w:iCs/>
                <w:sz w:val="22"/>
              </w:rPr>
            </w:pPr>
          </w:p>
          <w:p w:rsidR="007317A7" w:rsidRDefault="007317A7" w:rsidP="007317A7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A821BB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A821BB">
              <w:rPr>
                <w:b/>
                <w:bCs/>
                <w:sz w:val="22"/>
              </w:rPr>
              <w:t>species</w:t>
            </w:r>
            <w:proofErr w:type="spellEnd"/>
          </w:p>
          <w:p w:rsidR="007317A7" w:rsidRPr="00A821BB" w:rsidRDefault="007317A7" w:rsidP="007317A7">
            <w:p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944" w:type="dxa"/>
            <w:vAlign w:val="center"/>
          </w:tcPr>
          <w:p w:rsidR="007317A7" w:rsidRPr="00A821BB" w:rsidRDefault="007317A7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A821BB">
              <w:rPr>
                <w:b/>
                <w:bCs/>
                <w:sz w:val="22"/>
              </w:rPr>
              <w:t>Clinical</w:t>
            </w:r>
            <w:proofErr w:type="spellEnd"/>
            <w:r w:rsidRPr="00A821BB">
              <w:rPr>
                <w:b/>
                <w:bCs/>
                <w:sz w:val="22"/>
              </w:rPr>
              <w:t xml:space="preserve"> </w:t>
            </w:r>
            <w:proofErr w:type="spellStart"/>
            <w:r w:rsidRPr="00A821BB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3150" w:type="dxa"/>
            <w:vAlign w:val="center"/>
          </w:tcPr>
          <w:p w:rsidR="007317A7" w:rsidRPr="00A821BB" w:rsidRDefault="007317A7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A821BB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A821BB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088" w:type="dxa"/>
            <w:vAlign w:val="center"/>
          </w:tcPr>
          <w:p w:rsidR="007317A7" w:rsidRPr="00A821BB" w:rsidRDefault="007317A7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A821BB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7317A7" w:rsidRPr="008F06E7" w:rsidTr="00A7768B">
        <w:tc>
          <w:tcPr>
            <w:tcW w:w="2394" w:type="dxa"/>
            <w:vAlign w:val="center"/>
          </w:tcPr>
          <w:p w:rsidR="007317A7" w:rsidRPr="00A821BB" w:rsidRDefault="007317A7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21BB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944" w:type="dxa"/>
            <w:vAlign w:val="center"/>
          </w:tcPr>
          <w:p w:rsidR="007317A7" w:rsidRPr="00A821BB" w:rsidRDefault="007317A7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21BB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CL, DCL</w:t>
            </w:r>
          </w:p>
        </w:tc>
        <w:tc>
          <w:tcPr>
            <w:tcW w:w="3150" w:type="dxa"/>
            <w:vAlign w:val="center"/>
          </w:tcPr>
          <w:p w:rsidR="007317A7" w:rsidRPr="00A821BB" w:rsidRDefault="007317A7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21BB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A821BB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kiangsuensis</w:t>
            </w:r>
            <w:proofErr w:type="spellEnd"/>
          </w:p>
        </w:tc>
        <w:tc>
          <w:tcPr>
            <w:tcW w:w="2088" w:type="dxa"/>
            <w:vAlign w:val="center"/>
          </w:tcPr>
          <w:p w:rsidR="007317A7" w:rsidRPr="00A821BB" w:rsidRDefault="007317A7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21BB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</w:tr>
    </w:tbl>
    <w:p w:rsidR="007317A7" w:rsidRDefault="007317A7" w:rsidP="007317A7">
      <w:pPr>
        <w:ind w:left="0" w:firstLine="0"/>
        <w:rPr>
          <w:b/>
          <w:sz w:val="22"/>
          <w:lang w:val="en-US"/>
        </w:rPr>
      </w:pPr>
    </w:p>
    <w:p w:rsidR="007317A7" w:rsidRPr="00A821BB" w:rsidRDefault="007317A7" w:rsidP="007317A7">
      <w:pPr>
        <w:ind w:left="0" w:firstLine="0"/>
        <w:rPr>
          <w:b/>
          <w:sz w:val="22"/>
          <w:lang w:val="en-US"/>
        </w:rPr>
      </w:pPr>
    </w:p>
    <w:p w:rsidR="007317A7" w:rsidRDefault="007317A7" w:rsidP="007317A7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>No further information is available</w:t>
      </w:r>
    </w:p>
    <w:p w:rsidR="007317A7" w:rsidRPr="00A821BB" w:rsidRDefault="007317A7" w:rsidP="007317A7">
      <w:pPr>
        <w:ind w:left="0" w:firstLine="0"/>
        <w:rPr>
          <w:b/>
          <w:sz w:val="22"/>
          <w:lang w:val="en-US"/>
        </w:rPr>
      </w:pPr>
    </w:p>
    <w:p w:rsidR="007317A7" w:rsidRPr="00A821BB" w:rsidRDefault="007317A7" w:rsidP="007317A7">
      <w:pPr>
        <w:ind w:left="0" w:firstLine="0"/>
        <w:rPr>
          <w:b/>
          <w:sz w:val="22"/>
          <w:lang w:val="en-US"/>
        </w:rPr>
      </w:pPr>
      <w:r w:rsidRPr="00A821BB">
        <w:rPr>
          <w:b/>
          <w:sz w:val="22"/>
          <w:lang w:val="en-US"/>
        </w:rPr>
        <w:t>SOURCES OF INFORMATION</w:t>
      </w:r>
    </w:p>
    <w:p w:rsidR="007317A7" w:rsidRPr="00A821BB" w:rsidRDefault="007317A7" w:rsidP="007317A7">
      <w:pPr>
        <w:ind w:left="0" w:firstLine="0"/>
        <w:rPr>
          <w:b/>
          <w:sz w:val="22"/>
          <w:lang w:val="en-US"/>
        </w:rPr>
      </w:pPr>
    </w:p>
    <w:p w:rsidR="007317A7" w:rsidRPr="007317A7" w:rsidRDefault="007317A7" w:rsidP="007317A7">
      <w:pPr>
        <w:ind w:left="0" w:firstLine="0"/>
        <w:rPr>
          <w:sz w:val="22"/>
          <w:lang w:val="en-GB"/>
        </w:rPr>
      </w:pPr>
      <w:r w:rsidRPr="007317A7">
        <w:rPr>
          <w:sz w:val="22"/>
          <w:lang w:val="en-GB"/>
        </w:rPr>
        <w:t xml:space="preserve">1. </w:t>
      </w:r>
      <w:proofErr w:type="spellStart"/>
      <w:r w:rsidRPr="007317A7">
        <w:rPr>
          <w:sz w:val="22"/>
          <w:lang w:val="en-GB"/>
        </w:rPr>
        <w:t>Hongyo</w:t>
      </w:r>
      <w:proofErr w:type="spellEnd"/>
      <w:r w:rsidRPr="007317A7">
        <w:rPr>
          <w:sz w:val="22"/>
          <w:lang w:val="en-GB"/>
        </w:rPr>
        <w:t xml:space="preserve"> R (1942) </w:t>
      </w:r>
      <w:proofErr w:type="gramStart"/>
      <w:r w:rsidRPr="007317A7">
        <w:rPr>
          <w:sz w:val="22"/>
          <w:lang w:val="en-GB"/>
        </w:rPr>
        <w:t>Some</w:t>
      </w:r>
      <w:proofErr w:type="gramEnd"/>
      <w:r w:rsidRPr="007317A7">
        <w:rPr>
          <w:sz w:val="22"/>
          <w:lang w:val="en-GB"/>
        </w:rPr>
        <w:t xml:space="preserve"> observations on the blood and urine of kala-azar; especially on Tomita's urine reaction. Taiwan </w:t>
      </w:r>
      <w:proofErr w:type="spellStart"/>
      <w:r w:rsidRPr="007317A7">
        <w:rPr>
          <w:sz w:val="22"/>
          <w:lang w:val="en-GB"/>
        </w:rPr>
        <w:t>Igakkai</w:t>
      </w:r>
      <w:proofErr w:type="spellEnd"/>
      <w:r w:rsidRPr="007317A7">
        <w:rPr>
          <w:sz w:val="22"/>
          <w:lang w:val="en-GB"/>
        </w:rPr>
        <w:t xml:space="preserve"> </w:t>
      </w:r>
      <w:proofErr w:type="spellStart"/>
      <w:r w:rsidRPr="007317A7">
        <w:rPr>
          <w:sz w:val="22"/>
          <w:lang w:val="en-GB"/>
        </w:rPr>
        <w:t>Zassi</w:t>
      </w:r>
      <w:proofErr w:type="spellEnd"/>
      <w:r w:rsidRPr="007317A7">
        <w:rPr>
          <w:sz w:val="22"/>
          <w:lang w:val="en-GB"/>
        </w:rPr>
        <w:t xml:space="preserve"> 41: 279-284.</w:t>
      </w:r>
    </w:p>
    <w:p w:rsidR="007317A7" w:rsidRPr="007317A7" w:rsidRDefault="007317A7" w:rsidP="007317A7">
      <w:pPr>
        <w:ind w:left="0" w:firstLine="0"/>
        <w:rPr>
          <w:sz w:val="22"/>
          <w:lang w:val="en-GB"/>
        </w:rPr>
      </w:pPr>
    </w:p>
    <w:p w:rsidR="007317A7" w:rsidRPr="007317A7" w:rsidRDefault="007317A7" w:rsidP="007317A7">
      <w:pPr>
        <w:ind w:left="0" w:firstLine="0"/>
        <w:rPr>
          <w:sz w:val="22"/>
          <w:lang w:val="en-GB"/>
        </w:rPr>
      </w:pPr>
      <w:r w:rsidRPr="007317A7">
        <w:rPr>
          <w:sz w:val="22"/>
          <w:lang w:val="en-GB"/>
        </w:rPr>
        <w:t xml:space="preserve">2. Cross JH, Gunning J-J, </w:t>
      </w:r>
      <w:proofErr w:type="spellStart"/>
      <w:r w:rsidRPr="007317A7">
        <w:rPr>
          <w:sz w:val="22"/>
          <w:lang w:val="en-GB"/>
        </w:rPr>
        <w:t>Drutz</w:t>
      </w:r>
      <w:proofErr w:type="spellEnd"/>
      <w:r w:rsidRPr="007317A7">
        <w:rPr>
          <w:sz w:val="22"/>
          <w:lang w:val="en-GB"/>
        </w:rPr>
        <w:t xml:space="preserve"> DJ, Lien JC (1985). </w:t>
      </w:r>
      <w:proofErr w:type="spellStart"/>
      <w:proofErr w:type="gramStart"/>
      <w:r w:rsidRPr="007317A7">
        <w:rPr>
          <w:sz w:val="22"/>
          <w:lang w:val="en-GB"/>
        </w:rPr>
        <w:t>Autochtonous</w:t>
      </w:r>
      <w:proofErr w:type="spellEnd"/>
      <w:r w:rsidRPr="007317A7">
        <w:rPr>
          <w:sz w:val="22"/>
          <w:lang w:val="en-GB"/>
        </w:rPr>
        <w:t xml:space="preserve"> cutaneous-subcutaneous Leishmaniasis on </w:t>
      </w:r>
      <w:smartTag w:uri="urn:schemas-microsoft-com:office:smarttags" w:element="place">
        <w:smartTag w:uri="urn:schemas-microsoft-com:office:smarttags" w:element="country-region">
          <w:r w:rsidRPr="007317A7">
            <w:rPr>
              <w:sz w:val="22"/>
              <w:lang w:val="en-GB"/>
            </w:rPr>
            <w:t>Taiwan</w:t>
          </w:r>
        </w:smartTag>
      </w:smartTag>
      <w:r w:rsidRPr="007317A7">
        <w:rPr>
          <w:sz w:val="22"/>
          <w:lang w:val="en-GB"/>
        </w:rPr>
        <w:t>.</w:t>
      </w:r>
      <w:proofErr w:type="gramEnd"/>
      <w:r w:rsidRPr="007317A7">
        <w:rPr>
          <w:sz w:val="22"/>
          <w:lang w:val="en-GB"/>
        </w:rPr>
        <w:t xml:space="preserve"> Am. J. Trop. Med. </w:t>
      </w:r>
      <w:proofErr w:type="spellStart"/>
      <w:r w:rsidRPr="007317A7">
        <w:rPr>
          <w:sz w:val="22"/>
          <w:lang w:val="en-GB"/>
        </w:rPr>
        <w:t>Hyg</w:t>
      </w:r>
      <w:proofErr w:type="spellEnd"/>
      <w:r w:rsidRPr="007317A7">
        <w:rPr>
          <w:sz w:val="22"/>
          <w:lang w:val="en-GB"/>
        </w:rPr>
        <w:t>. 1985; 34(2), 254-256.</w:t>
      </w:r>
    </w:p>
    <w:p w:rsidR="007317A7" w:rsidRPr="007317A7" w:rsidRDefault="007317A7" w:rsidP="007317A7">
      <w:pPr>
        <w:ind w:left="0" w:firstLine="0"/>
        <w:rPr>
          <w:sz w:val="22"/>
          <w:lang w:val="en-GB"/>
        </w:rPr>
      </w:pPr>
    </w:p>
    <w:p w:rsidR="007317A7" w:rsidRPr="007317A7" w:rsidRDefault="007317A7" w:rsidP="007317A7">
      <w:pPr>
        <w:ind w:left="0" w:firstLine="0"/>
        <w:rPr>
          <w:color w:val="000000"/>
          <w:sz w:val="22"/>
          <w:lang w:val="en-GB"/>
        </w:rPr>
      </w:pPr>
      <w:r w:rsidRPr="007317A7">
        <w:rPr>
          <w:sz w:val="22"/>
          <w:lang w:val="en-GB"/>
        </w:rPr>
        <w:t xml:space="preserve">3. </w:t>
      </w:r>
      <w:hyperlink r:id="rId6" w:history="1">
        <w:r w:rsidRPr="007317A7">
          <w:rPr>
            <w:rStyle w:val="Hyperlink"/>
            <w:color w:val="000000"/>
            <w:sz w:val="22"/>
            <w:u w:val="none"/>
            <w:lang w:val="en-GB"/>
          </w:rPr>
          <w:t>Wang JR</w:t>
        </w:r>
      </w:hyperlink>
      <w:r w:rsidRPr="007317A7">
        <w:rPr>
          <w:color w:val="000000"/>
          <w:sz w:val="22"/>
          <w:lang w:val="en-GB"/>
        </w:rPr>
        <w:t xml:space="preserve">, </w:t>
      </w:r>
      <w:hyperlink r:id="rId7" w:history="1">
        <w:r w:rsidRPr="007317A7">
          <w:rPr>
            <w:rStyle w:val="Hyperlink"/>
            <w:color w:val="000000"/>
            <w:sz w:val="22"/>
            <w:u w:val="none"/>
            <w:lang w:val="en-GB"/>
          </w:rPr>
          <w:t>Lee ST</w:t>
        </w:r>
      </w:hyperlink>
      <w:r w:rsidRPr="007317A7">
        <w:rPr>
          <w:color w:val="000000"/>
          <w:sz w:val="22"/>
          <w:lang w:val="en-GB"/>
        </w:rPr>
        <w:t xml:space="preserve">, </w:t>
      </w:r>
      <w:hyperlink r:id="rId8" w:history="1">
        <w:r w:rsidRPr="007317A7">
          <w:rPr>
            <w:rStyle w:val="Hyperlink"/>
            <w:color w:val="000000"/>
            <w:sz w:val="22"/>
            <w:u w:val="none"/>
            <w:lang w:val="en-GB"/>
          </w:rPr>
          <w:t>Juan WH</w:t>
        </w:r>
      </w:hyperlink>
      <w:r w:rsidRPr="007317A7">
        <w:rPr>
          <w:color w:val="000000"/>
          <w:sz w:val="22"/>
          <w:lang w:val="en-GB"/>
        </w:rPr>
        <w:t xml:space="preserve">, </w:t>
      </w:r>
      <w:hyperlink r:id="rId9" w:history="1">
        <w:r w:rsidRPr="007317A7">
          <w:rPr>
            <w:rStyle w:val="Hyperlink"/>
            <w:color w:val="000000"/>
            <w:sz w:val="22"/>
            <w:u w:val="none"/>
            <w:lang w:val="en-GB"/>
          </w:rPr>
          <w:t>Chuang WL</w:t>
        </w:r>
      </w:hyperlink>
      <w:r w:rsidRPr="007317A7">
        <w:rPr>
          <w:color w:val="000000"/>
          <w:sz w:val="22"/>
          <w:lang w:val="en-GB"/>
        </w:rPr>
        <w:t xml:space="preserve">, </w:t>
      </w:r>
      <w:hyperlink r:id="rId10" w:history="1">
        <w:r w:rsidRPr="007317A7">
          <w:rPr>
            <w:rStyle w:val="Hyperlink"/>
            <w:color w:val="000000"/>
            <w:sz w:val="22"/>
            <w:u w:val="none"/>
            <w:lang w:val="en-GB"/>
          </w:rPr>
          <w:t>Hung SI</w:t>
        </w:r>
      </w:hyperlink>
      <w:r w:rsidRPr="007317A7">
        <w:rPr>
          <w:color w:val="000000"/>
          <w:sz w:val="22"/>
          <w:lang w:val="en-GB"/>
        </w:rPr>
        <w:t xml:space="preserve"> </w:t>
      </w:r>
      <w:r w:rsidRPr="007317A7">
        <w:rPr>
          <w:sz w:val="22"/>
        </w:rPr>
        <w:t>et al (2008)</w:t>
      </w:r>
      <w:r w:rsidRPr="007317A7">
        <w:rPr>
          <w:color w:val="000000"/>
          <w:sz w:val="22"/>
          <w:lang w:val="en-GB"/>
        </w:rPr>
        <w:t xml:space="preserve">. Indigenous </w:t>
      </w:r>
      <w:r w:rsidRPr="007317A7">
        <w:rPr>
          <w:rStyle w:val="highlight"/>
          <w:color w:val="000000"/>
          <w:sz w:val="22"/>
          <w:lang w:val="en-GB"/>
        </w:rPr>
        <w:t>leishmaniasis</w:t>
      </w:r>
      <w:r w:rsidRPr="007317A7">
        <w:rPr>
          <w:color w:val="000000"/>
          <w:sz w:val="22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7317A7">
            <w:rPr>
              <w:rStyle w:val="highlight"/>
              <w:color w:val="000000"/>
              <w:sz w:val="22"/>
              <w:lang w:val="en-GB"/>
            </w:rPr>
            <w:t>Taiwan</w:t>
          </w:r>
        </w:smartTag>
      </w:smartTag>
      <w:r w:rsidRPr="007317A7">
        <w:rPr>
          <w:color w:val="000000"/>
          <w:sz w:val="22"/>
          <w:lang w:val="en-GB"/>
        </w:rPr>
        <w:t xml:space="preserve">: report of a case. </w:t>
      </w:r>
      <w:hyperlink r:id="rId11" w:tooltip="International journal of dermatology." w:history="1">
        <w:proofErr w:type="spellStart"/>
        <w:r w:rsidRPr="007317A7">
          <w:rPr>
            <w:rStyle w:val="Hyperlink"/>
            <w:color w:val="000000"/>
            <w:sz w:val="22"/>
            <w:u w:val="none"/>
            <w:lang w:val="en-GB"/>
          </w:rPr>
          <w:t>Int</w:t>
        </w:r>
        <w:proofErr w:type="spellEnd"/>
        <w:r w:rsidRPr="007317A7">
          <w:rPr>
            <w:rStyle w:val="Hyperlink"/>
            <w:color w:val="000000"/>
            <w:sz w:val="22"/>
            <w:u w:val="none"/>
            <w:lang w:val="en-GB"/>
          </w:rPr>
          <w:t xml:space="preserve"> J </w:t>
        </w:r>
        <w:proofErr w:type="spellStart"/>
        <w:r w:rsidRPr="007317A7">
          <w:rPr>
            <w:rStyle w:val="Hyperlink"/>
            <w:color w:val="000000"/>
            <w:sz w:val="22"/>
            <w:u w:val="none"/>
            <w:lang w:val="en-GB"/>
          </w:rPr>
          <w:t>Dermatol</w:t>
        </w:r>
        <w:proofErr w:type="spellEnd"/>
        <w:r w:rsidRPr="007317A7">
          <w:rPr>
            <w:rStyle w:val="Hyperlink"/>
            <w:color w:val="000000"/>
            <w:sz w:val="22"/>
            <w:u w:val="none"/>
            <w:lang w:val="en-GB"/>
          </w:rPr>
          <w:t xml:space="preserve"> </w:t>
        </w:r>
      </w:hyperlink>
      <w:r w:rsidRPr="007317A7">
        <w:rPr>
          <w:color w:val="000000"/>
          <w:sz w:val="22"/>
          <w:lang w:val="en-GB"/>
        </w:rPr>
        <w:t>47(1):40-3.</w:t>
      </w:r>
    </w:p>
    <w:p w:rsidR="007317A7" w:rsidRPr="007317A7" w:rsidRDefault="007317A7" w:rsidP="007317A7">
      <w:pPr>
        <w:ind w:left="0" w:firstLine="0"/>
        <w:rPr>
          <w:color w:val="000000"/>
          <w:sz w:val="22"/>
          <w:lang w:val="en-GB"/>
        </w:rPr>
      </w:pPr>
    </w:p>
    <w:p w:rsidR="007317A7" w:rsidRPr="007317A7" w:rsidRDefault="007317A7" w:rsidP="007317A7">
      <w:pPr>
        <w:ind w:left="0" w:firstLine="0"/>
        <w:rPr>
          <w:color w:val="000000"/>
          <w:sz w:val="22"/>
        </w:rPr>
      </w:pPr>
      <w:proofErr w:type="gramStart"/>
      <w:r w:rsidRPr="007317A7">
        <w:rPr>
          <w:color w:val="000000"/>
          <w:sz w:val="22"/>
          <w:lang w:val="en-GB"/>
        </w:rPr>
        <w:t xml:space="preserve">4. </w:t>
      </w:r>
      <w:hyperlink r:id="rId12" w:history="1">
        <w:r w:rsidRPr="007317A7">
          <w:rPr>
            <w:rStyle w:val="Hyperlink"/>
            <w:color w:val="000000"/>
            <w:sz w:val="22"/>
            <w:u w:val="none"/>
            <w:lang w:val="en-GB"/>
          </w:rPr>
          <w:t>Lee JY</w:t>
        </w:r>
      </w:hyperlink>
      <w:r w:rsidRPr="007317A7">
        <w:rPr>
          <w:color w:val="000000"/>
          <w:sz w:val="22"/>
          <w:lang w:val="en-GB"/>
        </w:rPr>
        <w:t xml:space="preserve">, </w:t>
      </w:r>
      <w:hyperlink r:id="rId13" w:history="1">
        <w:r w:rsidRPr="007317A7">
          <w:rPr>
            <w:rStyle w:val="Hyperlink"/>
            <w:color w:val="000000"/>
            <w:sz w:val="22"/>
            <w:u w:val="none"/>
            <w:lang w:val="en-GB"/>
          </w:rPr>
          <w:t>Hsu MM</w:t>
        </w:r>
      </w:hyperlink>
      <w:r w:rsidRPr="007317A7">
        <w:rPr>
          <w:color w:val="000000"/>
          <w:sz w:val="22"/>
          <w:lang w:val="en-GB"/>
        </w:rPr>
        <w:t xml:space="preserve">, </w:t>
      </w:r>
      <w:hyperlink r:id="rId14" w:history="1">
        <w:r w:rsidRPr="007317A7">
          <w:rPr>
            <w:rStyle w:val="Hyperlink"/>
            <w:color w:val="000000"/>
            <w:sz w:val="22"/>
            <w:u w:val="none"/>
            <w:lang w:val="en-GB"/>
          </w:rPr>
          <w:t>Wang CY</w:t>
        </w:r>
      </w:hyperlink>
      <w:r w:rsidRPr="007317A7">
        <w:rPr>
          <w:color w:val="000000"/>
          <w:sz w:val="22"/>
          <w:lang w:val="en-GB"/>
        </w:rPr>
        <w:t xml:space="preserve">, </w:t>
      </w:r>
      <w:hyperlink r:id="rId15" w:history="1">
        <w:r w:rsidRPr="007317A7">
          <w:rPr>
            <w:rStyle w:val="Hyperlink"/>
            <w:color w:val="000000"/>
            <w:sz w:val="22"/>
            <w:u w:val="none"/>
            <w:lang w:val="en-GB"/>
          </w:rPr>
          <w:t>Ho JC</w:t>
        </w:r>
      </w:hyperlink>
      <w:r w:rsidRPr="007317A7">
        <w:rPr>
          <w:sz w:val="22"/>
        </w:rPr>
        <w:t xml:space="preserve"> (2009)</w:t>
      </w:r>
      <w:r w:rsidRPr="007317A7">
        <w:rPr>
          <w:color w:val="000000"/>
          <w:sz w:val="22"/>
          <w:lang w:val="en-GB"/>
        </w:rPr>
        <w:t>.</w:t>
      </w:r>
      <w:proofErr w:type="gramEnd"/>
      <w:r w:rsidRPr="007317A7">
        <w:rPr>
          <w:color w:val="000000"/>
          <w:sz w:val="22"/>
          <w:lang w:val="en-GB"/>
        </w:rPr>
        <w:t xml:space="preserve"> Indigenous cutaneous leishmaniasis in </w:t>
      </w:r>
      <w:smartTag w:uri="urn:schemas-microsoft-com:office:smarttags" w:element="country-region">
        <w:r w:rsidRPr="007317A7">
          <w:rPr>
            <w:color w:val="000000"/>
            <w:sz w:val="22"/>
            <w:lang w:val="en-GB"/>
          </w:rPr>
          <w:t>Taiwan</w:t>
        </w:r>
      </w:smartTag>
      <w:r w:rsidRPr="007317A7">
        <w:rPr>
          <w:color w:val="000000"/>
          <w:sz w:val="22"/>
          <w:lang w:val="en-GB"/>
        </w:rPr>
        <w:t xml:space="preserve">: three additional cases in southern </w:t>
      </w:r>
      <w:smartTag w:uri="urn:schemas-microsoft-com:office:smarttags" w:element="place">
        <w:smartTag w:uri="urn:schemas-microsoft-com:office:smarttags" w:element="country-region">
          <w:r w:rsidRPr="007317A7">
            <w:rPr>
              <w:color w:val="000000"/>
              <w:sz w:val="22"/>
              <w:lang w:val="en-GB"/>
            </w:rPr>
            <w:t>Taiwan</w:t>
          </w:r>
        </w:smartTag>
      </w:smartTag>
      <w:r w:rsidRPr="007317A7">
        <w:rPr>
          <w:color w:val="000000"/>
          <w:sz w:val="22"/>
          <w:lang w:val="en-GB"/>
        </w:rPr>
        <w:t xml:space="preserve">. </w:t>
      </w:r>
      <w:hyperlink r:id="rId16" w:tooltip="International journal of dermatology." w:history="1">
        <w:proofErr w:type="spellStart"/>
        <w:r w:rsidRPr="007317A7">
          <w:rPr>
            <w:rStyle w:val="Hyperlink"/>
            <w:color w:val="000000"/>
            <w:sz w:val="22"/>
            <w:u w:val="none"/>
          </w:rPr>
          <w:t>Int</w:t>
        </w:r>
        <w:proofErr w:type="spellEnd"/>
        <w:r w:rsidRPr="007317A7">
          <w:rPr>
            <w:rStyle w:val="Hyperlink"/>
            <w:color w:val="000000"/>
            <w:sz w:val="22"/>
            <w:u w:val="none"/>
          </w:rPr>
          <w:t xml:space="preserve"> J </w:t>
        </w:r>
        <w:proofErr w:type="spellStart"/>
        <w:r w:rsidRPr="007317A7">
          <w:rPr>
            <w:rStyle w:val="Hyperlink"/>
            <w:color w:val="000000"/>
            <w:sz w:val="22"/>
            <w:u w:val="none"/>
          </w:rPr>
          <w:t>Dermatol</w:t>
        </w:r>
        <w:proofErr w:type="spellEnd"/>
        <w:r w:rsidRPr="007317A7">
          <w:rPr>
            <w:rStyle w:val="Hyperlink"/>
            <w:color w:val="000000"/>
            <w:sz w:val="22"/>
            <w:u w:val="none"/>
          </w:rPr>
          <w:t xml:space="preserve"> </w:t>
        </w:r>
      </w:hyperlink>
      <w:r w:rsidRPr="007317A7">
        <w:rPr>
          <w:color w:val="000000"/>
          <w:sz w:val="22"/>
        </w:rPr>
        <w:t>48(4):441-3.</w:t>
      </w:r>
    </w:p>
    <w:p w:rsidR="002F7C1A" w:rsidRPr="007317A7" w:rsidRDefault="002F7C1A" w:rsidP="007317A7"/>
    <w:sectPr w:rsidR="002F7C1A" w:rsidRPr="007317A7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17A7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317A7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A7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7317A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7317A7"/>
    <w:rPr>
      <w:color w:val="0000FF"/>
      <w:u w:val="single"/>
    </w:rPr>
  </w:style>
  <w:style w:type="character" w:customStyle="1" w:styleId="src1">
    <w:name w:val="src1"/>
    <w:basedOn w:val="DefaultParagraphFont"/>
    <w:rsid w:val="007317A7"/>
    <w:rPr>
      <w:rFonts w:cs="Times New Roman"/>
    </w:rPr>
  </w:style>
  <w:style w:type="character" w:customStyle="1" w:styleId="highlight">
    <w:name w:val="highlight"/>
    <w:rsid w:val="007317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A7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Juan%20WH%22%5BAuthor%5D" TargetMode="External"/><Relationship Id="rId13" Type="http://schemas.openxmlformats.org/officeDocument/2006/relationships/hyperlink" Target="http://www.ncbi.nlm.nih.gov/pubmed?term=%22Hsu%20MM%22%5BAuthor%5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Lee%20ST%22%5BAuthor%5D" TargetMode="External"/><Relationship Id="rId12" Type="http://schemas.openxmlformats.org/officeDocument/2006/relationships/hyperlink" Target="http://www.ncbi.nlm.nih.gov/pubmed?term=%22Lee%20JY%22%5BAuthor%5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193354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%22Wang%20JR%22%5BAuthor%5D" TargetMode="External"/><Relationship Id="rId11" Type="http://schemas.openxmlformats.org/officeDocument/2006/relationships/hyperlink" Target="http://www.ncbi.nlm.nih.gov/pubmed/1817359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cbi.nlm.nih.gov/pubmed?term=%22Ho%20JC%22%5BAuthor%5D" TargetMode="External"/><Relationship Id="rId10" Type="http://schemas.openxmlformats.org/officeDocument/2006/relationships/hyperlink" Target="http://www.ncbi.nlm.nih.gov/pubmed?term=%22Hung%20SI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Chuang%20WL%22%5BAuthor%5D" TargetMode="External"/><Relationship Id="rId14" Type="http://schemas.openxmlformats.org/officeDocument/2006/relationships/hyperlink" Target="http://www.ncbi.nlm.nih.gov/pubmed?term=%22Wang%20CY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2012-04-02T14:42:00Z</dcterms:created>
  <dcterms:modified xsi:type="dcterms:W3CDTF">2012-04-02T14:43:00Z</dcterms:modified>
</cp:coreProperties>
</file>