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50" w:rsidRPr="00A43464" w:rsidRDefault="007E0150" w:rsidP="007E0150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Table </w:t>
      </w:r>
      <w:r w:rsidR="004D53FA">
        <w:rPr>
          <w:rFonts w:ascii="Times New Roman" w:hAnsi="Times New Roman" w:hint="eastAsia"/>
          <w:b/>
          <w:bCs/>
          <w:sz w:val="24"/>
        </w:rPr>
        <w:t>S1</w:t>
      </w:r>
      <w:r w:rsidRPr="00A43464">
        <w:rPr>
          <w:rFonts w:ascii="Times New Roman" w:hAnsi="Times New Roman"/>
          <w:b/>
          <w:bCs/>
          <w:sz w:val="24"/>
        </w:rPr>
        <w:t xml:space="preserve">. </w:t>
      </w:r>
      <w:proofErr w:type="gramStart"/>
      <w:r w:rsidRPr="00A43464">
        <w:rPr>
          <w:rFonts w:ascii="Times New Roman" w:hAnsi="Times New Roman"/>
          <w:b/>
          <w:bCs/>
          <w:sz w:val="24"/>
        </w:rPr>
        <w:t xml:space="preserve">The </w:t>
      </w:r>
      <w:r>
        <w:rPr>
          <w:rFonts w:ascii="Times New Roman" w:hAnsi="Times New Roman"/>
          <w:b/>
          <w:bCs/>
          <w:sz w:val="24"/>
        </w:rPr>
        <w:t xml:space="preserve">oligonucleotide primers for </w:t>
      </w:r>
      <w:r w:rsidRPr="00A43464">
        <w:rPr>
          <w:rFonts w:ascii="Times New Roman" w:hAnsi="Times New Roman"/>
          <w:b/>
          <w:bCs/>
          <w:sz w:val="24"/>
        </w:rPr>
        <w:t>amplifying HBV sequences in each clinical specimen</w:t>
      </w:r>
      <w:r w:rsidR="0098070B">
        <w:rPr>
          <w:rFonts w:ascii="Times New Roman" w:hAnsi="Times New Roman" w:hint="eastAsia"/>
          <w:b/>
          <w:bCs/>
          <w:sz w:val="24"/>
        </w:rPr>
        <w:t>.</w:t>
      </w:r>
      <w:proofErr w:type="gramEnd"/>
    </w:p>
    <w:tbl>
      <w:tblPr>
        <w:tblW w:w="11683" w:type="dxa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323"/>
        <w:gridCol w:w="1508"/>
        <w:gridCol w:w="3921"/>
        <w:gridCol w:w="2112"/>
        <w:gridCol w:w="2819"/>
      </w:tblGrid>
      <w:tr w:rsidR="007E0150" w:rsidRPr="00A43464" w:rsidTr="007A72EF"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Primer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5’-Positon*</w:t>
            </w:r>
          </w:p>
        </w:tc>
        <w:tc>
          <w:tcPr>
            <w:tcW w:w="3921" w:type="dxa"/>
            <w:tcBorders>
              <w:top w:val="single" w:sz="12" w:space="0" w:color="auto"/>
              <w:bottom w:val="single" w:sz="12" w:space="0" w:color="auto"/>
            </w:tcBorders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Sequence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Forward / Reverse</w:t>
            </w:r>
          </w:p>
        </w:tc>
        <w:tc>
          <w:tcPr>
            <w:tcW w:w="2819" w:type="dxa"/>
            <w:tcBorders>
              <w:top w:val="single" w:sz="12" w:space="0" w:color="auto"/>
              <w:bottom w:val="single" w:sz="12" w:space="0" w:color="auto"/>
            </w:tcBorders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Usage</w:t>
            </w:r>
          </w:p>
        </w:tc>
      </w:tr>
      <w:tr w:rsidR="007E0150" w:rsidRPr="00A43464" w:rsidTr="007A72EF">
        <w:tc>
          <w:tcPr>
            <w:tcW w:w="1323" w:type="dxa"/>
            <w:tcBorders>
              <w:top w:val="single" w:sz="12" w:space="0" w:color="auto"/>
            </w:tcBorders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169_F</w:t>
            </w:r>
          </w:p>
        </w:tc>
        <w:tc>
          <w:tcPr>
            <w:tcW w:w="1508" w:type="dxa"/>
            <w:tcBorders>
              <w:top w:val="single" w:sz="12" w:space="0" w:color="auto"/>
            </w:tcBorders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169</w:t>
            </w:r>
          </w:p>
        </w:tc>
        <w:tc>
          <w:tcPr>
            <w:tcW w:w="3921" w:type="dxa"/>
            <w:tcBorders>
              <w:top w:val="single" w:sz="12" w:space="0" w:color="auto"/>
            </w:tcBorders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ATCAGGATTCCTAGGACCC</w:t>
            </w:r>
          </w:p>
        </w:tc>
        <w:tc>
          <w:tcPr>
            <w:tcW w:w="2112" w:type="dxa"/>
            <w:tcBorders>
              <w:top w:val="single" w:sz="12" w:space="0" w:color="auto"/>
            </w:tcBorders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Forward</w:t>
            </w:r>
          </w:p>
        </w:tc>
        <w:tc>
          <w:tcPr>
            <w:tcW w:w="2819" w:type="dxa"/>
            <w:tcBorders>
              <w:top w:val="single" w:sz="12" w:space="0" w:color="auto"/>
            </w:tcBorders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 xml:space="preserve">PCR for </w:t>
            </w:r>
            <w:proofErr w:type="spellStart"/>
            <w:r w:rsidRPr="00FE058E">
              <w:rPr>
                <w:rFonts w:ascii="Times New Roman" w:hAnsi="Times New Roman"/>
                <w:kern w:val="0"/>
                <w:sz w:val="24"/>
              </w:rPr>
              <w:t>amplicon</w:t>
            </w:r>
            <w:proofErr w:type="spellEnd"/>
            <w:r w:rsidRPr="00FE058E">
              <w:rPr>
                <w:rFonts w:ascii="Times New Roman" w:hAnsi="Times New Roman"/>
                <w:kern w:val="0"/>
                <w:sz w:val="24"/>
              </w:rPr>
              <w:t xml:space="preserve"> 1</w:t>
            </w:r>
          </w:p>
        </w:tc>
      </w:tr>
      <w:tr w:rsidR="007E0150" w:rsidRPr="00A43464" w:rsidTr="007A72EF">
        <w:tc>
          <w:tcPr>
            <w:tcW w:w="1323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2847_R</w:t>
            </w:r>
          </w:p>
        </w:tc>
        <w:tc>
          <w:tcPr>
            <w:tcW w:w="1508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2847</w:t>
            </w:r>
          </w:p>
        </w:tc>
        <w:tc>
          <w:tcPr>
            <w:tcW w:w="3921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GCTGTAGCTCTTGTTCCCAAG</w:t>
            </w:r>
          </w:p>
        </w:tc>
        <w:tc>
          <w:tcPr>
            <w:tcW w:w="2112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Reverse</w:t>
            </w:r>
          </w:p>
        </w:tc>
        <w:tc>
          <w:tcPr>
            <w:tcW w:w="2819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 xml:space="preserve">PCR for </w:t>
            </w:r>
            <w:proofErr w:type="spellStart"/>
            <w:r w:rsidRPr="00FE058E">
              <w:rPr>
                <w:rFonts w:ascii="Times New Roman" w:hAnsi="Times New Roman"/>
                <w:kern w:val="0"/>
                <w:sz w:val="24"/>
              </w:rPr>
              <w:t>amplicon</w:t>
            </w:r>
            <w:proofErr w:type="spellEnd"/>
            <w:r w:rsidRPr="00FE058E">
              <w:rPr>
                <w:rFonts w:ascii="Times New Roman" w:hAnsi="Times New Roman"/>
                <w:kern w:val="0"/>
                <w:sz w:val="24"/>
              </w:rPr>
              <w:t xml:space="preserve"> 1 </w:t>
            </w:r>
          </w:p>
        </w:tc>
      </w:tr>
      <w:tr w:rsidR="007E0150" w:rsidRPr="00A43464" w:rsidTr="007A72EF">
        <w:tc>
          <w:tcPr>
            <w:tcW w:w="1323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685_F</w:t>
            </w:r>
          </w:p>
        </w:tc>
        <w:tc>
          <w:tcPr>
            <w:tcW w:w="1508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685</w:t>
            </w:r>
          </w:p>
        </w:tc>
        <w:tc>
          <w:tcPr>
            <w:tcW w:w="3921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GCCATTTGTTCAGTGGTTCG</w:t>
            </w:r>
          </w:p>
        </w:tc>
        <w:tc>
          <w:tcPr>
            <w:tcW w:w="2112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Forward</w:t>
            </w:r>
          </w:p>
        </w:tc>
        <w:tc>
          <w:tcPr>
            <w:tcW w:w="2819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 xml:space="preserve">PCR for </w:t>
            </w:r>
            <w:proofErr w:type="spellStart"/>
            <w:r w:rsidRPr="00FE058E">
              <w:rPr>
                <w:rFonts w:ascii="Times New Roman" w:hAnsi="Times New Roman"/>
                <w:kern w:val="0"/>
                <w:sz w:val="24"/>
              </w:rPr>
              <w:t>amplicon</w:t>
            </w:r>
            <w:proofErr w:type="spellEnd"/>
            <w:r w:rsidRPr="00FE058E">
              <w:rPr>
                <w:rFonts w:ascii="Times New Roman" w:hAnsi="Times New Roman"/>
                <w:kern w:val="0"/>
                <w:sz w:val="24"/>
              </w:rPr>
              <w:t xml:space="preserve"> 2</w:t>
            </w:r>
          </w:p>
        </w:tc>
      </w:tr>
      <w:tr w:rsidR="007E0150" w:rsidRPr="00A43464" w:rsidTr="007A72EF">
        <w:tc>
          <w:tcPr>
            <w:tcW w:w="1323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443_R</w:t>
            </w:r>
          </w:p>
        </w:tc>
        <w:tc>
          <w:tcPr>
            <w:tcW w:w="1508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443</w:t>
            </w:r>
          </w:p>
        </w:tc>
        <w:tc>
          <w:tcPr>
            <w:tcW w:w="3921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GAACCAACAAGAAGATGAGGC</w:t>
            </w:r>
          </w:p>
        </w:tc>
        <w:tc>
          <w:tcPr>
            <w:tcW w:w="2112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Reverse</w:t>
            </w:r>
          </w:p>
        </w:tc>
        <w:tc>
          <w:tcPr>
            <w:tcW w:w="2819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 xml:space="preserve">PCR for </w:t>
            </w:r>
            <w:proofErr w:type="spellStart"/>
            <w:r w:rsidRPr="00FE058E">
              <w:rPr>
                <w:rFonts w:ascii="Times New Roman" w:hAnsi="Times New Roman"/>
                <w:kern w:val="0"/>
                <w:sz w:val="24"/>
              </w:rPr>
              <w:t>amplicon</w:t>
            </w:r>
            <w:proofErr w:type="spellEnd"/>
            <w:r w:rsidRPr="00FE058E">
              <w:rPr>
                <w:rFonts w:ascii="Times New Roman" w:hAnsi="Times New Roman"/>
                <w:kern w:val="0"/>
                <w:sz w:val="24"/>
              </w:rPr>
              <w:t xml:space="preserve"> 2</w:t>
            </w:r>
          </w:p>
        </w:tc>
      </w:tr>
      <w:tr w:rsidR="007E0150" w:rsidRPr="00A43464" w:rsidTr="007A72EF">
        <w:tc>
          <w:tcPr>
            <w:tcW w:w="1323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1896WT_F</w:t>
            </w:r>
          </w:p>
        </w:tc>
        <w:tc>
          <w:tcPr>
            <w:tcW w:w="1508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1877</w:t>
            </w:r>
          </w:p>
        </w:tc>
        <w:tc>
          <w:tcPr>
            <w:tcW w:w="3921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CTGTGCCTTGGGTGGCTTTG</w:t>
            </w:r>
          </w:p>
        </w:tc>
        <w:tc>
          <w:tcPr>
            <w:tcW w:w="2112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Forward</w:t>
            </w:r>
          </w:p>
        </w:tc>
        <w:tc>
          <w:tcPr>
            <w:tcW w:w="2819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quantitative real-time PCR</w:t>
            </w:r>
          </w:p>
        </w:tc>
      </w:tr>
      <w:tr w:rsidR="007E0150" w:rsidRPr="00A43464" w:rsidTr="007A72EF">
        <w:tc>
          <w:tcPr>
            <w:tcW w:w="1323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1896MT_F</w:t>
            </w:r>
          </w:p>
        </w:tc>
        <w:tc>
          <w:tcPr>
            <w:tcW w:w="1508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1877</w:t>
            </w:r>
          </w:p>
        </w:tc>
        <w:tc>
          <w:tcPr>
            <w:tcW w:w="3921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CTGTGCCTTGGGTGGCTTTA</w:t>
            </w:r>
          </w:p>
        </w:tc>
        <w:tc>
          <w:tcPr>
            <w:tcW w:w="2112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Forward</w:t>
            </w:r>
          </w:p>
        </w:tc>
        <w:tc>
          <w:tcPr>
            <w:tcW w:w="2819" w:type="dxa"/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quantitative real-time PCR</w:t>
            </w:r>
          </w:p>
        </w:tc>
      </w:tr>
      <w:tr w:rsidR="007E0150" w:rsidRPr="00A43464" w:rsidTr="007A72EF">
        <w:tc>
          <w:tcPr>
            <w:tcW w:w="1323" w:type="dxa"/>
            <w:tcBorders>
              <w:bottom w:val="single" w:sz="12" w:space="0" w:color="auto"/>
            </w:tcBorders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2037_R</w:t>
            </w:r>
          </w:p>
        </w:tc>
        <w:tc>
          <w:tcPr>
            <w:tcW w:w="1508" w:type="dxa"/>
            <w:tcBorders>
              <w:bottom w:val="single" w:sz="12" w:space="0" w:color="auto"/>
            </w:tcBorders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2037</w:t>
            </w:r>
          </w:p>
        </w:tc>
        <w:tc>
          <w:tcPr>
            <w:tcW w:w="3921" w:type="dxa"/>
            <w:tcBorders>
              <w:bottom w:val="single" w:sz="12" w:space="0" w:color="auto"/>
            </w:tcBorders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TCCGGAGACTCTAAGGCCTC</w:t>
            </w:r>
          </w:p>
        </w:tc>
        <w:tc>
          <w:tcPr>
            <w:tcW w:w="2112" w:type="dxa"/>
            <w:tcBorders>
              <w:bottom w:val="single" w:sz="12" w:space="0" w:color="auto"/>
            </w:tcBorders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Reverse</w:t>
            </w:r>
          </w:p>
        </w:tc>
        <w:tc>
          <w:tcPr>
            <w:tcW w:w="2819" w:type="dxa"/>
            <w:tcBorders>
              <w:bottom w:val="single" w:sz="12" w:space="0" w:color="auto"/>
            </w:tcBorders>
          </w:tcPr>
          <w:p w:rsidR="007E0150" w:rsidRPr="00FE058E" w:rsidRDefault="007E0150" w:rsidP="007A72EF">
            <w:pPr>
              <w:rPr>
                <w:rFonts w:ascii="Times New Roman" w:hAnsi="Times New Roman"/>
                <w:kern w:val="0"/>
                <w:sz w:val="24"/>
              </w:rPr>
            </w:pPr>
            <w:r w:rsidRPr="00FE058E">
              <w:rPr>
                <w:rFonts w:ascii="Times New Roman" w:hAnsi="Times New Roman"/>
                <w:kern w:val="0"/>
                <w:sz w:val="24"/>
              </w:rPr>
              <w:t>quantitative real-time PCR</w:t>
            </w:r>
          </w:p>
        </w:tc>
      </w:tr>
    </w:tbl>
    <w:p w:rsidR="007E0150" w:rsidRPr="003B7E72" w:rsidRDefault="007E0150" w:rsidP="003B7E72">
      <w:pPr>
        <w:pStyle w:val="itemid2"/>
        <w:spacing w:line="432" w:lineRule="atLeast"/>
        <w:rPr>
          <w:rFonts w:ascii="Times New Roman" w:hAnsi="Times New Roman"/>
          <w:b/>
          <w:bCs/>
          <w:szCs w:val="21"/>
        </w:rPr>
      </w:pPr>
      <w:r w:rsidRPr="00A43464">
        <w:rPr>
          <w:rFonts w:ascii="Times New Roman" w:hAnsi="Times New Roman" w:cs="Times New Roman"/>
          <w:color w:val="000000"/>
          <w:sz w:val="24"/>
          <w:szCs w:val="24"/>
        </w:rPr>
        <w:t>*All the positions were relative to HBV genotype C sequence (</w:t>
      </w:r>
      <w:proofErr w:type="spellStart"/>
      <w:r w:rsidRPr="00A43464">
        <w:rPr>
          <w:rFonts w:ascii="Times New Roman" w:hAnsi="Times New Roman" w:cs="Times New Roman"/>
          <w:color w:val="000000"/>
          <w:sz w:val="24"/>
          <w:szCs w:val="24"/>
        </w:rPr>
        <w:t>GenBank</w:t>
      </w:r>
      <w:proofErr w:type="spellEnd"/>
      <w:r w:rsidRPr="00A43464">
        <w:rPr>
          <w:rFonts w:ascii="Times New Roman" w:hAnsi="Times New Roman" w:cs="Times New Roman"/>
          <w:color w:val="000000"/>
          <w:sz w:val="24"/>
          <w:szCs w:val="24"/>
        </w:rPr>
        <w:t xml:space="preserve"> AB033550.1)</w:t>
      </w:r>
      <w:bookmarkStart w:id="0" w:name="_GoBack"/>
      <w:bookmarkEnd w:id="0"/>
    </w:p>
    <w:sectPr w:rsidR="007E0150" w:rsidRPr="003B7E72" w:rsidSect="003B7E72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D2" w:rsidRDefault="00CE6DD2" w:rsidP="00B05641">
      <w:r>
        <w:separator/>
      </w:r>
    </w:p>
  </w:endnote>
  <w:endnote w:type="continuationSeparator" w:id="0">
    <w:p w:rsidR="00CE6DD2" w:rsidRDefault="00CE6DD2" w:rsidP="00B0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D2" w:rsidRDefault="00CE6DD2" w:rsidP="00B05641">
      <w:r>
        <w:separator/>
      </w:r>
    </w:p>
  </w:footnote>
  <w:footnote w:type="continuationSeparator" w:id="0">
    <w:p w:rsidR="00CE6DD2" w:rsidRDefault="00CE6DD2" w:rsidP="00B05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50"/>
    <w:rsid w:val="003B7E72"/>
    <w:rsid w:val="003D35E5"/>
    <w:rsid w:val="004D53FA"/>
    <w:rsid w:val="007E0150"/>
    <w:rsid w:val="0098070B"/>
    <w:rsid w:val="00A41882"/>
    <w:rsid w:val="00B05641"/>
    <w:rsid w:val="00CE6DD2"/>
    <w:rsid w:val="00F5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id2">
    <w:name w:val="itemid2"/>
    <w:basedOn w:val="a"/>
    <w:uiPriority w:val="99"/>
    <w:rsid w:val="007E0150"/>
    <w:pPr>
      <w:widowControl/>
      <w:shd w:val="clear" w:color="auto" w:fill="FFFFFF"/>
      <w:spacing w:before="48" w:after="48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05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64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05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64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id2">
    <w:name w:val="itemid2"/>
    <w:basedOn w:val="a"/>
    <w:uiPriority w:val="99"/>
    <w:rsid w:val="007E0150"/>
    <w:pPr>
      <w:widowControl/>
      <w:shd w:val="clear" w:color="auto" w:fill="FFFFFF"/>
      <w:spacing w:before="48" w:after="48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05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64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05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64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nishijima</dc:creator>
  <cp:lastModifiedBy>nishijima</cp:lastModifiedBy>
  <cp:revision>6</cp:revision>
  <dcterms:created xsi:type="dcterms:W3CDTF">2011-11-15T02:03:00Z</dcterms:created>
  <dcterms:modified xsi:type="dcterms:W3CDTF">2011-11-15T12:46:00Z</dcterms:modified>
</cp:coreProperties>
</file>