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1597" w14:textId="77777777" w:rsidR="001122B9" w:rsidRPr="00222632" w:rsidRDefault="001122B9" w:rsidP="001122B9">
      <w:pPr>
        <w:rPr>
          <w:color w:val="FF0000"/>
        </w:rPr>
      </w:pPr>
      <w:r w:rsidRPr="00CF48DC">
        <w:rPr>
          <w:rFonts w:ascii="Times New Roman" w:hAnsi="Times New Roman"/>
          <w:b/>
        </w:rPr>
        <w:t>Supplemental</w:t>
      </w:r>
      <w:r w:rsidRPr="00CF48DC">
        <w:rPr>
          <w:rFonts w:ascii="Times New Roman" w:hAnsi="Times New Roman" w:cs="Times New Roman"/>
          <w:b/>
        </w:rPr>
        <w:t xml:space="preserve"> Table 1:</w:t>
      </w:r>
      <w:r w:rsidRPr="00CF48DC">
        <w:rPr>
          <w:rFonts w:ascii="Times New Roman" w:hAnsi="Times New Roman" w:cs="Times New Roman"/>
        </w:rPr>
        <w:t xml:space="preserve"> </w:t>
      </w:r>
      <w:r w:rsidRPr="00222632">
        <w:rPr>
          <w:rFonts w:ascii="Times New Roman" w:hAnsi="Times New Roman" w:cs="Times New Roman"/>
          <w:color w:val="FF0000"/>
        </w:rPr>
        <w:t xml:space="preserve">Genes involved in the </w:t>
      </w:r>
      <w:proofErr w:type="spellStart"/>
      <w:r w:rsidRPr="00222632">
        <w:rPr>
          <w:rFonts w:ascii="Times New Roman" w:hAnsi="Times New Roman" w:cs="Times New Roman"/>
          <w:color w:val="FF0000"/>
        </w:rPr>
        <w:t>cAMP</w:t>
      </w:r>
      <w:proofErr w:type="spellEnd"/>
      <w:r w:rsidRPr="00222632">
        <w:rPr>
          <w:rFonts w:ascii="Times New Roman" w:hAnsi="Times New Roman" w:cs="Times New Roman"/>
          <w:color w:val="FF0000"/>
        </w:rPr>
        <w:t xml:space="preserve">/PKA/PLC pathway, which </w:t>
      </w:r>
      <w:bookmarkStart w:id="0" w:name="_GoBack"/>
      <w:bookmarkEnd w:id="0"/>
      <w:r w:rsidRPr="00222632">
        <w:rPr>
          <w:rFonts w:ascii="Times New Roman" w:hAnsi="Times New Roman" w:cs="Times New Roman"/>
          <w:color w:val="FF0000"/>
        </w:rPr>
        <w:t xml:space="preserve">were tested with the </w:t>
      </w:r>
      <w:r w:rsidRPr="00222632">
        <w:rPr>
          <w:rFonts w:ascii="Times New Roman" w:hAnsi="Times New Roman" w:cs="Times New Roman"/>
          <w:i/>
          <w:color w:val="FF0000"/>
        </w:rPr>
        <w:t>mho1</w:t>
      </w:r>
      <w:r w:rsidRPr="00222632">
        <w:rPr>
          <w:rFonts w:ascii="Times New Roman" w:hAnsi="Times New Roman" w:cs="Times New Roman"/>
          <w:i/>
          <w:color w:val="FF0000"/>
        </w:rPr>
        <w:sym w:font="Symbol" w:char="F044"/>
      </w:r>
      <w:r w:rsidRPr="00222632">
        <w:rPr>
          <w:rFonts w:ascii="Times New Roman" w:hAnsi="Times New Roman" w:cs="Times New Roman"/>
          <w:i/>
          <w:color w:val="FF0000"/>
        </w:rPr>
        <w:t xml:space="preserve"> </w:t>
      </w:r>
      <w:r w:rsidRPr="00222632">
        <w:rPr>
          <w:rFonts w:ascii="Times New Roman" w:hAnsi="Times New Roman" w:cs="Times New Roman"/>
          <w:color w:val="FF0000"/>
        </w:rPr>
        <w:t>strain</w:t>
      </w:r>
      <w:r w:rsidRPr="00222632">
        <w:rPr>
          <w:rFonts w:ascii="Times New Roman" w:hAnsi="Times New Roman" w:cs="Times New Roman"/>
          <w:i/>
          <w:color w:val="FF0000"/>
        </w:rPr>
        <w:t>;</w:t>
      </w:r>
      <w:r w:rsidRPr="00222632">
        <w:rPr>
          <w:rFonts w:ascii="Times New Roman" w:hAnsi="Times New Roman" w:cs="Times New Roman"/>
          <w:color w:val="FF0000"/>
        </w:rPr>
        <w:t xml:space="preserve"> none were SL with</w:t>
      </w:r>
      <w:r w:rsidRPr="00222632">
        <w:rPr>
          <w:rFonts w:ascii="Times New Roman" w:hAnsi="Times New Roman" w:cs="Times New Roman"/>
          <w:i/>
          <w:color w:val="FF0000"/>
        </w:rPr>
        <w:t xml:space="preserve"> mho1</w:t>
      </w:r>
      <w:r w:rsidRPr="00222632">
        <w:rPr>
          <w:rFonts w:ascii="Times New Roman" w:hAnsi="Times New Roman" w:cs="Times New Roman"/>
          <w:i/>
          <w:color w:val="FF0000"/>
        </w:rPr>
        <w:sym w:font="Symbol" w:char="F044"/>
      </w:r>
      <w:r w:rsidRPr="00222632">
        <w:rPr>
          <w:rFonts w:ascii="Times New Roman" w:hAnsi="Times New Roman" w:cs="Times New Roman"/>
          <w:color w:val="FF0000"/>
        </w:rPr>
        <w:t>.</w:t>
      </w:r>
    </w:p>
    <w:p w14:paraId="6AC10D88" w14:textId="77777777" w:rsidR="001122B9" w:rsidRPr="00CF48DC" w:rsidRDefault="001122B9" w:rsidP="001122B9">
      <w:pPr>
        <w:rPr>
          <w:rFonts w:ascii="Times New Roman" w:hAnsi="Times New Roman"/>
        </w:rPr>
      </w:pPr>
    </w:p>
    <w:tbl>
      <w:tblPr>
        <w:tblStyle w:val="TableGrid"/>
        <w:tblW w:w="8755" w:type="dxa"/>
        <w:tblLook w:val="00A0" w:firstRow="1" w:lastRow="0" w:firstColumn="1" w:lastColumn="0" w:noHBand="0" w:noVBand="0"/>
      </w:tblPr>
      <w:tblGrid>
        <w:gridCol w:w="1677"/>
        <w:gridCol w:w="7078"/>
      </w:tblGrid>
      <w:tr w:rsidR="001122B9" w:rsidRPr="00CF48DC" w14:paraId="05F49FC2" w14:textId="77777777" w:rsidTr="006125D9">
        <w:tc>
          <w:tcPr>
            <w:tcW w:w="0" w:type="auto"/>
          </w:tcPr>
          <w:p w14:paraId="0B3105C8" w14:textId="77777777" w:rsidR="001122B9" w:rsidRPr="00CF48DC" w:rsidRDefault="001122B9" w:rsidP="006125D9">
            <w:pPr>
              <w:jc w:val="center"/>
              <w:rPr>
                <w:rFonts w:ascii="Times New Roman" w:hAnsi="Times New Roman"/>
                <w:b/>
              </w:rPr>
            </w:pPr>
            <w:r w:rsidRPr="00CF48DC">
              <w:rPr>
                <w:rFonts w:ascii="Times New Roman" w:hAnsi="Times New Roman"/>
                <w:b/>
              </w:rPr>
              <w:t>GENE</w:t>
            </w:r>
          </w:p>
        </w:tc>
        <w:tc>
          <w:tcPr>
            <w:tcW w:w="7078" w:type="dxa"/>
          </w:tcPr>
          <w:p w14:paraId="72B7884B" w14:textId="77777777" w:rsidR="001122B9" w:rsidRPr="00E85380" w:rsidRDefault="001122B9" w:rsidP="006125D9">
            <w:pPr>
              <w:jc w:val="center"/>
              <w:rPr>
                <w:rFonts w:ascii="Times New Roman" w:hAnsi="Times New Roman"/>
                <w:b/>
              </w:rPr>
            </w:pPr>
            <w:r w:rsidRPr="00CF48DC">
              <w:rPr>
                <w:rFonts w:ascii="Times New Roman" w:hAnsi="Times New Roman"/>
                <w:b/>
              </w:rPr>
              <w:t>FUNCTION</w:t>
            </w:r>
            <w:r>
              <w:rPr>
                <w:rFonts w:ascii="Times New Roman" w:hAnsi="Times New Roman"/>
                <w:b/>
              </w:rPr>
              <w:t xml:space="preserve"> (www.</w:t>
            </w:r>
            <w:r w:rsidRPr="00E85380">
              <w:rPr>
                <w:rFonts w:ascii="Times New Roman" w:hAnsi="Times New Roman"/>
                <w:b/>
              </w:rPr>
              <w:t>yeastgenome.org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122B9" w:rsidRPr="00CF48DC" w14:paraId="4A9DE954" w14:textId="77777777" w:rsidTr="006125D9">
        <w:tc>
          <w:tcPr>
            <w:tcW w:w="0" w:type="auto"/>
          </w:tcPr>
          <w:p w14:paraId="14A1885B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/>
                <w:bCs/>
                <w:lang w:val="en-US"/>
              </w:rPr>
              <w:t xml:space="preserve">BUB1 </w:t>
            </w:r>
            <w:r w:rsidRPr="00CC5272">
              <w:rPr>
                <w:rFonts w:ascii="Times New Roman" w:hAnsi="Times New Roman"/>
                <w:bCs/>
                <w:vertAlign w:val="superscript"/>
                <w:lang w:val="en-US"/>
              </w:rPr>
              <w:t>1</w:t>
            </w:r>
          </w:p>
        </w:tc>
        <w:tc>
          <w:tcPr>
            <w:tcW w:w="7078" w:type="dxa"/>
          </w:tcPr>
          <w:p w14:paraId="13F8CB5A" w14:textId="77777777" w:rsidR="001122B9" w:rsidRPr="00CF48DC" w:rsidRDefault="001122B9" w:rsidP="006125D9">
            <w:pPr>
              <w:rPr>
                <w:rFonts w:ascii="Times New Roman" w:hAnsi="Times New Roman"/>
                <w:sz w:val="20"/>
              </w:rPr>
            </w:pPr>
            <w:r>
              <w:t>Protein kinase involved in the cell cycle checkpoint into anaphase; forms complex with Mad1p and Bub3p crucial to preventing cell cycle progression into anaphase in the presence of spindle damage</w:t>
            </w:r>
          </w:p>
        </w:tc>
      </w:tr>
      <w:tr w:rsidR="001122B9" w:rsidRPr="00CF48DC" w14:paraId="5E20D7A4" w14:textId="77777777" w:rsidTr="006125D9">
        <w:tc>
          <w:tcPr>
            <w:tcW w:w="0" w:type="auto"/>
          </w:tcPr>
          <w:p w14:paraId="270D06BF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 w:cs="Arial"/>
                <w:bCs/>
                <w:szCs w:val="36"/>
                <w:lang w:val="en-US"/>
              </w:rPr>
              <w:t xml:space="preserve">BUB3 </w:t>
            </w:r>
            <w:r w:rsidRPr="00CC5272">
              <w:rPr>
                <w:rFonts w:ascii="Times New Roman" w:hAnsi="Times New Roman" w:cs="Arial"/>
                <w:bCs/>
                <w:szCs w:val="36"/>
                <w:vertAlign w:val="superscript"/>
                <w:lang w:val="en-US"/>
              </w:rPr>
              <w:t>1</w:t>
            </w:r>
          </w:p>
        </w:tc>
        <w:tc>
          <w:tcPr>
            <w:tcW w:w="7078" w:type="dxa"/>
          </w:tcPr>
          <w:p w14:paraId="39C88EF3" w14:textId="77777777" w:rsidR="001122B9" w:rsidRPr="00CF48DC" w:rsidRDefault="001122B9" w:rsidP="0061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Kinetochore checkpoint WD40 repeat protein that localizes to kinetochores during prophase and metaphase, delays anaphase in the presence of unattached kinetochores</w:t>
            </w:r>
          </w:p>
        </w:tc>
      </w:tr>
      <w:tr w:rsidR="001122B9" w:rsidRPr="00CF48DC" w14:paraId="191C977F" w14:textId="77777777" w:rsidTr="006125D9">
        <w:tc>
          <w:tcPr>
            <w:tcW w:w="0" w:type="auto"/>
          </w:tcPr>
          <w:p w14:paraId="2CFDA6D7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 w:cs="Arial"/>
                <w:bCs/>
                <w:szCs w:val="36"/>
                <w:lang w:val="en-US"/>
              </w:rPr>
              <w:t xml:space="preserve">CBF1 </w:t>
            </w:r>
            <w:r w:rsidRPr="00CC5272">
              <w:rPr>
                <w:rFonts w:ascii="Times New Roman" w:hAnsi="Times New Roman" w:cs="Arial"/>
                <w:bCs/>
                <w:szCs w:val="36"/>
                <w:vertAlign w:val="superscript"/>
                <w:lang w:val="en-US"/>
              </w:rPr>
              <w:t>1</w:t>
            </w:r>
          </w:p>
        </w:tc>
        <w:tc>
          <w:tcPr>
            <w:tcW w:w="7078" w:type="dxa"/>
          </w:tcPr>
          <w:p w14:paraId="19F64E0A" w14:textId="77777777" w:rsidR="001122B9" w:rsidRPr="00CF48DC" w:rsidRDefault="001122B9" w:rsidP="006125D9">
            <w:pPr>
              <w:rPr>
                <w:rFonts w:ascii="Times New Roman" w:hAnsi="Times New Roman"/>
                <w:sz w:val="20"/>
              </w:rPr>
            </w:pPr>
            <w:r>
              <w:t>Dual function helix-loop-helix protein; binds the motif CACRTG present at centromere DNA element I (CDEI); affects nucleosome positioning at this motif; associates with kinetochore proteins and required for efficient chromosome segregation</w:t>
            </w:r>
          </w:p>
        </w:tc>
      </w:tr>
      <w:tr w:rsidR="001122B9" w:rsidRPr="00CF48DC" w14:paraId="6A29F027" w14:textId="77777777" w:rsidTr="006125D9">
        <w:tc>
          <w:tcPr>
            <w:tcW w:w="0" w:type="auto"/>
          </w:tcPr>
          <w:p w14:paraId="78ECB003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 w:cs="Arial"/>
                <w:bCs/>
                <w:szCs w:val="36"/>
                <w:lang w:val="en-US"/>
              </w:rPr>
              <w:t xml:space="preserve">MAD2 </w:t>
            </w:r>
            <w:r w:rsidRPr="00CC5272">
              <w:rPr>
                <w:rFonts w:ascii="Times New Roman" w:hAnsi="Times New Roman" w:cs="Arial"/>
                <w:bCs/>
                <w:szCs w:val="36"/>
                <w:vertAlign w:val="superscript"/>
                <w:lang w:val="en-US"/>
              </w:rPr>
              <w:t>1</w:t>
            </w:r>
          </w:p>
        </w:tc>
        <w:tc>
          <w:tcPr>
            <w:tcW w:w="7078" w:type="dxa"/>
          </w:tcPr>
          <w:p w14:paraId="2B294ADE" w14:textId="77777777" w:rsidR="001122B9" w:rsidRPr="00CF48DC" w:rsidRDefault="001122B9" w:rsidP="0061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Component of the spindle-assembly checkpoint complex; delays the onset of anaphase in cells with defects in mitotic spindle assembly; regulates APC/C activity during </w:t>
            </w:r>
            <w:proofErr w:type="spellStart"/>
            <w:r>
              <w:t>prometaphase</w:t>
            </w:r>
            <w:proofErr w:type="spellEnd"/>
            <w:r>
              <w:t xml:space="preserve"> and metaphase of meiosis I</w:t>
            </w:r>
          </w:p>
        </w:tc>
      </w:tr>
      <w:tr w:rsidR="001122B9" w:rsidRPr="00CF48DC" w14:paraId="2D6B99D7" w14:textId="77777777" w:rsidTr="006125D9">
        <w:tc>
          <w:tcPr>
            <w:tcW w:w="0" w:type="auto"/>
          </w:tcPr>
          <w:p w14:paraId="65EEE946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/>
              </w:rPr>
              <w:t xml:space="preserve">ARG82/IPK2 </w:t>
            </w:r>
            <w:r w:rsidRPr="00CC527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78" w:type="dxa"/>
          </w:tcPr>
          <w:p w14:paraId="19780BDB" w14:textId="77777777" w:rsidR="001122B9" w:rsidRPr="00CF48DC" w:rsidRDefault="001122B9" w:rsidP="0061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Inositol polyphosphate </w:t>
            </w:r>
            <w:proofErr w:type="spellStart"/>
            <w:r>
              <w:t>multikinase</w:t>
            </w:r>
            <w:proofErr w:type="spellEnd"/>
            <w:r>
              <w:t xml:space="preserve"> (IPMK), sequentially phosphorylates </w:t>
            </w:r>
            <w:proofErr w:type="gramStart"/>
            <w:r>
              <w:t>Ins(</w:t>
            </w:r>
            <w:proofErr w:type="gramEnd"/>
            <w:r>
              <w:t xml:space="preserve">1,4,5)P3 to form Ins(1,3,4,5,6)P5; also has </w:t>
            </w:r>
            <w:proofErr w:type="spellStart"/>
            <w:r>
              <w:t>diphosphoinositol</w:t>
            </w:r>
            <w:proofErr w:type="spellEnd"/>
            <w:r>
              <w:t xml:space="preserve"> polyphosphate synthase activity; regulates arginine-, phosphate-, and nitrogen-responsive genes</w:t>
            </w:r>
          </w:p>
        </w:tc>
      </w:tr>
      <w:tr w:rsidR="001122B9" w:rsidRPr="00CF48DC" w14:paraId="379802C8" w14:textId="77777777" w:rsidTr="006125D9">
        <w:tc>
          <w:tcPr>
            <w:tcW w:w="0" w:type="auto"/>
          </w:tcPr>
          <w:p w14:paraId="13F99950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/>
              </w:rPr>
              <w:t xml:space="preserve">IPK1 </w:t>
            </w:r>
            <w:r w:rsidRPr="00CC527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78" w:type="dxa"/>
          </w:tcPr>
          <w:p w14:paraId="697B3B1F" w14:textId="77777777" w:rsidR="001122B9" w:rsidRPr="00CF48DC" w:rsidRDefault="001122B9" w:rsidP="0061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t>Inositol 1,3,4,5,6-pentakisphosphate 2-kinase, nuclear protein required for synthesis of 1,2,3,4,5,6-hexakisphosphate (</w:t>
            </w:r>
            <w:proofErr w:type="spellStart"/>
            <w:r>
              <w:t>phytate</w:t>
            </w:r>
            <w:proofErr w:type="spellEnd"/>
            <w:r>
              <w:t>), which is integral to cell function</w:t>
            </w:r>
          </w:p>
        </w:tc>
      </w:tr>
      <w:tr w:rsidR="001122B9" w:rsidRPr="00CF48DC" w14:paraId="23DDAA13" w14:textId="77777777" w:rsidTr="006125D9">
        <w:tc>
          <w:tcPr>
            <w:tcW w:w="0" w:type="auto"/>
          </w:tcPr>
          <w:p w14:paraId="5DAF896C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/>
              </w:rPr>
              <w:t xml:space="preserve">KCS1 </w:t>
            </w:r>
            <w:r w:rsidRPr="00CC527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78" w:type="dxa"/>
          </w:tcPr>
          <w:p w14:paraId="3237DB1D" w14:textId="77777777" w:rsidR="001122B9" w:rsidRPr="00CF48DC" w:rsidRDefault="001122B9" w:rsidP="0061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Inositol </w:t>
            </w:r>
            <w:proofErr w:type="spellStart"/>
            <w:r>
              <w:t>hexakisphosphate</w:t>
            </w:r>
            <w:proofErr w:type="spellEnd"/>
            <w:r>
              <w:t xml:space="preserve"> (IP6) and inositol </w:t>
            </w:r>
            <w:proofErr w:type="spellStart"/>
            <w:r>
              <w:t>heptakisphosphate</w:t>
            </w:r>
            <w:proofErr w:type="spellEnd"/>
            <w:r>
              <w:t xml:space="preserve"> (IP7) kinase; generation of high energy inositol pyrophosphates by Kcs1p is required for many processes such as </w:t>
            </w:r>
            <w:proofErr w:type="spellStart"/>
            <w:r>
              <w:t>vacuolar</w:t>
            </w:r>
            <w:proofErr w:type="spellEnd"/>
            <w:r>
              <w:t xml:space="preserve"> biogenesis, stress response and telomere maintenance</w:t>
            </w:r>
          </w:p>
        </w:tc>
      </w:tr>
      <w:tr w:rsidR="001122B9" w:rsidRPr="00CF48DC" w14:paraId="28FF936B" w14:textId="77777777" w:rsidTr="006125D9">
        <w:tc>
          <w:tcPr>
            <w:tcW w:w="0" w:type="auto"/>
          </w:tcPr>
          <w:p w14:paraId="09D259C5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/>
              </w:rPr>
              <w:t xml:space="preserve">VIP1 </w:t>
            </w:r>
            <w:r w:rsidRPr="00CC527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78" w:type="dxa"/>
          </w:tcPr>
          <w:p w14:paraId="65CA9D40" w14:textId="77777777" w:rsidR="001122B9" w:rsidRPr="00CF48DC" w:rsidRDefault="001122B9" w:rsidP="0061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Inositol </w:t>
            </w:r>
            <w:proofErr w:type="spellStart"/>
            <w:r>
              <w:t>hexakisphosphate</w:t>
            </w:r>
            <w:proofErr w:type="spellEnd"/>
            <w:r>
              <w:t xml:space="preserve"> (IP6) and inositol </w:t>
            </w:r>
            <w:proofErr w:type="spellStart"/>
            <w:r>
              <w:t>heptakisphosphate</w:t>
            </w:r>
            <w:proofErr w:type="spellEnd"/>
            <w:r>
              <w:t xml:space="preserve"> (IP7) kinase; IP7 production is important for phosphate </w:t>
            </w:r>
            <w:proofErr w:type="spellStart"/>
            <w:r>
              <w:t>signaling</w:t>
            </w:r>
            <w:proofErr w:type="spellEnd"/>
            <w:r>
              <w:t xml:space="preserve">; involved in cortical actin cytoskeleton function, and invasive </w:t>
            </w:r>
            <w:proofErr w:type="spellStart"/>
            <w:r>
              <w:t>pseudohyphal</w:t>
            </w:r>
            <w:proofErr w:type="spellEnd"/>
            <w:r>
              <w:t xml:space="preserve"> growth</w:t>
            </w:r>
          </w:p>
        </w:tc>
      </w:tr>
      <w:tr w:rsidR="001122B9" w:rsidRPr="00CF48DC" w14:paraId="4A437AA9" w14:textId="77777777" w:rsidTr="006125D9">
        <w:tc>
          <w:tcPr>
            <w:tcW w:w="0" w:type="auto"/>
          </w:tcPr>
          <w:p w14:paraId="6FC72A50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/>
              </w:rPr>
              <w:t xml:space="preserve">RAS1 </w:t>
            </w:r>
            <w:r w:rsidRPr="00CC527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78" w:type="dxa"/>
          </w:tcPr>
          <w:p w14:paraId="46AF32FA" w14:textId="77777777" w:rsidR="001122B9" w:rsidRPr="00CF48DC" w:rsidRDefault="001122B9" w:rsidP="0061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GTPase</w:t>
            </w:r>
            <w:proofErr w:type="spellEnd"/>
            <w:r>
              <w:t xml:space="preserve"> involved in G-protein </w:t>
            </w:r>
            <w:proofErr w:type="spellStart"/>
            <w:r>
              <w:t>signaling</w:t>
            </w:r>
            <w:proofErr w:type="spellEnd"/>
            <w:r>
              <w:t xml:space="preserve"> in the </w:t>
            </w:r>
            <w:proofErr w:type="spellStart"/>
            <w:r>
              <w:t>adenylate</w:t>
            </w:r>
            <w:proofErr w:type="spellEnd"/>
            <w:r>
              <w:t xml:space="preserve"> </w:t>
            </w:r>
            <w:proofErr w:type="spellStart"/>
            <w:r>
              <w:t>cyclase</w:t>
            </w:r>
            <w:proofErr w:type="spellEnd"/>
            <w:r>
              <w:t xml:space="preserve"> activating pathway, plays a role in cell proliferation; localized to the plasma membrane; homolog of mammalian RAS proto-oncogenes</w:t>
            </w:r>
          </w:p>
        </w:tc>
      </w:tr>
      <w:tr w:rsidR="001122B9" w:rsidRPr="00CF48DC" w14:paraId="069DA8E8" w14:textId="77777777" w:rsidTr="006125D9">
        <w:tc>
          <w:tcPr>
            <w:tcW w:w="0" w:type="auto"/>
          </w:tcPr>
          <w:p w14:paraId="19C57712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/>
              </w:rPr>
              <w:t xml:space="preserve">RAS2 </w:t>
            </w:r>
            <w:r w:rsidRPr="00CC527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78" w:type="dxa"/>
          </w:tcPr>
          <w:p w14:paraId="4775A091" w14:textId="77777777" w:rsidR="001122B9" w:rsidRPr="00CF48DC" w:rsidRDefault="001122B9" w:rsidP="0061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GTP-binding protein that regulates the nitrogen starvation response, sporulation, and filamentous growth; </w:t>
            </w:r>
            <w:proofErr w:type="spellStart"/>
            <w:r>
              <w:t>farnesylation</w:t>
            </w:r>
            <w:proofErr w:type="spellEnd"/>
            <w:r>
              <w:t xml:space="preserve"> and </w:t>
            </w:r>
            <w:proofErr w:type="spellStart"/>
            <w:r>
              <w:t>palmitoylation</w:t>
            </w:r>
            <w:proofErr w:type="spellEnd"/>
            <w:r>
              <w:t xml:space="preserve"> required for activity and localization to plasma membrane; homolog of mammalian </w:t>
            </w:r>
            <w:proofErr w:type="spellStart"/>
            <w:r>
              <w:t>Ras</w:t>
            </w:r>
            <w:proofErr w:type="spellEnd"/>
            <w:r>
              <w:t xml:space="preserve"> proto-oncogenes</w:t>
            </w:r>
          </w:p>
        </w:tc>
      </w:tr>
      <w:tr w:rsidR="001122B9" w:rsidRPr="00CF48DC" w14:paraId="25E052C0" w14:textId="77777777" w:rsidTr="006125D9">
        <w:tc>
          <w:tcPr>
            <w:tcW w:w="0" w:type="auto"/>
          </w:tcPr>
          <w:p w14:paraId="696571AB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/>
              </w:rPr>
              <w:t xml:space="preserve">IRA2 </w:t>
            </w:r>
            <w:r w:rsidRPr="00CC527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78" w:type="dxa"/>
          </w:tcPr>
          <w:p w14:paraId="73C69F75" w14:textId="77777777" w:rsidR="001122B9" w:rsidRPr="00CF48DC" w:rsidRDefault="001122B9" w:rsidP="0061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GTPase</w:t>
            </w:r>
            <w:proofErr w:type="spellEnd"/>
            <w:r>
              <w:t xml:space="preserve">-activating protein that negatively regulates RAS by converting it from the GTP- to the GDP-bound inactive form, required for reducing </w:t>
            </w:r>
            <w:proofErr w:type="spellStart"/>
            <w:r>
              <w:t>cAMP</w:t>
            </w:r>
            <w:proofErr w:type="spellEnd"/>
            <w:r>
              <w:t xml:space="preserve"> levels under nutrient limiting conditions, has similarity to Ira1p and human </w:t>
            </w:r>
            <w:proofErr w:type="spellStart"/>
            <w:r>
              <w:t>neurofibromin</w:t>
            </w:r>
            <w:proofErr w:type="spellEnd"/>
          </w:p>
        </w:tc>
      </w:tr>
      <w:tr w:rsidR="001122B9" w:rsidRPr="00CF48DC" w14:paraId="552EFB16" w14:textId="77777777" w:rsidTr="006125D9">
        <w:tc>
          <w:tcPr>
            <w:tcW w:w="0" w:type="auto"/>
          </w:tcPr>
          <w:p w14:paraId="29D36459" w14:textId="77777777" w:rsidR="001122B9" w:rsidRPr="00CC5272" w:rsidRDefault="001122B9" w:rsidP="006125D9">
            <w:pPr>
              <w:jc w:val="center"/>
              <w:rPr>
                <w:rFonts w:ascii="Times New Roman" w:hAnsi="Times New Roman"/>
              </w:rPr>
            </w:pPr>
            <w:r w:rsidRPr="00CC5272">
              <w:rPr>
                <w:rFonts w:ascii="Times New Roman" w:hAnsi="Times New Roman"/>
              </w:rPr>
              <w:t xml:space="preserve">GPA2 </w:t>
            </w:r>
            <w:r w:rsidRPr="00CC527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78" w:type="dxa"/>
          </w:tcPr>
          <w:p w14:paraId="2DBD6095" w14:textId="77777777" w:rsidR="001122B9" w:rsidRPr="00CF48DC" w:rsidRDefault="001122B9" w:rsidP="0061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Nucleotide binding alpha subunit of the </w:t>
            </w:r>
            <w:proofErr w:type="spellStart"/>
            <w:r>
              <w:t>heterotrimeric</w:t>
            </w:r>
            <w:proofErr w:type="spellEnd"/>
            <w:r>
              <w:t xml:space="preserve"> G protein that interacts with the receptor Gpr1p, has </w:t>
            </w:r>
            <w:proofErr w:type="spellStart"/>
            <w:r>
              <w:t>signaling</w:t>
            </w:r>
            <w:proofErr w:type="spellEnd"/>
            <w:r>
              <w:t xml:space="preserve"> role in response to nutrients; green fluorescent protein (GFP)-fusion protein localizes to the cell periphery</w:t>
            </w:r>
          </w:p>
        </w:tc>
      </w:tr>
    </w:tbl>
    <w:p w14:paraId="0663555C" w14:textId="77777777" w:rsidR="001122B9" w:rsidRPr="00CF48DC" w:rsidRDefault="001122B9" w:rsidP="001122B9">
      <w:pPr>
        <w:rPr>
          <w:rFonts w:ascii="Times New Roman" w:hAnsi="Times New Roman"/>
        </w:rPr>
      </w:pPr>
    </w:p>
    <w:p w14:paraId="2BCE6026" w14:textId="77777777" w:rsidR="001122B9" w:rsidRDefault="001122B9" w:rsidP="001122B9">
      <w:pPr>
        <w:rPr>
          <w:rFonts w:ascii="Times New Roman" w:hAnsi="Times New Roman"/>
        </w:rPr>
      </w:pPr>
      <w:r w:rsidRPr="00CC5272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: Published genes having a SL phenotype with </w:t>
      </w:r>
      <w:r w:rsidRPr="00CF48DC">
        <w:rPr>
          <w:rFonts w:ascii="Times New Roman" w:hAnsi="Times New Roman"/>
          <w:i/>
        </w:rPr>
        <w:t>plc1</w:t>
      </w:r>
      <w:r w:rsidRPr="00CF48DC">
        <w:rPr>
          <w:rFonts w:ascii="Times New Roman" w:hAnsi="Times New Roman"/>
          <w:i/>
        </w:rPr>
        <w:sym w:font="Symbol" w:char="F044"/>
      </w:r>
      <w:r>
        <w:rPr>
          <w:rFonts w:ascii="Times New Roman" w:hAnsi="Times New Roman"/>
        </w:rPr>
        <w:t xml:space="preserve"> </w:t>
      </w:r>
    </w:p>
    <w:p w14:paraId="274B4E59" w14:textId="77777777" w:rsidR="001122B9" w:rsidRDefault="001122B9" w:rsidP="001122B9">
      <w:pPr>
        <w:rPr>
          <w:rFonts w:ascii="Times New Roman" w:hAnsi="Times New Roman"/>
        </w:rPr>
      </w:pPr>
      <w:r w:rsidRPr="00CC527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: The </w:t>
      </w:r>
      <w:proofErr w:type="gramStart"/>
      <w:r>
        <w:rPr>
          <w:rFonts w:ascii="Times New Roman" w:hAnsi="Times New Roman"/>
        </w:rPr>
        <w:t xml:space="preserve">four </w:t>
      </w:r>
      <w:r w:rsidRPr="0005647A">
        <w:rPr>
          <w:rFonts w:ascii="Times New Roman" w:hAnsi="Times New Roman"/>
        </w:rPr>
        <w:t>inositol</w:t>
      </w:r>
      <w:proofErr w:type="gramEnd"/>
      <w:r w:rsidRPr="0005647A">
        <w:rPr>
          <w:rFonts w:ascii="Times New Roman" w:hAnsi="Times New Roman"/>
        </w:rPr>
        <w:t xml:space="preserve"> polyphosphate kinases</w:t>
      </w:r>
      <w:r>
        <w:rPr>
          <w:rFonts w:ascii="Times New Roman" w:hAnsi="Times New Roman"/>
        </w:rPr>
        <w:t xml:space="preserve"> downstream of Plc1 which further process IP</w:t>
      </w:r>
      <w:r w:rsidRPr="00CF48DC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to IP</w:t>
      </w:r>
      <w:r w:rsidRPr="00CF48DC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, IP</w:t>
      </w:r>
      <w:r w:rsidRPr="00CF48DC"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, and IP</w:t>
      </w:r>
      <w:r w:rsidRPr="00CF48DC"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.</w:t>
      </w:r>
    </w:p>
    <w:p w14:paraId="0F097D2F" w14:textId="77777777" w:rsidR="001122B9" w:rsidRDefault="001122B9" w:rsidP="001122B9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: Genes involved the </w:t>
      </w:r>
      <w:proofErr w:type="spellStart"/>
      <w:r>
        <w:rPr>
          <w:rFonts w:ascii="Times New Roman" w:hAnsi="Times New Roman"/>
        </w:rPr>
        <w:t>cAMP</w:t>
      </w:r>
      <w:proofErr w:type="spellEnd"/>
      <w:r>
        <w:rPr>
          <w:rFonts w:ascii="Times New Roman" w:hAnsi="Times New Roman"/>
        </w:rPr>
        <w:t>/PKA pathway signalling</w:t>
      </w:r>
    </w:p>
    <w:p w14:paraId="7A14272C" w14:textId="77777777" w:rsidR="001122B9" w:rsidRDefault="001122B9" w:rsidP="001122B9">
      <w:pPr>
        <w:rPr>
          <w:rFonts w:ascii="Times New Roman" w:hAnsi="Times New Roman" w:cs="Times New Roman"/>
          <w:b/>
        </w:rPr>
      </w:pPr>
    </w:p>
    <w:p w14:paraId="64B4B9CC" w14:textId="77777777" w:rsidR="00C72CB4" w:rsidRPr="001122B9" w:rsidRDefault="00C72CB4" w:rsidP="001122B9"/>
    <w:sectPr w:rsidR="00C72CB4" w:rsidRPr="001122B9" w:rsidSect="004F106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EC"/>
    <w:rsid w:val="001122B9"/>
    <w:rsid w:val="00222632"/>
    <w:rsid w:val="00371533"/>
    <w:rsid w:val="004F1069"/>
    <w:rsid w:val="007D6E69"/>
    <w:rsid w:val="00B127A5"/>
    <w:rsid w:val="00BF4064"/>
    <w:rsid w:val="00C72CB4"/>
    <w:rsid w:val="00CE1A0F"/>
    <w:rsid w:val="00DA71D0"/>
    <w:rsid w:val="00F760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E31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EC"/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0EC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EC"/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0EC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Macintosh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Schlatter</dc:creator>
  <cp:keywords/>
  <dc:description/>
  <cp:lastModifiedBy>Ivan Schlatter</cp:lastModifiedBy>
  <cp:revision>4</cp:revision>
  <dcterms:created xsi:type="dcterms:W3CDTF">2012-01-19T22:38:00Z</dcterms:created>
  <dcterms:modified xsi:type="dcterms:W3CDTF">2012-01-19T22:59:00Z</dcterms:modified>
</cp:coreProperties>
</file>