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7BB" w:rsidRPr="003C51F4" w:rsidRDefault="00A557BB" w:rsidP="00A557BB">
      <w:pPr>
        <w:pStyle w:val="Caption"/>
        <w:keepNext/>
        <w:spacing w:after="0" w:line="480" w:lineRule="auto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Table S2. </w:t>
      </w:r>
      <w:proofErr w:type="gramStart"/>
      <w:r w:rsidRPr="003C51F4">
        <w:rPr>
          <w:rFonts w:ascii="Times New Roman" w:hAnsi="Times New Roman"/>
          <w:b w:val="0"/>
          <w:color w:val="auto"/>
          <w:sz w:val="24"/>
          <w:szCs w:val="24"/>
        </w:rPr>
        <w:t>Relative abundance of the most prevalent fishes and mobile invertebrates (≥1%) between experimental bre</w:t>
      </w:r>
      <w:r>
        <w:rPr>
          <w:rFonts w:ascii="Times New Roman" w:hAnsi="Times New Roman"/>
          <w:b w:val="0"/>
          <w:color w:val="auto"/>
          <w:sz w:val="24"/>
          <w:szCs w:val="24"/>
        </w:rPr>
        <w:t>akwater and control treatments.</w:t>
      </w:r>
      <w:proofErr w:type="gramEnd"/>
      <w:r w:rsidRPr="003C51F4">
        <w:rPr>
          <w:rFonts w:ascii="Times New Roman" w:hAnsi="Times New Roman"/>
          <w:b w:val="0"/>
          <w:color w:val="auto"/>
          <w:sz w:val="24"/>
          <w:szCs w:val="24"/>
        </w:rPr>
        <w:t xml:space="preserve"> Positive values indicate species that were more abundant near breakwater reefs and negative values indicate higher abundance near controls. Environment classifications are demersal (D), pelagic (P), reef-associated (RA) fishes, and decapods crustaceans (DE). Demersal fishes and decapods are highlighted in gray and were analyzed by Wilcoxon signed-rank tests.</w:t>
      </w:r>
    </w:p>
    <w:p w:rsidR="00E700E1" w:rsidRPr="00A557BB" w:rsidRDefault="00A557BB" w:rsidP="00A557BB">
      <w:pPr>
        <w:pStyle w:val="Caption"/>
        <w:spacing w:line="48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BB24518" wp14:editId="31119AA3">
            <wp:extent cx="5876948" cy="450532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48" cy="450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700E1" w:rsidRPr="00A557BB" w:rsidSect="00A557B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7BB"/>
    <w:rsid w:val="00A557BB"/>
    <w:rsid w:val="00A95C89"/>
    <w:rsid w:val="00F4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qFormat/>
    <w:rsid w:val="00A557BB"/>
    <w:pPr>
      <w:spacing w:line="240" w:lineRule="auto"/>
    </w:pPr>
    <w:rPr>
      <w:rFonts w:ascii="Calibri" w:eastAsia="Calibri" w:hAnsi="Calibri" w:cs="Times New Roman"/>
      <w:b/>
      <w:bCs/>
      <w:color w:val="4F81BD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7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qFormat/>
    <w:rsid w:val="00A557BB"/>
    <w:pPr>
      <w:spacing w:line="240" w:lineRule="auto"/>
    </w:pPr>
    <w:rPr>
      <w:rFonts w:ascii="Calibri" w:eastAsia="Calibri" w:hAnsi="Calibri" w:cs="Times New Roman"/>
      <w:b/>
      <w:bCs/>
      <w:color w:val="4F81BD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7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433</Characters>
  <Application>Microsoft Office Word</Application>
  <DocSecurity>0</DocSecurity>
  <Lines>3</Lines>
  <Paragraphs>1</Paragraphs>
  <ScaleCrop>false</ScaleCrop>
  <Company>Microsoft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StevenScyphers</dc:creator>
  <cp:lastModifiedBy>StevenScyphers</cp:lastModifiedBy>
  <cp:revision>1</cp:revision>
  <dcterms:created xsi:type="dcterms:W3CDTF">2011-07-19T20:12:00Z</dcterms:created>
  <dcterms:modified xsi:type="dcterms:W3CDTF">2011-07-19T20:14:00Z</dcterms:modified>
</cp:coreProperties>
</file>