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91" w:rsidRDefault="004E77AC">
      <w:pPr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5241175" cy="625948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 Fig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175" cy="625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891" w:rsidRDefault="001A2891">
      <w:pPr>
        <w:rPr>
          <w:b/>
        </w:rPr>
      </w:pPr>
    </w:p>
    <w:p w:rsidR="00361BDE" w:rsidRDefault="00361BDE">
      <w:pPr>
        <w:rPr>
          <w:b/>
        </w:rPr>
      </w:pPr>
    </w:p>
    <w:p w:rsidR="0036618E" w:rsidRPr="00517020" w:rsidRDefault="0036618E" w:rsidP="0036618E">
      <w:pPr>
        <w:pStyle w:val="NoSpacing"/>
        <w:rPr>
          <w:rFonts w:cs="Calibri"/>
        </w:rPr>
      </w:pPr>
      <w:r w:rsidRPr="00517020">
        <w:rPr>
          <w:rFonts w:cs="Calibri"/>
          <w:b/>
        </w:rPr>
        <w:t>S</w:t>
      </w:r>
      <w:r w:rsidR="008A3737">
        <w:rPr>
          <w:rFonts w:cs="Calibri"/>
          <w:b/>
        </w:rPr>
        <w:t>8</w:t>
      </w:r>
      <w:bookmarkStart w:id="0" w:name="_GoBack"/>
      <w:bookmarkEnd w:id="0"/>
      <w:r w:rsidRPr="00517020">
        <w:rPr>
          <w:rFonts w:cs="Calibri"/>
          <w:b/>
        </w:rPr>
        <w:t xml:space="preserve"> Fig. Cellular localization of </w:t>
      </w:r>
      <w:r w:rsidRPr="00517020">
        <w:rPr>
          <w:b/>
        </w:rPr>
        <w:t>VIV</w:t>
      </w:r>
      <w:r w:rsidRPr="00517020">
        <w:rPr>
          <w:rFonts w:ascii="Symbol" w:hAnsi="Symbol"/>
          <w:b/>
        </w:rPr>
        <w:t></w:t>
      </w:r>
      <w:r w:rsidRPr="00517020">
        <w:rPr>
          <w:b/>
        </w:rPr>
        <w:t>8</w:t>
      </w:r>
      <w:r w:rsidRPr="00517020">
        <w:t xml:space="preserve"> </w:t>
      </w:r>
      <w:r w:rsidRPr="00517020">
        <w:rPr>
          <w:rFonts w:cs="Calibri"/>
          <w:b/>
        </w:rPr>
        <w:t>antigen on the surface of murine erythrocytes</w:t>
      </w:r>
      <w:r w:rsidRPr="00517020">
        <w:rPr>
          <w:rFonts w:cs="Calibri"/>
        </w:rPr>
        <w:t xml:space="preserve">. </w:t>
      </w:r>
      <w:r w:rsidRPr="00517020">
        <w:rPr>
          <w:rFonts w:cs="Calibri"/>
          <w:b/>
        </w:rPr>
        <w:t>(A)</w:t>
      </w:r>
      <w:r w:rsidRPr="00517020">
        <w:rPr>
          <w:rFonts w:cs="Calibri"/>
        </w:rPr>
        <w:t xml:space="preserve"> Localization of </w:t>
      </w:r>
      <w:r w:rsidRPr="00517020">
        <w:t>VIV</w:t>
      </w:r>
      <w:r w:rsidRPr="00517020">
        <w:rPr>
          <w:rFonts w:ascii="Symbol" w:hAnsi="Symbol"/>
        </w:rPr>
        <w:t></w:t>
      </w:r>
      <w:r w:rsidRPr="00517020">
        <w:t>8</w:t>
      </w:r>
      <w:r w:rsidRPr="00517020">
        <w:rPr>
          <w:rFonts w:cs="Calibri"/>
          <w:b/>
        </w:rPr>
        <w:t xml:space="preserve"> </w:t>
      </w:r>
      <w:r w:rsidRPr="00517020">
        <w:rPr>
          <w:rFonts w:cs="Calibri"/>
        </w:rPr>
        <w:t xml:space="preserve">and the unspecific surface counterstain </w:t>
      </w:r>
      <w:proofErr w:type="spellStart"/>
      <w:r w:rsidRPr="00517020">
        <w:rPr>
          <w:rFonts w:cs="Calibri"/>
        </w:rPr>
        <w:t>mCLING</w:t>
      </w:r>
      <w:proofErr w:type="spellEnd"/>
      <w:r w:rsidRPr="00517020">
        <w:rPr>
          <w:rFonts w:cs="Calibri"/>
        </w:rPr>
        <w:t xml:space="preserve"> in red blood cells (RBC) from </w:t>
      </w:r>
      <w:r w:rsidRPr="00517020">
        <w:rPr>
          <w:rFonts w:cs="Calibri"/>
          <w:i/>
        </w:rPr>
        <w:t>T. vivax</w:t>
      </w:r>
      <w:r w:rsidRPr="00517020">
        <w:rPr>
          <w:rFonts w:cs="Calibri"/>
        </w:rPr>
        <w:t xml:space="preserve">-infected mice. Representative images of RBC stained with either pre-immune or post-immune rabbit polyclonal antisera. Middle row shows the major localization pattern of </w:t>
      </w:r>
      <w:r w:rsidRPr="00517020">
        <w:t>VIV</w:t>
      </w:r>
      <w:r w:rsidRPr="00517020">
        <w:rPr>
          <w:rFonts w:ascii="Symbol" w:hAnsi="Symbol"/>
        </w:rPr>
        <w:t></w:t>
      </w:r>
      <w:r w:rsidRPr="00517020">
        <w:t>8</w:t>
      </w:r>
      <w:r w:rsidRPr="00517020">
        <w:rPr>
          <w:rFonts w:cs="Calibri"/>
          <w:b/>
        </w:rPr>
        <w:t xml:space="preserve"> </w:t>
      </w:r>
      <w:r w:rsidRPr="00517020">
        <w:rPr>
          <w:rFonts w:cs="Calibri"/>
        </w:rPr>
        <w:t xml:space="preserve">in RBC; protein accumulates in the central concave surface. Bottom row shows an example of leaking RBC. Differential increased contrast (DIC); DAPI DNA counterstain; </w:t>
      </w:r>
      <w:r w:rsidRPr="00517020">
        <w:t>VIV</w:t>
      </w:r>
      <w:r w:rsidRPr="00517020">
        <w:rPr>
          <w:rFonts w:ascii="Symbol" w:hAnsi="Symbol"/>
        </w:rPr>
        <w:t></w:t>
      </w:r>
      <w:r w:rsidRPr="00517020">
        <w:t xml:space="preserve">8 </w:t>
      </w:r>
      <w:r w:rsidRPr="00517020">
        <w:rPr>
          <w:rFonts w:cs="Calibri"/>
        </w:rPr>
        <w:t xml:space="preserve">(secondary antibody AF555-conjugated) and merged channels. Scale bars; 5 </w:t>
      </w:r>
      <w:r w:rsidRPr="00517020">
        <w:rPr>
          <w:rFonts w:ascii="Symbol" w:hAnsi="Symbol" w:cs="Calibri"/>
        </w:rPr>
        <w:t></w:t>
      </w:r>
      <w:r w:rsidRPr="00517020">
        <w:rPr>
          <w:rFonts w:cs="Calibri"/>
        </w:rPr>
        <w:t xml:space="preserve">m. </w:t>
      </w:r>
      <w:r w:rsidRPr="00517020">
        <w:rPr>
          <w:rFonts w:cs="Calibri"/>
          <w:b/>
        </w:rPr>
        <w:t>(B)</w:t>
      </w:r>
      <w:r w:rsidRPr="00517020">
        <w:rPr>
          <w:rFonts w:cs="Calibri"/>
        </w:rPr>
        <w:t xml:space="preserve"> 3D z-stack reconstructions of mouse erythrocyte cells and corresponding orthogonal (X-Z and X-Y) views from the stacks. Orthogonal views note the VIV</w:t>
      </w:r>
      <w:r w:rsidRPr="00517020">
        <w:rPr>
          <w:rFonts w:ascii="Symbol" w:hAnsi="Symbol" w:cs="Calibri"/>
        </w:rPr>
        <w:t></w:t>
      </w:r>
      <w:r w:rsidRPr="00517020">
        <w:rPr>
          <w:rFonts w:cs="Calibri"/>
          <w:i/>
        </w:rPr>
        <w:t>8</w:t>
      </w:r>
      <w:r w:rsidRPr="00517020">
        <w:rPr>
          <w:rFonts w:cs="Calibri"/>
          <w:b/>
        </w:rPr>
        <w:t xml:space="preserve"> </w:t>
      </w:r>
      <w:r w:rsidRPr="00517020">
        <w:rPr>
          <w:rFonts w:cs="Calibri"/>
        </w:rPr>
        <w:t xml:space="preserve">signal originates in the inner concave cytoplasm. Scale bars; 5 </w:t>
      </w:r>
      <w:r w:rsidRPr="00517020">
        <w:rPr>
          <w:rFonts w:ascii="Symbol" w:hAnsi="Symbol" w:cs="Calibri"/>
        </w:rPr>
        <w:t></w:t>
      </w:r>
      <w:r w:rsidRPr="00517020">
        <w:rPr>
          <w:rFonts w:cs="Calibri"/>
        </w:rPr>
        <w:t>m.</w:t>
      </w:r>
    </w:p>
    <w:p w:rsidR="00A1096A" w:rsidRDefault="00A1096A" w:rsidP="0036618E"/>
    <w:sectPr w:rsidR="00A10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91"/>
    <w:rsid w:val="001A2891"/>
    <w:rsid w:val="00361BDE"/>
    <w:rsid w:val="0036618E"/>
    <w:rsid w:val="004E77AC"/>
    <w:rsid w:val="004F13FD"/>
    <w:rsid w:val="007F08EA"/>
    <w:rsid w:val="008A3737"/>
    <w:rsid w:val="00A1096A"/>
    <w:rsid w:val="00E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55E2"/>
  <w15:chartTrackingRefBased/>
  <w15:docId w15:val="{F6440324-B57C-41BB-A611-7900AD53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89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1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Andrew [apj1979]</dc:creator>
  <cp:keywords/>
  <dc:description/>
  <cp:lastModifiedBy>Jackson, Andrew [apj1979]</cp:lastModifiedBy>
  <cp:revision>6</cp:revision>
  <dcterms:created xsi:type="dcterms:W3CDTF">2022-03-16T14:20:00Z</dcterms:created>
  <dcterms:modified xsi:type="dcterms:W3CDTF">2022-07-22T11:14:00Z</dcterms:modified>
</cp:coreProperties>
</file>