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BF9" w:rsidRDefault="00C77F4B">
      <w:pPr>
        <w:rPr>
          <w:rFonts w:ascii="Times New Roman" w:hAnsi="Times New Roman" w:cs="Times New Roman"/>
          <w:sz w:val="24"/>
          <w:szCs w:val="24"/>
        </w:rPr>
      </w:pPr>
      <w:r w:rsidRPr="00C77F4B">
        <w:rPr>
          <w:rFonts w:ascii="Times New Roman" w:eastAsia="宋体" w:hAnsi="Times New Roman" w:cs="Times New Roman"/>
          <w:kern w:val="0"/>
          <w:sz w:val="24"/>
          <w:szCs w:val="24"/>
        </w:rPr>
        <w:t>S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C77F4B">
        <w:rPr>
          <w:rFonts w:ascii="Times New Roman" w:eastAsia="宋体" w:hAnsi="Times New Roman" w:cs="Times New Roman"/>
          <w:kern w:val="0"/>
          <w:sz w:val="24"/>
          <w:szCs w:val="24"/>
        </w:rPr>
        <w:t xml:space="preserve"> Table</w:t>
      </w:r>
      <w:r w:rsidR="007B7583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 w:rsidR="00A55FAD" w:rsidRPr="00A55FAD">
        <w:rPr>
          <w:rFonts w:ascii="Times New Roman" w:hAnsi="Times New Roman" w:cs="Times New Roman"/>
          <w:sz w:val="24"/>
          <w:szCs w:val="24"/>
        </w:rPr>
        <w:t xml:space="preserve"> Performance of DNA sequencing compared to phenotypic DST</w:t>
      </w:r>
    </w:p>
    <w:tbl>
      <w:tblPr>
        <w:tblW w:w="12049" w:type="dxa"/>
        <w:jc w:val="center"/>
        <w:tblLook w:val="04A0" w:firstRow="1" w:lastRow="0" w:firstColumn="1" w:lastColumn="0" w:noHBand="0" w:noVBand="1"/>
      </w:tblPr>
      <w:tblGrid>
        <w:gridCol w:w="737"/>
        <w:gridCol w:w="1446"/>
        <w:gridCol w:w="1002"/>
        <w:gridCol w:w="1202"/>
        <w:gridCol w:w="2131"/>
        <w:gridCol w:w="2141"/>
        <w:gridCol w:w="1689"/>
        <w:gridCol w:w="1701"/>
      </w:tblGrid>
      <w:tr w:rsidR="00A55FAD" w:rsidRPr="00A55FAD" w:rsidTr="00A55FAD">
        <w:trPr>
          <w:trHeight w:val="288"/>
          <w:jc w:val="center"/>
        </w:trPr>
        <w:tc>
          <w:tcPr>
            <w:tcW w:w="218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0" w:name="RANGE!C5"/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Molecular methods</w:t>
            </w:r>
            <w:bookmarkEnd w:id="0"/>
          </w:p>
        </w:tc>
        <w:tc>
          <w:tcPr>
            <w:tcW w:w="98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Phenotypic DST result</w:t>
            </w:r>
          </w:p>
        </w:tc>
      </w:tr>
      <w:tr w:rsidR="00A55FAD" w:rsidRPr="00A55FAD" w:rsidTr="00A55FAD">
        <w:trPr>
          <w:trHeight w:val="288"/>
          <w:jc w:val="center"/>
        </w:trPr>
        <w:tc>
          <w:tcPr>
            <w:tcW w:w="218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55FAD" w:rsidRPr="00A55FAD" w:rsidRDefault="00A55FAD" w:rsidP="00A55FA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Susceptible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1" w:name="RANGE!G6"/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Sensitivity % (95% CI)</w:t>
            </w:r>
            <w:bookmarkEnd w:id="1"/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Specificity % (95% CI)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PPV % (95% CI)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NPV % (95% CI)</w:t>
            </w:r>
          </w:p>
        </w:tc>
      </w:tr>
      <w:tr w:rsidR="00A55FAD" w:rsidRPr="00A55FAD" w:rsidTr="00A55FAD">
        <w:trPr>
          <w:trHeight w:val="273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RFP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92.96 (84.3-97.7)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A55FAD" w:rsidRPr="00A55FAD" w:rsidTr="00A55FAD">
        <w:trPr>
          <w:trHeight w:val="273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Susceptible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55FAD" w:rsidRPr="00A55FAD" w:rsidTr="00A55FAD">
        <w:trPr>
          <w:trHeight w:val="273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INH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77.46(66.0-86.5)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A55FAD" w:rsidRPr="00A55FAD" w:rsidTr="00A55FAD">
        <w:trPr>
          <w:trHeight w:val="273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Susceptible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55FAD" w:rsidRPr="00A55FAD" w:rsidTr="00A55FAD">
        <w:trPr>
          <w:trHeight w:val="273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MDR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77.46(66.0-86.5)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A55FAD" w:rsidRPr="00A55FAD" w:rsidTr="00A55FAD">
        <w:trPr>
          <w:trHeight w:val="273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Susceptible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55FAD" w:rsidRPr="00A55FAD" w:rsidTr="00A55FAD">
        <w:trPr>
          <w:trHeight w:val="273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OFX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90.0(68.3-98.8)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82.4 (69.1-91.6)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66.7 (46.0-83.5)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95.5(84.5-99.4)</w:t>
            </w:r>
          </w:p>
        </w:tc>
      </w:tr>
      <w:tr w:rsidR="00A55FAD" w:rsidRPr="00A55FAD" w:rsidTr="00A55FAD">
        <w:trPr>
          <w:trHeight w:val="273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Susceptible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55FAD" w:rsidRPr="00A55FAD" w:rsidTr="00A55FAD">
        <w:trPr>
          <w:trHeight w:val="273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KM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75.0 (34.9-96.8)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82.5 (70.9-90.9)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35.3 (14.2-61.7)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96.3 (87.3-99.5)</w:t>
            </w:r>
          </w:p>
        </w:tc>
      </w:tr>
      <w:tr w:rsidR="00A55FAD" w:rsidRPr="00A55FAD" w:rsidTr="00A55FAD">
        <w:trPr>
          <w:trHeight w:val="288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Susceptible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FAD" w:rsidRPr="00A55FAD" w:rsidRDefault="00A55FAD" w:rsidP="00A55FAD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A55FAD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55FAD" w:rsidRPr="00A55FAD" w:rsidRDefault="00A55FAD" w:rsidP="00A55FAD">
      <w:pPr>
        <w:widowControl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 w:rsidRPr="00A55FAD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Abbreviations: RFP, rifampicin; INH, isoniazid; MDR, multidrug resistant; OFX, ofloxacin; KM, kanamycin</w:t>
      </w:r>
      <w:bookmarkStart w:id="2" w:name="_GoBack"/>
      <w:bookmarkEnd w:id="2"/>
      <w:r w:rsidRPr="00A55FAD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; CI, confidence interval; DST, drug susceptibility testing; PPV, positive predictive value; NPV, negative predictive value.</w:t>
      </w:r>
    </w:p>
    <w:p w:rsidR="00A55FAD" w:rsidRPr="00A55FAD" w:rsidRDefault="00A55FAD">
      <w:pPr>
        <w:rPr>
          <w:rFonts w:ascii="Times New Roman" w:hAnsi="Times New Roman" w:cs="Times New Roman"/>
          <w:sz w:val="24"/>
          <w:szCs w:val="24"/>
        </w:rPr>
      </w:pPr>
    </w:p>
    <w:sectPr w:rsidR="00A55FAD" w:rsidRPr="00A55FAD" w:rsidSect="00A55F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01F" w:rsidRDefault="00B4001F" w:rsidP="00DE33F8">
      <w:r>
        <w:separator/>
      </w:r>
    </w:p>
  </w:endnote>
  <w:endnote w:type="continuationSeparator" w:id="0">
    <w:p w:rsidR="00B4001F" w:rsidRDefault="00B4001F" w:rsidP="00DE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01F" w:rsidRDefault="00B4001F" w:rsidP="00DE33F8">
      <w:r>
        <w:separator/>
      </w:r>
    </w:p>
  </w:footnote>
  <w:footnote w:type="continuationSeparator" w:id="0">
    <w:p w:rsidR="00B4001F" w:rsidRDefault="00B4001F" w:rsidP="00DE3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483"/>
    <w:rsid w:val="00215C85"/>
    <w:rsid w:val="00477679"/>
    <w:rsid w:val="00502D48"/>
    <w:rsid w:val="00503636"/>
    <w:rsid w:val="007B7583"/>
    <w:rsid w:val="007D0BF9"/>
    <w:rsid w:val="00A21475"/>
    <w:rsid w:val="00A55FAD"/>
    <w:rsid w:val="00B4001F"/>
    <w:rsid w:val="00C77F4B"/>
    <w:rsid w:val="00DE33F8"/>
    <w:rsid w:val="00E1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B1E75A6-6AC0-410A-8A32-8F3D4939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33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3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33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736</Characters>
  <Application>Microsoft Office Word</Application>
  <DocSecurity>0</DocSecurity>
  <Lines>6</Lines>
  <Paragraphs>1</Paragraphs>
  <ScaleCrop>false</ScaleCrop>
  <Company>微软中国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WANG_JIANMING</cp:lastModifiedBy>
  <cp:revision>7</cp:revision>
  <dcterms:created xsi:type="dcterms:W3CDTF">2020-05-15T08:24:00Z</dcterms:created>
  <dcterms:modified xsi:type="dcterms:W3CDTF">2021-01-03T01:08:00Z</dcterms:modified>
</cp:coreProperties>
</file>