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826D" w14:textId="77777777" w:rsidR="005307CA" w:rsidRDefault="005307CA" w:rsidP="005307CA">
      <w:pPr>
        <w:rPr>
          <w:b/>
        </w:rPr>
      </w:pPr>
      <w:r>
        <w:rPr>
          <w:b/>
        </w:rPr>
        <w:t>Supplementary Appendix</w:t>
      </w:r>
    </w:p>
    <w:p w14:paraId="279E4480" w14:textId="77777777" w:rsidR="005307CA" w:rsidRDefault="005307CA" w:rsidP="005307CA">
      <w:pPr>
        <w:rPr>
          <w:b/>
        </w:rPr>
      </w:pPr>
    </w:p>
    <w:p w14:paraId="7DB69F1D" w14:textId="77777777" w:rsidR="005307CA" w:rsidRDefault="005307CA" w:rsidP="005307CA">
      <w:pPr>
        <w:rPr>
          <w:b/>
        </w:rPr>
      </w:pPr>
      <w:r>
        <w:rPr>
          <w:b/>
        </w:rPr>
        <w:t>This appendix accompanies the following manuscript:</w:t>
      </w:r>
    </w:p>
    <w:p w14:paraId="62032537" w14:textId="77777777" w:rsidR="005307CA" w:rsidRDefault="005307CA" w:rsidP="005307CA">
      <w:pPr>
        <w:rPr>
          <w:b/>
        </w:rPr>
      </w:pPr>
    </w:p>
    <w:p w14:paraId="768FA05F" w14:textId="4F843282" w:rsidR="005307CA" w:rsidRDefault="003D366C" w:rsidP="005307CA">
      <w:r w:rsidRPr="003D366C">
        <w:t xml:space="preserve">Monthly </w:t>
      </w:r>
      <w:proofErr w:type="spellStart"/>
      <w:r w:rsidRPr="003D366C">
        <w:t>sulfadoxine</w:t>
      </w:r>
      <w:proofErr w:type="spellEnd"/>
      <w:r w:rsidRPr="003D366C">
        <w:t xml:space="preserve">/pyrimethamine-amodiaquine or </w:t>
      </w:r>
      <w:proofErr w:type="spellStart"/>
      <w:r w:rsidRPr="003D366C">
        <w:t>dihydroartemisinin</w:t>
      </w:r>
      <w:proofErr w:type="spellEnd"/>
      <w:r w:rsidRPr="003D366C">
        <w:t xml:space="preserve">-piperaquine as malaria chemoprevention in young </w:t>
      </w:r>
      <w:r w:rsidR="003A2E49">
        <w:t xml:space="preserve">Kenyan </w:t>
      </w:r>
      <w:r w:rsidRPr="003D366C">
        <w:t>children with sickle cell anemia: A randomized controlled trial</w:t>
      </w:r>
    </w:p>
    <w:p w14:paraId="7C6C1322" w14:textId="77777777" w:rsidR="003D366C" w:rsidRDefault="003D366C" w:rsidP="005307CA"/>
    <w:p w14:paraId="7F0844E2" w14:textId="77777777" w:rsidR="005307CA" w:rsidRDefault="005307CA" w:rsidP="005307CA">
      <w:r>
        <w:t>Steve M Taylor, Sarah Korwa, Angie Wu, Cynthia L Green, Betsy Freedman, Sheila Clapp, Joseph Kipkoech Kirui, Wendy P O’Meara, Festus M Njuguna</w:t>
      </w:r>
    </w:p>
    <w:p w14:paraId="7B479359" w14:textId="77777777" w:rsidR="005307CA" w:rsidRDefault="005307CA" w:rsidP="005307CA"/>
    <w:p w14:paraId="03ECCA47" w14:textId="77777777" w:rsidR="005307CA" w:rsidRDefault="005307CA" w:rsidP="005307CA">
      <w:pPr>
        <w:rPr>
          <w:b/>
        </w:rPr>
      </w:pPr>
    </w:p>
    <w:p w14:paraId="2E18AC88" w14:textId="77777777" w:rsidR="005307CA" w:rsidRDefault="005307CA" w:rsidP="005307CA">
      <w:pPr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i w:val="0"/>
          <w:color w:val="auto"/>
          <w:sz w:val="24"/>
          <w:szCs w:val="24"/>
        </w:rPr>
        <w:id w:val="-6189925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75FFBB" w14:textId="7F932F96" w:rsidR="005307CA" w:rsidRPr="0091221C" w:rsidRDefault="005307CA" w:rsidP="005307CA">
          <w:pPr>
            <w:pStyle w:val="TOCHeading"/>
            <w:rPr>
              <w:b/>
              <w:color w:val="auto"/>
            </w:rPr>
          </w:pPr>
          <w:r w:rsidRPr="0091221C">
            <w:rPr>
              <w:b/>
              <w:color w:val="auto"/>
            </w:rPr>
            <w:t>Table of</w:t>
          </w:r>
          <w:bookmarkStart w:id="0" w:name="_GoBack"/>
          <w:bookmarkEnd w:id="0"/>
          <w:r w:rsidRPr="0091221C">
            <w:rPr>
              <w:b/>
              <w:color w:val="auto"/>
            </w:rPr>
            <w:t xml:space="preserve"> Contents</w:t>
          </w:r>
        </w:p>
        <w:p w14:paraId="1342EE33" w14:textId="6FDA9480" w:rsidR="00C8029E" w:rsidRDefault="005307CA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270924" w:history="1">
            <w:r w:rsidR="00C8029E" w:rsidRPr="00775DA5">
              <w:rPr>
                <w:rStyle w:val="Hyperlink"/>
                <w:noProof/>
              </w:rPr>
              <w:t>Supplemental Methods</w:t>
            </w:r>
            <w:r w:rsidR="00C8029E">
              <w:rPr>
                <w:noProof/>
                <w:webHidden/>
              </w:rPr>
              <w:tab/>
            </w:r>
            <w:r w:rsidR="00C8029E">
              <w:rPr>
                <w:noProof/>
                <w:webHidden/>
              </w:rPr>
              <w:fldChar w:fldCharType="begin"/>
            </w:r>
            <w:r w:rsidR="00C8029E">
              <w:rPr>
                <w:noProof/>
                <w:webHidden/>
              </w:rPr>
              <w:instrText xml:space="preserve"> PAGEREF _Toc113270924 \h </w:instrText>
            </w:r>
            <w:r w:rsidR="00C8029E">
              <w:rPr>
                <w:noProof/>
                <w:webHidden/>
              </w:rPr>
            </w:r>
            <w:r w:rsidR="00C8029E">
              <w:rPr>
                <w:noProof/>
                <w:webHidden/>
              </w:rPr>
              <w:fldChar w:fldCharType="separate"/>
            </w:r>
            <w:r w:rsidR="00C8029E">
              <w:rPr>
                <w:noProof/>
                <w:webHidden/>
              </w:rPr>
              <w:t>3</w:t>
            </w:r>
            <w:r w:rsidR="00C8029E">
              <w:rPr>
                <w:noProof/>
                <w:webHidden/>
              </w:rPr>
              <w:fldChar w:fldCharType="end"/>
            </w:r>
          </w:hyperlink>
        </w:p>
        <w:p w14:paraId="09B8C7B6" w14:textId="24EEE9D2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25" w:history="1">
            <w:r w:rsidRPr="00775DA5">
              <w:rPr>
                <w:rStyle w:val="Hyperlink"/>
                <w:noProof/>
              </w:rPr>
              <w:t>Additional sample size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258E7" w14:textId="27D98C26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26" w:history="1">
            <w:r w:rsidRPr="00775DA5">
              <w:rPr>
                <w:rStyle w:val="Hyperlink"/>
                <w:noProof/>
              </w:rPr>
              <w:t>Outcome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949D7" w14:textId="76374CB8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27" w:history="1">
            <w:r w:rsidRPr="00775DA5">
              <w:rPr>
                <w:rStyle w:val="Hyperlink"/>
                <w:noProof/>
              </w:rPr>
              <w:t>Dosing of study-provided medications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2B897" w14:textId="0A6F592A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28" w:history="1">
            <w:r w:rsidRPr="00775DA5">
              <w:rPr>
                <w:rStyle w:val="Hyperlink"/>
                <w:noProof/>
              </w:rPr>
              <w:t>Molecular parasite detection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03985" w14:textId="7C8AC9C4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29" w:history="1">
            <w:r w:rsidRPr="00775DA5">
              <w:rPr>
                <w:rStyle w:val="Hyperlink"/>
                <w:noProof/>
              </w:rPr>
              <w:t>Human genotyping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B73CB" w14:textId="673D0FE0" w:rsidR="00C8029E" w:rsidRDefault="00C8029E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3270930" w:history="1">
            <w:r w:rsidRPr="00775DA5">
              <w:rPr>
                <w:rStyle w:val="Hyperlink"/>
                <w:noProof/>
              </w:rPr>
              <w:t>Supplemental Figure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5E95F" w14:textId="2109299A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1" w:history="1">
            <w:r w:rsidRPr="00775DA5">
              <w:rPr>
                <w:rStyle w:val="Hyperlink"/>
                <w:noProof/>
              </w:rPr>
              <w:t>Figure A. Mean QTcF Measurements Among DP Recipients by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6A4F3" w14:textId="11D8B92A" w:rsidR="00C8029E" w:rsidRDefault="00C8029E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3270932" w:history="1">
            <w:r w:rsidRPr="00775DA5">
              <w:rPr>
                <w:rStyle w:val="Hyperlink"/>
                <w:noProof/>
              </w:rPr>
              <w:t>Supplemental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2C409" w14:textId="52D91ABE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3" w:history="1">
            <w:r w:rsidRPr="00775DA5">
              <w:rPr>
                <w:rStyle w:val="Hyperlink"/>
                <w:noProof/>
              </w:rPr>
              <w:t>Table A. Adherence to Chemoprevention Regimen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76B3A" w14:textId="6F264884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4" w:history="1">
            <w:r w:rsidRPr="00775DA5">
              <w:rPr>
                <w:rStyle w:val="Hyperlink"/>
                <w:noProof/>
              </w:rPr>
              <w:t>Table B. Outcome Comparisons Between SP-AQ and DP in the As-Treated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987BA" w14:textId="3E96645D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5" w:history="1">
            <w:r w:rsidRPr="00775DA5">
              <w:rPr>
                <w:rStyle w:val="Hyperlink"/>
                <w:noProof/>
              </w:rPr>
              <w:t>Table C. Secondary Outcomes in the Intention-To-Treat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8EDEC" w14:textId="1D55FBA2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6" w:history="1">
            <w:r w:rsidRPr="00775DA5">
              <w:rPr>
                <w:rStyle w:val="Hyperlink"/>
                <w:noProof/>
              </w:rPr>
              <w:t>Table D. Main Hematologic Outcomes According to Subgroups in the As-Treated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C3A3E" w14:textId="36158782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7" w:history="1">
            <w:r w:rsidRPr="00775DA5">
              <w:rPr>
                <w:rStyle w:val="Hyperlink"/>
                <w:noProof/>
              </w:rPr>
              <w:t>Table E. Serious Adverse Events in the Intention-To-Treat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34F9D" w14:textId="221C0970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8" w:history="1">
            <w:r w:rsidRPr="00775DA5">
              <w:rPr>
                <w:rStyle w:val="Hyperlink"/>
                <w:noProof/>
              </w:rPr>
              <w:t>Table F. Change from Baseline in Neutrophil Count (10</w:t>
            </w:r>
            <w:r w:rsidRPr="00775DA5">
              <w:rPr>
                <w:rStyle w:val="Hyperlink"/>
                <w:noProof/>
                <w:vertAlign w:val="superscript"/>
              </w:rPr>
              <w:t>9</w:t>
            </w:r>
            <w:r w:rsidRPr="00775DA5">
              <w:rPr>
                <w:rStyle w:val="Hyperlink"/>
                <w:noProof/>
              </w:rPr>
              <w:t>/L) in the Intention-to-Treat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213E0" w14:textId="789E522B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39" w:history="1">
            <w:r w:rsidRPr="00775DA5">
              <w:rPr>
                <w:rStyle w:val="Hyperlink"/>
                <w:noProof/>
              </w:rPr>
              <w:t>Table G. Change from Baseline in Platelet Count (10</w:t>
            </w:r>
            <w:r w:rsidRPr="00775DA5">
              <w:rPr>
                <w:rStyle w:val="Hyperlink"/>
                <w:noProof/>
                <w:vertAlign w:val="superscript"/>
              </w:rPr>
              <w:t>9</w:t>
            </w:r>
            <w:r w:rsidRPr="00775DA5">
              <w:rPr>
                <w:rStyle w:val="Hyperlink"/>
                <w:noProof/>
              </w:rPr>
              <w:t>/L) in the Intention-to-Treat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14A0C" w14:textId="30394123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40" w:history="1">
            <w:r w:rsidRPr="00775DA5">
              <w:rPr>
                <w:rStyle w:val="Hyperlink"/>
                <w:noProof/>
              </w:rPr>
              <w:t>Table H. G6PD and CYP2C8*2 Alleles in 10 Participants Who Died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287C0" w14:textId="55A05BDC" w:rsidR="00C8029E" w:rsidRDefault="00C8029E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2"/>
              <w:szCs w:val="22"/>
            </w:rPr>
          </w:pPr>
          <w:hyperlink w:anchor="_Toc113270941" w:history="1">
            <w:r w:rsidRPr="00775DA5">
              <w:rPr>
                <w:rStyle w:val="Hyperlink"/>
                <w:noProof/>
              </w:rPr>
              <w:t>Table I. QTcF Measurements in DP Recipients and Change from Baseline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E9EF9" w14:textId="6B8A1307" w:rsidR="00C8029E" w:rsidRDefault="00C8029E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3270942" w:history="1">
            <w:r w:rsidRPr="00775DA5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_Toc113270942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083D3" w14:textId="0F67916E" w:rsidR="005307CA" w:rsidRDefault="005307CA">
          <w:r>
            <w:rPr>
              <w:b/>
              <w:bCs/>
              <w:noProof/>
            </w:rPr>
            <w:fldChar w:fldCharType="end"/>
          </w:r>
        </w:p>
      </w:sdtContent>
    </w:sdt>
    <w:p w14:paraId="5CC51839" w14:textId="77777777" w:rsidR="005307CA" w:rsidRPr="00262FAC" w:rsidRDefault="005307CA" w:rsidP="005307CA">
      <w:r w:rsidRPr="00262FAC">
        <w:tab/>
      </w:r>
    </w:p>
    <w:p w14:paraId="103F24CB" w14:textId="77777777" w:rsidR="005307CA" w:rsidRPr="00262FAC" w:rsidRDefault="005307CA" w:rsidP="005307CA">
      <w:r w:rsidRPr="00262FAC">
        <w:tab/>
      </w:r>
    </w:p>
    <w:p w14:paraId="61732A4E" w14:textId="77777777" w:rsidR="005307CA" w:rsidRDefault="005307CA" w:rsidP="005307CA">
      <w:pPr>
        <w:rPr>
          <w:b/>
        </w:rPr>
      </w:pPr>
    </w:p>
    <w:p w14:paraId="6E6BE9BC" w14:textId="425B64F6" w:rsidR="005307CA" w:rsidRDefault="005307CA" w:rsidP="005307CA">
      <w:pPr>
        <w:rPr>
          <w:b/>
        </w:rPr>
      </w:pPr>
      <w:r>
        <w:rPr>
          <w:b/>
        </w:rPr>
        <w:br w:type="page"/>
      </w:r>
    </w:p>
    <w:p w14:paraId="48620402" w14:textId="77777777" w:rsidR="005307CA" w:rsidRPr="005307CA" w:rsidRDefault="005307CA" w:rsidP="005307CA">
      <w:pPr>
        <w:pStyle w:val="Heading1"/>
      </w:pPr>
      <w:bookmarkStart w:id="1" w:name="_Toc113270924"/>
      <w:r w:rsidRPr="005307CA">
        <w:lastRenderedPageBreak/>
        <w:t>Supplemental Methods</w:t>
      </w:r>
      <w:bookmarkEnd w:id="1"/>
    </w:p>
    <w:p w14:paraId="22687AC2" w14:textId="5F432057" w:rsidR="00C10BC8" w:rsidRDefault="00C10BC8" w:rsidP="00C10BC8"/>
    <w:p w14:paraId="2D3C89BD" w14:textId="368558FF" w:rsidR="00C10BC8" w:rsidRDefault="004B14FD" w:rsidP="00C10BC8">
      <w:pPr>
        <w:pStyle w:val="Heading2"/>
      </w:pPr>
      <w:bookmarkStart w:id="2" w:name="_Toc113270925"/>
      <w:r>
        <w:t>Additional s</w:t>
      </w:r>
      <w:r w:rsidR="00C10BC8">
        <w:t>ample size considerations</w:t>
      </w:r>
      <w:bookmarkEnd w:id="2"/>
    </w:p>
    <w:p w14:paraId="09CC0B15" w14:textId="5E206BC1" w:rsidR="00C10BC8" w:rsidRDefault="00C10BC8" w:rsidP="00C10BC8">
      <w:r>
        <w:t xml:space="preserve">As described in the protocol (Section 9.5), the sample size was computed based upon the rate of observed events of clinical malaria among children aged up to 17m participating in a randomized trial of the </w:t>
      </w:r>
      <w:proofErr w:type="gramStart"/>
      <w:r>
        <w:t>RTS,S</w:t>
      </w:r>
      <w:proofErr w:type="gramEnd"/>
      <w:r>
        <w:t>/AS01 malaria vaccine</w:t>
      </w:r>
      <w:r w:rsidR="0049404B">
        <w:t xml:space="preserve"> in Siaya district</w:t>
      </w:r>
      <w:r>
        <w:t>. The observed event rate was 3.7 episodes per year per child. This was considered a suitable estimate of the baseline event rate of the primary outcome amongst recipients of the standard of care daily Proguanil for several reasons:</w:t>
      </w:r>
    </w:p>
    <w:p w14:paraId="083789FC" w14:textId="02919112" w:rsidR="00C10BC8" w:rsidRDefault="00C10BC8" w:rsidP="00C10BC8">
      <w:pPr>
        <w:pStyle w:val="ListParagraph"/>
        <w:numPr>
          <w:ilvl w:val="0"/>
          <w:numId w:val="13"/>
        </w:numPr>
      </w:pPr>
      <w:r>
        <w:t>Malaria transmission is historically similar between Sia</w:t>
      </w:r>
      <w:r w:rsidR="0049404B">
        <w:t xml:space="preserve">ya and </w:t>
      </w:r>
      <w:proofErr w:type="spellStart"/>
      <w:r w:rsidR="0049404B">
        <w:t>Homa</w:t>
      </w:r>
      <w:proofErr w:type="spellEnd"/>
      <w:r w:rsidR="0049404B">
        <w:t xml:space="preserve"> Bay districts;</w:t>
      </w:r>
    </w:p>
    <w:p w14:paraId="25772081" w14:textId="03952836" w:rsidR="0049404B" w:rsidRDefault="0049404B" w:rsidP="00C10BC8">
      <w:pPr>
        <w:pStyle w:val="ListParagraph"/>
        <w:numPr>
          <w:ilvl w:val="0"/>
          <w:numId w:val="13"/>
        </w:numPr>
      </w:pPr>
      <w:r>
        <w:t>The expected mean age of enrollment of children with SCA was expected to be 2-3 years of age;</w:t>
      </w:r>
    </w:p>
    <w:p w14:paraId="0C345246" w14:textId="73AAE24E" w:rsidR="0049404B" w:rsidRDefault="0049404B" w:rsidP="00C90B11">
      <w:pPr>
        <w:pStyle w:val="ListParagraph"/>
        <w:numPr>
          <w:ilvl w:val="0"/>
          <w:numId w:val="13"/>
        </w:numPr>
      </w:pPr>
      <w:r w:rsidRPr="0049404B">
        <w:t>Because the vaccine efficacy was ultimately reported at 43</w:t>
      </w:r>
      <w:r>
        <w:t>%, and the observed rate represents an aggregate of vaccinated and unvaccinated children, this mild decrease from the true event rate could feasibly approximate the mild protection offered by daily Proguanil.</w:t>
      </w:r>
    </w:p>
    <w:p w14:paraId="52654C1D" w14:textId="77777777" w:rsidR="00C10BC8" w:rsidRPr="00C10BC8" w:rsidRDefault="00C10BC8" w:rsidP="00C10BC8"/>
    <w:p w14:paraId="076B1B79" w14:textId="5BBB72E4" w:rsidR="005307CA" w:rsidRPr="00C31D4D" w:rsidRDefault="005307CA" w:rsidP="005307CA">
      <w:pPr>
        <w:pStyle w:val="Heading2"/>
      </w:pPr>
      <w:bookmarkStart w:id="3" w:name="_Toc113270926"/>
      <w:r w:rsidRPr="00C31D4D">
        <w:t>Outcome</w:t>
      </w:r>
      <w:r>
        <w:t xml:space="preserve"> definitions</w:t>
      </w:r>
      <w:bookmarkEnd w:id="3"/>
    </w:p>
    <w:p w14:paraId="330997FF" w14:textId="77777777" w:rsidR="005307CA" w:rsidRDefault="005307CA" w:rsidP="005307CA">
      <w:r>
        <w:t>The primary endpoint was incidence of clinical malaria expressed as episodes per person-year at risk, defined as:</w:t>
      </w:r>
    </w:p>
    <w:p w14:paraId="1218DD78" w14:textId="77777777" w:rsidR="005307CA" w:rsidRDefault="005307CA" w:rsidP="005307CA">
      <w:pPr>
        <w:pStyle w:val="ListParagraph"/>
        <w:numPr>
          <w:ilvl w:val="1"/>
          <w:numId w:val="5"/>
        </w:numPr>
        <w:ind w:left="810" w:hanging="450"/>
      </w:pPr>
      <w:r>
        <w:t>Uncomplicated malaria:</w:t>
      </w:r>
    </w:p>
    <w:p w14:paraId="5EF4F12D" w14:textId="77777777" w:rsidR="005307CA" w:rsidRDefault="005307CA" w:rsidP="005307CA">
      <w:pPr>
        <w:pStyle w:val="ListParagraph"/>
        <w:numPr>
          <w:ilvl w:val="2"/>
          <w:numId w:val="5"/>
        </w:numPr>
        <w:ind w:left="1530" w:hanging="450"/>
      </w:pPr>
      <w:r>
        <w:t xml:space="preserve">Presence of </w:t>
      </w:r>
      <w:r w:rsidRPr="00533CBB">
        <w:rPr>
          <w:i/>
        </w:rPr>
        <w:t>P. falciparum</w:t>
      </w:r>
      <w:r>
        <w:t xml:space="preserve"> parasitemia of any density detected by malaria rapid diagnostic test (RDT) AND</w:t>
      </w:r>
    </w:p>
    <w:p w14:paraId="75D5281B" w14:textId="77777777" w:rsidR="005307CA" w:rsidRDefault="005307CA" w:rsidP="005307CA">
      <w:pPr>
        <w:pStyle w:val="ListParagraph"/>
        <w:numPr>
          <w:ilvl w:val="2"/>
          <w:numId w:val="5"/>
        </w:numPr>
        <w:ind w:left="1530" w:hanging="450"/>
      </w:pPr>
      <w:r>
        <w:t xml:space="preserve">Temperature of ≥ 37.5C or history of objective or subjective fever in the preceding 24 hours </w:t>
      </w:r>
    </w:p>
    <w:p w14:paraId="0D708F12" w14:textId="77777777" w:rsidR="005307CA" w:rsidRDefault="005307CA" w:rsidP="005307CA">
      <w:pPr>
        <w:ind w:left="720" w:firstLine="360"/>
      </w:pPr>
      <w:r>
        <w:t>OR</w:t>
      </w:r>
    </w:p>
    <w:p w14:paraId="322D5160" w14:textId="6D95908B" w:rsidR="005307CA" w:rsidRPr="00533CBB" w:rsidRDefault="005307CA" w:rsidP="005307CA">
      <w:pPr>
        <w:pStyle w:val="ListParagraph"/>
        <w:numPr>
          <w:ilvl w:val="0"/>
          <w:numId w:val="7"/>
        </w:numPr>
        <w:rPr>
          <w:b/>
        </w:rPr>
      </w:pPr>
      <w:r>
        <w:t>Case meeting the definition of severe malaria according to WHO criteria,</w:t>
      </w:r>
      <w:r>
        <w:fldChar w:fldCharType="begin">
          <w:fldData xml:space="preserve">PEVuZE5vdGU+PENpdGU+PFllYXI+MjAwMDwvWWVhcj48UmVjTnVtPjM1MDg8L1JlY051bT48RGlz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</w:fldData>
        </w:fldChar>
      </w:r>
      <w:r w:rsidR="00D45171">
        <w:instrText xml:space="preserve"> ADDIN EN.CITE </w:instrText>
      </w:r>
      <w:r w:rsidR="00D45171">
        <w:fldChar w:fldCharType="begin">
          <w:fldData xml:space="preserve">PEVuZE5vdGU+PENpdGU+PFllYXI+MjAwMDwvWWVhcj48UmVjTnVtPjM1MDg8L1JlY051bT48RGlz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</w:fldData>
        </w:fldChar>
      </w:r>
      <w:r w:rsidR="00D45171">
        <w:instrText xml:space="preserve"> ADDIN EN.CITE.DATA </w:instrText>
      </w:r>
      <w:r w:rsidR="00D45171">
        <w:fldChar w:fldCharType="end"/>
      </w:r>
      <w:r>
        <w:fldChar w:fldCharType="separate"/>
      </w:r>
      <w:r w:rsidR="00D45171">
        <w:rPr>
          <w:noProof/>
        </w:rPr>
        <w:t>[1]</w:t>
      </w:r>
      <w:r>
        <w:fldChar w:fldCharType="end"/>
      </w:r>
      <w:r>
        <w:t xml:space="preserve"> defined as a positive malaria RDT AND one or more of the following:</w:t>
      </w:r>
    </w:p>
    <w:p w14:paraId="0F978D52" w14:textId="77777777" w:rsidR="005307CA" w:rsidRPr="00857411" w:rsidRDefault="005307CA" w:rsidP="005307CA">
      <w:pPr>
        <w:pStyle w:val="ListParagraph"/>
      </w:pPr>
      <w:r w:rsidRPr="00857411">
        <w:rPr>
          <w:rFonts w:eastAsia="Times New Roman"/>
        </w:rPr>
        <w:t>● Impaired consciousness – Glasgow coma score &lt;3 in children</w:t>
      </w:r>
    </w:p>
    <w:p w14:paraId="4415342B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Prostration – Generalized weakness so that the person is unable to sit, stand, or walk without assistance</w:t>
      </w:r>
    </w:p>
    <w:p w14:paraId="7C7F23FE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Multiple convulsions – More than two episodes within 24 hours</w:t>
      </w:r>
    </w:p>
    <w:p w14:paraId="3494C754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Acidosis – A base deficit of &gt;8 </w:t>
      </w:r>
      <w:proofErr w:type="spellStart"/>
      <w:r w:rsidRPr="00857411">
        <w:rPr>
          <w:rFonts w:eastAsia="Times New Roman"/>
        </w:rPr>
        <w:t>mEq</w:t>
      </w:r>
      <w:proofErr w:type="spellEnd"/>
      <w:r w:rsidRPr="00857411">
        <w:rPr>
          <w:rFonts w:eastAsia="Times New Roman"/>
        </w:rPr>
        <w:t>/L, a plasma bicarbonate level of &lt;15 mmol/L, or venous plasma lactate ≥5 mmol/L. Severe acidosis manifests clinically as respiratory distress (rapid, deep, labored breathing).</w:t>
      </w:r>
    </w:p>
    <w:p w14:paraId="4AAFA553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Hypoglycemia – Blood or plasma glucose &lt;40 mg/dL (&lt;2.2 mmol/L)</w:t>
      </w:r>
    </w:p>
    <w:p w14:paraId="4F6649C0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Severe malarial anemia – Hemoglobin concentration ≤5 g/dL or hematocrit ≤15 percent in children with parasite count &gt;10,000/</w:t>
      </w:r>
      <w:proofErr w:type="spellStart"/>
      <w:r w:rsidRPr="00857411">
        <w:rPr>
          <w:rFonts w:eastAsia="Times New Roman"/>
        </w:rPr>
        <w:t>mcL</w:t>
      </w:r>
      <w:proofErr w:type="spellEnd"/>
    </w:p>
    <w:p w14:paraId="22283A78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Renal impairment – Plasma or serum creatinine &gt;3 mg/dL (265 </w:t>
      </w:r>
      <w:proofErr w:type="spellStart"/>
      <w:r w:rsidRPr="00857411">
        <w:rPr>
          <w:rFonts w:eastAsia="Times New Roman"/>
        </w:rPr>
        <w:t>mcmol</w:t>
      </w:r>
      <w:proofErr w:type="spellEnd"/>
      <w:r w:rsidRPr="00857411">
        <w:rPr>
          <w:rFonts w:eastAsia="Times New Roman"/>
        </w:rPr>
        <w:t>/L) or blood urea &gt;20 mmol/L</w:t>
      </w:r>
    </w:p>
    <w:p w14:paraId="7C57E0C3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Jaundice – Plasma or serum bilirubin &gt;50 </w:t>
      </w:r>
      <w:proofErr w:type="spellStart"/>
      <w:r w:rsidRPr="00857411">
        <w:rPr>
          <w:rFonts w:eastAsia="Times New Roman"/>
        </w:rPr>
        <w:t>mcmol</w:t>
      </w:r>
      <w:proofErr w:type="spellEnd"/>
      <w:r w:rsidRPr="00857411">
        <w:rPr>
          <w:rFonts w:eastAsia="Times New Roman"/>
        </w:rPr>
        <w:t>/L (3 mg/dL) with a parasite count &gt;100,000/</w:t>
      </w:r>
      <w:proofErr w:type="spellStart"/>
      <w:r w:rsidRPr="00857411">
        <w:rPr>
          <w:rFonts w:eastAsia="Times New Roman"/>
        </w:rPr>
        <w:t>mcL</w:t>
      </w:r>
      <w:proofErr w:type="spellEnd"/>
    </w:p>
    <w:p w14:paraId="52568A81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Pulmonary edema – Radiographically confirmed or oxygen saturation &lt;92 percent on room air with respiratory rate &gt;30/min, often with chest indrawing and crepitations on auscultation</w:t>
      </w:r>
    </w:p>
    <w:p w14:paraId="5D0C65D5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lastRenderedPageBreak/>
        <w:t>● Significant bleeding – Including recurrent or prolonged bleeding from the nose, gums, or venipuncture sites, hematemesis, or melena</w:t>
      </w:r>
    </w:p>
    <w:p w14:paraId="3FAB7698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</w:rPr>
        <w:t>● Shock – Compensated shock is defined as capillary refill ≥3 seconds or temperature gradient on leg (mid to proximal limb) but no hypotension. Decompensated shock is defined as systolic blood pressure &lt;70 mmHg in children, with evidence of impaired perfusion (cool peripheries or prolonged capillary refill).</w:t>
      </w:r>
    </w:p>
    <w:p w14:paraId="2FF1735F" w14:textId="77777777" w:rsidR="005307CA" w:rsidRPr="00E34A36" w:rsidRDefault="005307CA" w:rsidP="005307CA">
      <w:pPr>
        <w:pStyle w:val="ListParagraph"/>
        <w:rPr>
          <w:rFonts w:eastAsia="Times New Roman"/>
          <w:lang w:val="es-ES"/>
        </w:rPr>
      </w:pPr>
      <w:r w:rsidRPr="00E34A36">
        <w:rPr>
          <w:rFonts w:eastAsia="Times New Roman"/>
          <w:lang w:val="es-ES"/>
        </w:rPr>
        <w:t xml:space="preserve">● </w:t>
      </w:r>
      <w:r w:rsidRPr="00E34A36">
        <w:rPr>
          <w:rFonts w:eastAsia="Times New Roman"/>
          <w:i/>
          <w:iCs/>
          <w:lang w:val="es-ES"/>
        </w:rPr>
        <w:t xml:space="preserve">P. </w:t>
      </w:r>
      <w:proofErr w:type="spellStart"/>
      <w:r w:rsidRPr="00E34A36">
        <w:rPr>
          <w:rFonts w:eastAsia="Times New Roman"/>
          <w:i/>
          <w:iCs/>
          <w:lang w:val="es-ES"/>
        </w:rPr>
        <w:t>falciparum</w:t>
      </w:r>
      <w:proofErr w:type="spellEnd"/>
      <w:r w:rsidRPr="00E34A36">
        <w:rPr>
          <w:rFonts w:eastAsia="Times New Roman"/>
          <w:lang w:val="es-ES"/>
        </w:rPr>
        <w:t> </w:t>
      </w:r>
      <w:proofErr w:type="spellStart"/>
      <w:r w:rsidRPr="00E34A36">
        <w:rPr>
          <w:rFonts w:eastAsia="Times New Roman"/>
          <w:lang w:val="es-ES"/>
        </w:rPr>
        <w:t>parasitemia</w:t>
      </w:r>
      <w:proofErr w:type="spellEnd"/>
      <w:r w:rsidRPr="00E34A36">
        <w:rPr>
          <w:rFonts w:eastAsia="Times New Roman"/>
          <w:lang w:val="es-ES"/>
        </w:rPr>
        <w:t xml:space="preserve"> &gt;10 </w:t>
      </w:r>
      <w:proofErr w:type="spellStart"/>
      <w:r w:rsidRPr="00E34A36">
        <w:rPr>
          <w:rFonts w:eastAsia="Times New Roman"/>
          <w:lang w:val="es-ES"/>
        </w:rPr>
        <w:t>percent</w:t>
      </w:r>
      <w:proofErr w:type="spellEnd"/>
      <w:r w:rsidRPr="00E34A36">
        <w:rPr>
          <w:rFonts w:eastAsia="Times New Roman"/>
          <w:lang w:val="es-ES"/>
        </w:rPr>
        <w:t> (&gt;500,000/</w:t>
      </w:r>
      <w:proofErr w:type="spellStart"/>
      <w:r w:rsidRPr="00E34A36">
        <w:rPr>
          <w:rFonts w:eastAsia="Times New Roman"/>
          <w:lang w:val="es-ES"/>
        </w:rPr>
        <w:t>mcL</w:t>
      </w:r>
      <w:proofErr w:type="spellEnd"/>
      <w:r w:rsidRPr="00E34A36">
        <w:rPr>
          <w:rFonts w:eastAsia="Times New Roman"/>
          <w:lang w:val="es-ES"/>
        </w:rPr>
        <w:t>)</w:t>
      </w:r>
    </w:p>
    <w:p w14:paraId="5CE3C84B" w14:textId="77777777" w:rsidR="005307CA" w:rsidRPr="00857411" w:rsidRDefault="005307CA" w:rsidP="005307CA">
      <w:pPr>
        <w:pStyle w:val="ListParagraph"/>
        <w:rPr>
          <w:rFonts w:eastAsia="Times New Roman"/>
        </w:rPr>
      </w:pPr>
      <w:r w:rsidRPr="00857411">
        <w:rPr>
          <w:rFonts w:eastAsia="Times New Roman"/>
          <w:i/>
        </w:rPr>
        <w:t>Ascertainment</w:t>
      </w:r>
      <w:r w:rsidRPr="00857411">
        <w:rPr>
          <w:rFonts w:eastAsia="Times New Roman"/>
        </w:rPr>
        <w:t xml:space="preserve">: Signs of severe malaria </w:t>
      </w:r>
      <w:r>
        <w:rPr>
          <w:rFonts w:eastAsia="Times New Roman"/>
        </w:rPr>
        <w:t>were</w:t>
      </w:r>
      <w:r w:rsidRPr="00857411">
        <w:rPr>
          <w:rFonts w:eastAsia="Times New Roman"/>
        </w:rPr>
        <w:t xml:space="preserve"> captured during routine or acute care clinic visits.</w:t>
      </w:r>
    </w:p>
    <w:p w14:paraId="2987DBB6" w14:textId="77777777" w:rsidR="005307CA" w:rsidRDefault="005307CA" w:rsidP="005307CA">
      <w:pPr>
        <w:rPr>
          <w:b/>
        </w:rPr>
      </w:pPr>
    </w:p>
    <w:p w14:paraId="5C048F43" w14:textId="77777777" w:rsidR="005307CA" w:rsidRPr="00857411" w:rsidRDefault="005307CA" w:rsidP="005307CA">
      <w:r>
        <w:t>Secondary outcomes</w:t>
      </w:r>
      <w:r w:rsidRPr="00857411">
        <w:t xml:space="preserve"> and their definitions and ascertainment </w:t>
      </w:r>
      <w:r>
        <w:t>we</w:t>
      </w:r>
      <w:r w:rsidRPr="00857411">
        <w:t>re:</w:t>
      </w:r>
    </w:p>
    <w:p w14:paraId="35F8D562" w14:textId="42F0C27F" w:rsidR="005307CA" w:rsidRPr="00857411" w:rsidRDefault="005307CA" w:rsidP="005307CA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857411">
        <w:t xml:space="preserve">Severe malaria, defined as </w:t>
      </w:r>
      <w:r>
        <w:t>above</w:t>
      </w:r>
      <w:r w:rsidR="000D6384">
        <w:t xml:space="preserve"> </w:t>
      </w:r>
      <w:r w:rsidRPr="00857411">
        <w:fldChar w:fldCharType="begin">
          <w:fldData xml:space="preserve">PEVuZE5vdGU+PENpdGU+PFllYXI+MjAwMDwvWWVhcj48UmVjTnVtPjM1MDg8L1JlY051bT48RGlz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</w:fldData>
        </w:fldChar>
      </w:r>
      <w:r w:rsidR="00D45171">
        <w:instrText xml:space="preserve"> ADDIN EN.CITE </w:instrText>
      </w:r>
      <w:r w:rsidR="00D45171">
        <w:fldChar w:fldCharType="begin">
          <w:fldData xml:space="preserve">PEVuZE5vdGU+PENpdGU+PFllYXI+MjAwMDwvWWVhcj48UmVjTnVtPjM1MDg8L1JlY051bT48RGlz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</w:fldData>
        </w:fldChar>
      </w:r>
      <w:r w:rsidR="00D45171">
        <w:instrText xml:space="preserve"> ADDIN EN.CITE.DATA </w:instrText>
      </w:r>
      <w:r w:rsidR="00D45171">
        <w:fldChar w:fldCharType="end"/>
      </w:r>
      <w:r w:rsidRPr="00857411">
        <w:fldChar w:fldCharType="separate"/>
      </w:r>
      <w:r w:rsidR="00D45171">
        <w:rPr>
          <w:noProof/>
        </w:rPr>
        <w:t>[1]</w:t>
      </w:r>
      <w:r w:rsidRPr="00857411">
        <w:fldChar w:fldCharType="end"/>
      </w:r>
      <w:r w:rsidR="000D6384">
        <w:t>:</w:t>
      </w:r>
      <w:r w:rsidRPr="00857411">
        <w:rPr>
          <w:rFonts w:eastAsia="Times New Roman"/>
          <w:sz w:val="20"/>
          <w:szCs w:val="20"/>
        </w:rPr>
        <w:br/>
      </w:r>
    </w:p>
    <w:p w14:paraId="261ED47D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 xml:space="preserve">Hospitalization for malaria, defined as hospitalization at HBCH or other inpatient facility with admitting diagnosis of malaria and microbiologic confirmation of </w:t>
      </w:r>
      <w:r w:rsidRPr="00857411">
        <w:rPr>
          <w:i/>
        </w:rPr>
        <w:t xml:space="preserve">P. falciparum </w:t>
      </w:r>
      <w:r w:rsidRPr="00857411">
        <w:t>infection by RDT.</w:t>
      </w:r>
    </w:p>
    <w:p w14:paraId="07CA889E" w14:textId="72A5475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Review of HBCH pediatric ward admission logs and query of caregivers at follow</w:t>
      </w:r>
      <w:r w:rsidR="0069521E">
        <w:t>-</w:t>
      </w:r>
      <w:r w:rsidRPr="00857411">
        <w:t>up visits.</w:t>
      </w:r>
    </w:p>
    <w:p w14:paraId="7FE7DAA1" w14:textId="77777777" w:rsidR="005307CA" w:rsidRPr="00857411" w:rsidRDefault="005307CA" w:rsidP="005307CA">
      <w:pPr>
        <w:pStyle w:val="ListParagraph"/>
      </w:pPr>
    </w:p>
    <w:p w14:paraId="7CBB4C65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>Light microscopy (LM)-positive malaria, defined as the reported presence of</w:t>
      </w:r>
      <w:r w:rsidRPr="00857411">
        <w:rPr>
          <w:i/>
        </w:rPr>
        <w:t xml:space="preserve"> P. falciparum </w:t>
      </w:r>
      <w:r w:rsidRPr="00857411">
        <w:t>parasites detected by LM irrespective of RDT or other detection results.</w:t>
      </w:r>
    </w:p>
    <w:p w14:paraId="386EACE9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Review of HBCH and other healthcare facility records.</w:t>
      </w:r>
    </w:p>
    <w:p w14:paraId="08EC47FB" w14:textId="77777777" w:rsidR="005307CA" w:rsidRPr="00857411" w:rsidRDefault="005307CA" w:rsidP="005307CA">
      <w:pPr>
        <w:pStyle w:val="ListParagraph"/>
      </w:pPr>
    </w:p>
    <w:p w14:paraId="6B9219C9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>Unconfirmed malaria, defined as the receipt of antimalarials for suspected malaria episodes that were not confirmed by any objective diagnostic test.</w:t>
      </w:r>
    </w:p>
    <w:p w14:paraId="5EF4174C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Review of HBCH and other healthcare facility records.</w:t>
      </w:r>
    </w:p>
    <w:p w14:paraId="552EB25F" w14:textId="77777777" w:rsidR="005307CA" w:rsidRPr="00857411" w:rsidRDefault="005307CA" w:rsidP="005307CA">
      <w:pPr>
        <w:pStyle w:val="ListParagraph"/>
      </w:pPr>
    </w:p>
    <w:p w14:paraId="7B7DD8B3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>Fatal malaria, defined as death during hospitalization for malaria, as defined above.</w:t>
      </w:r>
    </w:p>
    <w:p w14:paraId="25EF4457" w14:textId="49AEB723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Review of HBCH pediatric ward inpatient logs and query of caregivers at follow</w:t>
      </w:r>
      <w:r w:rsidR="0069521E">
        <w:t>-</w:t>
      </w:r>
      <w:r w:rsidRPr="00857411">
        <w:t>up visits.</w:t>
      </w:r>
    </w:p>
    <w:p w14:paraId="671D7414" w14:textId="77777777" w:rsidR="005307CA" w:rsidRPr="00857411" w:rsidRDefault="005307CA" w:rsidP="005307CA">
      <w:pPr>
        <w:pStyle w:val="ListParagraph"/>
      </w:pPr>
    </w:p>
    <w:p w14:paraId="6FFAFF20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 xml:space="preserve">Asymptomatic </w:t>
      </w:r>
      <w:proofErr w:type="spellStart"/>
      <w:r w:rsidRPr="00857411">
        <w:t>parasitization</w:t>
      </w:r>
      <w:proofErr w:type="spellEnd"/>
      <w:r w:rsidRPr="00857411">
        <w:t>, defined as the presence of parasites during routine follow</w:t>
      </w:r>
      <w:r>
        <w:t>-</w:t>
      </w:r>
      <w:r w:rsidRPr="00857411">
        <w:t>up visits as detected by PCR in patients without fever or a history of recent fever.</w:t>
      </w:r>
    </w:p>
    <w:p w14:paraId="0B1A62FE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 xml:space="preserve">: Dried blood spots collected during routine visits from all participants and tested post-hoc for the presence of </w:t>
      </w:r>
      <w:r w:rsidRPr="00857411">
        <w:rPr>
          <w:i/>
        </w:rPr>
        <w:t>P. falciparum</w:t>
      </w:r>
      <w:r w:rsidRPr="00857411">
        <w:t xml:space="preserve"> parasites using a real-time PCR assay.</w:t>
      </w:r>
    </w:p>
    <w:p w14:paraId="0E546133" w14:textId="77777777" w:rsidR="005307CA" w:rsidRPr="00857411" w:rsidRDefault="005307CA" w:rsidP="005307CA">
      <w:pPr>
        <w:pStyle w:val="ListParagraph"/>
      </w:pPr>
    </w:p>
    <w:p w14:paraId="56219A79" w14:textId="29625CF4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>Painful events, defined as pain lasting 2 hours or more without obvious cause (either as inpatients or outpatients)</w:t>
      </w:r>
      <w:r w:rsidR="000D6384">
        <w:t xml:space="preserve"> </w:t>
      </w:r>
      <w:r w:rsidRPr="00857411">
        <w:fldChar w:fldCharType="begin">
          <w:fldData xml:space="preserve">PEVuZE5vdGU+PENpdGU+PEF1dGhvcj5UaG9ybmJ1cmc8L0F1dGhvcj48WWVhcj4yMDEyPC9ZZWFy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b29kPC9hYmJyLTE+PC9hbHQtcGVyaW9kaWNhbD48cGFnZXM+NDMwNC0xMDsgcXVpeiA0NDQ4PC9w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==
</w:fldData>
        </w:fldChar>
      </w:r>
      <w:r w:rsidR="00D45171">
        <w:instrText xml:space="preserve"> ADDIN EN.CITE </w:instrText>
      </w:r>
      <w:r w:rsidR="00D45171">
        <w:fldChar w:fldCharType="begin">
          <w:fldData xml:space="preserve">PEVuZE5vdGU+PENpdGU+PEF1dGhvcj5UaG9ybmJ1cmc8L0F1dGhvcj48WWVhcj4yMDEyPC9ZZWFy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b29kPC9hYmJyLTE+PC9hbHQtcGVyaW9kaWNhbD48cGFnZXM+NDMwNC0xMDsgcXVpeiA0NDQ4PC9w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==
</w:fldData>
        </w:fldChar>
      </w:r>
      <w:r w:rsidR="00D45171">
        <w:instrText xml:space="preserve"> ADDIN EN.CITE.DATA </w:instrText>
      </w:r>
      <w:r w:rsidR="00D45171">
        <w:fldChar w:fldCharType="end"/>
      </w:r>
      <w:r w:rsidRPr="00857411">
        <w:fldChar w:fldCharType="separate"/>
      </w:r>
      <w:r w:rsidR="00D45171">
        <w:rPr>
          <w:noProof/>
        </w:rPr>
        <w:t>[2]</w:t>
      </w:r>
      <w:r w:rsidRPr="00857411">
        <w:fldChar w:fldCharType="end"/>
      </w:r>
      <w:r w:rsidR="000D6384">
        <w:t>.</w:t>
      </w:r>
    </w:p>
    <w:p w14:paraId="622FEF98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Query using structured interview at each clinic visit.</w:t>
      </w:r>
    </w:p>
    <w:p w14:paraId="640779AD" w14:textId="77777777" w:rsidR="005307CA" w:rsidRPr="00857411" w:rsidRDefault="005307CA" w:rsidP="005307CA">
      <w:pPr>
        <w:pStyle w:val="ListParagraph"/>
      </w:pPr>
    </w:p>
    <w:p w14:paraId="0DD3CB6D" w14:textId="3D94B5D0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>Dactylitis, defined as pain or tenderness with or without swelling of the hands or feet</w:t>
      </w:r>
      <w:r w:rsidR="000D6384">
        <w:t xml:space="preserve"> </w:t>
      </w:r>
      <w:r w:rsidRPr="00857411">
        <w:fldChar w:fldCharType="begin">
          <w:fldData xml:space="preserve">PEVuZE5vdGU+PENpdGU+PEF1dGhvcj5UaG9ybmJ1cmc8L0F1dGhvcj48WWVhcj4yMDEyPC9ZZWFy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b29kPC9hYmJyLTE+PC9hbHQtcGVyaW9kaWNhbD48cGFnZXM+NDMwNC0xMDsgcXVpeiA0NDQ4PC9w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==
</w:fldData>
        </w:fldChar>
      </w:r>
      <w:r w:rsidR="00D45171">
        <w:instrText xml:space="preserve"> ADDIN EN.CITE </w:instrText>
      </w:r>
      <w:r w:rsidR="00D45171">
        <w:fldChar w:fldCharType="begin">
          <w:fldData xml:space="preserve">PEVuZE5vdGU+PENpdGU+PEF1dGhvcj5UaG9ybmJ1cmc8L0F1dGhvcj48WWVhcj4yMDEyPC9ZZWFy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==
</w:fldData>
        </w:fldChar>
      </w:r>
      <w:r w:rsidR="00D45171">
        <w:instrText xml:space="preserve"> ADDIN EN.CITE.DATA </w:instrText>
      </w:r>
      <w:r w:rsidR="00D45171">
        <w:fldChar w:fldCharType="end"/>
      </w:r>
      <w:r w:rsidRPr="00857411">
        <w:fldChar w:fldCharType="separate"/>
      </w:r>
      <w:r w:rsidR="00D45171">
        <w:rPr>
          <w:noProof/>
        </w:rPr>
        <w:t>[2]</w:t>
      </w:r>
      <w:r w:rsidRPr="00857411">
        <w:fldChar w:fldCharType="end"/>
      </w:r>
      <w:r w:rsidR="000D6384">
        <w:t>.</w:t>
      </w:r>
    </w:p>
    <w:p w14:paraId="112FC574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Query using structured interview at each clinic visit.</w:t>
      </w:r>
    </w:p>
    <w:p w14:paraId="70B6B719" w14:textId="77777777" w:rsidR="005307CA" w:rsidRPr="00857411" w:rsidRDefault="005307CA" w:rsidP="005307CA">
      <w:pPr>
        <w:pStyle w:val="ListParagraph"/>
      </w:pPr>
    </w:p>
    <w:p w14:paraId="2C9B309F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 w:rsidRPr="00857411">
        <w:t>Transfusions, defined as the receipt of red blood cells from any caregiver for any indication.</w:t>
      </w:r>
    </w:p>
    <w:p w14:paraId="58A50506" w14:textId="77777777" w:rsidR="005307CA" w:rsidRDefault="005307CA" w:rsidP="005307CA">
      <w:pPr>
        <w:pStyle w:val="ListParagraph"/>
      </w:pPr>
      <w:r w:rsidRPr="00857411">
        <w:rPr>
          <w:i/>
        </w:rPr>
        <w:lastRenderedPageBreak/>
        <w:t>Ascertainment</w:t>
      </w:r>
      <w:r w:rsidRPr="00857411">
        <w:t>: Query using structured interview at each clinic visit.</w:t>
      </w:r>
    </w:p>
    <w:p w14:paraId="4DBE9909" w14:textId="77777777" w:rsidR="005307CA" w:rsidRDefault="005307CA" w:rsidP="005307CA">
      <w:pPr>
        <w:pStyle w:val="ListParagraph"/>
      </w:pPr>
    </w:p>
    <w:p w14:paraId="2401D0A7" w14:textId="77777777" w:rsidR="005307CA" w:rsidRDefault="005307CA" w:rsidP="005307CA">
      <w:pPr>
        <w:pStyle w:val="ListParagraph"/>
        <w:numPr>
          <w:ilvl w:val="0"/>
          <w:numId w:val="8"/>
        </w:numPr>
      </w:pPr>
      <w:r>
        <w:t>Severe anemia, defined as hemoglobin concentration &lt; 5.5 g/dL</w:t>
      </w:r>
    </w:p>
    <w:p w14:paraId="74AE5D19" w14:textId="77777777" w:rsidR="005307CA" w:rsidRPr="00857411" w:rsidRDefault="005307CA" w:rsidP="005307CA">
      <w:pPr>
        <w:pStyle w:val="ListParagraph"/>
      </w:pPr>
      <w:r w:rsidRPr="00B43D1F">
        <w:rPr>
          <w:i/>
        </w:rPr>
        <w:t>Ascertainment</w:t>
      </w:r>
      <w:r>
        <w:t>: Hemoglobin measurement by either venous complete blood count or capillary point-of-care test</w:t>
      </w:r>
    </w:p>
    <w:p w14:paraId="60367E64" w14:textId="77777777" w:rsidR="005307CA" w:rsidRPr="00857411" w:rsidRDefault="005307CA" w:rsidP="005307CA">
      <w:pPr>
        <w:pStyle w:val="ListParagraph"/>
      </w:pPr>
    </w:p>
    <w:p w14:paraId="259BBB57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>
        <w:t xml:space="preserve"> </w:t>
      </w:r>
      <w:r w:rsidRPr="00857411">
        <w:t>Acute chest syndrome, defined as a new pulmonary infiltrate and at least 3 of the following findings: chest pain, temperature elevation &gt; 38.5°C, tachypnea, wheezing, or cough.</w:t>
      </w:r>
    </w:p>
    <w:p w14:paraId="626EB97E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Structured history and physical exam at each scheduled and acute care visit, or review of outside records.</w:t>
      </w:r>
    </w:p>
    <w:p w14:paraId="4CCEFC27" w14:textId="77777777" w:rsidR="005307CA" w:rsidRPr="00857411" w:rsidRDefault="005307CA" w:rsidP="005307CA">
      <w:pPr>
        <w:pStyle w:val="ListParagraph"/>
      </w:pPr>
    </w:p>
    <w:p w14:paraId="3BAC34CB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>
        <w:t xml:space="preserve"> </w:t>
      </w:r>
      <w:r w:rsidRPr="00857411">
        <w:t>All-cause hospitalizations, defined as hospitalization at HBCH or other inpatient facility with any admitting diagnosis.</w:t>
      </w:r>
    </w:p>
    <w:p w14:paraId="5872144E" w14:textId="77777777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Query using structured interview at each clinic visit.</w:t>
      </w:r>
    </w:p>
    <w:p w14:paraId="2B81D5E5" w14:textId="77777777" w:rsidR="005307CA" w:rsidRPr="00857411" w:rsidRDefault="005307CA" w:rsidP="005307CA"/>
    <w:p w14:paraId="2EF778B3" w14:textId="77777777" w:rsidR="005307CA" w:rsidRPr="00857411" w:rsidRDefault="005307CA" w:rsidP="005307CA">
      <w:pPr>
        <w:pStyle w:val="ListParagraph"/>
        <w:numPr>
          <w:ilvl w:val="0"/>
          <w:numId w:val="8"/>
        </w:numPr>
      </w:pPr>
      <w:r>
        <w:t xml:space="preserve"> </w:t>
      </w:r>
      <w:r w:rsidRPr="00857411">
        <w:t>All-cause deaths, defined as death by any cause.</w:t>
      </w:r>
    </w:p>
    <w:p w14:paraId="66DE41F1" w14:textId="4EB48E29" w:rsidR="005307CA" w:rsidRPr="00857411" w:rsidRDefault="005307CA" w:rsidP="005307CA">
      <w:pPr>
        <w:pStyle w:val="ListParagraph"/>
      </w:pPr>
      <w:r w:rsidRPr="00857411">
        <w:rPr>
          <w:i/>
        </w:rPr>
        <w:t>Ascertainment</w:t>
      </w:r>
      <w:r w:rsidRPr="00857411">
        <w:t>: Query using structured interview during follow</w:t>
      </w:r>
      <w:r w:rsidR="0069521E">
        <w:t>-</w:t>
      </w:r>
      <w:r w:rsidRPr="00857411">
        <w:t>up.</w:t>
      </w:r>
    </w:p>
    <w:p w14:paraId="7794AF5C" w14:textId="77777777" w:rsidR="005307CA" w:rsidRDefault="005307CA" w:rsidP="005307CA">
      <w:pPr>
        <w:rPr>
          <w:b/>
        </w:rPr>
      </w:pPr>
    </w:p>
    <w:p w14:paraId="1E186372" w14:textId="77777777" w:rsidR="005307CA" w:rsidRDefault="005307CA" w:rsidP="005307CA">
      <w:pPr>
        <w:pStyle w:val="Heading2"/>
      </w:pPr>
      <w:bookmarkStart w:id="4" w:name="_Toc113270927"/>
      <w:r>
        <w:t>Dosing of study-provided medications</w:t>
      </w:r>
      <w:bookmarkEnd w:id="4"/>
    </w:p>
    <w:p w14:paraId="28ABCC2E" w14:textId="0D0FB6BF" w:rsidR="005307CA" w:rsidRPr="00857411" w:rsidRDefault="005307CA" w:rsidP="005307CA">
      <w:r w:rsidRPr="00857411">
        <w:t>Dosing of daily proguanil w</w:t>
      </w:r>
      <w:r>
        <w:t>as targeted to</w:t>
      </w:r>
      <w:r w:rsidRPr="00857411">
        <w:t xml:space="preserve"> approximately 3mg/kg/day, consistent with clinical practice and current recommendations in Kenya, rounded to the nearest 25mg increment</w:t>
      </w:r>
      <w:r w:rsidR="000D6384">
        <w:t xml:space="preserve"> </w:t>
      </w:r>
      <w:r w:rsidRPr="00857411">
        <w:fldChar w:fldCharType="begin"/>
      </w:r>
      <w:r w:rsidR="00D45171">
        <w:instrText xml:space="preserve"> ADDIN EN.CITE &lt;EndNote&gt;&lt;Cite&gt;&lt;Year&gt;2010&lt;/Year&gt;&lt;RecNum&gt;4002&lt;/RecNum&gt;&lt;DisplayText&gt;[3]&lt;/DisplayText&gt;&lt;record&gt;&lt;rec-number&gt;4002&lt;/rec-number&gt;&lt;foreign-keys&gt;&lt;key app="EN" db-id="w2x2ppwr02are9ewazcv5t9os0rxfwdzvdew" timestamp="1443463487"&gt;4002&lt;/key&gt;&lt;/foreign-keys&gt;&lt;ref-type name="Government Document"&gt;46&lt;/ref-type&gt;&lt;contributors&gt;&lt;secondary-authors&gt;&lt;author&gt;Ministry of Public Health and Sanitation &amp;amp; Ministry of Medical Services&lt;/author&gt;&lt;/secondary-authors&gt;&lt;/contributors&gt;&lt;titles&gt;&lt;title&gt;National Guidelines for the Diagnosis, Treatment, and Prevention of Malaria in Kenya&lt;/title&gt;&lt;/titles&gt;&lt;volume&gt;3&lt;/volume&gt;&lt;dates&gt;&lt;year&gt;2010&lt;/year&gt;&lt;/dates&gt;&lt;urls&gt;&lt;/urls&gt;&lt;/record&gt;&lt;/Cite&gt;&lt;/EndNote&gt;</w:instrText>
      </w:r>
      <w:r w:rsidRPr="00857411">
        <w:fldChar w:fldCharType="separate"/>
      </w:r>
      <w:r w:rsidR="00D45171">
        <w:rPr>
          <w:noProof/>
        </w:rPr>
        <w:t>[3]</w:t>
      </w:r>
      <w:r w:rsidRPr="00857411">
        <w:fldChar w:fldCharType="end"/>
      </w:r>
      <w:r w:rsidR="000D6384">
        <w:t>:</w:t>
      </w:r>
      <w:r w:rsidRPr="00857411">
        <w:t xml:space="preserve"> </w:t>
      </w:r>
    </w:p>
    <w:p w14:paraId="61C4CA4A" w14:textId="77777777" w:rsidR="005307CA" w:rsidRPr="00857411" w:rsidRDefault="005307CA" w:rsidP="005307CA">
      <w:pPr>
        <w:pStyle w:val="ListParagraph"/>
      </w:pPr>
    </w:p>
    <w:tbl>
      <w:tblPr>
        <w:tblStyle w:val="TableGrid"/>
        <w:tblW w:w="0" w:type="auto"/>
        <w:tblInd w:w="6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520"/>
      </w:tblGrid>
      <w:tr w:rsidR="005307CA" w:rsidRPr="00DF67E1" w14:paraId="7C4AAC5A" w14:textId="77777777" w:rsidTr="00C10BC8">
        <w:tc>
          <w:tcPr>
            <w:tcW w:w="1885" w:type="dxa"/>
          </w:tcPr>
          <w:p w14:paraId="559160F5" w14:textId="77777777" w:rsidR="005307CA" w:rsidRPr="00C57E43" w:rsidRDefault="005307CA" w:rsidP="00C10BC8">
            <w:pPr>
              <w:jc w:val="center"/>
              <w:rPr>
                <w:b/>
              </w:rPr>
            </w:pPr>
            <w:r w:rsidRPr="00C57E43">
              <w:rPr>
                <w:b/>
              </w:rPr>
              <w:t>Weight (kg)</w:t>
            </w:r>
          </w:p>
        </w:tc>
        <w:tc>
          <w:tcPr>
            <w:tcW w:w="2520" w:type="dxa"/>
          </w:tcPr>
          <w:p w14:paraId="45417C4F" w14:textId="77777777" w:rsidR="005307CA" w:rsidRPr="00C57E43" w:rsidRDefault="005307CA" w:rsidP="00C10BC8">
            <w:pPr>
              <w:jc w:val="center"/>
              <w:rPr>
                <w:b/>
              </w:rPr>
            </w:pPr>
            <w:r w:rsidRPr="00C57E43">
              <w:rPr>
                <w:b/>
              </w:rPr>
              <w:t>No. of 100mg tabs Proguanil daily</w:t>
            </w:r>
          </w:p>
        </w:tc>
      </w:tr>
      <w:tr w:rsidR="005307CA" w:rsidRPr="00857411" w14:paraId="3C4ECE3D" w14:textId="77777777" w:rsidTr="00C10BC8">
        <w:tc>
          <w:tcPr>
            <w:tcW w:w="1885" w:type="dxa"/>
          </w:tcPr>
          <w:p w14:paraId="57C2E7BD" w14:textId="77777777" w:rsidR="005307CA" w:rsidRPr="00857411" w:rsidRDefault="005307CA" w:rsidP="00C10BC8">
            <w:pPr>
              <w:jc w:val="center"/>
            </w:pPr>
            <w:r w:rsidRPr="00857411">
              <w:t>≤ 13</w:t>
            </w:r>
          </w:p>
        </w:tc>
        <w:tc>
          <w:tcPr>
            <w:tcW w:w="2520" w:type="dxa"/>
          </w:tcPr>
          <w:p w14:paraId="6B411EFD" w14:textId="77777777" w:rsidR="005307CA" w:rsidRPr="00857411" w:rsidRDefault="005307CA" w:rsidP="00C10BC8">
            <w:pPr>
              <w:jc w:val="center"/>
            </w:pPr>
            <w:r w:rsidRPr="00857411">
              <w:t>¼</w:t>
            </w:r>
          </w:p>
        </w:tc>
      </w:tr>
      <w:tr w:rsidR="005307CA" w:rsidRPr="00857411" w14:paraId="044DF2E2" w14:textId="77777777" w:rsidTr="00C10BC8">
        <w:tc>
          <w:tcPr>
            <w:tcW w:w="1885" w:type="dxa"/>
          </w:tcPr>
          <w:p w14:paraId="364ADD97" w14:textId="77777777" w:rsidR="005307CA" w:rsidRPr="00857411" w:rsidRDefault="005307CA" w:rsidP="00C10BC8">
            <w:pPr>
              <w:jc w:val="center"/>
            </w:pPr>
            <w:r w:rsidRPr="00857411">
              <w:t>13-21</w:t>
            </w:r>
          </w:p>
        </w:tc>
        <w:tc>
          <w:tcPr>
            <w:tcW w:w="2520" w:type="dxa"/>
          </w:tcPr>
          <w:p w14:paraId="7123C51E" w14:textId="77777777" w:rsidR="005307CA" w:rsidRPr="00857411" w:rsidRDefault="005307CA" w:rsidP="00C10BC8">
            <w:pPr>
              <w:jc w:val="center"/>
            </w:pPr>
            <w:r w:rsidRPr="00857411">
              <w:t>½</w:t>
            </w:r>
          </w:p>
        </w:tc>
      </w:tr>
      <w:tr w:rsidR="005307CA" w:rsidRPr="00857411" w14:paraId="4DBA16EB" w14:textId="77777777" w:rsidTr="00C10BC8">
        <w:tc>
          <w:tcPr>
            <w:tcW w:w="1885" w:type="dxa"/>
          </w:tcPr>
          <w:p w14:paraId="3D6B79A1" w14:textId="77777777" w:rsidR="005307CA" w:rsidRPr="00857411" w:rsidRDefault="005307CA" w:rsidP="00C10BC8">
            <w:pPr>
              <w:jc w:val="center"/>
            </w:pPr>
            <w:r w:rsidRPr="00857411">
              <w:t>21-29</w:t>
            </w:r>
          </w:p>
        </w:tc>
        <w:tc>
          <w:tcPr>
            <w:tcW w:w="2520" w:type="dxa"/>
          </w:tcPr>
          <w:p w14:paraId="5F25F1CC" w14:textId="77777777" w:rsidR="005307CA" w:rsidRPr="00857411" w:rsidRDefault="005307CA" w:rsidP="00C10BC8">
            <w:pPr>
              <w:jc w:val="center"/>
            </w:pPr>
            <w:r w:rsidRPr="00857411">
              <w:t>¾</w:t>
            </w:r>
          </w:p>
        </w:tc>
      </w:tr>
      <w:tr w:rsidR="005307CA" w:rsidRPr="00857411" w14:paraId="60D34187" w14:textId="77777777" w:rsidTr="00C10BC8">
        <w:tc>
          <w:tcPr>
            <w:tcW w:w="1885" w:type="dxa"/>
          </w:tcPr>
          <w:p w14:paraId="770E2037" w14:textId="77777777" w:rsidR="005307CA" w:rsidRPr="00857411" w:rsidRDefault="005307CA" w:rsidP="00C10BC8">
            <w:pPr>
              <w:jc w:val="center"/>
            </w:pPr>
            <w:r w:rsidRPr="00857411">
              <w:t>&gt; 29</w:t>
            </w:r>
          </w:p>
        </w:tc>
        <w:tc>
          <w:tcPr>
            <w:tcW w:w="2520" w:type="dxa"/>
          </w:tcPr>
          <w:p w14:paraId="73F6DEEE" w14:textId="77777777" w:rsidR="005307CA" w:rsidRPr="00857411" w:rsidRDefault="005307CA" w:rsidP="00C10BC8">
            <w:pPr>
              <w:jc w:val="center"/>
            </w:pPr>
            <w:r w:rsidRPr="00857411">
              <w:t>1</w:t>
            </w:r>
          </w:p>
        </w:tc>
      </w:tr>
    </w:tbl>
    <w:p w14:paraId="2385B5A1" w14:textId="77777777" w:rsidR="005307CA" w:rsidRDefault="005307CA" w:rsidP="005307CA"/>
    <w:p w14:paraId="5B95B64E" w14:textId="2EE26A1F" w:rsidR="005307CA" w:rsidRPr="00857411" w:rsidRDefault="005307CA" w:rsidP="005307CA">
      <w:r w:rsidRPr="00857411">
        <w:t xml:space="preserve">Dosing of SP-AQ </w:t>
      </w:r>
      <w:r>
        <w:t xml:space="preserve">was </w:t>
      </w:r>
      <w:r w:rsidRPr="00857411">
        <w:t>consistent with WHO recommendations for SMC with SP-AQ in West Africa</w:t>
      </w:r>
      <w:r w:rsidR="000D6384">
        <w:t xml:space="preserve"> </w:t>
      </w:r>
      <w:r w:rsidRPr="00857411">
        <w:fldChar w:fldCharType="begin"/>
      </w:r>
      <w:r w:rsidR="00D45171">
        <w:instrText xml:space="preserve"> ADDIN EN.CITE &lt;EndNote&gt;&lt;Cite&gt;&lt;Author&gt;Organization&lt;/Author&gt;&lt;Year&gt;2012&lt;/Year&gt;&lt;RecNum&gt;1861&lt;/RecNum&gt;&lt;DisplayText&gt;[4]&lt;/DisplayText&gt;&lt;record&gt;&lt;rec-number&gt;1861&lt;/rec-number&gt;&lt;foreign-keys&gt;&lt;key app="EN" db-id="w2x2ppwr02are9ewazcv5t9os0rxfwdzvdew" timestamp="1379509239"&gt;1861&lt;/key&gt;&lt;/foreign-keys&gt;&lt;ref-type name="Journal Article"&gt;17&lt;/ref-type&gt;&lt;contributors&gt;&lt;authors&gt;&lt;author&gt;World Health Organization&lt;/author&gt;&lt;/authors&gt;&lt;/contributors&gt;&lt;titles&gt;&lt;title&gt;&lt;style face="normal" font="default" size="100%"&gt;WHO Policy Recommendation: Seasonal Malaria Chemoprevention (SMC) for &lt;/style&gt;&lt;style face="italic" font="default" size="100%"&gt;Plasmodium falciparum&lt;/style&gt;&lt;style face="normal" font="default" size="100%"&gt; malaria control in highly seasonal transmission areas of the Sahel sub-region in Africa&lt;/style&gt;&lt;/title&gt;&lt;/titles&gt;&lt;dates&gt;&lt;year&gt;2012&lt;/year&gt;&lt;/dates&gt;&lt;urls&gt;&lt;related-urls&gt;&lt;url&gt;http://www.who.int/malaria/publications/atoz/smc_policy_recommendation_en_032012.pdf&lt;/url&gt;&lt;/related-urls&gt;&lt;/urls&gt;&lt;/record&gt;&lt;/Cite&gt;&lt;/EndNote&gt;</w:instrText>
      </w:r>
      <w:r w:rsidRPr="00857411">
        <w:fldChar w:fldCharType="separate"/>
      </w:r>
      <w:r w:rsidR="00D45171">
        <w:rPr>
          <w:noProof/>
        </w:rPr>
        <w:t>[4]</w:t>
      </w:r>
      <w:r w:rsidRPr="00857411">
        <w:fldChar w:fldCharType="end"/>
      </w:r>
      <w:r w:rsidRPr="00857411">
        <w:t>:</w:t>
      </w:r>
    </w:p>
    <w:p w14:paraId="197FBFDB" w14:textId="77777777" w:rsidR="005307CA" w:rsidRPr="00857411" w:rsidRDefault="005307CA" w:rsidP="005307CA">
      <w:pPr>
        <w:pStyle w:val="ListParagraph"/>
      </w:pPr>
    </w:p>
    <w:tbl>
      <w:tblPr>
        <w:tblStyle w:val="TableGrid"/>
        <w:tblW w:w="8455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610"/>
        <w:gridCol w:w="2430"/>
        <w:gridCol w:w="2430"/>
      </w:tblGrid>
      <w:tr w:rsidR="005307CA" w:rsidRPr="00DF67E1" w14:paraId="51DC4919" w14:textId="77777777" w:rsidTr="00C10BC8">
        <w:tc>
          <w:tcPr>
            <w:tcW w:w="985" w:type="dxa"/>
          </w:tcPr>
          <w:p w14:paraId="54EFEF27" w14:textId="77777777" w:rsidR="005307CA" w:rsidRPr="00C57E43" w:rsidRDefault="005307CA" w:rsidP="00C10BC8">
            <w:pPr>
              <w:pStyle w:val="ListParagraph"/>
              <w:ind w:left="75"/>
              <w:jc w:val="center"/>
              <w:rPr>
                <w:b/>
              </w:rPr>
            </w:pPr>
            <w:r w:rsidRPr="00C57E43">
              <w:rPr>
                <w:b/>
              </w:rPr>
              <w:t>Age (y)</w:t>
            </w:r>
          </w:p>
        </w:tc>
        <w:tc>
          <w:tcPr>
            <w:tcW w:w="2610" w:type="dxa"/>
          </w:tcPr>
          <w:p w14:paraId="13B686A9" w14:textId="77777777" w:rsidR="005307CA" w:rsidRPr="00C57E43" w:rsidRDefault="005307CA" w:rsidP="00C10BC8">
            <w:pPr>
              <w:pStyle w:val="ListParagraph"/>
              <w:ind w:left="75"/>
              <w:jc w:val="center"/>
              <w:rPr>
                <w:b/>
              </w:rPr>
            </w:pPr>
            <w:r w:rsidRPr="00C57E43">
              <w:rPr>
                <w:b/>
              </w:rPr>
              <w:t>Day 1</w:t>
            </w:r>
          </w:p>
        </w:tc>
        <w:tc>
          <w:tcPr>
            <w:tcW w:w="2430" w:type="dxa"/>
          </w:tcPr>
          <w:p w14:paraId="5C58AC8D" w14:textId="77777777" w:rsidR="005307CA" w:rsidRPr="00C57E43" w:rsidRDefault="005307CA" w:rsidP="00C10BC8">
            <w:pPr>
              <w:pStyle w:val="ListParagraph"/>
              <w:ind w:left="75"/>
              <w:jc w:val="center"/>
              <w:rPr>
                <w:b/>
              </w:rPr>
            </w:pPr>
            <w:r w:rsidRPr="00C57E43">
              <w:rPr>
                <w:b/>
              </w:rPr>
              <w:t>Day 2</w:t>
            </w:r>
          </w:p>
        </w:tc>
        <w:tc>
          <w:tcPr>
            <w:tcW w:w="2430" w:type="dxa"/>
          </w:tcPr>
          <w:p w14:paraId="50E08F0A" w14:textId="77777777" w:rsidR="005307CA" w:rsidRPr="00C57E43" w:rsidRDefault="005307CA" w:rsidP="00C10BC8">
            <w:pPr>
              <w:pStyle w:val="ListParagraph"/>
              <w:ind w:left="75"/>
              <w:jc w:val="center"/>
              <w:rPr>
                <w:b/>
              </w:rPr>
            </w:pPr>
            <w:r w:rsidRPr="00C57E43">
              <w:rPr>
                <w:b/>
              </w:rPr>
              <w:t>Day 3</w:t>
            </w:r>
          </w:p>
        </w:tc>
      </w:tr>
      <w:tr w:rsidR="005307CA" w:rsidRPr="00906E4A" w14:paraId="3ED98F9F" w14:textId="77777777" w:rsidTr="00C10BC8">
        <w:tc>
          <w:tcPr>
            <w:tcW w:w="985" w:type="dxa"/>
          </w:tcPr>
          <w:p w14:paraId="0AED3574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1-5</w:t>
            </w:r>
          </w:p>
        </w:tc>
        <w:tc>
          <w:tcPr>
            <w:tcW w:w="2610" w:type="dxa"/>
          </w:tcPr>
          <w:p w14:paraId="49284FCC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 tablet 500/25mg SP</w:t>
            </w:r>
          </w:p>
          <w:p w14:paraId="2A8A28D7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 tablet 15</w:t>
            </w:r>
            <w:r>
              <w:t>0</w:t>
            </w:r>
            <w:r w:rsidRPr="00906E4A">
              <w:t>mg AQ</w:t>
            </w:r>
          </w:p>
        </w:tc>
        <w:tc>
          <w:tcPr>
            <w:tcW w:w="2430" w:type="dxa"/>
          </w:tcPr>
          <w:p w14:paraId="114D90E2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</w:p>
          <w:p w14:paraId="67BBDA3B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 tablet 15</w:t>
            </w:r>
            <w:r>
              <w:t>0</w:t>
            </w:r>
            <w:r w:rsidRPr="00906E4A">
              <w:t>mg AQ</w:t>
            </w:r>
          </w:p>
        </w:tc>
        <w:tc>
          <w:tcPr>
            <w:tcW w:w="2430" w:type="dxa"/>
          </w:tcPr>
          <w:p w14:paraId="2CB0091D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</w:p>
          <w:p w14:paraId="785A64CA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 tablet 15</w:t>
            </w:r>
            <w:r>
              <w:t>0</w:t>
            </w:r>
            <w:r w:rsidRPr="00906E4A">
              <w:t>mg AQ</w:t>
            </w:r>
          </w:p>
        </w:tc>
      </w:tr>
      <w:tr w:rsidR="005307CA" w:rsidRPr="00857411" w14:paraId="0B7CE280" w14:textId="77777777" w:rsidTr="00C10BC8">
        <w:tc>
          <w:tcPr>
            <w:tcW w:w="985" w:type="dxa"/>
          </w:tcPr>
          <w:p w14:paraId="3B679284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6-10</w:t>
            </w:r>
          </w:p>
        </w:tc>
        <w:tc>
          <w:tcPr>
            <w:tcW w:w="2610" w:type="dxa"/>
          </w:tcPr>
          <w:p w14:paraId="0F6C9DEF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1.5 tablets 500/25mg SP</w:t>
            </w:r>
          </w:p>
          <w:p w14:paraId="54F39458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1.5 tablets 15</w:t>
            </w:r>
            <w:r>
              <w:t>0</w:t>
            </w:r>
            <w:r w:rsidRPr="00906E4A">
              <w:t>mg AQ</w:t>
            </w:r>
          </w:p>
        </w:tc>
        <w:tc>
          <w:tcPr>
            <w:tcW w:w="2430" w:type="dxa"/>
          </w:tcPr>
          <w:p w14:paraId="1F8EC87D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</w:p>
          <w:p w14:paraId="43AE390E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  <w:r w:rsidRPr="00906E4A">
              <w:t>1.5 tablets 15</w:t>
            </w:r>
            <w:r>
              <w:t>0</w:t>
            </w:r>
            <w:r w:rsidRPr="00906E4A">
              <w:t>mg AQ</w:t>
            </w:r>
          </w:p>
        </w:tc>
        <w:tc>
          <w:tcPr>
            <w:tcW w:w="2430" w:type="dxa"/>
          </w:tcPr>
          <w:p w14:paraId="0DCF992B" w14:textId="77777777" w:rsidR="005307CA" w:rsidRPr="00906E4A" w:rsidRDefault="005307CA" w:rsidP="00C10BC8">
            <w:pPr>
              <w:pStyle w:val="ListParagraph"/>
              <w:ind w:left="75"/>
              <w:jc w:val="center"/>
            </w:pPr>
          </w:p>
          <w:p w14:paraId="7033BA3E" w14:textId="77777777" w:rsidR="005307CA" w:rsidRPr="00857411" w:rsidRDefault="005307CA" w:rsidP="00C10BC8">
            <w:pPr>
              <w:pStyle w:val="ListParagraph"/>
              <w:ind w:left="75"/>
              <w:jc w:val="center"/>
            </w:pPr>
            <w:r w:rsidRPr="00906E4A">
              <w:t>1.5 tablets 15</w:t>
            </w:r>
            <w:r>
              <w:t>0</w:t>
            </w:r>
            <w:r w:rsidRPr="00906E4A">
              <w:t>mg AQ</w:t>
            </w:r>
          </w:p>
        </w:tc>
      </w:tr>
    </w:tbl>
    <w:p w14:paraId="5109F349" w14:textId="77777777" w:rsidR="005307CA" w:rsidRDefault="005307CA" w:rsidP="005307CA"/>
    <w:p w14:paraId="05C7067F" w14:textId="77777777" w:rsidR="005307CA" w:rsidRPr="00857411" w:rsidRDefault="005307CA" w:rsidP="005307CA">
      <w:r w:rsidRPr="00857411">
        <w:t xml:space="preserve">The weight-based dosing of tablets of 40/320mg of DP </w:t>
      </w:r>
      <w:r>
        <w:t>was</w:t>
      </w:r>
      <w:r w:rsidRPr="00857411">
        <w:t xml:space="preserve">: </w:t>
      </w:r>
    </w:p>
    <w:p w14:paraId="3F50FAD9" w14:textId="77777777" w:rsidR="005307CA" w:rsidRPr="00857411" w:rsidRDefault="005307CA" w:rsidP="005307CA"/>
    <w:tbl>
      <w:tblPr>
        <w:tblStyle w:val="TableGrid"/>
        <w:tblW w:w="0" w:type="auto"/>
        <w:tblInd w:w="6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520"/>
      </w:tblGrid>
      <w:tr w:rsidR="005307CA" w:rsidRPr="00DF67E1" w14:paraId="283B824E" w14:textId="77777777" w:rsidTr="00C10BC8">
        <w:tc>
          <w:tcPr>
            <w:tcW w:w="1885" w:type="dxa"/>
          </w:tcPr>
          <w:p w14:paraId="20B41FF7" w14:textId="77777777" w:rsidR="005307CA" w:rsidRPr="00282FEB" w:rsidRDefault="005307CA" w:rsidP="00C10BC8">
            <w:pPr>
              <w:jc w:val="center"/>
              <w:rPr>
                <w:b/>
              </w:rPr>
            </w:pPr>
            <w:r w:rsidRPr="00282FEB">
              <w:rPr>
                <w:b/>
              </w:rPr>
              <w:lastRenderedPageBreak/>
              <w:t>Weight (kg)</w:t>
            </w:r>
          </w:p>
        </w:tc>
        <w:tc>
          <w:tcPr>
            <w:tcW w:w="2520" w:type="dxa"/>
          </w:tcPr>
          <w:p w14:paraId="393B04FF" w14:textId="77777777" w:rsidR="005307CA" w:rsidRPr="00282FEB" w:rsidRDefault="005307CA" w:rsidP="00C10BC8">
            <w:pPr>
              <w:jc w:val="center"/>
              <w:rPr>
                <w:b/>
              </w:rPr>
            </w:pPr>
            <w:r w:rsidRPr="00282FEB">
              <w:rPr>
                <w:b/>
              </w:rPr>
              <w:t>No. of 40/320mg tabs DP daily for 3 days</w:t>
            </w:r>
          </w:p>
        </w:tc>
      </w:tr>
      <w:tr w:rsidR="005307CA" w:rsidRPr="00857411" w14:paraId="27BF0C1B" w14:textId="77777777" w:rsidTr="00C10BC8">
        <w:tc>
          <w:tcPr>
            <w:tcW w:w="1885" w:type="dxa"/>
          </w:tcPr>
          <w:p w14:paraId="0E02B1BF" w14:textId="77777777" w:rsidR="005307CA" w:rsidRPr="00857411" w:rsidRDefault="005307CA" w:rsidP="00C10BC8">
            <w:pPr>
              <w:jc w:val="center"/>
            </w:pPr>
            <w:r w:rsidRPr="00857411">
              <w:t>≤ 5</w:t>
            </w:r>
          </w:p>
        </w:tc>
        <w:tc>
          <w:tcPr>
            <w:tcW w:w="2520" w:type="dxa"/>
          </w:tcPr>
          <w:p w14:paraId="1869A3D6" w14:textId="77777777" w:rsidR="005307CA" w:rsidRPr="00857411" w:rsidRDefault="005307CA" w:rsidP="00C10BC8">
            <w:pPr>
              <w:jc w:val="center"/>
            </w:pPr>
            <w:r w:rsidRPr="00857411">
              <w:t>¼</w:t>
            </w:r>
          </w:p>
        </w:tc>
      </w:tr>
      <w:tr w:rsidR="005307CA" w:rsidRPr="00857411" w14:paraId="0F4E53AF" w14:textId="77777777" w:rsidTr="00C10BC8">
        <w:tc>
          <w:tcPr>
            <w:tcW w:w="1885" w:type="dxa"/>
          </w:tcPr>
          <w:p w14:paraId="67402699" w14:textId="77777777" w:rsidR="005307CA" w:rsidRPr="00857411" w:rsidRDefault="005307CA" w:rsidP="00C10BC8">
            <w:pPr>
              <w:jc w:val="center"/>
            </w:pPr>
            <w:r w:rsidRPr="00857411">
              <w:t>6-10</w:t>
            </w:r>
          </w:p>
        </w:tc>
        <w:tc>
          <w:tcPr>
            <w:tcW w:w="2520" w:type="dxa"/>
          </w:tcPr>
          <w:p w14:paraId="23159DAA" w14:textId="77777777" w:rsidR="005307CA" w:rsidRPr="00857411" w:rsidRDefault="005307CA" w:rsidP="00C10BC8">
            <w:pPr>
              <w:jc w:val="center"/>
            </w:pPr>
            <w:r w:rsidRPr="00857411">
              <w:t>½</w:t>
            </w:r>
          </w:p>
        </w:tc>
      </w:tr>
      <w:tr w:rsidR="005307CA" w:rsidRPr="00857411" w14:paraId="50AE4A75" w14:textId="77777777" w:rsidTr="00C10BC8">
        <w:tc>
          <w:tcPr>
            <w:tcW w:w="1885" w:type="dxa"/>
          </w:tcPr>
          <w:p w14:paraId="4AED1AA5" w14:textId="77777777" w:rsidR="005307CA" w:rsidRPr="00857411" w:rsidRDefault="005307CA" w:rsidP="00C10BC8">
            <w:pPr>
              <w:jc w:val="center"/>
            </w:pPr>
            <w:r w:rsidRPr="00857411">
              <w:t>11-14</w:t>
            </w:r>
          </w:p>
        </w:tc>
        <w:tc>
          <w:tcPr>
            <w:tcW w:w="2520" w:type="dxa"/>
          </w:tcPr>
          <w:p w14:paraId="0523FD05" w14:textId="77777777" w:rsidR="005307CA" w:rsidRPr="00857411" w:rsidRDefault="005307CA" w:rsidP="00C10BC8">
            <w:pPr>
              <w:jc w:val="center"/>
            </w:pPr>
            <w:r w:rsidRPr="00857411">
              <w:t>¾</w:t>
            </w:r>
          </w:p>
        </w:tc>
      </w:tr>
      <w:tr w:rsidR="005307CA" w:rsidRPr="00857411" w14:paraId="268E10CF" w14:textId="77777777" w:rsidTr="00C10BC8">
        <w:tc>
          <w:tcPr>
            <w:tcW w:w="1885" w:type="dxa"/>
          </w:tcPr>
          <w:p w14:paraId="496B59B2" w14:textId="77777777" w:rsidR="005307CA" w:rsidRPr="00857411" w:rsidRDefault="005307CA" w:rsidP="00C10BC8">
            <w:pPr>
              <w:jc w:val="center"/>
            </w:pPr>
            <w:r w:rsidRPr="00857411">
              <w:t>15-19</w:t>
            </w:r>
          </w:p>
        </w:tc>
        <w:tc>
          <w:tcPr>
            <w:tcW w:w="2520" w:type="dxa"/>
          </w:tcPr>
          <w:p w14:paraId="365CF0C9" w14:textId="77777777" w:rsidR="005307CA" w:rsidRPr="00857411" w:rsidRDefault="005307CA" w:rsidP="00C10BC8">
            <w:pPr>
              <w:jc w:val="center"/>
            </w:pPr>
            <w:r w:rsidRPr="00857411">
              <w:t>1</w:t>
            </w:r>
          </w:p>
        </w:tc>
      </w:tr>
      <w:tr w:rsidR="005307CA" w:rsidRPr="00857411" w14:paraId="018356D0" w14:textId="77777777" w:rsidTr="00C10BC8">
        <w:tc>
          <w:tcPr>
            <w:tcW w:w="1885" w:type="dxa"/>
          </w:tcPr>
          <w:p w14:paraId="33279B1C" w14:textId="77777777" w:rsidR="005307CA" w:rsidRPr="00857411" w:rsidRDefault="005307CA" w:rsidP="00C10BC8">
            <w:pPr>
              <w:jc w:val="center"/>
            </w:pPr>
            <w:r w:rsidRPr="00857411">
              <w:t>20-23</w:t>
            </w:r>
          </w:p>
        </w:tc>
        <w:tc>
          <w:tcPr>
            <w:tcW w:w="2520" w:type="dxa"/>
          </w:tcPr>
          <w:p w14:paraId="117646B5" w14:textId="77777777" w:rsidR="005307CA" w:rsidRPr="00857411" w:rsidRDefault="005307CA" w:rsidP="00C10BC8">
            <w:pPr>
              <w:jc w:val="center"/>
            </w:pPr>
            <w:r w:rsidRPr="00857411">
              <w:t>1 ¼</w:t>
            </w:r>
          </w:p>
        </w:tc>
      </w:tr>
      <w:tr w:rsidR="005307CA" w:rsidRPr="00857411" w14:paraId="262EDFA7" w14:textId="77777777" w:rsidTr="00C10BC8">
        <w:tc>
          <w:tcPr>
            <w:tcW w:w="1885" w:type="dxa"/>
          </w:tcPr>
          <w:p w14:paraId="26A620DD" w14:textId="77777777" w:rsidR="005307CA" w:rsidRPr="00857411" w:rsidRDefault="005307CA" w:rsidP="00C10BC8">
            <w:pPr>
              <w:jc w:val="center"/>
            </w:pPr>
            <w:r w:rsidRPr="00857411">
              <w:t>24-25</w:t>
            </w:r>
          </w:p>
        </w:tc>
        <w:tc>
          <w:tcPr>
            <w:tcW w:w="2520" w:type="dxa"/>
          </w:tcPr>
          <w:p w14:paraId="4E4773B6" w14:textId="77777777" w:rsidR="005307CA" w:rsidRPr="00857411" w:rsidRDefault="005307CA" w:rsidP="00C10BC8">
            <w:pPr>
              <w:jc w:val="center"/>
            </w:pPr>
            <w:r w:rsidRPr="00857411">
              <w:t>1 ½</w:t>
            </w:r>
          </w:p>
        </w:tc>
      </w:tr>
      <w:tr w:rsidR="005307CA" w:rsidRPr="00857411" w14:paraId="58C265BE" w14:textId="77777777" w:rsidTr="00C10BC8">
        <w:tc>
          <w:tcPr>
            <w:tcW w:w="1885" w:type="dxa"/>
          </w:tcPr>
          <w:p w14:paraId="6F46D33F" w14:textId="77777777" w:rsidR="005307CA" w:rsidRPr="00857411" w:rsidRDefault="005307CA" w:rsidP="00C10BC8">
            <w:pPr>
              <w:jc w:val="center"/>
            </w:pPr>
            <w:r>
              <w:t>26-35</w:t>
            </w:r>
          </w:p>
        </w:tc>
        <w:tc>
          <w:tcPr>
            <w:tcW w:w="2520" w:type="dxa"/>
          </w:tcPr>
          <w:p w14:paraId="0B22FFF7" w14:textId="77777777" w:rsidR="005307CA" w:rsidRPr="00857411" w:rsidRDefault="005307CA" w:rsidP="00C10BC8">
            <w:pPr>
              <w:jc w:val="center"/>
            </w:pPr>
            <w:r>
              <w:t>2</w:t>
            </w:r>
          </w:p>
        </w:tc>
      </w:tr>
      <w:tr w:rsidR="005307CA" w:rsidRPr="00857411" w14:paraId="3A09A5DD" w14:textId="77777777" w:rsidTr="00C10BC8">
        <w:tc>
          <w:tcPr>
            <w:tcW w:w="1885" w:type="dxa"/>
          </w:tcPr>
          <w:p w14:paraId="34C62103" w14:textId="77777777" w:rsidR="005307CA" w:rsidRPr="00857411" w:rsidRDefault="005307CA" w:rsidP="00C10BC8">
            <w:pPr>
              <w:jc w:val="center"/>
            </w:pPr>
            <w:r>
              <w:t>36-59</w:t>
            </w:r>
          </w:p>
        </w:tc>
        <w:tc>
          <w:tcPr>
            <w:tcW w:w="2520" w:type="dxa"/>
          </w:tcPr>
          <w:p w14:paraId="2FED34A7" w14:textId="77777777" w:rsidR="005307CA" w:rsidRPr="00857411" w:rsidRDefault="005307CA" w:rsidP="00C10BC8">
            <w:pPr>
              <w:jc w:val="center"/>
            </w:pPr>
            <w:r>
              <w:t>3</w:t>
            </w:r>
          </w:p>
        </w:tc>
      </w:tr>
    </w:tbl>
    <w:p w14:paraId="1F2CD5CC" w14:textId="77777777" w:rsidR="005307CA" w:rsidRDefault="005307CA" w:rsidP="005307CA"/>
    <w:p w14:paraId="1612A3AA" w14:textId="77777777" w:rsidR="005307CA" w:rsidRPr="00857411" w:rsidRDefault="005307CA" w:rsidP="005307CA">
      <w:pPr>
        <w:rPr>
          <w:rFonts w:eastAsia="Calibri"/>
        </w:rPr>
      </w:pPr>
      <w:r>
        <w:t xml:space="preserve">Children under 5 years of age received </w:t>
      </w:r>
      <w:r w:rsidRPr="00857411">
        <w:rPr>
          <w:rFonts w:eastAsia="Calibri"/>
        </w:rPr>
        <w:t>daily penicillin prophylaxis with oral Penicillin V:</w:t>
      </w:r>
    </w:p>
    <w:p w14:paraId="641D7F35" w14:textId="77777777" w:rsidR="005307CA" w:rsidRPr="00857411" w:rsidRDefault="005307CA" w:rsidP="005307CA">
      <w:pPr>
        <w:rPr>
          <w:rFonts w:eastAsia="Calibri"/>
        </w:rPr>
      </w:pPr>
    </w:p>
    <w:tbl>
      <w:tblPr>
        <w:tblStyle w:val="TableGrid"/>
        <w:tblW w:w="0" w:type="auto"/>
        <w:tblInd w:w="7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0"/>
      </w:tblGrid>
      <w:tr w:rsidR="005307CA" w:rsidRPr="00DF67E1" w14:paraId="51D3D9C4" w14:textId="77777777" w:rsidTr="00C10BC8">
        <w:tc>
          <w:tcPr>
            <w:tcW w:w="1435" w:type="dxa"/>
          </w:tcPr>
          <w:p w14:paraId="5AA5F4E9" w14:textId="77777777" w:rsidR="005307CA" w:rsidRPr="00282FEB" w:rsidRDefault="005307CA" w:rsidP="00C10BC8">
            <w:pPr>
              <w:jc w:val="center"/>
              <w:rPr>
                <w:rFonts w:eastAsia="Calibri"/>
                <w:b/>
              </w:rPr>
            </w:pPr>
            <w:r w:rsidRPr="00282FEB">
              <w:rPr>
                <w:rFonts w:eastAsia="Calibri"/>
                <w:b/>
              </w:rPr>
              <w:t>Age (y)</w:t>
            </w:r>
          </w:p>
        </w:tc>
        <w:tc>
          <w:tcPr>
            <w:tcW w:w="2070" w:type="dxa"/>
          </w:tcPr>
          <w:p w14:paraId="2BB174A0" w14:textId="77777777" w:rsidR="005307CA" w:rsidRPr="00282FEB" w:rsidRDefault="005307CA" w:rsidP="00C10BC8">
            <w:pPr>
              <w:jc w:val="center"/>
              <w:rPr>
                <w:rFonts w:eastAsia="Calibri"/>
                <w:b/>
              </w:rPr>
            </w:pPr>
            <w:r w:rsidRPr="00282FEB">
              <w:rPr>
                <w:rFonts w:eastAsia="Calibri"/>
                <w:b/>
              </w:rPr>
              <w:t>No. of 125mg tabs BID</w:t>
            </w:r>
          </w:p>
        </w:tc>
      </w:tr>
      <w:tr w:rsidR="005307CA" w:rsidRPr="00857411" w14:paraId="4C7CC9B6" w14:textId="77777777" w:rsidTr="00C10BC8">
        <w:tc>
          <w:tcPr>
            <w:tcW w:w="1435" w:type="dxa"/>
          </w:tcPr>
          <w:p w14:paraId="47562485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1-3</w:t>
            </w:r>
          </w:p>
        </w:tc>
        <w:tc>
          <w:tcPr>
            <w:tcW w:w="2070" w:type="dxa"/>
          </w:tcPr>
          <w:p w14:paraId="4EC3E6DF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1</w:t>
            </w:r>
          </w:p>
        </w:tc>
      </w:tr>
      <w:tr w:rsidR="005307CA" w:rsidRPr="00857411" w14:paraId="48A7711F" w14:textId="77777777" w:rsidTr="00C10BC8">
        <w:tc>
          <w:tcPr>
            <w:tcW w:w="1435" w:type="dxa"/>
          </w:tcPr>
          <w:p w14:paraId="6A5316A5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&gt;3-5</w:t>
            </w:r>
          </w:p>
        </w:tc>
        <w:tc>
          <w:tcPr>
            <w:tcW w:w="2070" w:type="dxa"/>
          </w:tcPr>
          <w:p w14:paraId="10989561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2</w:t>
            </w:r>
          </w:p>
        </w:tc>
      </w:tr>
    </w:tbl>
    <w:p w14:paraId="5AAB85A8" w14:textId="77777777" w:rsidR="005307CA" w:rsidRDefault="005307CA" w:rsidP="005307CA">
      <w:pPr>
        <w:rPr>
          <w:b/>
        </w:rPr>
      </w:pPr>
    </w:p>
    <w:p w14:paraId="01335E3E" w14:textId="4A2F6A9B" w:rsidR="005307CA" w:rsidRDefault="005307CA" w:rsidP="005307CA">
      <w:pPr>
        <w:rPr>
          <w:b/>
        </w:rPr>
      </w:pPr>
      <w:r w:rsidRPr="00493A48">
        <w:t xml:space="preserve">Children with RDT-positive malaria received weight-based AL as per national guidelines for </w:t>
      </w:r>
      <w:r w:rsidRPr="00493A48">
        <w:rPr>
          <w:rFonts w:eastAsia="Calibri"/>
        </w:rPr>
        <w:t>uncomplicated falciparum malaria</w:t>
      </w:r>
      <w:r w:rsidR="000D6384">
        <w:rPr>
          <w:rFonts w:eastAsia="Calibri"/>
        </w:rPr>
        <w:t xml:space="preserve"> </w:t>
      </w:r>
      <w:r w:rsidRPr="00857411">
        <w:rPr>
          <w:rFonts w:eastAsia="Calibri"/>
        </w:rPr>
        <w:fldChar w:fldCharType="begin"/>
      </w:r>
      <w:r w:rsidR="00D45171">
        <w:rPr>
          <w:rFonts w:eastAsia="Calibri"/>
        </w:rPr>
        <w:instrText xml:space="preserve"> ADDIN EN.CITE &lt;EndNote&gt;&lt;Cite&gt;&lt;Year&gt;2010&lt;/Year&gt;&lt;RecNum&gt;4002&lt;/RecNum&gt;&lt;DisplayText&gt;[3]&lt;/DisplayText&gt;&lt;record&gt;&lt;rec-number&gt;4002&lt;/rec-number&gt;&lt;foreign-keys&gt;&lt;key app="EN" db-id="w2x2ppwr02are9ewazcv5t9os0rxfwdzvdew" timestamp="1443463487"&gt;4002&lt;/key&gt;&lt;/foreign-keys&gt;&lt;ref-type name="Government Document"&gt;46&lt;/ref-type&gt;&lt;contributors&gt;&lt;secondary-authors&gt;&lt;author&gt;Ministry of Public Health and Sanitation &amp;amp; Ministry of Medical Services&lt;/author&gt;&lt;/secondary-authors&gt;&lt;/contributors&gt;&lt;titles&gt;&lt;title&gt;National Guidelines for the Diagnosis, Treatment, and Prevention of Malaria in Kenya&lt;/title&gt;&lt;/titles&gt;&lt;volume&gt;3&lt;/volume&gt;&lt;dates&gt;&lt;year&gt;2010&lt;/year&gt;&lt;/dates&gt;&lt;urls&gt;&lt;/urls&gt;&lt;/record&gt;&lt;/Cite&gt;&lt;/EndNote&gt;</w:instrText>
      </w:r>
      <w:r w:rsidRPr="00857411">
        <w:rPr>
          <w:rFonts w:eastAsia="Calibri"/>
        </w:rPr>
        <w:fldChar w:fldCharType="separate"/>
      </w:r>
      <w:r w:rsidR="00D45171">
        <w:rPr>
          <w:rFonts w:eastAsia="Calibri"/>
          <w:noProof/>
        </w:rPr>
        <w:t>[3]</w:t>
      </w:r>
      <w:r w:rsidRPr="00857411">
        <w:rPr>
          <w:rFonts w:eastAsia="Calibri"/>
        </w:rPr>
        <w:fldChar w:fldCharType="end"/>
      </w:r>
      <w:r>
        <w:rPr>
          <w:b/>
        </w:rPr>
        <w:t>:</w:t>
      </w:r>
    </w:p>
    <w:p w14:paraId="2AB32CB1" w14:textId="77777777" w:rsidR="005307CA" w:rsidRDefault="005307CA" w:rsidP="005307CA">
      <w:pPr>
        <w:rPr>
          <w:b/>
        </w:rPr>
      </w:pPr>
    </w:p>
    <w:tbl>
      <w:tblPr>
        <w:tblStyle w:val="TableGrid"/>
        <w:tblW w:w="0" w:type="auto"/>
        <w:tblInd w:w="9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160"/>
      </w:tblGrid>
      <w:tr w:rsidR="005307CA" w:rsidRPr="00DF67E1" w14:paraId="4C1A834E" w14:textId="77777777" w:rsidTr="00C10BC8">
        <w:tc>
          <w:tcPr>
            <w:tcW w:w="1435" w:type="dxa"/>
          </w:tcPr>
          <w:p w14:paraId="36C656AC" w14:textId="77777777" w:rsidR="005307CA" w:rsidRPr="00282FEB" w:rsidRDefault="005307CA" w:rsidP="00C10BC8">
            <w:pPr>
              <w:jc w:val="center"/>
              <w:rPr>
                <w:rFonts w:eastAsia="Calibri"/>
                <w:b/>
              </w:rPr>
            </w:pPr>
            <w:r w:rsidRPr="00282FEB">
              <w:rPr>
                <w:rFonts w:eastAsia="Calibri"/>
                <w:b/>
              </w:rPr>
              <w:t>Weight (kg)</w:t>
            </w:r>
          </w:p>
        </w:tc>
        <w:tc>
          <w:tcPr>
            <w:tcW w:w="2160" w:type="dxa"/>
          </w:tcPr>
          <w:p w14:paraId="71F7D7B1" w14:textId="77777777" w:rsidR="005307CA" w:rsidRPr="00282FEB" w:rsidRDefault="005307CA" w:rsidP="00C10BC8">
            <w:pPr>
              <w:jc w:val="center"/>
              <w:rPr>
                <w:rFonts w:eastAsia="Calibri"/>
                <w:b/>
              </w:rPr>
            </w:pPr>
            <w:r w:rsidRPr="00282FEB">
              <w:rPr>
                <w:rFonts w:eastAsia="Calibri"/>
                <w:b/>
              </w:rPr>
              <w:t>No. of 20/120mg tabs BID for 3 days</w:t>
            </w:r>
          </w:p>
        </w:tc>
      </w:tr>
      <w:tr w:rsidR="005307CA" w:rsidRPr="00857411" w14:paraId="190FE968" w14:textId="77777777" w:rsidTr="00C10BC8">
        <w:tc>
          <w:tcPr>
            <w:tcW w:w="1435" w:type="dxa"/>
          </w:tcPr>
          <w:p w14:paraId="302C37A8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5-14</w:t>
            </w:r>
          </w:p>
        </w:tc>
        <w:tc>
          <w:tcPr>
            <w:tcW w:w="2160" w:type="dxa"/>
          </w:tcPr>
          <w:p w14:paraId="2B5FE639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1</w:t>
            </w:r>
          </w:p>
        </w:tc>
      </w:tr>
      <w:tr w:rsidR="005307CA" w:rsidRPr="00857411" w14:paraId="30001F99" w14:textId="77777777" w:rsidTr="00C10BC8">
        <w:tc>
          <w:tcPr>
            <w:tcW w:w="1435" w:type="dxa"/>
          </w:tcPr>
          <w:p w14:paraId="127A0650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15-24</w:t>
            </w:r>
          </w:p>
        </w:tc>
        <w:tc>
          <w:tcPr>
            <w:tcW w:w="2160" w:type="dxa"/>
          </w:tcPr>
          <w:p w14:paraId="6E50E222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2</w:t>
            </w:r>
          </w:p>
        </w:tc>
      </w:tr>
      <w:tr w:rsidR="005307CA" w:rsidRPr="00857411" w14:paraId="5AD8B8DB" w14:textId="77777777" w:rsidTr="00C10BC8">
        <w:tc>
          <w:tcPr>
            <w:tcW w:w="1435" w:type="dxa"/>
          </w:tcPr>
          <w:p w14:paraId="0FC90421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25-34</w:t>
            </w:r>
          </w:p>
        </w:tc>
        <w:tc>
          <w:tcPr>
            <w:tcW w:w="2160" w:type="dxa"/>
          </w:tcPr>
          <w:p w14:paraId="2DB02DC5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3</w:t>
            </w:r>
          </w:p>
        </w:tc>
      </w:tr>
      <w:tr w:rsidR="005307CA" w:rsidRPr="00857411" w14:paraId="5DFBF6D9" w14:textId="77777777" w:rsidTr="00C10BC8">
        <w:tc>
          <w:tcPr>
            <w:tcW w:w="1435" w:type="dxa"/>
          </w:tcPr>
          <w:p w14:paraId="47387EAD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&gt;34</w:t>
            </w:r>
          </w:p>
        </w:tc>
        <w:tc>
          <w:tcPr>
            <w:tcW w:w="2160" w:type="dxa"/>
          </w:tcPr>
          <w:p w14:paraId="5D6099DF" w14:textId="77777777" w:rsidR="005307CA" w:rsidRPr="00857411" w:rsidRDefault="005307CA" w:rsidP="00C10BC8">
            <w:pPr>
              <w:jc w:val="center"/>
              <w:rPr>
                <w:rFonts w:eastAsia="Calibri"/>
              </w:rPr>
            </w:pPr>
            <w:r w:rsidRPr="00857411">
              <w:rPr>
                <w:rFonts w:eastAsia="Calibri"/>
              </w:rPr>
              <w:t>4</w:t>
            </w:r>
          </w:p>
        </w:tc>
      </w:tr>
    </w:tbl>
    <w:p w14:paraId="2639BFD2" w14:textId="77777777" w:rsidR="005307CA" w:rsidRPr="00533CBB" w:rsidRDefault="005307CA" w:rsidP="005307CA">
      <w:pPr>
        <w:rPr>
          <w:b/>
        </w:rPr>
      </w:pPr>
    </w:p>
    <w:p w14:paraId="10809EBA" w14:textId="77777777" w:rsidR="005307CA" w:rsidRPr="00DD1BC9" w:rsidRDefault="005307CA" w:rsidP="005307CA">
      <w:pPr>
        <w:pStyle w:val="Heading2"/>
      </w:pPr>
      <w:bookmarkStart w:id="5" w:name="_Toc113270928"/>
      <w:r w:rsidRPr="00DD1BC9">
        <w:t>Molecular parasite detection</w:t>
      </w:r>
      <w:bookmarkEnd w:id="5"/>
    </w:p>
    <w:p w14:paraId="31560B54" w14:textId="77777777" w:rsidR="005307CA" w:rsidRDefault="005307CA" w:rsidP="005307CA">
      <w:r w:rsidRPr="00E4531F">
        <w:t xml:space="preserve">From each dried blood spot (DBS), </w:t>
      </w:r>
      <w:r>
        <w:t>1</w:t>
      </w:r>
      <w:r w:rsidRPr="00E4531F">
        <w:t xml:space="preserve"> 8mm punch w</w:t>
      </w:r>
      <w:r>
        <w:t>as</w:t>
      </w:r>
      <w:r w:rsidRPr="00E4531F">
        <w:t xml:space="preserve"> deposited into a single well of a </w:t>
      </w:r>
      <w:proofErr w:type="spellStart"/>
      <w:r w:rsidRPr="00E4531F">
        <w:t>deepwell</w:t>
      </w:r>
      <w:proofErr w:type="spellEnd"/>
      <w:r w:rsidRPr="00E4531F">
        <w:t xml:space="preserve"> plate. </w:t>
      </w:r>
      <w:r>
        <w:t xml:space="preserve">Punched DBS were first incubated overnight with 0.5% Saponin at 4C and then overnight with Proteinase K at 56C, and then genomic DNA (gDNA) isolated with 7% </w:t>
      </w:r>
      <w:proofErr w:type="spellStart"/>
      <w:r>
        <w:t>Chelex</w:t>
      </w:r>
      <w:proofErr w:type="spellEnd"/>
      <w:r>
        <w:t xml:space="preserve"> with boiling, and ultimately eluted into approximately 125uL and stored at -20C. </w:t>
      </w:r>
    </w:p>
    <w:p w14:paraId="4CFD737A" w14:textId="77777777" w:rsidR="005307CA" w:rsidRDefault="005307CA" w:rsidP="005307CA"/>
    <w:p w14:paraId="3243E09E" w14:textId="77777777" w:rsidR="005307CA" w:rsidRPr="00E4531F" w:rsidRDefault="005307CA" w:rsidP="005307CA">
      <w:r>
        <w:t xml:space="preserve">Each gDNA extract was tested in duplicate for </w:t>
      </w:r>
      <w:r w:rsidRPr="00F80740">
        <w:rPr>
          <w:i/>
          <w:iCs/>
        </w:rPr>
        <w:t>P. falciparum</w:t>
      </w:r>
      <w:r>
        <w:t xml:space="preserve"> parasites in a duplex real-time PCR reaction targeting the parasite </w:t>
      </w:r>
      <w:r w:rsidRPr="00F80740">
        <w:rPr>
          <w:i/>
          <w:iCs/>
        </w:rPr>
        <w:t xml:space="preserve">pfr364 </w:t>
      </w:r>
      <w:r>
        <w:t xml:space="preserve">motif and human </w:t>
      </w:r>
      <w:r>
        <w:rPr>
          <w:rFonts w:cstheme="minorHAnsi"/>
        </w:rPr>
        <w:t>β</w:t>
      </w:r>
      <w:r>
        <w:t>-globin. Each 12</w:t>
      </w:r>
      <w:r>
        <w:rPr>
          <w:rFonts w:ascii="Arial" w:hAnsi="Arial" w:cs="Arial"/>
        </w:rPr>
        <w:t>µ</w:t>
      </w:r>
      <w:r>
        <w:t>L reaction consisted of 1</w:t>
      </w:r>
      <w:r>
        <w:rPr>
          <w:rFonts w:ascii="Arial" w:hAnsi="Arial" w:cs="Arial"/>
        </w:rPr>
        <w:t>µ</w:t>
      </w:r>
      <w:r>
        <w:t>L of template, 6</w:t>
      </w:r>
      <w:r>
        <w:rPr>
          <w:rFonts w:ascii="Arial" w:hAnsi="Arial" w:cs="Arial"/>
        </w:rPr>
        <w:t>µ</w:t>
      </w:r>
      <w:r>
        <w:t xml:space="preserve">L of TaqMan Environmental </w:t>
      </w:r>
      <w:proofErr w:type="spellStart"/>
      <w:r>
        <w:t>MasterMix</w:t>
      </w:r>
      <w:proofErr w:type="spellEnd"/>
      <w:r>
        <w:t xml:space="preserve">, 250nM each of </w:t>
      </w:r>
      <w:r w:rsidRPr="00F80740">
        <w:rPr>
          <w:i/>
          <w:iCs/>
        </w:rPr>
        <w:t>pfr364</w:t>
      </w:r>
      <w:r>
        <w:t xml:space="preserve"> primers, 300nM each of </w:t>
      </w:r>
      <w:r>
        <w:rPr>
          <w:rFonts w:cstheme="minorHAnsi"/>
        </w:rPr>
        <w:t>β</w:t>
      </w:r>
      <w:r>
        <w:t xml:space="preserve">-tubulin primers, and 300nM each of </w:t>
      </w:r>
      <w:r w:rsidRPr="00F80740">
        <w:rPr>
          <w:i/>
          <w:iCs/>
        </w:rPr>
        <w:t>pfr364</w:t>
      </w:r>
      <w:r>
        <w:t xml:space="preserve"> and </w:t>
      </w:r>
      <w:r>
        <w:rPr>
          <w:rFonts w:cstheme="minorHAnsi"/>
        </w:rPr>
        <w:t>β</w:t>
      </w:r>
      <w:r>
        <w:t xml:space="preserve">-tubulin probes labeled with FAM and VIC, respectively. Reactions were performed on 384-well plates on an ABI QuantStudio6 platform, and each plate included a panel of quantitative controls of gDNA extracted in parallel from DBS containing </w:t>
      </w:r>
      <w:r w:rsidRPr="00F80740">
        <w:rPr>
          <w:i/>
          <w:iCs/>
        </w:rPr>
        <w:t>P. falciparum</w:t>
      </w:r>
      <w:r>
        <w:t xml:space="preserve"> parasites in concentrations from 2000 parasites/</w:t>
      </w:r>
      <w:r>
        <w:rPr>
          <w:rFonts w:ascii="Arial" w:hAnsi="Arial" w:cs="Arial"/>
        </w:rPr>
        <w:t>µ</w:t>
      </w:r>
      <w:r>
        <w:t>L to 0.1 parasite/</w:t>
      </w:r>
      <w:r>
        <w:rPr>
          <w:rFonts w:ascii="Arial" w:hAnsi="Arial" w:cs="Arial"/>
        </w:rPr>
        <w:t>µ</w:t>
      </w:r>
      <w:r>
        <w:t xml:space="preserve">L. These controls were also tested in duplicate, and standard curves were computed from their cycle threshold (Ct) values. We defined a </w:t>
      </w:r>
      <w:r w:rsidRPr="00DD1BC9">
        <w:rPr>
          <w:i/>
        </w:rPr>
        <w:t>P. falciparum</w:t>
      </w:r>
      <w:r>
        <w:t>-</w:t>
      </w:r>
      <w:r>
        <w:lastRenderedPageBreak/>
        <w:t xml:space="preserve">positive sample as one in which either replicate amplified with a Ct value &lt;38 or in which both replicates amplified with any Ct value. </w:t>
      </w:r>
    </w:p>
    <w:p w14:paraId="710CEA4F" w14:textId="77777777" w:rsidR="005307CA" w:rsidRDefault="005307CA" w:rsidP="005307CA">
      <w:pPr>
        <w:rPr>
          <w:b/>
        </w:rPr>
      </w:pPr>
    </w:p>
    <w:p w14:paraId="1785BB88" w14:textId="77777777" w:rsidR="005307CA" w:rsidRPr="00DD1BC9" w:rsidRDefault="005307CA" w:rsidP="005307CA">
      <w:pPr>
        <w:pStyle w:val="Heading2"/>
      </w:pPr>
      <w:bookmarkStart w:id="6" w:name="_Toc113270929"/>
      <w:r w:rsidRPr="00DD1BC9">
        <w:t>Human genotyping</w:t>
      </w:r>
      <w:bookmarkEnd w:id="6"/>
    </w:p>
    <w:p w14:paraId="1A981FFA" w14:textId="702FA6E9" w:rsidR="005307CA" w:rsidRDefault="005307CA" w:rsidP="00136218">
      <w:pPr>
        <w:pStyle w:val="Default"/>
      </w:pPr>
      <w:r w:rsidRPr="00670E28">
        <w:t>The CYP2C8*2 locus was</w:t>
      </w:r>
      <w:r>
        <w:t xml:space="preserve"> genotyped using PCR amplification and Sanger sequencing. Five µL of purified genomic DNA was amplified in a 25µL reaction including 0.5µL of KAPA HiFi </w:t>
      </w:r>
      <w:proofErr w:type="spellStart"/>
      <w:r>
        <w:t>Hotstart</w:t>
      </w:r>
      <w:proofErr w:type="spellEnd"/>
      <w:r>
        <w:t xml:space="preserve"> DNA polymerase, 5µL 5X KAPA HiFi Fidelity Buffer, 0.75µL of dNTPs, and forward and reverse primers at a final concentration of 200nM. The forward primer CYP2C8-2F </w:t>
      </w:r>
      <w:r w:rsidRPr="00670E28">
        <w:t>was GAACACCAAGCATCACTGGA</w:t>
      </w:r>
      <w:r>
        <w:rPr>
          <w:sz w:val="23"/>
          <w:szCs w:val="23"/>
        </w:rPr>
        <w:t xml:space="preserve"> </w:t>
      </w:r>
      <w:r>
        <w:t xml:space="preserve">and the reverse primer CYP2C8-2R was </w:t>
      </w:r>
      <w:r w:rsidRPr="00670E28">
        <w:t>GAAATCAAAATACTGATCTGTTGC</w:t>
      </w:r>
      <w:r w:rsidR="000D6384">
        <w:t xml:space="preserve"> </w:t>
      </w:r>
      <w:r>
        <w:fldChar w:fldCharType="begin">
          <w:fldData xml:space="preserve">PEVuZE5vdGU+PENpdGU+PEF1dGhvcj5NYXJ3YTwvQXV0aG9yPjxZZWFyPjIwMTQ8L1llYXI+PFJl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</w:fldData>
        </w:fldChar>
      </w:r>
      <w:r w:rsidR="00D45171">
        <w:instrText xml:space="preserve"> ADDIN EN.CITE </w:instrText>
      </w:r>
      <w:r w:rsidR="00D45171">
        <w:fldChar w:fldCharType="begin">
          <w:fldData xml:space="preserve">PEVuZE5vdGU+PENpdGU+PEF1dGhvcj5NYXJ3YTwvQXV0aG9yPjxZZWFyPjIwMTQ8L1llYXI+PFJl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</w:fldData>
        </w:fldChar>
      </w:r>
      <w:r w:rsidR="00D45171">
        <w:instrText xml:space="preserve"> ADDIN EN.CITE.DATA </w:instrText>
      </w:r>
      <w:r w:rsidR="00D45171">
        <w:fldChar w:fldCharType="end"/>
      </w:r>
      <w:r>
        <w:fldChar w:fldCharType="separate"/>
      </w:r>
      <w:r w:rsidR="00D45171">
        <w:rPr>
          <w:noProof/>
        </w:rPr>
        <w:t>[5]</w:t>
      </w:r>
      <w:r>
        <w:fldChar w:fldCharType="end"/>
      </w:r>
      <w:r w:rsidR="000D6384">
        <w:t xml:space="preserve">. </w:t>
      </w:r>
      <w:r>
        <w:t xml:space="preserve">Cycling conditions were 95C x 3m, followed by 30 cycles of 98C x 20s, 63C x 15s, and 72C x 15s, followed by a final extension at 72C for 1m. Products were </w:t>
      </w:r>
      <w:proofErr w:type="spellStart"/>
      <w:r>
        <w:t>electrophoresced</w:t>
      </w:r>
      <w:proofErr w:type="spellEnd"/>
      <w:r>
        <w:t xml:space="preserve"> on agarose gels, the 107nt product was bi-directionally sequenced using amplification primers, and reads were aligned to reference sequence NG007972.1 and manually scored using </w:t>
      </w:r>
      <w:proofErr w:type="spellStart"/>
      <w:r>
        <w:t>SeqMan</w:t>
      </w:r>
      <w:proofErr w:type="spellEnd"/>
      <w:r>
        <w:t xml:space="preserve"> Ultra (v17, DNASTAR, Madison, WI).</w:t>
      </w:r>
    </w:p>
    <w:p w14:paraId="590F8A85" w14:textId="77777777" w:rsidR="005307CA" w:rsidRDefault="005307CA" w:rsidP="005307CA"/>
    <w:p w14:paraId="4441E758" w14:textId="6F233805" w:rsidR="005307CA" w:rsidRDefault="005307CA" w:rsidP="005307CA">
      <w:pPr>
        <w:pStyle w:val="Default"/>
      </w:pPr>
      <w:r>
        <w:t xml:space="preserve">The G6PD locus was amplified and sequenced across the loci encoding variants at amino acid positions 68 and 126. Four µL of purified genomic DNA was amplified in a 25µL reaction including 0.5µL of KAPA HiFi </w:t>
      </w:r>
      <w:proofErr w:type="spellStart"/>
      <w:r>
        <w:t>Hotstart</w:t>
      </w:r>
      <w:proofErr w:type="spellEnd"/>
      <w:r>
        <w:t xml:space="preserve"> DNA polymerase, 5µL 5X KAPA HiFi Fidelity Buffer, 0.75µL of dNTPs, and forward and reverse primers at a final concentration of 200nM. The forward primer </w:t>
      </w:r>
      <w:r w:rsidRPr="00670E28">
        <w:t xml:space="preserve">was </w:t>
      </w:r>
      <w:r w:rsidRPr="00D6481C">
        <w:t>GTGGCTGTTCCGGGATGGCCTTCTG</w:t>
      </w:r>
      <w:r>
        <w:rPr>
          <w:sz w:val="23"/>
          <w:szCs w:val="23"/>
        </w:rPr>
        <w:t xml:space="preserve"> </w:t>
      </w:r>
      <w:r>
        <w:t xml:space="preserve">and the reverse primer was </w:t>
      </w:r>
      <w:r w:rsidRPr="00D6481C">
        <w:t>AGGGCAACGGCAAGCCTTAC</w:t>
      </w:r>
      <w:r w:rsidR="000D6384">
        <w:t xml:space="preserve"> </w:t>
      </w:r>
      <w:r>
        <w:fldChar w:fldCharType="begin"/>
      </w:r>
      <w:r w:rsidR="00D45171">
        <w:instrText xml:space="preserve"> ADDIN EN.CITE &lt;EndNote&gt;&lt;Cite&gt;&lt;Author&gt;Hirono&lt;/Author&gt;&lt;Year&gt;1988&lt;/Year&gt;&lt;RecNum&gt;7081&lt;/RecNum&gt;&lt;DisplayText&gt;[6]&lt;/DisplayText&gt;&lt;record&gt;&lt;rec-number&gt;7081&lt;/rec-number&gt;&lt;foreign-keys&gt;&lt;key app="EN" db-id="w2x2ppwr02are9ewazcv5t9os0rxfwdzvdew" timestamp="1639496662"&gt;7081&lt;/key&gt;&lt;/foreign-keys&gt;&lt;ref-type name="Journal Article"&gt;17&lt;/ref-type&gt;&lt;contributors&gt;&lt;authors&gt;&lt;author&gt;Hirono, A.&lt;/author&gt;&lt;author&gt;Beutler, E.&lt;/author&gt;&lt;/authors&gt;&lt;/contributors&gt;&lt;auth-address&gt;Research Institute of Scripps Clinic, Department of Basic and Clinical Research, La Jolla, CA 92037.&lt;/auth-address&gt;&lt;titles&gt;&lt;title&gt;Molecular cloning and nucleotide sequence of cDNA for human glucose-6-phosphate dehydrogenase variant A(-)&lt;/title&gt;&lt;secondary-title&gt;Proc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America&lt;/abbr-1&gt;&lt;/periodical&gt;&lt;pages&gt;3951-4&lt;/pages&gt;&lt;volume&gt;85&lt;/volume&gt;&lt;number&gt;11&lt;/number&gt;&lt;edition&gt;1988/06/01&lt;/edition&gt;&lt;keywords&gt;&lt;keyword&gt;Amino Acid Sequence&lt;/keyword&gt;&lt;keyword&gt;Base Sequence&lt;/keyword&gt;&lt;keyword&gt;Cloning, Molecular&lt;/keyword&gt;&lt;keyword&gt;DNA/genetics&lt;/keyword&gt;&lt;keyword&gt;DNA Restriction Enzymes&lt;/keyword&gt;&lt;keyword&gt;Glucosephosphate Dehydrogenase/*genetics&lt;/keyword&gt;&lt;keyword&gt;Humans&lt;/keyword&gt;&lt;keyword&gt;Molecular Sequence Data&lt;/keyword&gt;&lt;keyword&gt;Mutation&lt;/keyword&gt;&lt;keyword&gt;RNA Splicing&lt;/keyword&gt;&lt;/keywords&gt;&lt;dates&gt;&lt;year&gt;1988&lt;/year&gt;&lt;pub-dates&gt;&lt;date&gt;Jun&lt;/date&gt;&lt;/pub-dates&gt;&lt;/dates&gt;&lt;isbn&gt;0027-8424 (Print)&amp;#xD;0027-8424 (Linking)&lt;/isbn&gt;&lt;accession-num&gt;2836867&lt;/accession-num&gt;&lt;urls&gt;&lt;related-urls&gt;&lt;url&gt;https://www.ncbi.nlm.nih.gov/pubmed/2836867&lt;/url&gt;&lt;/related-urls&gt;&lt;/urls&gt;&lt;custom2&gt;PMC280338&lt;/custom2&gt;&lt;electronic-resource-num&gt;10.1073/pnas.85.11.3951&lt;/electronic-resource-num&gt;&lt;/record&gt;&lt;/Cite&gt;&lt;/EndNote&gt;</w:instrText>
      </w:r>
      <w:r>
        <w:fldChar w:fldCharType="separate"/>
      </w:r>
      <w:r w:rsidR="00D45171">
        <w:rPr>
          <w:noProof/>
        </w:rPr>
        <w:t>[6]</w:t>
      </w:r>
      <w:r>
        <w:fldChar w:fldCharType="end"/>
      </w:r>
      <w:r w:rsidR="000D6384">
        <w:t>.</w:t>
      </w:r>
      <w:r>
        <w:t xml:space="preserve"> Cycling conditions were 95C x 3m, followed by 32 cycles of 98C x 20s, 74C x 15s, and 72C x 15s, followed by a final extension at 72C for 30s. Products were </w:t>
      </w:r>
      <w:proofErr w:type="spellStart"/>
      <w:r>
        <w:t>electrophoresced</w:t>
      </w:r>
      <w:proofErr w:type="spellEnd"/>
      <w:r>
        <w:t xml:space="preserve"> on agarose gels for visual confirmation of the 897nt product which contained both loci. This product was bi-directionally sequenced, reads were aligned to reference sequence NC000023.11, and manually scored using </w:t>
      </w:r>
      <w:proofErr w:type="spellStart"/>
      <w:r>
        <w:t>SeqMan</w:t>
      </w:r>
      <w:proofErr w:type="spellEnd"/>
      <w:r>
        <w:t xml:space="preserve"> Ultra at both positions. Results were classified as follows: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530"/>
        <w:gridCol w:w="1530"/>
      </w:tblGrid>
      <w:tr w:rsidR="005307CA" w:rsidRPr="00D6481C" w14:paraId="3F8E1EE8" w14:textId="77777777" w:rsidTr="00C10BC8">
        <w:trPr>
          <w:jc w:val="center"/>
        </w:trPr>
        <w:tc>
          <w:tcPr>
            <w:tcW w:w="1345" w:type="dxa"/>
          </w:tcPr>
          <w:p w14:paraId="2F550704" w14:textId="77777777" w:rsidR="005307CA" w:rsidRPr="00D6481C" w:rsidRDefault="005307CA" w:rsidP="00C10BC8">
            <w:pPr>
              <w:pStyle w:val="Default"/>
              <w:jc w:val="center"/>
              <w:rPr>
                <w:b/>
              </w:rPr>
            </w:pPr>
            <w:r w:rsidRPr="00D6481C">
              <w:rPr>
                <w:b/>
              </w:rPr>
              <w:t>202 allele</w:t>
            </w:r>
          </w:p>
        </w:tc>
        <w:tc>
          <w:tcPr>
            <w:tcW w:w="1440" w:type="dxa"/>
          </w:tcPr>
          <w:p w14:paraId="6BFAFB71" w14:textId="77777777" w:rsidR="005307CA" w:rsidRPr="00D6481C" w:rsidRDefault="005307CA" w:rsidP="00C10BC8">
            <w:pPr>
              <w:pStyle w:val="Default"/>
              <w:jc w:val="center"/>
              <w:rPr>
                <w:b/>
              </w:rPr>
            </w:pPr>
            <w:r w:rsidRPr="00D6481C">
              <w:rPr>
                <w:b/>
              </w:rPr>
              <w:t>Codon 68</w:t>
            </w:r>
          </w:p>
        </w:tc>
        <w:tc>
          <w:tcPr>
            <w:tcW w:w="1440" w:type="dxa"/>
          </w:tcPr>
          <w:p w14:paraId="168D19D6" w14:textId="77777777" w:rsidR="005307CA" w:rsidRPr="00D6481C" w:rsidRDefault="005307CA" w:rsidP="00C10BC8">
            <w:pPr>
              <w:pStyle w:val="Default"/>
              <w:jc w:val="center"/>
              <w:rPr>
                <w:b/>
              </w:rPr>
            </w:pPr>
            <w:r w:rsidRPr="00D6481C">
              <w:rPr>
                <w:b/>
              </w:rPr>
              <w:t>376 allele</w:t>
            </w:r>
          </w:p>
        </w:tc>
        <w:tc>
          <w:tcPr>
            <w:tcW w:w="1530" w:type="dxa"/>
          </w:tcPr>
          <w:p w14:paraId="3E24DCEA" w14:textId="77777777" w:rsidR="005307CA" w:rsidRPr="00D6481C" w:rsidRDefault="005307CA" w:rsidP="00C10BC8">
            <w:pPr>
              <w:pStyle w:val="Default"/>
              <w:jc w:val="center"/>
              <w:rPr>
                <w:b/>
              </w:rPr>
            </w:pPr>
            <w:r w:rsidRPr="00D6481C">
              <w:rPr>
                <w:b/>
              </w:rPr>
              <w:t>Codon 126</w:t>
            </w:r>
          </w:p>
        </w:tc>
        <w:tc>
          <w:tcPr>
            <w:tcW w:w="1530" w:type="dxa"/>
          </w:tcPr>
          <w:p w14:paraId="273BE35D" w14:textId="77777777" w:rsidR="005307CA" w:rsidRPr="00D6481C" w:rsidRDefault="005307CA" w:rsidP="00C10BC8">
            <w:pPr>
              <w:pStyle w:val="Default"/>
              <w:jc w:val="center"/>
              <w:rPr>
                <w:b/>
              </w:rPr>
            </w:pPr>
            <w:r w:rsidRPr="00D6481C">
              <w:rPr>
                <w:b/>
              </w:rPr>
              <w:t>G6PD type</w:t>
            </w:r>
          </w:p>
        </w:tc>
      </w:tr>
      <w:tr w:rsidR="005307CA" w14:paraId="2DDF925E" w14:textId="77777777" w:rsidTr="00C10BC8">
        <w:trPr>
          <w:jc w:val="center"/>
        </w:trPr>
        <w:tc>
          <w:tcPr>
            <w:tcW w:w="1345" w:type="dxa"/>
          </w:tcPr>
          <w:p w14:paraId="4A4485FE" w14:textId="77777777" w:rsidR="005307CA" w:rsidRDefault="005307CA" w:rsidP="00C10BC8">
            <w:pPr>
              <w:pStyle w:val="Default"/>
              <w:jc w:val="center"/>
            </w:pPr>
            <w:r>
              <w:t>G</w:t>
            </w:r>
          </w:p>
        </w:tc>
        <w:tc>
          <w:tcPr>
            <w:tcW w:w="1440" w:type="dxa"/>
          </w:tcPr>
          <w:p w14:paraId="41D547B3" w14:textId="77777777" w:rsidR="005307CA" w:rsidRDefault="005307CA" w:rsidP="00C10BC8">
            <w:pPr>
              <w:pStyle w:val="Default"/>
              <w:jc w:val="center"/>
            </w:pPr>
            <w:r>
              <w:t>V</w:t>
            </w:r>
          </w:p>
        </w:tc>
        <w:tc>
          <w:tcPr>
            <w:tcW w:w="1440" w:type="dxa"/>
          </w:tcPr>
          <w:p w14:paraId="2E2C837B" w14:textId="77777777" w:rsidR="005307CA" w:rsidRDefault="005307CA" w:rsidP="00C10BC8">
            <w:pPr>
              <w:pStyle w:val="Default"/>
              <w:jc w:val="center"/>
            </w:pPr>
            <w:r>
              <w:t>A</w:t>
            </w:r>
          </w:p>
        </w:tc>
        <w:tc>
          <w:tcPr>
            <w:tcW w:w="1530" w:type="dxa"/>
          </w:tcPr>
          <w:p w14:paraId="7CBCDD45" w14:textId="77777777" w:rsidR="005307CA" w:rsidRDefault="005307CA" w:rsidP="00C10BC8">
            <w:pPr>
              <w:pStyle w:val="Default"/>
              <w:jc w:val="center"/>
            </w:pPr>
            <w:r>
              <w:t>N</w:t>
            </w:r>
          </w:p>
        </w:tc>
        <w:tc>
          <w:tcPr>
            <w:tcW w:w="1530" w:type="dxa"/>
          </w:tcPr>
          <w:p w14:paraId="7481AD3A" w14:textId="77777777" w:rsidR="005307CA" w:rsidRDefault="005307CA" w:rsidP="00C10BC8">
            <w:pPr>
              <w:pStyle w:val="Default"/>
              <w:jc w:val="center"/>
            </w:pPr>
            <w:r>
              <w:t>B</w:t>
            </w:r>
          </w:p>
        </w:tc>
      </w:tr>
      <w:tr w:rsidR="005307CA" w14:paraId="0F67A6D7" w14:textId="77777777" w:rsidTr="00C10BC8">
        <w:trPr>
          <w:jc w:val="center"/>
        </w:trPr>
        <w:tc>
          <w:tcPr>
            <w:tcW w:w="1345" w:type="dxa"/>
          </w:tcPr>
          <w:p w14:paraId="74FEE335" w14:textId="77777777" w:rsidR="005307CA" w:rsidRDefault="005307CA" w:rsidP="00C10BC8">
            <w:pPr>
              <w:pStyle w:val="Default"/>
              <w:jc w:val="center"/>
            </w:pPr>
            <w:r>
              <w:t>G</w:t>
            </w:r>
          </w:p>
        </w:tc>
        <w:tc>
          <w:tcPr>
            <w:tcW w:w="1440" w:type="dxa"/>
          </w:tcPr>
          <w:p w14:paraId="715F57E5" w14:textId="77777777" w:rsidR="005307CA" w:rsidRDefault="005307CA" w:rsidP="00C10BC8">
            <w:pPr>
              <w:pStyle w:val="Default"/>
              <w:jc w:val="center"/>
            </w:pPr>
            <w:r>
              <w:t>V</w:t>
            </w:r>
          </w:p>
        </w:tc>
        <w:tc>
          <w:tcPr>
            <w:tcW w:w="1440" w:type="dxa"/>
          </w:tcPr>
          <w:p w14:paraId="71BBDEE7" w14:textId="77777777" w:rsidR="005307CA" w:rsidRDefault="005307CA" w:rsidP="00C10BC8">
            <w:pPr>
              <w:pStyle w:val="Default"/>
              <w:jc w:val="center"/>
            </w:pPr>
            <w:r>
              <w:t>G</w:t>
            </w:r>
          </w:p>
        </w:tc>
        <w:tc>
          <w:tcPr>
            <w:tcW w:w="1530" w:type="dxa"/>
          </w:tcPr>
          <w:p w14:paraId="4F6347B7" w14:textId="77777777" w:rsidR="005307CA" w:rsidRDefault="005307CA" w:rsidP="00C10BC8">
            <w:pPr>
              <w:pStyle w:val="Default"/>
              <w:jc w:val="center"/>
            </w:pPr>
            <w:r>
              <w:t>D</w:t>
            </w:r>
          </w:p>
        </w:tc>
        <w:tc>
          <w:tcPr>
            <w:tcW w:w="1530" w:type="dxa"/>
          </w:tcPr>
          <w:p w14:paraId="2EC324CD" w14:textId="77777777" w:rsidR="005307CA" w:rsidRDefault="005307CA" w:rsidP="00C10BC8">
            <w:pPr>
              <w:pStyle w:val="Default"/>
              <w:jc w:val="center"/>
            </w:pPr>
            <w:r>
              <w:t>A+</w:t>
            </w:r>
          </w:p>
        </w:tc>
      </w:tr>
      <w:tr w:rsidR="005307CA" w14:paraId="69348723" w14:textId="77777777" w:rsidTr="00C10BC8">
        <w:trPr>
          <w:jc w:val="center"/>
        </w:trPr>
        <w:tc>
          <w:tcPr>
            <w:tcW w:w="1345" w:type="dxa"/>
          </w:tcPr>
          <w:p w14:paraId="16783BD5" w14:textId="77777777" w:rsidR="005307CA" w:rsidRDefault="005307CA" w:rsidP="00C10BC8">
            <w:pPr>
              <w:pStyle w:val="Default"/>
              <w:jc w:val="center"/>
            </w:pPr>
            <w:r>
              <w:t>A</w:t>
            </w:r>
          </w:p>
        </w:tc>
        <w:tc>
          <w:tcPr>
            <w:tcW w:w="1440" w:type="dxa"/>
          </w:tcPr>
          <w:p w14:paraId="1D9C16EC" w14:textId="77777777" w:rsidR="005307CA" w:rsidRDefault="005307CA" w:rsidP="00C10BC8">
            <w:pPr>
              <w:pStyle w:val="Default"/>
              <w:jc w:val="center"/>
            </w:pPr>
            <w:r>
              <w:t>M</w:t>
            </w:r>
          </w:p>
        </w:tc>
        <w:tc>
          <w:tcPr>
            <w:tcW w:w="1440" w:type="dxa"/>
          </w:tcPr>
          <w:p w14:paraId="08282C96" w14:textId="77777777" w:rsidR="005307CA" w:rsidRDefault="005307CA" w:rsidP="00C10BC8">
            <w:pPr>
              <w:pStyle w:val="Default"/>
              <w:jc w:val="center"/>
            </w:pPr>
            <w:r>
              <w:t>A</w:t>
            </w:r>
          </w:p>
        </w:tc>
        <w:tc>
          <w:tcPr>
            <w:tcW w:w="1530" w:type="dxa"/>
          </w:tcPr>
          <w:p w14:paraId="08432999" w14:textId="77777777" w:rsidR="005307CA" w:rsidRDefault="005307CA" w:rsidP="00C10BC8">
            <w:pPr>
              <w:pStyle w:val="Default"/>
              <w:jc w:val="center"/>
            </w:pPr>
            <w:r>
              <w:t>N</w:t>
            </w:r>
          </w:p>
        </w:tc>
        <w:tc>
          <w:tcPr>
            <w:tcW w:w="1530" w:type="dxa"/>
          </w:tcPr>
          <w:p w14:paraId="139F816A" w14:textId="34A534EE" w:rsidR="005307CA" w:rsidRDefault="005307CA" w:rsidP="00C10BC8">
            <w:pPr>
              <w:pStyle w:val="Default"/>
              <w:jc w:val="center"/>
            </w:pPr>
            <w:r>
              <w:t>Unk</w:t>
            </w:r>
            <w:r w:rsidR="0069521E">
              <w:t>nown</w:t>
            </w:r>
          </w:p>
        </w:tc>
      </w:tr>
      <w:tr w:rsidR="005307CA" w14:paraId="7118EC67" w14:textId="77777777" w:rsidTr="00C10BC8">
        <w:trPr>
          <w:jc w:val="center"/>
        </w:trPr>
        <w:tc>
          <w:tcPr>
            <w:tcW w:w="1345" w:type="dxa"/>
          </w:tcPr>
          <w:p w14:paraId="1F313C6F" w14:textId="77777777" w:rsidR="005307CA" w:rsidRDefault="005307CA" w:rsidP="00C10BC8">
            <w:pPr>
              <w:pStyle w:val="Default"/>
              <w:jc w:val="center"/>
            </w:pPr>
            <w:r>
              <w:t>A</w:t>
            </w:r>
          </w:p>
        </w:tc>
        <w:tc>
          <w:tcPr>
            <w:tcW w:w="1440" w:type="dxa"/>
          </w:tcPr>
          <w:p w14:paraId="3EE82552" w14:textId="77777777" w:rsidR="005307CA" w:rsidRDefault="005307CA" w:rsidP="00C10BC8">
            <w:pPr>
              <w:pStyle w:val="Default"/>
              <w:jc w:val="center"/>
            </w:pPr>
            <w:r>
              <w:t>M</w:t>
            </w:r>
          </w:p>
        </w:tc>
        <w:tc>
          <w:tcPr>
            <w:tcW w:w="1440" w:type="dxa"/>
          </w:tcPr>
          <w:p w14:paraId="6AECA110" w14:textId="77777777" w:rsidR="005307CA" w:rsidRDefault="005307CA" w:rsidP="00C10BC8">
            <w:pPr>
              <w:pStyle w:val="Default"/>
              <w:jc w:val="center"/>
            </w:pPr>
            <w:r>
              <w:t>G</w:t>
            </w:r>
          </w:p>
        </w:tc>
        <w:tc>
          <w:tcPr>
            <w:tcW w:w="1530" w:type="dxa"/>
          </w:tcPr>
          <w:p w14:paraId="12EBE0B2" w14:textId="77777777" w:rsidR="005307CA" w:rsidRDefault="005307CA" w:rsidP="00C10BC8">
            <w:pPr>
              <w:pStyle w:val="Default"/>
              <w:jc w:val="center"/>
            </w:pPr>
            <w:r>
              <w:t>D</w:t>
            </w:r>
          </w:p>
        </w:tc>
        <w:tc>
          <w:tcPr>
            <w:tcW w:w="1530" w:type="dxa"/>
          </w:tcPr>
          <w:p w14:paraId="7E17C621" w14:textId="77777777" w:rsidR="005307CA" w:rsidRDefault="005307CA" w:rsidP="00C10BC8">
            <w:pPr>
              <w:pStyle w:val="Default"/>
              <w:jc w:val="center"/>
            </w:pPr>
            <w:r>
              <w:t>A-</w:t>
            </w:r>
          </w:p>
        </w:tc>
      </w:tr>
    </w:tbl>
    <w:p w14:paraId="6432148A" w14:textId="77777777" w:rsidR="005307CA" w:rsidRDefault="005307CA" w:rsidP="005307CA">
      <w:pPr>
        <w:rPr>
          <w:b/>
        </w:rPr>
      </w:pPr>
    </w:p>
    <w:p w14:paraId="0814FA15" w14:textId="77777777" w:rsidR="005307CA" w:rsidRDefault="005307CA">
      <w:pPr>
        <w:rPr>
          <w:b/>
        </w:rPr>
      </w:pPr>
      <w:r>
        <w:rPr>
          <w:b/>
        </w:rPr>
        <w:br w:type="page"/>
      </w:r>
    </w:p>
    <w:p w14:paraId="414B50E8" w14:textId="24B35B5D" w:rsidR="000E577E" w:rsidRDefault="000E577E" w:rsidP="005307CA">
      <w:pPr>
        <w:pStyle w:val="Heading1"/>
      </w:pPr>
      <w:bookmarkStart w:id="7" w:name="_Toc113270930"/>
      <w:r>
        <w:lastRenderedPageBreak/>
        <w:t>Supplemental Figure</w:t>
      </w:r>
      <w:bookmarkEnd w:id="7"/>
    </w:p>
    <w:p w14:paraId="061347B9" w14:textId="77777777" w:rsidR="000E577E" w:rsidRDefault="000E577E"/>
    <w:p w14:paraId="137257D6" w14:textId="7D40133B" w:rsidR="000E577E" w:rsidRDefault="000E577E" w:rsidP="00915F25">
      <w:pPr>
        <w:pStyle w:val="Heading2"/>
      </w:pPr>
      <w:bookmarkStart w:id="8" w:name="_Toc113270931"/>
      <w:r w:rsidRPr="00915F25">
        <w:t>Figure</w:t>
      </w:r>
      <w:r w:rsidR="00131231">
        <w:t xml:space="preserve"> A</w:t>
      </w:r>
      <w:r w:rsidRPr="00915F25">
        <w:t>.</w:t>
      </w:r>
      <w:r>
        <w:t xml:space="preserve"> </w:t>
      </w:r>
      <w:r w:rsidRPr="00915F25">
        <w:t xml:space="preserve">Mean </w:t>
      </w:r>
      <w:proofErr w:type="spellStart"/>
      <w:r w:rsidRPr="00915F25">
        <w:t>QTcF</w:t>
      </w:r>
      <w:proofErr w:type="spellEnd"/>
      <w:r w:rsidRPr="00915F25">
        <w:t xml:space="preserve"> </w:t>
      </w:r>
      <w:r w:rsidR="00915F25">
        <w:t>M</w:t>
      </w:r>
      <w:r>
        <w:t xml:space="preserve">easurements </w:t>
      </w:r>
      <w:r w:rsidR="00915F25">
        <w:t>A</w:t>
      </w:r>
      <w:r>
        <w:t xml:space="preserve">mong DP </w:t>
      </w:r>
      <w:r w:rsidR="00915F25">
        <w:t>R</w:t>
      </w:r>
      <w:r>
        <w:t xml:space="preserve">ecipients by </w:t>
      </w:r>
      <w:r w:rsidR="00915F25">
        <w:t>M</w:t>
      </w:r>
      <w:r>
        <w:t>onth</w:t>
      </w:r>
      <w:bookmarkEnd w:id="8"/>
    </w:p>
    <w:p w14:paraId="19F284E7" w14:textId="77777777" w:rsidR="000E577E" w:rsidRDefault="000E577E">
      <w:bookmarkStart w:id="9" w:name="IDX"/>
      <w:bookmarkEnd w:id="9"/>
      <w:r>
        <w:rPr>
          <w:noProof/>
        </w:rPr>
        <w:drawing>
          <wp:inline distT="0" distB="0" distL="0" distR="0" wp14:anchorId="24A058BA" wp14:editId="629C0647">
            <wp:extent cx="6096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E36A" w14:textId="77777777" w:rsidR="004B14FD" w:rsidRDefault="000E577E">
      <w:r>
        <w:t>Month 0 measurement is baseline, and other month measurements are following the 3</w:t>
      </w:r>
      <w:r w:rsidRPr="00C90B11">
        <w:rPr>
          <w:vertAlign w:val="superscript"/>
        </w:rPr>
        <w:t>rd</w:t>
      </w:r>
      <w:r>
        <w:t xml:space="preserve"> and final dose of the monthly DP course. Dots indicate mean, and bars the standard deviation.</w:t>
      </w:r>
    </w:p>
    <w:p w14:paraId="0CE28D5F" w14:textId="7DAEF74D" w:rsidR="000E577E" w:rsidRPr="00C90B11" w:rsidRDefault="004B14FD">
      <w:proofErr w:type="spellStart"/>
      <w:r>
        <w:t>QTcF</w:t>
      </w:r>
      <w:proofErr w:type="spellEnd"/>
      <w:r>
        <w:t xml:space="preserve">: </w:t>
      </w:r>
      <w:proofErr w:type="spellStart"/>
      <w:r>
        <w:t>Fridericia’s</w:t>
      </w:r>
      <w:proofErr w:type="spellEnd"/>
      <w:r>
        <w:t xml:space="preserve"> corrected QT interval</w:t>
      </w:r>
      <w:r w:rsidR="009C1566">
        <w:t xml:space="preserve">; DP: </w:t>
      </w:r>
      <w:proofErr w:type="spellStart"/>
      <w:r w:rsidR="009C1566">
        <w:t>Dihydroartemisinin</w:t>
      </w:r>
      <w:proofErr w:type="spellEnd"/>
      <w:r w:rsidR="009C1566">
        <w:t xml:space="preserve">/Piperaquine; </w:t>
      </w:r>
      <w:proofErr w:type="spellStart"/>
      <w:r w:rsidR="009C1566">
        <w:t>msec</w:t>
      </w:r>
      <w:proofErr w:type="spellEnd"/>
      <w:r w:rsidR="009C1566">
        <w:t>: millisecond; CI: confidence interval</w:t>
      </w:r>
      <w:r w:rsidR="000E577E">
        <w:br w:type="page"/>
      </w:r>
    </w:p>
    <w:p w14:paraId="704AEC57" w14:textId="0FC4D315" w:rsidR="005307CA" w:rsidRDefault="005307CA" w:rsidP="005307CA">
      <w:pPr>
        <w:pStyle w:val="Heading1"/>
      </w:pPr>
      <w:bookmarkStart w:id="10" w:name="_Toc113270932"/>
      <w:r>
        <w:lastRenderedPageBreak/>
        <w:t>Supplemental Tables</w:t>
      </w:r>
      <w:bookmarkEnd w:id="10"/>
    </w:p>
    <w:p w14:paraId="0559A944" w14:textId="77777777" w:rsidR="005307CA" w:rsidRDefault="005307CA" w:rsidP="005307CA">
      <w:pPr>
        <w:rPr>
          <w:b/>
        </w:rPr>
      </w:pPr>
    </w:p>
    <w:p w14:paraId="5BBF394B" w14:textId="24757412" w:rsidR="005307CA" w:rsidRPr="005307CA" w:rsidRDefault="005307CA" w:rsidP="005307CA">
      <w:pPr>
        <w:pStyle w:val="Heading2"/>
      </w:pPr>
      <w:bookmarkStart w:id="11" w:name="_Toc113270933"/>
      <w:r w:rsidRPr="005307CA">
        <w:t xml:space="preserve">Table </w:t>
      </w:r>
      <w:r w:rsidR="00987205">
        <w:t>A</w:t>
      </w:r>
      <w:r w:rsidRPr="005307CA">
        <w:t>. Adherence to Chemoprevention Regimen</w:t>
      </w:r>
      <w:bookmarkEnd w:id="1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980"/>
        <w:gridCol w:w="2046"/>
        <w:gridCol w:w="2046"/>
      </w:tblGrid>
      <w:tr w:rsidR="005307CA" w:rsidRPr="00A4579C" w14:paraId="5D264D36" w14:textId="77777777" w:rsidTr="00C10BC8">
        <w:tc>
          <w:tcPr>
            <w:tcW w:w="3775" w:type="dxa"/>
          </w:tcPr>
          <w:p w14:paraId="5205D6CD" w14:textId="77777777" w:rsidR="005307CA" w:rsidRPr="00A4579C" w:rsidRDefault="005307CA" w:rsidP="00C10BC8">
            <w:pPr>
              <w:rPr>
                <w:b/>
              </w:rPr>
            </w:pPr>
          </w:p>
        </w:tc>
        <w:tc>
          <w:tcPr>
            <w:tcW w:w="1980" w:type="dxa"/>
          </w:tcPr>
          <w:p w14:paraId="450E472C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Daily Proguanil</w:t>
            </w:r>
          </w:p>
          <w:p w14:paraId="4FCD2E83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(N=81)</w:t>
            </w:r>
          </w:p>
        </w:tc>
        <w:tc>
          <w:tcPr>
            <w:tcW w:w="2046" w:type="dxa"/>
          </w:tcPr>
          <w:p w14:paraId="0D7E3507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Monthly SP-AQ</w:t>
            </w:r>
          </w:p>
          <w:p w14:paraId="3DC5146D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(N=83)***</w:t>
            </w:r>
          </w:p>
        </w:tc>
        <w:tc>
          <w:tcPr>
            <w:tcW w:w="2046" w:type="dxa"/>
          </w:tcPr>
          <w:p w14:paraId="4CAD6CFE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Monthly DP</w:t>
            </w:r>
          </w:p>
          <w:p w14:paraId="343B2C7B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(N=82)</w:t>
            </w:r>
          </w:p>
        </w:tc>
      </w:tr>
      <w:tr w:rsidR="005307CA" w:rsidRPr="00A4579C" w14:paraId="1B861E36" w14:textId="77777777" w:rsidTr="00C10BC8">
        <w:tc>
          <w:tcPr>
            <w:tcW w:w="3775" w:type="dxa"/>
          </w:tcPr>
          <w:p w14:paraId="216D0B5A" w14:textId="77777777" w:rsidR="005307CA" w:rsidRPr="00A4579C" w:rsidRDefault="005307CA" w:rsidP="00C10BC8">
            <w:r w:rsidRPr="00A4579C">
              <w:t>Missed any doses, % (n/N)*</w:t>
            </w:r>
          </w:p>
        </w:tc>
        <w:tc>
          <w:tcPr>
            <w:tcW w:w="1980" w:type="dxa"/>
          </w:tcPr>
          <w:p w14:paraId="6F594366" w14:textId="77777777" w:rsidR="005307CA" w:rsidRPr="00A4579C" w:rsidRDefault="005307CA" w:rsidP="00C10BC8">
            <w:pPr>
              <w:jc w:val="center"/>
            </w:pPr>
          </w:p>
        </w:tc>
        <w:tc>
          <w:tcPr>
            <w:tcW w:w="2046" w:type="dxa"/>
          </w:tcPr>
          <w:p w14:paraId="4E7B99BD" w14:textId="77777777" w:rsidR="005307CA" w:rsidRPr="00A4579C" w:rsidRDefault="005307CA" w:rsidP="00C10BC8">
            <w:pPr>
              <w:jc w:val="center"/>
            </w:pPr>
          </w:p>
        </w:tc>
        <w:tc>
          <w:tcPr>
            <w:tcW w:w="2046" w:type="dxa"/>
          </w:tcPr>
          <w:p w14:paraId="76C5C0E6" w14:textId="77777777" w:rsidR="005307CA" w:rsidRPr="00A4579C" w:rsidRDefault="005307CA" w:rsidP="00C10BC8">
            <w:pPr>
              <w:jc w:val="center"/>
            </w:pPr>
          </w:p>
        </w:tc>
      </w:tr>
      <w:tr w:rsidR="005307CA" w:rsidRPr="00A4579C" w14:paraId="31E8B789" w14:textId="77777777" w:rsidTr="00C10BC8">
        <w:tc>
          <w:tcPr>
            <w:tcW w:w="3775" w:type="dxa"/>
          </w:tcPr>
          <w:p w14:paraId="0341AB67" w14:textId="77777777" w:rsidR="005307CA" w:rsidRPr="00A4579C" w:rsidRDefault="005307CA" w:rsidP="00C10BC8">
            <w:pPr>
              <w:ind w:left="163"/>
            </w:pPr>
            <w:r w:rsidRPr="00A4579C">
              <w:t>Month 1</w:t>
            </w:r>
          </w:p>
        </w:tc>
        <w:tc>
          <w:tcPr>
            <w:tcW w:w="1980" w:type="dxa"/>
          </w:tcPr>
          <w:p w14:paraId="09594139" w14:textId="77777777" w:rsidR="005307CA" w:rsidRPr="00A4579C" w:rsidRDefault="005307CA" w:rsidP="00C10BC8">
            <w:pPr>
              <w:jc w:val="center"/>
            </w:pPr>
            <w:r w:rsidRPr="00A4579C">
              <w:t>6.2 (5/81)</w:t>
            </w:r>
          </w:p>
        </w:tc>
        <w:tc>
          <w:tcPr>
            <w:tcW w:w="2046" w:type="dxa"/>
          </w:tcPr>
          <w:p w14:paraId="4027E108" w14:textId="77777777" w:rsidR="005307CA" w:rsidRPr="00A4579C" w:rsidRDefault="005307CA" w:rsidP="00C10BC8">
            <w:pPr>
              <w:jc w:val="center"/>
            </w:pPr>
            <w:r w:rsidRPr="00A4579C">
              <w:t>1.3 (1/75)</w:t>
            </w:r>
          </w:p>
        </w:tc>
        <w:tc>
          <w:tcPr>
            <w:tcW w:w="2046" w:type="dxa"/>
          </w:tcPr>
          <w:p w14:paraId="54F0B8A7" w14:textId="77777777" w:rsidR="005307CA" w:rsidRPr="00A4579C" w:rsidRDefault="005307CA" w:rsidP="00C10BC8">
            <w:pPr>
              <w:jc w:val="center"/>
            </w:pPr>
            <w:r w:rsidRPr="00A4579C">
              <w:t>0 (0/80)</w:t>
            </w:r>
          </w:p>
        </w:tc>
      </w:tr>
      <w:tr w:rsidR="005307CA" w:rsidRPr="00A4579C" w14:paraId="367BB772" w14:textId="77777777" w:rsidTr="00C10BC8">
        <w:tc>
          <w:tcPr>
            <w:tcW w:w="3775" w:type="dxa"/>
          </w:tcPr>
          <w:p w14:paraId="47D5C694" w14:textId="77777777" w:rsidR="005307CA" w:rsidRPr="00A4579C" w:rsidRDefault="005307CA" w:rsidP="00C10BC8">
            <w:pPr>
              <w:ind w:left="163"/>
            </w:pPr>
            <w:r w:rsidRPr="00A4579C">
              <w:t>Month 2</w:t>
            </w:r>
          </w:p>
        </w:tc>
        <w:tc>
          <w:tcPr>
            <w:tcW w:w="1980" w:type="dxa"/>
          </w:tcPr>
          <w:p w14:paraId="6F30045D" w14:textId="77777777" w:rsidR="005307CA" w:rsidRPr="00A4579C" w:rsidRDefault="005307CA" w:rsidP="00C10BC8">
            <w:pPr>
              <w:jc w:val="center"/>
            </w:pPr>
            <w:r w:rsidRPr="00A4579C">
              <w:t>3.8 (3/80)</w:t>
            </w:r>
          </w:p>
        </w:tc>
        <w:tc>
          <w:tcPr>
            <w:tcW w:w="2046" w:type="dxa"/>
          </w:tcPr>
          <w:p w14:paraId="20245381" w14:textId="77777777" w:rsidR="005307CA" w:rsidRPr="00A4579C" w:rsidRDefault="005307CA" w:rsidP="00C10BC8">
            <w:pPr>
              <w:jc w:val="center"/>
            </w:pPr>
            <w:r w:rsidRPr="00A4579C">
              <w:t>2.8 (2/72)</w:t>
            </w:r>
          </w:p>
        </w:tc>
        <w:tc>
          <w:tcPr>
            <w:tcW w:w="2046" w:type="dxa"/>
          </w:tcPr>
          <w:p w14:paraId="2CA44F1C" w14:textId="77777777" w:rsidR="005307CA" w:rsidRPr="00A4579C" w:rsidRDefault="005307CA" w:rsidP="00C10BC8">
            <w:pPr>
              <w:jc w:val="center"/>
            </w:pPr>
            <w:r w:rsidRPr="00A4579C">
              <w:t>0 (0/77)</w:t>
            </w:r>
          </w:p>
        </w:tc>
      </w:tr>
      <w:tr w:rsidR="005307CA" w:rsidRPr="00A4579C" w14:paraId="34E3993C" w14:textId="77777777" w:rsidTr="00C10BC8">
        <w:tc>
          <w:tcPr>
            <w:tcW w:w="3775" w:type="dxa"/>
          </w:tcPr>
          <w:p w14:paraId="433954D3" w14:textId="77777777" w:rsidR="005307CA" w:rsidRPr="00A4579C" w:rsidRDefault="005307CA" w:rsidP="00C10BC8">
            <w:pPr>
              <w:ind w:left="163"/>
            </w:pPr>
            <w:r w:rsidRPr="00A4579C">
              <w:t>Month 3</w:t>
            </w:r>
          </w:p>
        </w:tc>
        <w:tc>
          <w:tcPr>
            <w:tcW w:w="1980" w:type="dxa"/>
          </w:tcPr>
          <w:p w14:paraId="0977F647" w14:textId="77777777" w:rsidR="005307CA" w:rsidRPr="00A4579C" w:rsidRDefault="005307CA" w:rsidP="00C10BC8">
            <w:pPr>
              <w:jc w:val="center"/>
            </w:pPr>
            <w:r w:rsidRPr="00A4579C">
              <w:t>3.8 (3/78)</w:t>
            </w:r>
          </w:p>
        </w:tc>
        <w:tc>
          <w:tcPr>
            <w:tcW w:w="2046" w:type="dxa"/>
          </w:tcPr>
          <w:p w14:paraId="5A2FAA2E" w14:textId="77777777" w:rsidR="005307CA" w:rsidRPr="00A4579C" w:rsidRDefault="005307CA" w:rsidP="00C10BC8">
            <w:pPr>
              <w:jc w:val="center"/>
            </w:pPr>
            <w:r w:rsidRPr="00A4579C">
              <w:t>1.5 (1/65)</w:t>
            </w:r>
          </w:p>
        </w:tc>
        <w:tc>
          <w:tcPr>
            <w:tcW w:w="2046" w:type="dxa"/>
          </w:tcPr>
          <w:p w14:paraId="71A07CE0" w14:textId="77777777" w:rsidR="005307CA" w:rsidRPr="00A4579C" w:rsidRDefault="005307CA" w:rsidP="00C10BC8">
            <w:pPr>
              <w:jc w:val="center"/>
            </w:pPr>
            <w:r w:rsidRPr="00A4579C">
              <w:t>0 (0/78)</w:t>
            </w:r>
          </w:p>
        </w:tc>
      </w:tr>
      <w:tr w:rsidR="005307CA" w:rsidRPr="00A4579C" w14:paraId="49DB35D1" w14:textId="77777777" w:rsidTr="00C10BC8">
        <w:tc>
          <w:tcPr>
            <w:tcW w:w="3775" w:type="dxa"/>
          </w:tcPr>
          <w:p w14:paraId="1A7A5004" w14:textId="77777777" w:rsidR="005307CA" w:rsidRPr="00A4579C" w:rsidRDefault="005307CA" w:rsidP="00C10BC8">
            <w:pPr>
              <w:ind w:left="163"/>
            </w:pPr>
            <w:r w:rsidRPr="00A4579C">
              <w:t>Month 4</w:t>
            </w:r>
          </w:p>
        </w:tc>
        <w:tc>
          <w:tcPr>
            <w:tcW w:w="1980" w:type="dxa"/>
          </w:tcPr>
          <w:p w14:paraId="615C6C4A" w14:textId="77777777" w:rsidR="005307CA" w:rsidRPr="00A4579C" w:rsidRDefault="005307CA" w:rsidP="00C10BC8">
            <w:pPr>
              <w:jc w:val="center"/>
            </w:pPr>
            <w:r w:rsidRPr="00A4579C">
              <w:t>3.9 (3/77)</w:t>
            </w:r>
          </w:p>
        </w:tc>
        <w:tc>
          <w:tcPr>
            <w:tcW w:w="2046" w:type="dxa"/>
          </w:tcPr>
          <w:p w14:paraId="31B32D9F" w14:textId="77777777" w:rsidR="005307CA" w:rsidRPr="00A4579C" w:rsidRDefault="005307CA" w:rsidP="00C10BC8">
            <w:pPr>
              <w:jc w:val="center"/>
            </w:pPr>
            <w:r w:rsidRPr="00A4579C">
              <w:t>1.6 (1/64)</w:t>
            </w:r>
          </w:p>
        </w:tc>
        <w:tc>
          <w:tcPr>
            <w:tcW w:w="2046" w:type="dxa"/>
          </w:tcPr>
          <w:p w14:paraId="41EA0554" w14:textId="77777777" w:rsidR="005307CA" w:rsidRPr="00A4579C" w:rsidRDefault="005307CA" w:rsidP="00C10BC8">
            <w:pPr>
              <w:jc w:val="center"/>
            </w:pPr>
            <w:r w:rsidRPr="00A4579C">
              <w:t>0 (0/75)</w:t>
            </w:r>
          </w:p>
        </w:tc>
      </w:tr>
      <w:tr w:rsidR="005307CA" w:rsidRPr="00A4579C" w14:paraId="28F2748D" w14:textId="77777777" w:rsidTr="00C10BC8">
        <w:tc>
          <w:tcPr>
            <w:tcW w:w="3775" w:type="dxa"/>
          </w:tcPr>
          <w:p w14:paraId="79AC65A5" w14:textId="77777777" w:rsidR="005307CA" w:rsidRPr="00A4579C" w:rsidRDefault="005307CA" w:rsidP="00C10BC8">
            <w:pPr>
              <w:ind w:left="163"/>
            </w:pPr>
            <w:r w:rsidRPr="00A4579C">
              <w:t>Month 5</w:t>
            </w:r>
          </w:p>
        </w:tc>
        <w:tc>
          <w:tcPr>
            <w:tcW w:w="1980" w:type="dxa"/>
          </w:tcPr>
          <w:p w14:paraId="65C45929" w14:textId="77777777" w:rsidR="005307CA" w:rsidRPr="00A4579C" w:rsidRDefault="005307CA" w:rsidP="00C10BC8">
            <w:pPr>
              <w:jc w:val="center"/>
            </w:pPr>
            <w:r w:rsidRPr="00A4579C">
              <w:t>2.6 (2/76)</w:t>
            </w:r>
          </w:p>
        </w:tc>
        <w:tc>
          <w:tcPr>
            <w:tcW w:w="2046" w:type="dxa"/>
          </w:tcPr>
          <w:p w14:paraId="389D5B3A" w14:textId="77777777" w:rsidR="005307CA" w:rsidRPr="00A4579C" w:rsidRDefault="005307CA" w:rsidP="00C10BC8">
            <w:pPr>
              <w:jc w:val="center"/>
            </w:pPr>
            <w:r w:rsidRPr="00A4579C">
              <w:t>3.3 (2/60)</w:t>
            </w:r>
          </w:p>
        </w:tc>
        <w:tc>
          <w:tcPr>
            <w:tcW w:w="2046" w:type="dxa"/>
          </w:tcPr>
          <w:p w14:paraId="07C1980A" w14:textId="77777777" w:rsidR="005307CA" w:rsidRPr="00A4579C" w:rsidRDefault="005307CA" w:rsidP="00C10BC8">
            <w:pPr>
              <w:jc w:val="center"/>
            </w:pPr>
            <w:r w:rsidRPr="00A4579C">
              <w:t>2.7 (2/75)</w:t>
            </w:r>
          </w:p>
        </w:tc>
      </w:tr>
      <w:tr w:rsidR="005307CA" w:rsidRPr="00A4579C" w14:paraId="46150607" w14:textId="77777777" w:rsidTr="00C10BC8">
        <w:tc>
          <w:tcPr>
            <w:tcW w:w="3775" w:type="dxa"/>
          </w:tcPr>
          <w:p w14:paraId="786E128C" w14:textId="77777777" w:rsidR="005307CA" w:rsidRPr="00A4579C" w:rsidRDefault="005307CA" w:rsidP="00C10BC8">
            <w:pPr>
              <w:ind w:left="163"/>
            </w:pPr>
            <w:r w:rsidRPr="00A4579C">
              <w:t>Month 6</w:t>
            </w:r>
          </w:p>
        </w:tc>
        <w:tc>
          <w:tcPr>
            <w:tcW w:w="1980" w:type="dxa"/>
          </w:tcPr>
          <w:p w14:paraId="31CA7015" w14:textId="77777777" w:rsidR="005307CA" w:rsidRPr="00A4579C" w:rsidRDefault="005307CA" w:rsidP="00C10BC8">
            <w:pPr>
              <w:jc w:val="center"/>
            </w:pPr>
            <w:r w:rsidRPr="00A4579C">
              <w:t>2.6 (2/76)</w:t>
            </w:r>
          </w:p>
        </w:tc>
        <w:tc>
          <w:tcPr>
            <w:tcW w:w="2046" w:type="dxa"/>
          </w:tcPr>
          <w:p w14:paraId="3E3AACC5" w14:textId="77777777" w:rsidR="005307CA" w:rsidRPr="00A4579C" w:rsidRDefault="005307CA" w:rsidP="00C10BC8">
            <w:pPr>
              <w:jc w:val="center"/>
            </w:pPr>
            <w:r w:rsidRPr="00A4579C">
              <w:t>8.5 (5/59)</w:t>
            </w:r>
          </w:p>
        </w:tc>
        <w:tc>
          <w:tcPr>
            <w:tcW w:w="2046" w:type="dxa"/>
          </w:tcPr>
          <w:p w14:paraId="6C02E4EB" w14:textId="77777777" w:rsidR="005307CA" w:rsidRPr="00A4579C" w:rsidRDefault="005307CA" w:rsidP="00C10BC8">
            <w:pPr>
              <w:jc w:val="center"/>
            </w:pPr>
            <w:r w:rsidRPr="00A4579C">
              <w:t>0 (0/73)</w:t>
            </w:r>
          </w:p>
        </w:tc>
      </w:tr>
      <w:tr w:rsidR="005307CA" w:rsidRPr="00A4579C" w14:paraId="7D532062" w14:textId="77777777" w:rsidTr="00C10BC8">
        <w:tc>
          <w:tcPr>
            <w:tcW w:w="3775" w:type="dxa"/>
          </w:tcPr>
          <w:p w14:paraId="2F9521B8" w14:textId="77777777" w:rsidR="005307CA" w:rsidRPr="00A4579C" w:rsidRDefault="005307CA" w:rsidP="00C10BC8">
            <w:pPr>
              <w:ind w:left="163"/>
            </w:pPr>
            <w:r w:rsidRPr="00A4579C">
              <w:t>Month 7</w:t>
            </w:r>
          </w:p>
        </w:tc>
        <w:tc>
          <w:tcPr>
            <w:tcW w:w="1980" w:type="dxa"/>
          </w:tcPr>
          <w:p w14:paraId="073B6E42" w14:textId="77777777" w:rsidR="005307CA" w:rsidRPr="00A4579C" w:rsidRDefault="005307CA" w:rsidP="00C10BC8">
            <w:pPr>
              <w:jc w:val="center"/>
            </w:pPr>
            <w:r w:rsidRPr="00A4579C">
              <w:t>2.6 (2/76)</w:t>
            </w:r>
          </w:p>
        </w:tc>
        <w:tc>
          <w:tcPr>
            <w:tcW w:w="2046" w:type="dxa"/>
          </w:tcPr>
          <w:p w14:paraId="0E01885C" w14:textId="77777777" w:rsidR="005307CA" w:rsidRPr="00A4579C" w:rsidRDefault="005307CA" w:rsidP="00C10BC8">
            <w:pPr>
              <w:jc w:val="center"/>
            </w:pPr>
            <w:r w:rsidRPr="00A4579C">
              <w:t>2.0 (1/51)</w:t>
            </w:r>
          </w:p>
        </w:tc>
        <w:tc>
          <w:tcPr>
            <w:tcW w:w="2046" w:type="dxa"/>
          </w:tcPr>
          <w:p w14:paraId="6BD8F59B" w14:textId="77777777" w:rsidR="005307CA" w:rsidRPr="00A4579C" w:rsidRDefault="005307CA" w:rsidP="00C10BC8">
            <w:pPr>
              <w:jc w:val="center"/>
            </w:pPr>
            <w:r w:rsidRPr="00A4579C">
              <w:t>0 (0/74)</w:t>
            </w:r>
          </w:p>
        </w:tc>
      </w:tr>
      <w:tr w:rsidR="005307CA" w:rsidRPr="00A4579C" w14:paraId="50C1369D" w14:textId="77777777" w:rsidTr="00C10BC8">
        <w:tc>
          <w:tcPr>
            <w:tcW w:w="3775" w:type="dxa"/>
          </w:tcPr>
          <w:p w14:paraId="790E5126" w14:textId="77777777" w:rsidR="005307CA" w:rsidRPr="00A4579C" w:rsidRDefault="005307CA" w:rsidP="00C10BC8">
            <w:pPr>
              <w:ind w:left="163"/>
            </w:pPr>
            <w:r w:rsidRPr="00A4579C">
              <w:t>Month 8</w:t>
            </w:r>
          </w:p>
        </w:tc>
        <w:tc>
          <w:tcPr>
            <w:tcW w:w="1980" w:type="dxa"/>
          </w:tcPr>
          <w:p w14:paraId="354C2141" w14:textId="77777777" w:rsidR="005307CA" w:rsidRPr="00A4579C" w:rsidRDefault="005307CA" w:rsidP="00C10BC8">
            <w:pPr>
              <w:jc w:val="center"/>
            </w:pPr>
            <w:r w:rsidRPr="00A4579C">
              <w:t>6.6 (5/76)</w:t>
            </w:r>
          </w:p>
        </w:tc>
        <w:tc>
          <w:tcPr>
            <w:tcW w:w="2046" w:type="dxa"/>
          </w:tcPr>
          <w:p w14:paraId="44A49D98" w14:textId="77777777" w:rsidR="005307CA" w:rsidRPr="00A4579C" w:rsidRDefault="005307CA" w:rsidP="00C10BC8">
            <w:pPr>
              <w:jc w:val="center"/>
            </w:pPr>
            <w:r w:rsidRPr="00A4579C">
              <w:t>13.0 (7/54)</w:t>
            </w:r>
          </w:p>
        </w:tc>
        <w:tc>
          <w:tcPr>
            <w:tcW w:w="2046" w:type="dxa"/>
          </w:tcPr>
          <w:p w14:paraId="7A3EA808" w14:textId="77777777" w:rsidR="005307CA" w:rsidRPr="00A4579C" w:rsidRDefault="005307CA" w:rsidP="00C10BC8">
            <w:pPr>
              <w:jc w:val="center"/>
            </w:pPr>
            <w:r w:rsidRPr="00A4579C">
              <w:t>0 (0/72)</w:t>
            </w:r>
          </w:p>
        </w:tc>
      </w:tr>
      <w:tr w:rsidR="005307CA" w:rsidRPr="00A4579C" w14:paraId="5F5966E8" w14:textId="77777777" w:rsidTr="00C10BC8">
        <w:tc>
          <w:tcPr>
            <w:tcW w:w="3775" w:type="dxa"/>
          </w:tcPr>
          <w:p w14:paraId="1F58FAAE" w14:textId="77777777" w:rsidR="005307CA" w:rsidRPr="00A4579C" w:rsidRDefault="005307CA" w:rsidP="00C10BC8">
            <w:pPr>
              <w:ind w:left="163"/>
            </w:pPr>
            <w:r w:rsidRPr="00A4579C">
              <w:t>Month 9</w:t>
            </w:r>
          </w:p>
        </w:tc>
        <w:tc>
          <w:tcPr>
            <w:tcW w:w="1980" w:type="dxa"/>
          </w:tcPr>
          <w:p w14:paraId="3395B04A" w14:textId="77777777" w:rsidR="005307CA" w:rsidRPr="00A4579C" w:rsidRDefault="005307CA" w:rsidP="00C10BC8">
            <w:pPr>
              <w:jc w:val="center"/>
            </w:pPr>
            <w:r w:rsidRPr="00A4579C">
              <w:t>4.1 (3/74)</w:t>
            </w:r>
          </w:p>
        </w:tc>
        <w:tc>
          <w:tcPr>
            <w:tcW w:w="2046" w:type="dxa"/>
          </w:tcPr>
          <w:p w14:paraId="1098E0E0" w14:textId="77777777" w:rsidR="005307CA" w:rsidRPr="00A4579C" w:rsidRDefault="005307CA" w:rsidP="00C10BC8">
            <w:pPr>
              <w:jc w:val="center"/>
            </w:pPr>
            <w:r w:rsidRPr="00A4579C">
              <w:t>3.6 (2/55)</w:t>
            </w:r>
          </w:p>
        </w:tc>
        <w:tc>
          <w:tcPr>
            <w:tcW w:w="2046" w:type="dxa"/>
          </w:tcPr>
          <w:p w14:paraId="53F7AA9F" w14:textId="77777777" w:rsidR="005307CA" w:rsidRPr="00A4579C" w:rsidRDefault="005307CA" w:rsidP="00C10BC8">
            <w:pPr>
              <w:jc w:val="center"/>
            </w:pPr>
            <w:r w:rsidRPr="00A4579C">
              <w:t>0 (0/72)</w:t>
            </w:r>
          </w:p>
        </w:tc>
      </w:tr>
      <w:tr w:rsidR="005307CA" w:rsidRPr="00A4579C" w14:paraId="77730D6D" w14:textId="77777777" w:rsidTr="00C10BC8">
        <w:tc>
          <w:tcPr>
            <w:tcW w:w="3775" w:type="dxa"/>
          </w:tcPr>
          <w:p w14:paraId="03CDC79F" w14:textId="77777777" w:rsidR="005307CA" w:rsidRPr="00A4579C" w:rsidRDefault="005307CA" w:rsidP="00C10BC8">
            <w:pPr>
              <w:ind w:left="163"/>
            </w:pPr>
            <w:r w:rsidRPr="00A4579C">
              <w:t>Month 10</w:t>
            </w:r>
          </w:p>
        </w:tc>
        <w:tc>
          <w:tcPr>
            <w:tcW w:w="1980" w:type="dxa"/>
          </w:tcPr>
          <w:p w14:paraId="086FE37A" w14:textId="77777777" w:rsidR="005307CA" w:rsidRPr="00A4579C" w:rsidRDefault="005307CA" w:rsidP="00C10BC8">
            <w:pPr>
              <w:jc w:val="center"/>
            </w:pPr>
            <w:r w:rsidRPr="00A4579C">
              <w:t>2.7 (2/74)</w:t>
            </w:r>
          </w:p>
        </w:tc>
        <w:tc>
          <w:tcPr>
            <w:tcW w:w="2046" w:type="dxa"/>
          </w:tcPr>
          <w:p w14:paraId="47766216" w14:textId="77777777" w:rsidR="005307CA" w:rsidRPr="00A4579C" w:rsidRDefault="005307CA" w:rsidP="00C10BC8">
            <w:pPr>
              <w:jc w:val="center"/>
            </w:pPr>
            <w:r w:rsidRPr="00A4579C">
              <w:t>1.9 (1/52)</w:t>
            </w:r>
          </w:p>
        </w:tc>
        <w:tc>
          <w:tcPr>
            <w:tcW w:w="2046" w:type="dxa"/>
          </w:tcPr>
          <w:p w14:paraId="239DCA9F" w14:textId="77777777" w:rsidR="005307CA" w:rsidRPr="00A4579C" w:rsidRDefault="005307CA" w:rsidP="00C10BC8">
            <w:pPr>
              <w:jc w:val="center"/>
            </w:pPr>
            <w:r w:rsidRPr="00A4579C">
              <w:t>1.4 (1/72)</w:t>
            </w:r>
          </w:p>
        </w:tc>
      </w:tr>
      <w:tr w:rsidR="005307CA" w:rsidRPr="00A4579C" w14:paraId="76B93A7D" w14:textId="77777777" w:rsidTr="00C10BC8">
        <w:tc>
          <w:tcPr>
            <w:tcW w:w="3775" w:type="dxa"/>
          </w:tcPr>
          <w:p w14:paraId="13D6FC5F" w14:textId="77777777" w:rsidR="005307CA" w:rsidRPr="00A4579C" w:rsidRDefault="005307CA" w:rsidP="00C10BC8">
            <w:pPr>
              <w:ind w:left="163"/>
            </w:pPr>
            <w:r w:rsidRPr="00A4579C">
              <w:t>Month 11</w:t>
            </w:r>
          </w:p>
        </w:tc>
        <w:tc>
          <w:tcPr>
            <w:tcW w:w="1980" w:type="dxa"/>
          </w:tcPr>
          <w:p w14:paraId="399C8009" w14:textId="77777777" w:rsidR="005307CA" w:rsidRPr="00A4579C" w:rsidRDefault="005307CA" w:rsidP="00C10BC8">
            <w:pPr>
              <w:jc w:val="center"/>
            </w:pPr>
            <w:r w:rsidRPr="00A4579C">
              <w:t>2.7 (2/74)</w:t>
            </w:r>
          </w:p>
        </w:tc>
        <w:tc>
          <w:tcPr>
            <w:tcW w:w="2046" w:type="dxa"/>
          </w:tcPr>
          <w:p w14:paraId="43E8A399" w14:textId="77777777" w:rsidR="005307CA" w:rsidRPr="00A4579C" w:rsidRDefault="005307CA" w:rsidP="00C10BC8">
            <w:pPr>
              <w:jc w:val="center"/>
            </w:pPr>
            <w:r w:rsidRPr="00A4579C">
              <w:t>7.4 (4/54)</w:t>
            </w:r>
          </w:p>
        </w:tc>
        <w:tc>
          <w:tcPr>
            <w:tcW w:w="2046" w:type="dxa"/>
          </w:tcPr>
          <w:p w14:paraId="4ED9059D" w14:textId="77777777" w:rsidR="005307CA" w:rsidRPr="00A4579C" w:rsidRDefault="005307CA" w:rsidP="00C10BC8">
            <w:pPr>
              <w:jc w:val="center"/>
            </w:pPr>
            <w:r w:rsidRPr="00A4579C">
              <w:t>1.4 (1/72)</w:t>
            </w:r>
          </w:p>
        </w:tc>
      </w:tr>
      <w:tr w:rsidR="005307CA" w:rsidRPr="00A4579C" w14:paraId="16EBFFE7" w14:textId="77777777" w:rsidTr="00C10BC8">
        <w:tc>
          <w:tcPr>
            <w:tcW w:w="3775" w:type="dxa"/>
          </w:tcPr>
          <w:p w14:paraId="3B05C12D" w14:textId="77777777" w:rsidR="005307CA" w:rsidRPr="00A4579C" w:rsidRDefault="005307CA" w:rsidP="00C10BC8">
            <w:pPr>
              <w:ind w:left="163"/>
            </w:pPr>
            <w:r w:rsidRPr="00A4579C">
              <w:t>Month 12</w:t>
            </w:r>
          </w:p>
        </w:tc>
        <w:tc>
          <w:tcPr>
            <w:tcW w:w="1980" w:type="dxa"/>
          </w:tcPr>
          <w:p w14:paraId="66D0A73F" w14:textId="77777777" w:rsidR="005307CA" w:rsidRPr="00A4579C" w:rsidRDefault="005307CA" w:rsidP="00C10BC8">
            <w:pPr>
              <w:jc w:val="center"/>
            </w:pPr>
            <w:r w:rsidRPr="00A4579C">
              <w:t>0 (0/75)</w:t>
            </w:r>
          </w:p>
        </w:tc>
        <w:tc>
          <w:tcPr>
            <w:tcW w:w="2046" w:type="dxa"/>
          </w:tcPr>
          <w:p w14:paraId="6DAD1C29" w14:textId="77777777" w:rsidR="005307CA" w:rsidRPr="00A4579C" w:rsidRDefault="005307CA" w:rsidP="00C10BC8">
            <w:pPr>
              <w:jc w:val="center"/>
            </w:pPr>
            <w:r w:rsidRPr="00A4579C">
              <w:t>0 (0/54)</w:t>
            </w:r>
          </w:p>
        </w:tc>
        <w:tc>
          <w:tcPr>
            <w:tcW w:w="2046" w:type="dxa"/>
          </w:tcPr>
          <w:p w14:paraId="251E4FE6" w14:textId="77777777" w:rsidR="005307CA" w:rsidRPr="00A4579C" w:rsidRDefault="005307CA" w:rsidP="00C10BC8">
            <w:pPr>
              <w:jc w:val="center"/>
            </w:pPr>
            <w:r w:rsidRPr="00A4579C">
              <w:t>2.8 (2/72)</w:t>
            </w:r>
          </w:p>
        </w:tc>
      </w:tr>
      <w:tr w:rsidR="005307CA" w:rsidRPr="00A4579C" w14:paraId="010DCDE3" w14:textId="77777777" w:rsidTr="00C10BC8">
        <w:tc>
          <w:tcPr>
            <w:tcW w:w="3775" w:type="dxa"/>
          </w:tcPr>
          <w:p w14:paraId="76C4F01F" w14:textId="77777777" w:rsidR="005307CA" w:rsidRPr="00A4579C" w:rsidRDefault="005307CA" w:rsidP="00C10BC8">
            <w:r w:rsidRPr="00A4579C">
              <w:t>Ever difficulties getting the child to take the medication, % (n)**</w:t>
            </w:r>
          </w:p>
        </w:tc>
        <w:tc>
          <w:tcPr>
            <w:tcW w:w="1980" w:type="dxa"/>
          </w:tcPr>
          <w:p w14:paraId="7C3CBFBB" w14:textId="77777777" w:rsidR="005307CA" w:rsidRPr="00A4579C" w:rsidRDefault="005307CA" w:rsidP="00C10BC8">
            <w:pPr>
              <w:jc w:val="center"/>
            </w:pPr>
            <w:r w:rsidRPr="00A4579C">
              <w:t>3.7 (3)</w:t>
            </w:r>
          </w:p>
        </w:tc>
        <w:tc>
          <w:tcPr>
            <w:tcW w:w="2046" w:type="dxa"/>
          </w:tcPr>
          <w:p w14:paraId="41946D7B" w14:textId="77777777" w:rsidR="005307CA" w:rsidRPr="00A4579C" w:rsidRDefault="005307CA" w:rsidP="00C10BC8">
            <w:pPr>
              <w:jc w:val="center"/>
            </w:pPr>
            <w:r w:rsidRPr="00A4579C">
              <w:t>27.5 (22)</w:t>
            </w:r>
          </w:p>
        </w:tc>
        <w:tc>
          <w:tcPr>
            <w:tcW w:w="2046" w:type="dxa"/>
          </w:tcPr>
          <w:p w14:paraId="7638EDF5" w14:textId="77777777" w:rsidR="005307CA" w:rsidRPr="00A4579C" w:rsidRDefault="005307CA" w:rsidP="00C10BC8">
            <w:pPr>
              <w:jc w:val="center"/>
            </w:pPr>
            <w:r w:rsidRPr="00A4579C">
              <w:t>6.3 (5)</w:t>
            </w:r>
          </w:p>
        </w:tc>
      </w:tr>
      <w:tr w:rsidR="005307CA" w:rsidRPr="00A4579C" w14:paraId="4FEA761F" w14:textId="77777777" w:rsidTr="00C10BC8">
        <w:tc>
          <w:tcPr>
            <w:tcW w:w="3775" w:type="dxa"/>
          </w:tcPr>
          <w:p w14:paraId="09A036F0" w14:textId="77777777" w:rsidR="005307CA" w:rsidRPr="00A4579C" w:rsidRDefault="005307CA" w:rsidP="00C10BC8">
            <w:r w:rsidRPr="00A4579C">
              <w:t>Ever forgot to give medications, %, (n)**</w:t>
            </w:r>
          </w:p>
        </w:tc>
        <w:tc>
          <w:tcPr>
            <w:tcW w:w="1980" w:type="dxa"/>
          </w:tcPr>
          <w:p w14:paraId="626854E0" w14:textId="77777777" w:rsidR="005307CA" w:rsidRPr="00A4579C" w:rsidRDefault="005307CA" w:rsidP="00C10BC8">
            <w:pPr>
              <w:jc w:val="center"/>
            </w:pPr>
            <w:r w:rsidRPr="00A4579C">
              <w:t>16.0 (13)</w:t>
            </w:r>
          </w:p>
        </w:tc>
        <w:tc>
          <w:tcPr>
            <w:tcW w:w="2046" w:type="dxa"/>
          </w:tcPr>
          <w:p w14:paraId="578D09DA" w14:textId="77777777" w:rsidR="005307CA" w:rsidRPr="00A4579C" w:rsidRDefault="005307CA" w:rsidP="00C10BC8">
            <w:pPr>
              <w:jc w:val="center"/>
            </w:pPr>
            <w:r w:rsidRPr="00A4579C">
              <w:t>2.5 (2)</w:t>
            </w:r>
          </w:p>
        </w:tc>
        <w:tc>
          <w:tcPr>
            <w:tcW w:w="2046" w:type="dxa"/>
          </w:tcPr>
          <w:p w14:paraId="58BFC4B7" w14:textId="77777777" w:rsidR="005307CA" w:rsidRPr="00A4579C" w:rsidRDefault="005307CA" w:rsidP="00C10BC8">
            <w:pPr>
              <w:jc w:val="center"/>
            </w:pPr>
            <w:r w:rsidRPr="00A4579C">
              <w:t>0 (0)</w:t>
            </w:r>
          </w:p>
        </w:tc>
      </w:tr>
    </w:tbl>
    <w:p w14:paraId="70C274B3" w14:textId="77777777" w:rsidR="005307CA" w:rsidRDefault="005307CA" w:rsidP="005307CA">
      <w:r>
        <w:t>* For Proguanil, any daily doses in prior 14 days; for SP-AQ and DP, any doses of the prior month’s regimen.</w:t>
      </w:r>
    </w:p>
    <w:p w14:paraId="6F03F761" w14:textId="77777777" w:rsidR="005307CA" w:rsidRDefault="005307CA" w:rsidP="005307CA">
      <w:r w:rsidRPr="00A971FE">
        <w:t xml:space="preserve">** Across all months while </w:t>
      </w:r>
      <w:r>
        <w:t>receiving</w:t>
      </w:r>
      <w:r w:rsidRPr="00A971FE">
        <w:t xml:space="preserve"> the specified treatment</w:t>
      </w:r>
    </w:p>
    <w:p w14:paraId="063623ED" w14:textId="77777777" w:rsidR="005307CA" w:rsidRDefault="005307CA" w:rsidP="005307CA">
      <w:pPr>
        <w:rPr>
          <w:b/>
        </w:rPr>
      </w:pPr>
      <w:r>
        <w:t>*** Excludes responses during months in which children allocated to SP-AQ received Proguanil</w:t>
      </w:r>
    </w:p>
    <w:p w14:paraId="14198E7F" w14:textId="77777777" w:rsidR="00DA418E" w:rsidRDefault="005307CA" w:rsidP="005307CA">
      <w:pPr>
        <w:rPr>
          <w:bCs/>
        </w:rPr>
      </w:pPr>
      <w:r>
        <w:rPr>
          <w:bCs/>
        </w:rPr>
        <w:t xml:space="preserve">SP-AQ: </w:t>
      </w:r>
      <w:proofErr w:type="spellStart"/>
      <w:r>
        <w:rPr>
          <w:bCs/>
        </w:rPr>
        <w:t>Sulfadoxine</w:t>
      </w:r>
      <w:proofErr w:type="spellEnd"/>
      <w:r>
        <w:rPr>
          <w:bCs/>
        </w:rPr>
        <w:t xml:space="preserve">/Pyrimethamine-Amodiaquine; DP: </w:t>
      </w:r>
      <w:proofErr w:type="spellStart"/>
      <w:r>
        <w:rPr>
          <w:bCs/>
        </w:rPr>
        <w:t>Dihydroartemisinin</w:t>
      </w:r>
      <w:proofErr w:type="spellEnd"/>
      <w:r>
        <w:rPr>
          <w:bCs/>
        </w:rPr>
        <w:t>/Piperaquine</w:t>
      </w:r>
    </w:p>
    <w:p w14:paraId="42DCBC72" w14:textId="77777777" w:rsidR="00DA418E" w:rsidRDefault="00DA418E">
      <w:pPr>
        <w:rPr>
          <w:bCs/>
        </w:rPr>
      </w:pPr>
      <w:r>
        <w:rPr>
          <w:bCs/>
        </w:rPr>
        <w:br w:type="page"/>
      </w:r>
    </w:p>
    <w:p w14:paraId="2C337A36" w14:textId="214B6C14" w:rsidR="00DA418E" w:rsidRPr="00E6581C" w:rsidRDefault="00DA418E" w:rsidP="00136218">
      <w:pPr>
        <w:pStyle w:val="Heading2"/>
        <w:rPr>
          <w:sz w:val="20"/>
          <w:szCs w:val="20"/>
        </w:rPr>
      </w:pPr>
      <w:bookmarkStart w:id="12" w:name="_Hlk101254125"/>
      <w:bookmarkStart w:id="13" w:name="_Toc113270934"/>
      <w:r>
        <w:lastRenderedPageBreak/>
        <w:t xml:space="preserve">Table </w:t>
      </w:r>
      <w:r w:rsidR="00987205">
        <w:t>B</w:t>
      </w:r>
      <w:r>
        <w:t>.</w:t>
      </w:r>
      <w:r w:rsidRPr="00E6581C">
        <w:t xml:space="preserve"> Outcome</w:t>
      </w:r>
      <w:r>
        <w:t xml:space="preserve"> Comparisons Between SP-AQ and DP</w:t>
      </w:r>
      <w:r w:rsidRPr="00E6581C">
        <w:t xml:space="preserve"> in the As-Treated Population</w:t>
      </w:r>
      <w:bookmarkEnd w:id="13"/>
    </w:p>
    <w:tbl>
      <w:tblPr>
        <w:tblStyle w:val="TableGrid"/>
        <w:tblW w:w="1043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975"/>
        <w:gridCol w:w="1975"/>
        <w:gridCol w:w="1980"/>
        <w:gridCol w:w="1080"/>
      </w:tblGrid>
      <w:tr w:rsidR="00DA418E" w:rsidRPr="004C29D7" w14:paraId="6C4DEE0E" w14:textId="77777777" w:rsidTr="00985E72">
        <w:trPr>
          <w:tblHeader/>
        </w:trPr>
        <w:tc>
          <w:tcPr>
            <w:tcW w:w="3420" w:type="dxa"/>
            <w:shd w:val="clear" w:color="auto" w:fill="auto"/>
          </w:tcPr>
          <w:p w14:paraId="4DE42629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</w:tcPr>
          <w:p w14:paraId="4498C3BE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Monthly DP</w:t>
            </w:r>
          </w:p>
          <w:p w14:paraId="339A297D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(n=82)</w:t>
            </w:r>
          </w:p>
        </w:tc>
        <w:tc>
          <w:tcPr>
            <w:tcW w:w="1975" w:type="dxa"/>
            <w:shd w:val="clear" w:color="auto" w:fill="auto"/>
          </w:tcPr>
          <w:p w14:paraId="3C36759B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Monthly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29D7">
              <w:rPr>
                <w:rFonts w:ascii="Arial" w:hAnsi="Arial" w:cs="Arial"/>
                <w:b/>
              </w:rPr>
              <w:t>SP-AQ</w:t>
            </w:r>
          </w:p>
          <w:p w14:paraId="104A82F1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(n=83)</w:t>
            </w:r>
          </w:p>
        </w:tc>
        <w:tc>
          <w:tcPr>
            <w:tcW w:w="3060" w:type="dxa"/>
            <w:gridSpan w:val="2"/>
          </w:tcPr>
          <w:p w14:paraId="158E23E8" w14:textId="77777777" w:rsidR="00DA418E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Incidence Rate Ratio or</w:t>
            </w:r>
          </w:p>
          <w:p w14:paraId="09043248" w14:textId="77777777" w:rsidR="00DA418E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Hazard Ratio** </w:t>
            </w:r>
          </w:p>
          <w:p w14:paraId="0109B413" w14:textId="77777777" w:rsidR="00DA418E" w:rsidRDefault="00DA418E" w:rsidP="00985E72">
            <w:pPr>
              <w:rPr>
                <w:rFonts w:ascii="Arial" w:hAnsi="Arial" w:cs="Arial"/>
                <w:b/>
              </w:rPr>
            </w:pPr>
          </w:p>
        </w:tc>
      </w:tr>
      <w:tr w:rsidR="00DA418E" w:rsidRPr="004C29D7" w14:paraId="5D02731F" w14:textId="77777777" w:rsidTr="00985E72">
        <w:trPr>
          <w:tblHeader/>
        </w:trPr>
        <w:tc>
          <w:tcPr>
            <w:tcW w:w="3420" w:type="dxa"/>
            <w:shd w:val="clear" w:color="auto" w:fill="auto"/>
          </w:tcPr>
          <w:p w14:paraId="04B26EED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</w:tcPr>
          <w:p w14:paraId="4C561F09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EF18B2A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33749D81" w14:textId="77777777" w:rsidR="00DA418E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080" w:type="dxa"/>
          </w:tcPr>
          <w:p w14:paraId="1BCB3023" w14:textId="77777777" w:rsidR="00DA418E" w:rsidRDefault="00DA418E" w:rsidP="00985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</w:tc>
      </w:tr>
      <w:tr w:rsidR="00DA418E" w:rsidRPr="004C29D7" w14:paraId="689D11F0" w14:textId="77777777" w:rsidTr="00985E72">
        <w:tc>
          <w:tcPr>
            <w:tcW w:w="3420" w:type="dxa"/>
          </w:tcPr>
          <w:p w14:paraId="4207663F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Patient-years follow-up</w:t>
            </w:r>
          </w:p>
        </w:tc>
        <w:tc>
          <w:tcPr>
            <w:tcW w:w="1975" w:type="dxa"/>
          </w:tcPr>
          <w:p w14:paraId="30EA4DA3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69.3</w:t>
            </w:r>
          </w:p>
        </w:tc>
        <w:tc>
          <w:tcPr>
            <w:tcW w:w="1975" w:type="dxa"/>
          </w:tcPr>
          <w:p w14:paraId="27B13C62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56.7</w:t>
            </w:r>
          </w:p>
        </w:tc>
        <w:tc>
          <w:tcPr>
            <w:tcW w:w="1980" w:type="dxa"/>
          </w:tcPr>
          <w:p w14:paraId="5566511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5141E939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5D07186B" w14:textId="77777777" w:rsidTr="00985E72">
        <w:tc>
          <w:tcPr>
            <w:tcW w:w="3420" w:type="dxa"/>
            <w:shd w:val="clear" w:color="auto" w:fill="D9D9D9" w:themeFill="background1" w:themeFillShade="D9"/>
          </w:tcPr>
          <w:p w14:paraId="6CC6030B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Main Outcomes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36FBB8E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707AE21E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5418732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EC4B0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550FDDFC" w14:textId="77777777" w:rsidTr="00985E72">
        <w:tc>
          <w:tcPr>
            <w:tcW w:w="3420" w:type="dxa"/>
            <w:shd w:val="clear" w:color="auto" w:fill="auto"/>
          </w:tcPr>
          <w:p w14:paraId="7440A8A5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Clinical malaria</w:t>
            </w:r>
          </w:p>
        </w:tc>
        <w:tc>
          <w:tcPr>
            <w:tcW w:w="1975" w:type="dxa"/>
          </w:tcPr>
          <w:p w14:paraId="6F92B1BB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9B9536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05C2B6F3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9F131CA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3685CC77" w14:textId="77777777" w:rsidTr="00985E72">
        <w:tc>
          <w:tcPr>
            <w:tcW w:w="3420" w:type="dxa"/>
          </w:tcPr>
          <w:p w14:paraId="5CC3F0F3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63FF8366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</w:tcPr>
          <w:p w14:paraId="5C60DA3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14:paraId="0A9F4021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6BD98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147815AC" w14:textId="77777777" w:rsidTr="00985E72">
        <w:tc>
          <w:tcPr>
            <w:tcW w:w="3420" w:type="dxa"/>
          </w:tcPr>
          <w:p w14:paraId="4601CDB1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4E3CDEA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0.04</w:t>
            </w:r>
          </w:p>
          <w:p w14:paraId="1037C22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(0.01 – 0.13)</w:t>
            </w:r>
          </w:p>
        </w:tc>
        <w:tc>
          <w:tcPr>
            <w:tcW w:w="1975" w:type="dxa"/>
          </w:tcPr>
          <w:p w14:paraId="46213A0C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0.09</w:t>
            </w:r>
          </w:p>
          <w:p w14:paraId="03BCC85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(0.02 – 0.39)</w:t>
            </w:r>
          </w:p>
        </w:tc>
        <w:tc>
          <w:tcPr>
            <w:tcW w:w="1980" w:type="dxa"/>
          </w:tcPr>
          <w:p w14:paraId="7C5D5264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2.24 </w:t>
            </w:r>
          </w:p>
          <w:p w14:paraId="232EC26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(0.23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21.61)</w:t>
            </w:r>
          </w:p>
        </w:tc>
        <w:tc>
          <w:tcPr>
            <w:tcW w:w="1080" w:type="dxa"/>
          </w:tcPr>
          <w:p w14:paraId="53E50831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</w:tc>
      </w:tr>
      <w:tr w:rsidR="00DA418E" w:rsidRPr="004C29D7" w14:paraId="474B0113" w14:textId="77777777" w:rsidTr="00985E72">
        <w:tc>
          <w:tcPr>
            <w:tcW w:w="3420" w:type="dxa"/>
          </w:tcPr>
          <w:p w14:paraId="5DE4211A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Painful events</w:t>
            </w:r>
          </w:p>
        </w:tc>
        <w:tc>
          <w:tcPr>
            <w:tcW w:w="1975" w:type="dxa"/>
          </w:tcPr>
          <w:p w14:paraId="13D6D670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33ED410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FE5A30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17AC47CB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3FC826EC" w14:textId="77777777" w:rsidTr="00985E72">
        <w:tc>
          <w:tcPr>
            <w:tcW w:w="3420" w:type="dxa"/>
          </w:tcPr>
          <w:p w14:paraId="237516F0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5DFDB147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286</w:t>
            </w:r>
          </w:p>
        </w:tc>
        <w:tc>
          <w:tcPr>
            <w:tcW w:w="1975" w:type="dxa"/>
          </w:tcPr>
          <w:p w14:paraId="6886E48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238</w:t>
            </w:r>
          </w:p>
        </w:tc>
        <w:tc>
          <w:tcPr>
            <w:tcW w:w="1980" w:type="dxa"/>
          </w:tcPr>
          <w:p w14:paraId="19FB0DC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4C5E3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2AB6EF17" w14:textId="77777777" w:rsidTr="00985E72">
        <w:tc>
          <w:tcPr>
            <w:tcW w:w="3420" w:type="dxa"/>
          </w:tcPr>
          <w:p w14:paraId="7C8A00A0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5546F29C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4.18</w:t>
            </w:r>
          </w:p>
          <w:p w14:paraId="1DD6278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(3.19 – 5.46)</w:t>
            </w:r>
          </w:p>
        </w:tc>
        <w:tc>
          <w:tcPr>
            <w:tcW w:w="1975" w:type="dxa"/>
          </w:tcPr>
          <w:p w14:paraId="3BB68217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4.28</w:t>
            </w:r>
          </w:p>
          <w:p w14:paraId="63A97A5B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(3.38 – 5.42)</w:t>
            </w:r>
          </w:p>
        </w:tc>
        <w:tc>
          <w:tcPr>
            <w:tcW w:w="1980" w:type="dxa"/>
          </w:tcPr>
          <w:p w14:paraId="77C7D244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1.02 </w:t>
            </w:r>
          </w:p>
          <w:p w14:paraId="47DA796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(0.66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1.58)</w:t>
            </w:r>
          </w:p>
        </w:tc>
        <w:tc>
          <w:tcPr>
            <w:tcW w:w="1080" w:type="dxa"/>
          </w:tcPr>
          <w:p w14:paraId="23706A9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</w:tc>
      </w:tr>
      <w:tr w:rsidR="00DA418E" w:rsidRPr="004C29D7" w14:paraId="2C9B894C" w14:textId="77777777" w:rsidTr="00985E72">
        <w:tc>
          <w:tcPr>
            <w:tcW w:w="3420" w:type="dxa"/>
            <w:shd w:val="clear" w:color="auto" w:fill="D9D9D9" w:themeFill="background1" w:themeFillShade="D9"/>
          </w:tcPr>
          <w:p w14:paraId="46FF07F7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Secondary Outcomes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40E17AED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2535BB0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954C8B9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4A51821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682DF339" w14:textId="77777777" w:rsidTr="00985E72">
        <w:tc>
          <w:tcPr>
            <w:tcW w:w="3420" w:type="dxa"/>
          </w:tcPr>
          <w:p w14:paraId="65EF043F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Severe malaria</w:t>
            </w:r>
          </w:p>
        </w:tc>
        <w:tc>
          <w:tcPr>
            <w:tcW w:w="1975" w:type="dxa"/>
          </w:tcPr>
          <w:p w14:paraId="1D82C459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3CB34D8B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5B2A4B6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7165C470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5395AC66" w14:textId="77777777" w:rsidTr="00985E72">
        <w:tc>
          <w:tcPr>
            <w:tcW w:w="3420" w:type="dxa"/>
          </w:tcPr>
          <w:p w14:paraId="45D8B955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264AD3B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</w:t>
            </w:r>
          </w:p>
        </w:tc>
        <w:tc>
          <w:tcPr>
            <w:tcW w:w="1975" w:type="dxa"/>
          </w:tcPr>
          <w:p w14:paraId="1FA9B5A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14:paraId="4CAB9AA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080" w:type="dxa"/>
          </w:tcPr>
          <w:p w14:paraId="6E587BE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A418E" w:rsidRPr="004C29D7" w14:paraId="01333ADB" w14:textId="77777777" w:rsidTr="00985E72">
        <w:tc>
          <w:tcPr>
            <w:tcW w:w="3420" w:type="dxa"/>
            <w:shd w:val="clear" w:color="auto" w:fill="auto"/>
          </w:tcPr>
          <w:p w14:paraId="3003A57D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Hospitalized for malaria</w:t>
            </w:r>
          </w:p>
        </w:tc>
        <w:tc>
          <w:tcPr>
            <w:tcW w:w="1975" w:type="dxa"/>
          </w:tcPr>
          <w:p w14:paraId="16F07D7C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230AC60E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6F5CCFEA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6A13320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1E750FB4" w14:textId="77777777" w:rsidTr="00985E72">
        <w:tc>
          <w:tcPr>
            <w:tcW w:w="3420" w:type="dxa"/>
          </w:tcPr>
          <w:p w14:paraId="25658A13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436EBC51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</w:tcPr>
          <w:p w14:paraId="0A3B445C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14:paraId="1EBA3FD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2EBF7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4FAB6083" w14:textId="77777777" w:rsidTr="00985E72">
        <w:tc>
          <w:tcPr>
            <w:tcW w:w="3420" w:type="dxa"/>
          </w:tcPr>
          <w:p w14:paraId="0BE83872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66CA2EE6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0.08</w:t>
            </w:r>
          </w:p>
          <w:p w14:paraId="7576245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(0.02 – 0.32)</w:t>
            </w:r>
          </w:p>
        </w:tc>
        <w:tc>
          <w:tcPr>
            <w:tcW w:w="1975" w:type="dxa"/>
          </w:tcPr>
          <w:p w14:paraId="505C0D71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0.02</w:t>
            </w:r>
          </w:p>
          <w:p w14:paraId="767C95F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(0.01 – 0.11)</w:t>
            </w:r>
          </w:p>
        </w:tc>
        <w:tc>
          <w:tcPr>
            <w:tcW w:w="1980" w:type="dxa"/>
          </w:tcPr>
          <w:p w14:paraId="249236D8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0.32 </w:t>
            </w:r>
          </w:p>
          <w:p w14:paraId="184EB7B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(0.03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3.74)</w:t>
            </w:r>
          </w:p>
        </w:tc>
        <w:tc>
          <w:tcPr>
            <w:tcW w:w="1080" w:type="dxa"/>
          </w:tcPr>
          <w:p w14:paraId="1EEB9B2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DA418E" w:rsidRPr="004C29D7" w14:paraId="6C6DB0AF" w14:textId="77777777" w:rsidTr="00985E72">
        <w:tc>
          <w:tcPr>
            <w:tcW w:w="3420" w:type="dxa"/>
          </w:tcPr>
          <w:p w14:paraId="7CA25069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Light-microscopy-positive malaria</w:t>
            </w:r>
          </w:p>
        </w:tc>
        <w:tc>
          <w:tcPr>
            <w:tcW w:w="1975" w:type="dxa"/>
          </w:tcPr>
          <w:p w14:paraId="79F3CFA4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1971BE64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3BA1C6E3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4857D405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397E94E2" w14:textId="77777777" w:rsidTr="00985E72">
        <w:tc>
          <w:tcPr>
            <w:tcW w:w="3420" w:type="dxa"/>
          </w:tcPr>
          <w:p w14:paraId="472026DB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377F6E02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19</w:t>
            </w:r>
          </w:p>
        </w:tc>
        <w:tc>
          <w:tcPr>
            <w:tcW w:w="1975" w:type="dxa"/>
          </w:tcPr>
          <w:p w14:paraId="2EAC236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</w:tcPr>
          <w:p w14:paraId="1CD64C9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444ABC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4C940C8F" w14:textId="77777777" w:rsidTr="00985E72">
        <w:tc>
          <w:tcPr>
            <w:tcW w:w="3420" w:type="dxa"/>
          </w:tcPr>
          <w:p w14:paraId="482286A8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6F94ABBA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0.25</w:t>
            </w:r>
          </w:p>
          <w:p w14:paraId="358CF076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(0.15 – 0.42)</w:t>
            </w:r>
          </w:p>
        </w:tc>
        <w:tc>
          <w:tcPr>
            <w:tcW w:w="1975" w:type="dxa"/>
          </w:tcPr>
          <w:p w14:paraId="7AF1BC4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0.15</w:t>
            </w:r>
          </w:p>
          <w:p w14:paraId="26D1C33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(0.07 – 0.31)</w:t>
            </w:r>
          </w:p>
        </w:tc>
        <w:tc>
          <w:tcPr>
            <w:tcW w:w="1980" w:type="dxa"/>
          </w:tcPr>
          <w:p w14:paraId="583B0EE3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  <w:p w14:paraId="6CB7089B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(0.20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1.76)</w:t>
            </w:r>
          </w:p>
        </w:tc>
        <w:tc>
          <w:tcPr>
            <w:tcW w:w="1080" w:type="dxa"/>
          </w:tcPr>
          <w:p w14:paraId="44D222F6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</w:tc>
      </w:tr>
      <w:tr w:rsidR="00DA418E" w:rsidRPr="004C29D7" w14:paraId="2E5310A1" w14:textId="77777777" w:rsidTr="00985E72">
        <w:tc>
          <w:tcPr>
            <w:tcW w:w="3420" w:type="dxa"/>
            <w:shd w:val="clear" w:color="auto" w:fill="auto"/>
          </w:tcPr>
          <w:p w14:paraId="66B2B7F1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Unconfirmed malaria</w:t>
            </w:r>
          </w:p>
        </w:tc>
        <w:tc>
          <w:tcPr>
            <w:tcW w:w="1975" w:type="dxa"/>
          </w:tcPr>
          <w:p w14:paraId="71478B43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0B68D10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564E853D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D5A5A9E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13375B7D" w14:textId="77777777" w:rsidTr="00985E72">
        <w:tc>
          <w:tcPr>
            <w:tcW w:w="3420" w:type="dxa"/>
          </w:tcPr>
          <w:p w14:paraId="43B1B0ED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12DD560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40</w:t>
            </w:r>
          </w:p>
        </w:tc>
        <w:tc>
          <w:tcPr>
            <w:tcW w:w="1975" w:type="dxa"/>
          </w:tcPr>
          <w:p w14:paraId="503A33E4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21</w:t>
            </w:r>
          </w:p>
        </w:tc>
        <w:tc>
          <w:tcPr>
            <w:tcW w:w="1980" w:type="dxa"/>
          </w:tcPr>
          <w:p w14:paraId="63E59A8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65172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13529198" w14:textId="77777777" w:rsidTr="00985E72">
        <w:tc>
          <w:tcPr>
            <w:tcW w:w="3420" w:type="dxa"/>
          </w:tcPr>
          <w:p w14:paraId="4DBD962A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7D36953B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0.57</w:t>
            </w:r>
          </w:p>
          <w:p w14:paraId="3207FFA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(0.40 – 0.82)</w:t>
            </w:r>
          </w:p>
        </w:tc>
        <w:tc>
          <w:tcPr>
            <w:tcW w:w="1975" w:type="dxa"/>
          </w:tcPr>
          <w:p w14:paraId="77E88AC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0.45</w:t>
            </w:r>
          </w:p>
          <w:p w14:paraId="2F21DD7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(0.26 – 0.81)</w:t>
            </w:r>
          </w:p>
        </w:tc>
        <w:tc>
          <w:tcPr>
            <w:tcW w:w="1980" w:type="dxa"/>
          </w:tcPr>
          <w:p w14:paraId="41394BBC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  <w:p w14:paraId="4E1B45A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(0.35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1.80)</w:t>
            </w:r>
          </w:p>
        </w:tc>
        <w:tc>
          <w:tcPr>
            <w:tcW w:w="1080" w:type="dxa"/>
          </w:tcPr>
          <w:p w14:paraId="074C407C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</w:tr>
      <w:tr w:rsidR="00DA418E" w:rsidRPr="004C29D7" w14:paraId="003C1006" w14:textId="77777777" w:rsidTr="00985E72">
        <w:tc>
          <w:tcPr>
            <w:tcW w:w="3420" w:type="dxa"/>
          </w:tcPr>
          <w:p w14:paraId="61A81EB4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Fatal malaria</w:t>
            </w:r>
          </w:p>
        </w:tc>
        <w:tc>
          <w:tcPr>
            <w:tcW w:w="1975" w:type="dxa"/>
          </w:tcPr>
          <w:p w14:paraId="09AEB8DC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0EF67EC1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16979B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667060BD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7AAA18D3" w14:textId="77777777" w:rsidTr="00985E72">
        <w:tc>
          <w:tcPr>
            <w:tcW w:w="3420" w:type="dxa"/>
          </w:tcPr>
          <w:p w14:paraId="1B3F7619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Cumulative incidence rate (95% CI)</w:t>
            </w:r>
          </w:p>
        </w:tc>
        <w:tc>
          <w:tcPr>
            <w:tcW w:w="1975" w:type="dxa"/>
          </w:tcPr>
          <w:p w14:paraId="6CA24E3C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</w:t>
            </w:r>
          </w:p>
        </w:tc>
        <w:tc>
          <w:tcPr>
            <w:tcW w:w="1975" w:type="dxa"/>
          </w:tcPr>
          <w:p w14:paraId="29A0420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14:paraId="041174CA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080" w:type="dxa"/>
          </w:tcPr>
          <w:p w14:paraId="2CBA1AF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A418E" w:rsidRPr="004C29D7" w14:paraId="49948C60" w14:textId="77777777" w:rsidTr="00985E72">
        <w:tc>
          <w:tcPr>
            <w:tcW w:w="3420" w:type="dxa"/>
            <w:shd w:val="clear" w:color="auto" w:fill="auto"/>
          </w:tcPr>
          <w:p w14:paraId="6A874A57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 xml:space="preserve">Asymptomatic </w:t>
            </w:r>
            <w:r w:rsidRPr="004C29D7">
              <w:rPr>
                <w:rFonts w:ascii="Arial" w:hAnsi="Arial" w:cs="Arial"/>
                <w:b/>
                <w:i/>
                <w:iCs/>
              </w:rPr>
              <w:t>P falciparum</w:t>
            </w:r>
            <w:r w:rsidRPr="004C29D7">
              <w:rPr>
                <w:rFonts w:ascii="Arial" w:hAnsi="Arial" w:cs="Arial"/>
                <w:b/>
              </w:rPr>
              <w:t xml:space="preserve"> infection</w:t>
            </w:r>
          </w:p>
        </w:tc>
        <w:tc>
          <w:tcPr>
            <w:tcW w:w="1975" w:type="dxa"/>
          </w:tcPr>
          <w:p w14:paraId="633BD6D3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9AD5A16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5A65B404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AB7D5D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0CCE05E5" w14:textId="77777777" w:rsidTr="00985E72">
        <w:tc>
          <w:tcPr>
            <w:tcW w:w="3420" w:type="dxa"/>
            <w:shd w:val="clear" w:color="auto" w:fill="auto"/>
          </w:tcPr>
          <w:p w14:paraId="62DA19D6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641E1436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 w:rsidRPr="004C29D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14:paraId="70FA43EA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 w:rsidRPr="004C29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80" w:type="dxa"/>
          </w:tcPr>
          <w:p w14:paraId="4C0C623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1220BBB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418E" w:rsidRPr="004C29D7" w14:paraId="3E0074C8" w14:textId="77777777" w:rsidTr="00985E72">
        <w:tc>
          <w:tcPr>
            <w:tcW w:w="3420" w:type="dxa"/>
            <w:shd w:val="clear" w:color="auto" w:fill="auto"/>
          </w:tcPr>
          <w:p w14:paraId="56C4CE53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572C1F7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 w:rsidRPr="004C29D7">
              <w:rPr>
                <w:rFonts w:ascii="Arial" w:hAnsi="Arial" w:cs="Arial"/>
                <w:color w:val="000000"/>
              </w:rPr>
              <w:t>0.12</w:t>
            </w:r>
          </w:p>
          <w:p w14:paraId="52C005DA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 w:rsidRPr="004C29D7">
              <w:rPr>
                <w:rFonts w:ascii="Arial" w:hAnsi="Arial" w:cs="Arial"/>
                <w:color w:val="000000"/>
              </w:rPr>
              <w:t>(0.06 - 0.25)</w:t>
            </w:r>
          </w:p>
        </w:tc>
        <w:tc>
          <w:tcPr>
            <w:tcW w:w="1975" w:type="dxa"/>
            <w:shd w:val="clear" w:color="auto" w:fill="auto"/>
          </w:tcPr>
          <w:p w14:paraId="2BAD4C12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 w:rsidRPr="004C29D7">
              <w:rPr>
                <w:rFonts w:ascii="Arial" w:hAnsi="Arial" w:cs="Arial"/>
                <w:color w:val="000000"/>
              </w:rPr>
              <w:t>0.27</w:t>
            </w:r>
          </w:p>
          <w:p w14:paraId="324C1A2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  <w:color w:val="000000"/>
              </w:rPr>
              <w:t>(0.14 - 0.52)</w:t>
            </w:r>
          </w:p>
        </w:tc>
        <w:tc>
          <w:tcPr>
            <w:tcW w:w="1980" w:type="dxa"/>
          </w:tcPr>
          <w:p w14:paraId="2C93BB7C" w14:textId="77777777" w:rsidR="00DA418E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2.23</w:t>
            </w:r>
          </w:p>
          <w:p w14:paraId="3A8C46C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(0.68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7.29)</w:t>
            </w:r>
          </w:p>
        </w:tc>
        <w:tc>
          <w:tcPr>
            <w:tcW w:w="1080" w:type="dxa"/>
          </w:tcPr>
          <w:p w14:paraId="328546F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DA418E" w:rsidRPr="004C29D7" w14:paraId="00B2BE54" w14:textId="77777777" w:rsidTr="00985E72">
        <w:tc>
          <w:tcPr>
            <w:tcW w:w="3420" w:type="dxa"/>
          </w:tcPr>
          <w:p w14:paraId="328CEA95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Dactylitis</w:t>
            </w:r>
          </w:p>
        </w:tc>
        <w:tc>
          <w:tcPr>
            <w:tcW w:w="1975" w:type="dxa"/>
          </w:tcPr>
          <w:p w14:paraId="63102C5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7E8314F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5C873D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7610E1C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65A71EFC" w14:textId="77777777" w:rsidTr="00985E72">
        <w:tc>
          <w:tcPr>
            <w:tcW w:w="3420" w:type="dxa"/>
          </w:tcPr>
          <w:p w14:paraId="643C5BFA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 Count</w:t>
            </w:r>
          </w:p>
        </w:tc>
        <w:tc>
          <w:tcPr>
            <w:tcW w:w="1975" w:type="dxa"/>
          </w:tcPr>
          <w:p w14:paraId="7AA1804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37</w:t>
            </w:r>
          </w:p>
        </w:tc>
        <w:tc>
          <w:tcPr>
            <w:tcW w:w="1975" w:type="dxa"/>
          </w:tcPr>
          <w:p w14:paraId="20C21B47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45</w:t>
            </w:r>
          </w:p>
        </w:tc>
        <w:tc>
          <w:tcPr>
            <w:tcW w:w="1980" w:type="dxa"/>
          </w:tcPr>
          <w:p w14:paraId="519D285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22731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5320793F" w14:textId="77777777" w:rsidTr="00985E72">
        <w:tc>
          <w:tcPr>
            <w:tcW w:w="3420" w:type="dxa"/>
          </w:tcPr>
          <w:p w14:paraId="575CA8A0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18BDDE5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0.51</w:t>
            </w:r>
          </w:p>
          <w:p w14:paraId="47086044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(0.33 – 0.78)</w:t>
            </w:r>
          </w:p>
        </w:tc>
        <w:tc>
          <w:tcPr>
            <w:tcW w:w="1975" w:type="dxa"/>
          </w:tcPr>
          <w:p w14:paraId="2761D94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0.84</w:t>
            </w:r>
          </w:p>
          <w:p w14:paraId="6FDA85E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(0.53 – 1.35)</w:t>
            </w:r>
          </w:p>
        </w:tc>
        <w:tc>
          <w:tcPr>
            <w:tcW w:w="1980" w:type="dxa"/>
          </w:tcPr>
          <w:p w14:paraId="2D503029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</w:t>
            </w:r>
          </w:p>
          <w:p w14:paraId="785459C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(0.77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3.56)</w:t>
            </w:r>
          </w:p>
        </w:tc>
        <w:tc>
          <w:tcPr>
            <w:tcW w:w="1080" w:type="dxa"/>
          </w:tcPr>
          <w:p w14:paraId="5704182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</w:tr>
      <w:tr w:rsidR="00DA418E" w:rsidRPr="004C29D7" w14:paraId="6C7D3193" w14:textId="77777777" w:rsidTr="00985E72">
        <w:tc>
          <w:tcPr>
            <w:tcW w:w="3420" w:type="dxa"/>
            <w:shd w:val="clear" w:color="auto" w:fill="auto"/>
          </w:tcPr>
          <w:p w14:paraId="1FD84C3E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Severe anemia*</w:t>
            </w:r>
          </w:p>
        </w:tc>
        <w:tc>
          <w:tcPr>
            <w:tcW w:w="1975" w:type="dxa"/>
          </w:tcPr>
          <w:p w14:paraId="47F19EA5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B5FFBA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4C461C1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8B0AA2C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225BE32A" w14:textId="77777777" w:rsidTr="00985E72">
        <w:tc>
          <w:tcPr>
            <w:tcW w:w="3420" w:type="dxa"/>
          </w:tcPr>
          <w:p w14:paraId="19E3BB35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lastRenderedPageBreak/>
              <w:t>Number of events</w:t>
            </w:r>
          </w:p>
        </w:tc>
        <w:tc>
          <w:tcPr>
            <w:tcW w:w="1975" w:type="dxa"/>
          </w:tcPr>
          <w:p w14:paraId="50919BD2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</w:tcPr>
          <w:p w14:paraId="7D13B0A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8</w:t>
            </w:r>
          </w:p>
        </w:tc>
        <w:tc>
          <w:tcPr>
            <w:tcW w:w="1980" w:type="dxa"/>
          </w:tcPr>
          <w:p w14:paraId="776C45E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C20C3B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11BA027E" w14:textId="77777777" w:rsidTr="00985E72">
        <w:tc>
          <w:tcPr>
            <w:tcW w:w="3420" w:type="dxa"/>
          </w:tcPr>
          <w:p w14:paraId="3A2690C9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748D3047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0.06</w:t>
            </w:r>
          </w:p>
          <w:p w14:paraId="67821C0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(0.02 – 0.16)</w:t>
            </w:r>
          </w:p>
        </w:tc>
        <w:tc>
          <w:tcPr>
            <w:tcW w:w="1975" w:type="dxa"/>
          </w:tcPr>
          <w:p w14:paraId="057981A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0.14</w:t>
            </w:r>
          </w:p>
          <w:p w14:paraId="216E8522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(0.07 – 0.29)</w:t>
            </w:r>
          </w:p>
        </w:tc>
        <w:tc>
          <w:tcPr>
            <w:tcW w:w="1980" w:type="dxa"/>
          </w:tcPr>
          <w:p w14:paraId="27F6310F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</w:t>
            </w:r>
          </w:p>
          <w:p w14:paraId="2AC4DFC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(0.57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10.68)</w:t>
            </w:r>
          </w:p>
        </w:tc>
        <w:tc>
          <w:tcPr>
            <w:tcW w:w="1080" w:type="dxa"/>
          </w:tcPr>
          <w:p w14:paraId="5DC961C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</w:tr>
      <w:tr w:rsidR="00DA418E" w:rsidRPr="004C29D7" w14:paraId="3455F08E" w14:textId="77777777" w:rsidTr="00985E72">
        <w:tc>
          <w:tcPr>
            <w:tcW w:w="3420" w:type="dxa"/>
          </w:tcPr>
          <w:p w14:paraId="27FE4968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Transfusion of blood products</w:t>
            </w:r>
          </w:p>
        </w:tc>
        <w:tc>
          <w:tcPr>
            <w:tcW w:w="1975" w:type="dxa"/>
          </w:tcPr>
          <w:p w14:paraId="6152E602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444EC2A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C8E5809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1BD4232B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1127C0DB" w14:textId="77777777" w:rsidTr="00985E72">
        <w:tc>
          <w:tcPr>
            <w:tcW w:w="3420" w:type="dxa"/>
          </w:tcPr>
          <w:p w14:paraId="5FFA3972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1D7ABDA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</w:tcPr>
          <w:p w14:paraId="08CA977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</w:tcPr>
          <w:p w14:paraId="5F20B9D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866D9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373D8144" w14:textId="77777777" w:rsidTr="00985E72">
        <w:tc>
          <w:tcPr>
            <w:tcW w:w="3420" w:type="dxa"/>
          </w:tcPr>
          <w:p w14:paraId="3D1E5A77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508156F4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0.19</w:t>
            </w:r>
          </w:p>
          <w:p w14:paraId="0CF1B2AC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(0.04 – 0.99)</w:t>
            </w:r>
          </w:p>
        </w:tc>
        <w:tc>
          <w:tcPr>
            <w:tcW w:w="1975" w:type="dxa"/>
          </w:tcPr>
          <w:p w14:paraId="2F6036C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0.09</w:t>
            </w:r>
          </w:p>
          <w:p w14:paraId="1921E59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(0.03 – 0.30)</w:t>
            </w:r>
          </w:p>
        </w:tc>
        <w:tc>
          <w:tcPr>
            <w:tcW w:w="1980" w:type="dxa"/>
          </w:tcPr>
          <w:p w14:paraId="44713994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  <w:p w14:paraId="46BAC24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(0.04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5.42)</w:t>
            </w:r>
          </w:p>
        </w:tc>
        <w:tc>
          <w:tcPr>
            <w:tcW w:w="1080" w:type="dxa"/>
          </w:tcPr>
          <w:p w14:paraId="05BCCE2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</w:t>
            </w:r>
          </w:p>
        </w:tc>
      </w:tr>
      <w:tr w:rsidR="00DA418E" w:rsidRPr="004C29D7" w14:paraId="0B15628B" w14:textId="77777777" w:rsidTr="00985E72">
        <w:tc>
          <w:tcPr>
            <w:tcW w:w="3420" w:type="dxa"/>
            <w:shd w:val="clear" w:color="auto" w:fill="auto"/>
          </w:tcPr>
          <w:p w14:paraId="4D94D20A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Acute chest syndrome</w:t>
            </w:r>
          </w:p>
        </w:tc>
        <w:tc>
          <w:tcPr>
            <w:tcW w:w="1975" w:type="dxa"/>
          </w:tcPr>
          <w:p w14:paraId="614A9648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5744165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57FD6F1F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09CD147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38F70163" w14:textId="77777777" w:rsidTr="00985E72">
        <w:tc>
          <w:tcPr>
            <w:tcW w:w="3420" w:type="dxa"/>
          </w:tcPr>
          <w:p w14:paraId="4E72287D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0C8833E2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</w:t>
            </w:r>
          </w:p>
        </w:tc>
        <w:tc>
          <w:tcPr>
            <w:tcW w:w="1975" w:type="dxa"/>
          </w:tcPr>
          <w:p w14:paraId="603B0ADD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14:paraId="541CAF1A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766B1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4674FB92" w14:textId="77777777" w:rsidTr="00985E72">
        <w:tc>
          <w:tcPr>
            <w:tcW w:w="3420" w:type="dxa"/>
          </w:tcPr>
          <w:p w14:paraId="76FCF712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619F720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</w:t>
            </w:r>
          </w:p>
        </w:tc>
        <w:tc>
          <w:tcPr>
            <w:tcW w:w="1975" w:type="dxa"/>
          </w:tcPr>
          <w:p w14:paraId="3CE5BC5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0.05</w:t>
            </w:r>
          </w:p>
          <w:p w14:paraId="547690D2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(0.01 – 0.20)</w:t>
            </w:r>
          </w:p>
        </w:tc>
        <w:tc>
          <w:tcPr>
            <w:tcW w:w="1980" w:type="dxa"/>
          </w:tcPr>
          <w:p w14:paraId="639EABD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080" w:type="dxa"/>
          </w:tcPr>
          <w:p w14:paraId="59344CD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A418E" w:rsidRPr="004C29D7" w14:paraId="294324C5" w14:textId="77777777" w:rsidTr="00985E72">
        <w:tc>
          <w:tcPr>
            <w:tcW w:w="3420" w:type="dxa"/>
          </w:tcPr>
          <w:p w14:paraId="10E3E89C" w14:textId="77777777" w:rsidR="00DA418E" w:rsidRPr="004C29D7" w:rsidRDefault="00DA418E" w:rsidP="00985E72">
            <w:pPr>
              <w:rPr>
                <w:rFonts w:ascii="Arial" w:hAnsi="Arial" w:cs="Arial"/>
                <w:b/>
                <w:bCs/>
              </w:rPr>
            </w:pPr>
            <w:r w:rsidRPr="004C29D7">
              <w:rPr>
                <w:rFonts w:ascii="Arial" w:hAnsi="Arial" w:cs="Arial"/>
                <w:b/>
                <w:bCs/>
              </w:rPr>
              <w:t>All-cause hospitalization</w:t>
            </w:r>
          </w:p>
        </w:tc>
        <w:tc>
          <w:tcPr>
            <w:tcW w:w="1975" w:type="dxa"/>
          </w:tcPr>
          <w:p w14:paraId="125F509D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5" w:type="dxa"/>
          </w:tcPr>
          <w:p w14:paraId="6DA44364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1BA418C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14:paraId="71717930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418E" w:rsidRPr="004C29D7" w14:paraId="11C0D037" w14:textId="77777777" w:rsidTr="00985E72">
        <w:tc>
          <w:tcPr>
            <w:tcW w:w="3420" w:type="dxa"/>
          </w:tcPr>
          <w:p w14:paraId="0FE656A3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Number of events</w:t>
            </w:r>
          </w:p>
        </w:tc>
        <w:tc>
          <w:tcPr>
            <w:tcW w:w="1975" w:type="dxa"/>
          </w:tcPr>
          <w:p w14:paraId="1296601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1975" w:type="dxa"/>
          </w:tcPr>
          <w:p w14:paraId="2DF21B84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43</w:t>
            </w:r>
          </w:p>
        </w:tc>
        <w:tc>
          <w:tcPr>
            <w:tcW w:w="1980" w:type="dxa"/>
          </w:tcPr>
          <w:p w14:paraId="3C166EC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3A450E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75D32E1F" w14:textId="77777777" w:rsidTr="00985E72">
        <w:tc>
          <w:tcPr>
            <w:tcW w:w="3420" w:type="dxa"/>
          </w:tcPr>
          <w:p w14:paraId="2D009217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Incidence rate per patient-year (95% CI)</w:t>
            </w:r>
          </w:p>
        </w:tc>
        <w:tc>
          <w:tcPr>
            <w:tcW w:w="1975" w:type="dxa"/>
          </w:tcPr>
          <w:p w14:paraId="09F15A7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0.78</w:t>
            </w:r>
          </w:p>
          <w:p w14:paraId="0B286678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(0.44 – 1.37)</w:t>
            </w:r>
          </w:p>
        </w:tc>
        <w:tc>
          <w:tcPr>
            <w:tcW w:w="1975" w:type="dxa"/>
          </w:tcPr>
          <w:p w14:paraId="27EFB7E7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1.28</w:t>
            </w:r>
          </w:p>
          <w:p w14:paraId="326ED623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(0.54 – 2.99)</w:t>
            </w:r>
          </w:p>
        </w:tc>
        <w:tc>
          <w:tcPr>
            <w:tcW w:w="1980" w:type="dxa"/>
          </w:tcPr>
          <w:p w14:paraId="6119BF8D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</w:t>
            </w:r>
          </w:p>
          <w:p w14:paraId="33D65EF6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(0.48 </w:t>
            </w:r>
            <w:r w:rsidRPr="004C29D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5.63)</w:t>
            </w:r>
          </w:p>
        </w:tc>
        <w:tc>
          <w:tcPr>
            <w:tcW w:w="1080" w:type="dxa"/>
          </w:tcPr>
          <w:p w14:paraId="4205DBE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  <w:tr w:rsidR="00DA418E" w:rsidRPr="004C29D7" w14:paraId="2F243210" w14:textId="77777777" w:rsidTr="00985E72">
        <w:tc>
          <w:tcPr>
            <w:tcW w:w="3420" w:type="dxa"/>
            <w:shd w:val="clear" w:color="auto" w:fill="auto"/>
          </w:tcPr>
          <w:p w14:paraId="419D5459" w14:textId="77777777" w:rsidR="00DA418E" w:rsidRPr="004C29D7" w:rsidRDefault="00DA418E" w:rsidP="00985E72">
            <w:pPr>
              <w:rPr>
                <w:rFonts w:ascii="Arial" w:hAnsi="Arial" w:cs="Arial"/>
                <w:b/>
              </w:rPr>
            </w:pPr>
            <w:r w:rsidRPr="004C29D7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1975" w:type="dxa"/>
          </w:tcPr>
          <w:p w14:paraId="4BB9A230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2B8FECB2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4B7839A9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E48EFCB" w14:textId="77777777" w:rsidR="00DA418E" w:rsidRPr="004C29D7" w:rsidRDefault="00DA418E" w:rsidP="00985E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18E" w:rsidRPr="004C29D7" w14:paraId="5FD08368" w14:textId="77777777" w:rsidTr="00985E72">
        <w:tc>
          <w:tcPr>
            <w:tcW w:w="3420" w:type="dxa"/>
          </w:tcPr>
          <w:p w14:paraId="1AA15832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Cumulative incidence</w:t>
            </w:r>
          </w:p>
        </w:tc>
        <w:tc>
          <w:tcPr>
            <w:tcW w:w="1975" w:type="dxa"/>
          </w:tcPr>
          <w:p w14:paraId="3AC13B7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</w:tcPr>
          <w:p w14:paraId="22136B79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</w:tcPr>
          <w:p w14:paraId="5E0EC49E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799BC0F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</w:p>
        </w:tc>
      </w:tr>
      <w:tr w:rsidR="00DA418E" w:rsidRPr="004C29D7" w14:paraId="66389697" w14:textId="77777777" w:rsidTr="00985E72">
        <w:tc>
          <w:tcPr>
            <w:tcW w:w="3420" w:type="dxa"/>
          </w:tcPr>
          <w:p w14:paraId="5D4E25A4" w14:textId="77777777" w:rsidR="00DA418E" w:rsidRPr="004C29D7" w:rsidRDefault="00DA418E" w:rsidP="00985E72">
            <w:pPr>
              <w:ind w:left="333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Cumulative incidence rate (95% CI)</w:t>
            </w:r>
          </w:p>
        </w:tc>
        <w:tc>
          <w:tcPr>
            <w:tcW w:w="1975" w:type="dxa"/>
          </w:tcPr>
          <w:p w14:paraId="1A06DDE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1.3%</w:t>
            </w:r>
          </w:p>
          <w:p w14:paraId="147B6174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(0.2 – 9.1)</w:t>
            </w:r>
          </w:p>
        </w:tc>
        <w:tc>
          <w:tcPr>
            <w:tcW w:w="1975" w:type="dxa"/>
          </w:tcPr>
          <w:p w14:paraId="5C5648A6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11.3%</w:t>
            </w:r>
          </w:p>
          <w:p w14:paraId="752DFA45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 w:rsidRPr="004C29D7">
              <w:rPr>
                <w:rFonts w:ascii="Arial" w:hAnsi="Arial" w:cs="Arial"/>
              </w:rPr>
              <w:t>(6.1 – 20.7)</w:t>
            </w:r>
          </w:p>
        </w:tc>
        <w:tc>
          <w:tcPr>
            <w:tcW w:w="1980" w:type="dxa"/>
          </w:tcPr>
          <w:p w14:paraId="7FE70D77" w14:textId="77777777" w:rsidR="00DA418E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8.86</w:t>
            </w:r>
          </w:p>
          <w:p w14:paraId="5DFC9DB7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(0.74 – 106.55)</w:t>
            </w:r>
          </w:p>
        </w:tc>
        <w:tc>
          <w:tcPr>
            <w:tcW w:w="1080" w:type="dxa"/>
          </w:tcPr>
          <w:p w14:paraId="3F3B6FB0" w14:textId="77777777" w:rsidR="00DA418E" w:rsidRPr="004C29D7" w:rsidRDefault="00DA418E" w:rsidP="00985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</w:tr>
    </w:tbl>
    <w:bookmarkEnd w:id="12"/>
    <w:p w14:paraId="23F60F06" w14:textId="77777777" w:rsidR="00DA418E" w:rsidRDefault="00DA418E" w:rsidP="00DA418E">
      <w:pPr>
        <w:rPr>
          <w:rFonts w:ascii="Arial" w:hAnsi="Arial" w:cs="Arial"/>
          <w:bCs/>
        </w:rPr>
      </w:pPr>
      <w:r w:rsidRPr="00E6581C">
        <w:rPr>
          <w:rFonts w:ascii="Arial" w:hAnsi="Arial" w:cs="Arial"/>
          <w:bCs/>
        </w:rPr>
        <w:t>* Defined as hemoglobin concentration &lt;5.5 grams/deciliter</w:t>
      </w:r>
    </w:p>
    <w:p w14:paraId="31AB2FCC" w14:textId="77777777" w:rsidR="00DA418E" w:rsidRPr="00E6581C" w:rsidRDefault="00DA418E" w:rsidP="00DA41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**Incidence rate ratio or hazard ratio for SP-AQ relative to DP using Tukey’s post-hoc adjustment for multiple pairwise comparisons assuming all three pairwise comparisons were of interest.</w:t>
      </w:r>
    </w:p>
    <w:p w14:paraId="0F557E0D" w14:textId="77777777" w:rsidR="00DA418E" w:rsidRDefault="00DA418E" w:rsidP="00DA418E">
      <w:pPr>
        <w:rPr>
          <w:rFonts w:ascii="Arial" w:hAnsi="Arial" w:cs="Arial"/>
          <w:bCs/>
        </w:rPr>
      </w:pPr>
      <w:r w:rsidRPr="00E6581C">
        <w:rPr>
          <w:rFonts w:ascii="Arial" w:hAnsi="Arial" w:cs="Arial"/>
          <w:bCs/>
        </w:rPr>
        <w:t xml:space="preserve">SP-AQ: </w:t>
      </w:r>
      <w:proofErr w:type="spellStart"/>
      <w:r w:rsidRPr="00E6581C">
        <w:rPr>
          <w:rFonts w:ascii="Arial" w:hAnsi="Arial" w:cs="Arial"/>
          <w:bCs/>
        </w:rPr>
        <w:t>Sulfadoxine</w:t>
      </w:r>
      <w:proofErr w:type="spellEnd"/>
      <w:r w:rsidRPr="00E6581C">
        <w:rPr>
          <w:rFonts w:ascii="Arial" w:hAnsi="Arial" w:cs="Arial"/>
          <w:bCs/>
        </w:rPr>
        <w:t xml:space="preserve">/Pyrimethamine-Amodiaquine; DP: </w:t>
      </w:r>
      <w:proofErr w:type="spellStart"/>
      <w:r w:rsidRPr="00E6581C">
        <w:rPr>
          <w:rFonts w:ascii="Arial" w:hAnsi="Arial" w:cs="Arial"/>
          <w:bCs/>
        </w:rPr>
        <w:t>Dihydroartemisinin</w:t>
      </w:r>
      <w:proofErr w:type="spellEnd"/>
      <w:r w:rsidRPr="00E6581C">
        <w:rPr>
          <w:rFonts w:ascii="Arial" w:hAnsi="Arial" w:cs="Arial"/>
          <w:bCs/>
        </w:rPr>
        <w:t>/Piperaquine; CI: confidence interval</w:t>
      </w:r>
    </w:p>
    <w:p w14:paraId="660CECEC" w14:textId="7A8B08C7" w:rsidR="005307CA" w:rsidRDefault="005307CA" w:rsidP="005307CA">
      <w:pPr>
        <w:rPr>
          <w:b/>
        </w:rPr>
      </w:pPr>
      <w:r>
        <w:rPr>
          <w:b/>
        </w:rPr>
        <w:br w:type="page"/>
      </w:r>
    </w:p>
    <w:p w14:paraId="0D3E9BCE" w14:textId="77777777" w:rsidR="005307CA" w:rsidRDefault="005307CA" w:rsidP="005307CA">
      <w:pPr>
        <w:pStyle w:val="Heading2"/>
        <w:sectPr w:rsidR="005307CA" w:rsidSect="005307CA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EA11EC" w14:textId="124993DC" w:rsidR="005307CA" w:rsidRDefault="005307CA" w:rsidP="005307CA">
      <w:pPr>
        <w:pStyle w:val="Heading2"/>
      </w:pPr>
      <w:bookmarkStart w:id="14" w:name="_Toc113270935"/>
      <w:r>
        <w:lastRenderedPageBreak/>
        <w:t xml:space="preserve">Table </w:t>
      </w:r>
      <w:r w:rsidR="00987205">
        <w:t>C</w:t>
      </w:r>
      <w:r>
        <w:t>. Secondary Outcomes in the Intention-To-Treat Population</w:t>
      </w:r>
      <w:bookmarkEnd w:id="14"/>
    </w:p>
    <w:tbl>
      <w:tblPr>
        <w:tblpPr w:leftFromText="180" w:rightFromText="180" w:vertAnchor="text" w:horzAnchor="margin" w:tblpY="164"/>
        <w:tblW w:w="126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2160"/>
        <w:gridCol w:w="2250"/>
        <w:gridCol w:w="2430"/>
      </w:tblGrid>
      <w:tr w:rsidR="005307CA" w:rsidRPr="005B11B3" w14:paraId="17C64029" w14:textId="77777777" w:rsidTr="005307CA">
        <w:trPr>
          <w:tblHeader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66BE4BB2" w14:textId="77777777" w:rsidR="005307CA" w:rsidRPr="005B11B3" w:rsidRDefault="005307CA" w:rsidP="00C10BC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D6AD803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Overall</w:t>
            </w:r>
            <w:r w:rsidRPr="005B11B3">
              <w:rPr>
                <w:rFonts w:ascii="Arial" w:hAnsi="Arial" w:cs="Arial"/>
                <w:b/>
                <w:bCs/>
                <w:color w:val="000000"/>
              </w:rPr>
              <w:br/>
              <w:t>(N=246)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6EDB797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Daily Proguanil</w:t>
            </w:r>
            <w:r w:rsidRPr="005B11B3">
              <w:rPr>
                <w:rFonts w:ascii="Arial" w:hAnsi="Arial" w:cs="Arial"/>
                <w:b/>
                <w:bCs/>
                <w:color w:val="000000"/>
              </w:rPr>
              <w:br/>
              <w:t>(N=81)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8A90728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Monthly SP-AQ</w:t>
            </w:r>
            <w:r w:rsidRPr="005B11B3">
              <w:rPr>
                <w:rFonts w:ascii="Arial" w:hAnsi="Arial" w:cs="Arial"/>
                <w:b/>
                <w:bCs/>
                <w:color w:val="000000"/>
              </w:rPr>
              <w:br/>
              <w:t>(N=83)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7844134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Monthly DP</w:t>
            </w:r>
            <w:r w:rsidRPr="005B11B3">
              <w:rPr>
                <w:rFonts w:ascii="Arial" w:hAnsi="Arial" w:cs="Arial"/>
                <w:b/>
                <w:bCs/>
                <w:color w:val="000000"/>
              </w:rPr>
              <w:br/>
              <w:t>(N=82)</w:t>
            </w:r>
          </w:p>
        </w:tc>
      </w:tr>
      <w:tr w:rsidR="00AC6B4F" w:rsidRPr="005B11B3" w14:paraId="183A0BDD" w14:textId="77777777" w:rsidTr="005307CA">
        <w:trPr>
          <w:tblHeader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8B0C3A" w14:textId="70FC1CE7" w:rsidR="00AC6B4F" w:rsidRPr="005B11B3" w:rsidRDefault="00AC6B4F" w:rsidP="00AC6B4F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Patient years follow-up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B60DCAF" w14:textId="12EDB24C" w:rsidR="00AC6B4F" w:rsidRPr="005B11B3" w:rsidRDefault="00AC6B4F" w:rsidP="00AC6B4F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208.5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DFEEBF8" w14:textId="43DDC222" w:rsidR="00AC6B4F" w:rsidRPr="005B11B3" w:rsidRDefault="00AC6B4F" w:rsidP="00AC6B4F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71.6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7AF68BD" w14:textId="2D6D78DB" w:rsidR="00AC6B4F" w:rsidRPr="005B11B3" w:rsidRDefault="00AC6B4F" w:rsidP="00AC6B4F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67.6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F520296" w14:textId="5BC22F9D" w:rsidR="00AC6B4F" w:rsidRPr="005B11B3" w:rsidRDefault="00AC6B4F" w:rsidP="00AC6B4F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69.3</w:t>
            </w:r>
          </w:p>
        </w:tc>
      </w:tr>
      <w:tr w:rsidR="005307CA" w:rsidRPr="005B11B3" w14:paraId="250AA044" w14:textId="77777777" w:rsidTr="005307CA">
        <w:trPr>
          <w:cantSplit/>
        </w:trPr>
        <w:tc>
          <w:tcPr>
            <w:tcW w:w="3600" w:type="dxa"/>
            <w:tcBorders>
              <w:right w:val="nil"/>
            </w:tcBorders>
            <w:shd w:val="clear" w:color="auto" w:fill="D9D9D9" w:themeFill="background1" w:themeFillShade="D9"/>
          </w:tcPr>
          <w:p w14:paraId="2B981753" w14:textId="77777777" w:rsidR="005307CA" w:rsidRPr="005B11B3" w:rsidRDefault="005307CA" w:rsidP="00C10BC8">
            <w:pPr>
              <w:adjustRightInd w:val="0"/>
              <w:ind w:left="1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Parasitologic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C3880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4507F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508A9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D9D9D9" w:themeFill="background1" w:themeFillShade="D9"/>
          </w:tcPr>
          <w:p w14:paraId="2FE2A61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7CA" w:rsidRPr="005B11B3" w14:paraId="4CAF83A4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3B3175D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Severe malaria</w:t>
            </w:r>
          </w:p>
        </w:tc>
        <w:tc>
          <w:tcPr>
            <w:tcW w:w="2160" w:type="dxa"/>
            <w:shd w:val="clear" w:color="auto" w:fill="FFFFFF"/>
          </w:tcPr>
          <w:p w14:paraId="2894094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5234AF0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4A2A746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59C098B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7CA" w:rsidRPr="005B11B3" w14:paraId="5AF44938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0459F848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0A96A37F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60" w:type="dxa"/>
            <w:shd w:val="clear" w:color="auto" w:fill="FFFFFF"/>
          </w:tcPr>
          <w:p w14:paraId="500B019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0" w:type="dxa"/>
            <w:shd w:val="clear" w:color="auto" w:fill="FFFFFF"/>
          </w:tcPr>
          <w:p w14:paraId="514928D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0" w:type="dxa"/>
            <w:shd w:val="clear" w:color="auto" w:fill="FFFFFF"/>
          </w:tcPr>
          <w:p w14:paraId="7EB0AD4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07CA" w:rsidRPr="005B11B3" w14:paraId="1EBAC26C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8A9CDAC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Hospitalization for malaria</w:t>
            </w:r>
          </w:p>
        </w:tc>
        <w:tc>
          <w:tcPr>
            <w:tcW w:w="2160" w:type="dxa"/>
            <w:shd w:val="clear" w:color="auto" w:fill="FFFFFF"/>
          </w:tcPr>
          <w:p w14:paraId="554421A4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1CB687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63739FE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65CA58B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B4F" w:rsidRPr="005B11B3" w14:paraId="5747AB8F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0588E02C" w14:textId="7B094FB2" w:rsidR="00AC6B4F" w:rsidRPr="005B11B3" w:rsidRDefault="00AC6B4F" w:rsidP="00AC6B4F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6F0CA517" w14:textId="2F4348B7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FFFFFF"/>
          </w:tcPr>
          <w:p w14:paraId="53264A88" w14:textId="4349616F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50" w:type="dxa"/>
            <w:shd w:val="clear" w:color="auto" w:fill="FFFFFF"/>
          </w:tcPr>
          <w:p w14:paraId="7F0621E3" w14:textId="712BA7B4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FFFFFF"/>
          </w:tcPr>
          <w:p w14:paraId="294F038B" w14:textId="32CD9010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07CA" w:rsidRPr="005B11B3" w14:paraId="456D789A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7DC15D75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7E2B427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0.03 (0.02 - 0.07)</w:t>
            </w:r>
          </w:p>
        </w:tc>
        <w:tc>
          <w:tcPr>
            <w:tcW w:w="2160" w:type="dxa"/>
            <w:shd w:val="clear" w:color="auto" w:fill="FFFFFF"/>
          </w:tcPr>
          <w:p w14:paraId="5CA2D8A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0.03 (0.01 - 0.11)</w:t>
            </w:r>
          </w:p>
        </w:tc>
        <w:tc>
          <w:tcPr>
            <w:tcW w:w="2250" w:type="dxa"/>
            <w:shd w:val="clear" w:color="auto" w:fill="FFFFFF"/>
          </w:tcPr>
          <w:p w14:paraId="6E5F5D4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0.03 (0.01 - 0.12)</w:t>
            </w:r>
          </w:p>
        </w:tc>
        <w:tc>
          <w:tcPr>
            <w:tcW w:w="2430" w:type="dxa"/>
            <w:shd w:val="clear" w:color="auto" w:fill="FFFFFF"/>
          </w:tcPr>
          <w:p w14:paraId="5B8982D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0.04 (0.01 - 0.13)</w:t>
            </w:r>
          </w:p>
        </w:tc>
      </w:tr>
      <w:tr w:rsidR="005307CA" w:rsidRPr="005B11B3" w14:paraId="1A3D6EF0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3B88783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29335EB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2C5802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5DD3153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1.06 (0.12 - 9.46)</w:t>
            </w:r>
          </w:p>
        </w:tc>
        <w:tc>
          <w:tcPr>
            <w:tcW w:w="2430" w:type="dxa"/>
            <w:shd w:val="clear" w:color="auto" w:fill="FFFFFF"/>
          </w:tcPr>
          <w:p w14:paraId="05E0C04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1.55 (0.21 - 11.48)</w:t>
            </w:r>
          </w:p>
        </w:tc>
      </w:tr>
      <w:tr w:rsidR="005307CA" w:rsidRPr="005B11B3" w14:paraId="766192B2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41D5AC6D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3D44B72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1032253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6EC95EC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&gt;0.99</w:t>
            </w:r>
          </w:p>
        </w:tc>
        <w:tc>
          <w:tcPr>
            <w:tcW w:w="2430" w:type="dxa"/>
            <w:shd w:val="clear" w:color="auto" w:fill="FFFFFF"/>
          </w:tcPr>
          <w:p w14:paraId="3E44F46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5307CA" w:rsidRPr="005B11B3" w14:paraId="7797B756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845B11A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LM-positive malaria</w:t>
            </w:r>
          </w:p>
        </w:tc>
        <w:tc>
          <w:tcPr>
            <w:tcW w:w="2160" w:type="dxa"/>
            <w:shd w:val="clear" w:color="auto" w:fill="FFFFFF"/>
          </w:tcPr>
          <w:p w14:paraId="44A7DE6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770CED5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45F9F21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20C9C50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B4F" w:rsidRPr="005B11B3" w14:paraId="03DF3566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6CC33AC" w14:textId="334DAF1C" w:rsidR="00AC6B4F" w:rsidRPr="005B11B3" w:rsidRDefault="00AC6B4F" w:rsidP="00AC6B4F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42E74119" w14:textId="46438FA7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60" w:type="dxa"/>
            <w:shd w:val="clear" w:color="auto" w:fill="FFFFFF"/>
          </w:tcPr>
          <w:p w14:paraId="3CB94056" w14:textId="28EAC246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shd w:val="clear" w:color="auto" w:fill="FFFFFF"/>
          </w:tcPr>
          <w:p w14:paraId="29E5FE6E" w14:textId="512BD1A5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30" w:type="dxa"/>
            <w:shd w:val="clear" w:color="auto" w:fill="FFFFFF"/>
          </w:tcPr>
          <w:p w14:paraId="775E9DF8" w14:textId="19167518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5307CA" w:rsidRPr="005B11B3" w14:paraId="1E815C50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26167BD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3DD57D2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0.22 (0.16 - 0.31)</w:t>
            </w:r>
          </w:p>
        </w:tc>
        <w:tc>
          <w:tcPr>
            <w:tcW w:w="2160" w:type="dxa"/>
            <w:shd w:val="clear" w:color="auto" w:fill="FFFFFF"/>
          </w:tcPr>
          <w:p w14:paraId="422E08B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0.24 (0.14 - 0.41)</w:t>
            </w:r>
          </w:p>
        </w:tc>
        <w:tc>
          <w:tcPr>
            <w:tcW w:w="2250" w:type="dxa"/>
            <w:shd w:val="clear" w:color="auto" w:fill="FFFFFF"/>
          </w:tcPr>
          <w:p w14:paraId="7B1066D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0.16 (0.09 - 0.30)</w:t>
            </w:r>
          </w:p>
        </w:tc>
        <w:tc>
          <w:tcPr>
            <w:tcW w:w="2430" w:type="dxa"/>
            <w:shd w:val="clear" w:color="auto" w:fill="FFFFFF"/>
          </w:tcPr>
          <w:p w14:paraId="3F46E9B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0.27 (0.16 - 0.45)</w:t>
            </w:r>
          </w:p>
        </w:tc>
      </w:tr>
      <w:tr w:rsidR="005307CA" w:rsidRPr="005B11B3" w14:paraId="05728C2E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3BF3770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39BE9D6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60A855F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34F7131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0.69 (0.27 - 1.73)</w:t>
            </w:r>
          </w:p>
        </w:tc>
        <w:tc>
          <w:tcPr>
            <w:tcW w:w="2430" w:type="dxa"/>
            <w:shd w:val="clear" w:color="auto" w:fill="FFFFFF"/>
          </w:tcPr>
          <w:p w14:paraId="05A426D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1.15 (0.49 - 2.70)</w:t>
            </w:r>
          </w:p>
        </w:tc>
      </w:tr>
      <w:tr w:rsidR="005307CA" w:rsidRPr="005B11B3" w14:paraId="361A5A33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678692D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24679A1F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59068A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000AF2BC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2430" w:type="dxa"/>
            <w:shd w:val="clear" w:color="auto" w:fill="FFFFFF"/>
          </w:tcPr>
          <w:p w14:paraId="3F0ECEA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5307CA" w:rsidRPr="005B11B3" w14:paraId="37194D9F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C0317DE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Unconfirmed malaria</w:t>
            </w:r>
          </w:p>
        </w:tc>
        <w:tc>
          <w:tcPr>
            <w:tcW w:w="2160" w:type="dxa"/>
            <w:shd w:val="clear" w:color="auto" w:fill="FFFFFF"/>
          </w:tcPr>
          <w:p w14:paraId="0DB7621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4F3BAA6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3F062B2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6AB183C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B4F" w:rsidRPr="005B11B3" w14:paraId="07493AC4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EEB03AF" w14:textId="3ADE92D0" w:rsidR="00AC6B4F" w:rsidRPr="005B11B3" w:rsidRDefault="00AC6B4F" w:rsidP="00AC6B4F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08F915D0" w14:textId="07B30717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160" w:type="dxa"/>
            <w:shd w:val="clear" w:color="auto" w:fill="FFFFFF"/>
          </w:tcPr>
          <w:p w14:paraId="56C679BE" w14:textId="7A23A271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250" w:type="dxa"/>
            <w:shd w:val="clear" w:color="auto" w:fill="FFFFFF"/>
          </w:tcPr>
          <w:p w14:paraId="17395C2C" w14:textId="441BC5E2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30" w:type="dxa"/>
            <w:shd w:val="clear" w:color="auto" w:fill="FFFFFF"/>
          </w:tcPr>
          <w:p w14:paraId="0E91B7EA" w14:textId="78833A40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5307CA" w:rsidRPr="005B11B3" w14:paraId="5BD94C30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0C3AEEB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4E1A454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0.51 (0.41 - 0.63)</w:t>
            </w:r>
          </w:p>
        </w:tc>
        <w:tc>
          <w:tcPr>
            <w:tcW w:w="2160" w:type="dxa"/>
            <w:shd w:val="clear" w:color="auto" w:fill="FFFFFF"/>
          </w:tcPr>
          <w:p w14:paraId="60DFF7A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0.58 (0.41 - 0.83)</w:t>
            </w:r>
          </w:p>
        </w:tc>
        <w:tc>
          <w:tcPr>
            <w:tcW w:w="2250" w:type="dxa"/>
            <w:shd w:val="clear" w:color="auto" w:fill="FFFFFF"/>
          </w:tcPr>
          <w:p w14:paraId="0B2C931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0.37 (0.23 - 0.58)</w:t>
            </w:r>
          </w:p>
        </w:tc>
        <w:tc>
          <w:tcPr>
            <w:tcW w:w="2430" w:type="dxa"/>
            <w:shd w:val="clear" w:color="auto" w:fill="FFFFFF"/>
          </w:tcPr>
          <w:p w14:paraId="4814AA6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0.58 (0.42 - 0.80)</w:t>
            </w:r>
          </w:p>
        </w:tc>
      </w:tr>
      <w:tr w:rsidR="005307CA" w:rsidRPr="005B11B3" w14:paraId="3DDE97B2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3A4CBE6E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2D32588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7F7A1ED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0AFDC6A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0.63 (0.33 - 1.21)</w:t>
            </w:r>
          </w:p>
        </w:tc>
        <w:tc>
          <w:tcPr>
            <w:tcW w:w="2430" w:type="dxa"/>
            <w:shd w:val="clear" w:color="auto" w:fill="FFFFFF"/>
          </w:tcPr>
          <w:p w14:paraId="44BA65C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0.99 (0.58 - 1.70)</w:t>
            </w:r>
          </w:p>
        </w:tc>
      </w:tr>
      <w:tr w:rsidR="005307CA" w:rsidRPr="005B11B3" w14:paraId="4E62E992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F6E67CD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6990D8A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74D516F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2DDF3C2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2430" w:type="dxa"/>
            <w:shd w:val="clear" w:color="auto" w:fill="FFFFFF"/>
          </w:tcPr>
          <w:p w14:paraId="68137B0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&gt;0.99</w:t>
            </w:r>
          </w:p>
        </w:tc>
      </w:tr>
      <w:tr w:rsidR="005307CA" w:rsidRPr="005B11B3" w14:paraId="7FF91CA4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43A76AD1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 xml:space="preserve">Asymptomatic </w:t>
            </w:r>
            <w:r w:rsidRPr="005B11B3">
              <w:rPr>
                <w:rFonts w:ascii="Arial" w:hAnsi="Arial" w:cs="Arial"/>
                <w:b/>
                <w:bCs/>
                <w:i/>
                <w:color w:val="000000"/>
              </w:rPr>
              <w:t>P. falciparum</w:t>
            </w:r>
            <w:r w:rsidRPr="005B11B3">
              <w:rPr>
                <w:rFonts w:ascii="Arial" w:hAnsi="Arial" w:cs="Arial"/>
                <w:b/>
                <w:bCs/>
                <w:color w:val="000000"/>
              </w:rPr>
              <w:t xml:space="preserve"> parasitization</w:t>
            </w:r>
          </w:p>
        </w:tc>
        <w:tc>
          <w:tcPr>
            <w:tcW w:w="2160" w:type="dxa"/>
            <w:shd w:val="clear" w:color="auto" w:fill="FFFFFF"/>
          </w:tcPr>
          <w:p w14:paraId="08B9B98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580F559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5F52A09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7FE7F04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B4F" w:rsidRPr="005B11B3" w14:paraId="5FF587F3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5E7C883E" w14:textId="75ADCD6E" w:rsidR="00AC6B4F" w:rsidRPr="005B11B3" w:rsidRDefault="00AC6B4F" w:rsidP="00AC6B4F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6A83A90F" w14:textId="27AEEC06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160" w:type="dxa"/>
            <w:shd w:val="clear" w:color="auto" w:fill="FFFFFF"/>
          </w:tcPr>
          <w:p w14:paraId="57F98BED" w14:textId="7CA16DC7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250" w:type="dxa"/>
            <w:shd w:val="clear" w:color="auto" w:fill="FFFFFF"/>
          </w:tcPr>
          <w:p w14:paraId="1B79D705" w14:textId="57FD760F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30" w:type="dxa"/>
            <w:shd w:val="clear" w:color="auto" w:fill="FFFFFF"/>
          </w:tcPr>
          <w:p w14:paraId="2C3A9F14" w14:textId="31A70693" w:rsidR="00AC6B4F" w:rsidRPr="005B11B3" w:rsidRDefault="00AC6B4F" w:rsidP="00AC6B4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307CA" w:rsidRPr="005B11B3" w14:paraId="0A3B0990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2CCCBC6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55B218B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0.35 (0.25 - 0.51)</w:t>
            </w:r>
          </w:p>
        </w:tc>
        <w:tc>
          <w:tcPr>
            <w:tcW w:w="2160" w:type="dxa"/>
            <w:shd w:val="clear" w:color="auto" w:fill="FFFFFF"/>
          </w:tcPr>
          <w:p w14:paraId="2C6AD74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0.62 (0.36 - 1.06)</w:t>
            </w:r>
          </w:p>
        </w:tc>
        <w:tc>
          <w:tcPr>
            <w:tcW w:w="2250" w:type="dxa"/>
            <w:shd w:val="clear" w:color="auto" w:fill="FFFFFF"/>
          </w:tcPr>
          <w:p w14:paraId="19D1C4D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0.30 (0.20 - 0.47)</w:t>
            </w:r>
          </w:p>
        </w:tc>
        <w:tc>
          <w:tcPr>
            <w:tcW w:w="2430" w:type="dxa"/>
            <w:shd w:val="clear" w:color="auto" w:fill="FFFFFF"/>
          </w:tcPr>
          <w:p w14:paraId="1F79443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0.13 (0.06 - 0.26)</w:t>
            </w:r>
          </w:p>
        </w:tc>
      </w:tr>
      <w:tr w:rsidR="005307CA" w:rsidRPr="005B11B3" w14:paraId="5812EEE5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5EA9E66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64CB74A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6C476DC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0B4B6B3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0.49 (0.22 - 1.06)</w:t>
            </w:r>
          </w:p>
        </w:tc>
        <w:tc>
          <w:tcPr>
            <w:tcW w:w="2430" w:type="dxa"/>
            <w:shd w:val="clear" w:color="auto" w:fill="FFFFFF"/>
          </w:tcPr>
          <w:p w14:paraId="675C396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0.21 (0.08 - 0.56)</w:t>
            </w:r>
          </w:p>
        </w:tc>
      </w:tr>
      <w:tr w:rsidR="005307CA" w:rsidRPr="005B11B3" w14:paraId="54EF9D1A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963B628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31501D1C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6979895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7695F9EF" w14:textId="6FB4092B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0.07</w:t>
            </w:r>
            <w:r w:rsidR="00AC6B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30" w:type="dxa"/>
            <w:shd w:val="clear" w:color="auto" w:fill="FFFFFF"/>
          </w:tcPr>
          <w:p w14:paraId="72A23C48" w14:textId="68D0B9AB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&lt;0.0</w:t>
            </w:r>
            <w:r w:rsidR="00AC6B4F">
              <w:rPr>
                <w:rFonts w:ascii="Arial" w:hAnsi="Arial" w:cs="Arial"/>
                <w:color w:val="000000"/>
              </w:rPr>
              <w:t>0</w:t>
            </w:r>
            <w:r w:rsidRPr="005B11B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307CA" w:rsidRPr="005B11B3" w14:paraId="1CE15381" w14:textId="77777777" w:rsidTr="005307CA">
        <w:trPr>
          <w:cantSplit/>
        </w:trPr>
        <w:tc>
          <w:tcPr>
            <w:tcW w:w="3600" w:type="dxa"/>
            <w:tcBorders>
              <w:right w:val="nil"/>
            </w:tcBorders>
            <w:shd w:val="clear" w:color="auto" w:fill="D9D9D9" w:themeFill="background1" w:themeFillShade="D9"/>
          </w:tcPr>
          <w:p w14:paraId="076ACD88" w14:textId="77777777" w:rsidR="005307CA" w:rsidRPr="005B11B3" w:rsidRDefault="005307CA" w:rsidP="00C10BC8">
            <w:pPr>
              <w:adjustRightInd w:val="0"/>
              <w:ind w:left="1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Hematologic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5BA124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41A78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C51B3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D9D9D9" w:themeFill="background1" w:themeFillShade="D9"/>
          </w:tcPr>
          <w:p w14:paraId="7AB2152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7CA" w:rsidRPr="005B11B3" w14:paraId="676777A6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0B4D3E7A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lastRenderedPageBreak/>
              <w:t>Dactylitis</w:t>
            </w:r>
          </w:p>
        </w:tc>
        <w:tc>
          <w:tcPr>
            <w:tcW w:w="2160" w:type="dxa"/>
            <w:shd w:val="clear" w:color="auto" w:fill="FFFFFF"/>
          </w:tcPr>
          <w:p w14:paraId="2D62942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9DA811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0E97694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61ADE64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3754" w:rsidRPr="005B11B3" w14:paraId="73570E29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05818F9" w14:textId="05A5DB85" w:rsidR="00983754" w:rsidRPr="005B11B3" w:rsidRDefault="00983754" w:rsidP="00983754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2EC30417" w14:textId="46E332F7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160" w:type="dxa"/>
            <w:shd w:val="clear" w:color="auto" w:fill="FFFFFF"/>
          </w:tcPr>
          <w:p w14:paraId="0A80B4F5" w14:textId="152709AC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250" w:type="dxa"/>
            <w:shd w:val="clear" w:color="auto" w:fill="FFFFFF"/>
          </w:tcPr>
          <w:p w14:paraId="06AAE33D" w14:textId="15AABA18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30" w:type="dxa"/>
            <w:shd w:val="clear" w:color="auto" w:fill="FFFFFF"/>
          </w:tcPr>
          <w:p w14:paraId="64DC5288" w14:textId="51B1DD72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5307CA" w:rsidRPr="005B11B3" w14:paraId="52C9C3E7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0765F6F2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6DBF5B0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0.87 (0.65 - 1.17)</w:t>
            </w:r>
          </w:p>
        </w:tc>
        <w:tc>
          <w:tcPr>
            <w:tcW w:w="2160" w:type="dxa"/>
            <w:shd w:val="clear" w:color="auto" w:fill="FFFFFF"/>
          </w:tcPr>
          <w:p w14:paraId="6113454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1.20 (0.72 - 1.99)</w:t>
            </w:r>
          </w:p>
        </w:tc>
        <w:tc>
          <w:tcPr>
            <w:tcW w:w="2250" w:type="dxa"/>
            <w:shd w:val="clear" w:color="auto" w:fill="FFFFFF"/>
          </w:tcPr>
          <w:p w14:paraId="3B567244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0.88 (0.56 - 1.38)</w:t>
            </w:r>
          </w:p>
        </w:tc>
        <w:tc>
          <w:tcPr>
            <w:tcW w:w="2430" w:type="dxa"/>
            <w:shd w:val="clear" w:color="auto" w:fill="FFFFFF"/>
          </w:tcPr>
          <w:p w14:paraId="7E6A65A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0.53 (0.36 - 0.80)</w:t>
            </w:r>
          </w:p>
        </w:tc>
      </w:tr>
      <w:tr w:rsidR="005307CA" w:rsidRPr="005B11B3" w14:paraId="789FE2E8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16D5CD8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7B8FA1D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504060A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50C83B9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0.73 (0.34 - 1.57)</w:t>
            </w:r>
          </w:p>
        </w:tc>
        <w:tc>
          <w:tcPr>
            <w:tcW w:w="2430" w:type="dxa"/>
            <w:shd w:val="clear" w:color="auto" w:fill="FFFFFF"/>
          </w:tcPr>
          <w:p w14:paraId="2CA2B25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0.45 (0.22 - 0.93)</w:t>
            </w:r>
          </w:p>
        </w:tc>
      </w:tr>
      <w:tr w:rsidR="005307CA" w:rsidRPr="005B11B3" w14:paraId="5FF99B5A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8D0C66F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6C59566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A53C11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3A22B6D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2430" w:type="dxa"/>
            <w:shd w:val="clear" w:color="auto" w:fill="FFFFFF"/>
          </w:tcPr>
          <w:p w14:paraId="60CE28A1" w14:textId="192DB00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</w:t>
            </w:r>
            <w:r w:rsidR="0069521E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5307CA" w:rsidRPr="005B11B3" w14:paraId="7FCBB609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05C9B6FF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Severe anemia*</w:t>
            </w:r>
          </w:p>
        </w:tc>
        <w:tc>
          <w:tcPr>
            <w:tcW w:w="2160" w:type="dxa"/>
            <w:shd w:val="clear" w:color="auto" w:fill="FFFFFF"/>
          </w:tcPr>
          <w:p w14:paraId="267E0C4F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4CAB0AF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58D07E8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5192978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3754" w:rsidRPr="005B11B3" w14:paraId="226B07A8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3E4D996" w14:textId="3E9B2386" w:rsidR="00983754" w:rsidRPr="005B11B3" w:rsidRDefault="00983754" w:rsidP="00983754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1D7C1448" w14:textId="60AE9CD3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60" w:type="dxa"/>
            <w:shd w:val="clear" w:color="auto" w:fill="FFFFFF"/>
          </w:tcPr>
          <w:p w14:paraId="3C22CEE5" w14:textId="25C33FFE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50" w:type="dxa"/>
            <w:shd w:val="clear" w:color="auto" w:fill="FFFFFF"/>
          </w:tcPr>
          <w:p w14:paraId="1E67FEA3" w14:textId="4E7AB7FB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30" w:type="dxa"/>
            <w:shd w:val="clear" w:color="auto" w:fill="FFFFFF"/>
          </w:tcPr>
          <w:p w14:paraId="16A065B8" w14:textId="54F107AD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307CA" w:rsidRPr="005B11B3" w14:paraId="74BD4CD0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4513669D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14546BE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0.10 (0.07 - 0.15)</w:t>
            </w:r>
          </w:p>
        </w:tc>
        <w:tc>
          <w:tcPr>
            <w:tcW w:w="2160" w:type="dxa"/>
            <w:shd w:val="clear" w:color="auto" w:fill="FFFFFF"/>
          </w:tcPr>
          <w:p w14:paraId="05BB5E3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0.11 (0.06 - 0.22)</w:t>
            </w:r>
          </w:p>
        </w:tc>
        <w:tc>
          <w:tcPr>
            <w:tcW w:w="2250" w:type="dxa"/>
            <w:shd w:val="clear" w:color="auto" w:fill="FFFFFF"/>
          </w:tcPr>
          <w:p w14:paraId="001A6F2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0.13 (0.07 - 0.25)</w:t>
            </w:r>
          </w:p>
        </w:tc>
        <w:tc>
          <w:tcPr>
            <w:tcW w:w="2430" w:type="dxa"/>
            <w:shd w:val="clear" w:color="auto" w:fill="FFFFFF"/>
          </w:tcPr>
          <w:p w14:paraId="1125DDD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0.06 (0.02 - 0.15)</w:t>
            </w:r>
          </w:p>
        </w:tc>
      </w:tr>
      <w:tr w:rsidR="005307CA" w:rsidRPr="005B11B3" w14:paraId="705F26FC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D38B47E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2371053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41E2C93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344EAEA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1.19 (0.42 - 3.38)</w:t>
            </w:r>
          </w:p>
        </w:tc>
        <w:tc>
          <w:tcPr>
            <w:tcW w:w="2430" w:type="dxa"/>
            <w:shd w:val="clear" w:color="auto" w:fill="FFFFFF"/>
          </w:tcPr>
          <w:p w14:paraId="498E3A4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0.52 (0.14 - 1.94)</w:t>
            </w:r>
          </w:p>
        </w:tc>
      </w:tr>
      <w:tr w:rsidR="005307CA" w:rsidRPr="005B11B3" w14:paraId="6DEA95CE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0D67864A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5797785C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68F1331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0841F91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2430" w:type="dxa"/>
            <w:shd w:val="clear" w:color="auto" w:fill="FFFFFF"/>
          </w:tcPr>
          <w:p w14:paraId="65FE756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0.44</w:t>
            </w:r>
          </w:p>
        </w:tc>
      </w:tr>
      <w:tr w:rsidR="005307CA" w:rsidRPr="005B11B3" w14:paraId="58E4AB4F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5B81F22D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Transfusion of blood products</w:t>
            </w:r>
          </w:p>
        </w:tc>
        <w:tc>
          <w:tcPr>
            <w:tcW w:w="2160" w:type="dxa"/>
            <w:shd w:val="clear" w:color="auto" w:fill="FFFFFF"/>
          </w:tcPr>
          <w:p w14:paraId="2334896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18730B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2A63EA1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56175A0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3754" w:rsidRPr="005B11B3" w14:paraId="1B70ED10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338A7778" w14:textId="45AD025A" w:rsidR="00983754" w:rsidRPr="005B11B3" w:rsidRDefault="00983754" w:rsidP="00983754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621618AC" w14:textId="19401D94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60" w:type="dxa"/>
            <w:shd w:val="clear" w:color="auto" w:fill="FFFFFF"/>
          </w:tcPr>
          <w:p w14:paraId="04BD75C6" w14:textId="4BBB69F1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50" w:type="dxa"/>
            <w:shd w:val="clear" w:color="auto" w:fill="FFFFFF"/>
          </w:tcPr>
          <w:p w14:paraId="735BE6FF" w14:textId="6FDC1EB6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FFFFFF"/>
          </w:tcPr>
          <w:p w14:paraId="27B9BC13" w14:textId="6A9315FD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307CA" w:rsidRPr="005B11B3" w14:paraId="7481A11C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578CD276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5072CDC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0.13 (0.07 - 0.23)</w:t>
            </w:r>
          </w:p>
        </w:tc>
        <w:tc>
          <w:tcPr>
            <w:tcW w:w="2160" w:type="dxa"/>
            <w:shd w:val="clear" w:color="auto" w:fill="FFFFFF"/>
          </w:tcPr>
          <w:p w14:paraId="5F4C83F6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0.18 (0.07 - 0.45)</w:t>
            </w:r>
          </w:p>
        </w:tc>
        <w:tc>
          <w:tcPr>
            <w:tcW w:w="2250" w:type="dxa"/>
            <w:shd w:val="clear" w:color="auto" w:fill="FFFFFF"/>
          </w:tcPr>
          <w:p w14:paraId="156F5135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0.12 (0.05 - 0.28)</w:t>
            </w:r>
          </w:p>
        </w:tc>
        <w:tc>
          <w:tcPr>
            <w:tcW w:w="2430" w:type="dxa"/>
            <w:shd w:val="clear" w:color="auto" w:fill="FFFFFF"/>
          </w:tcPr>
          <w:p w14:paraId="6A8B13C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0.07 (0.02 - 0.22)</w:t>
            </w:r>
          </w:p>
        </w:tc>
      </w:tr>
      <w:tr w:rsidR="005307CA" w:rsidRPr="005B11B3" w14:paraId="3CF893AC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C0EB2BF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4AEC21B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5FD6BC54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4C03C19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0.64 (0.15 - 2.75)</w:t>
            </w:r>
          </w:p>
        </w:tc>
        <w:tc>
          <w:tcPr>
            <w:tcW w:w="2430" w:type="dxa"/>
            <w:shd w:val="clear" w:color="auto" w:fill="FFFFFF"/>
          </w:tcPr>
          <w:p w14:paraId="4726F7A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0.38 (0.07 - 2.07)</w:t>
            </w:r>
          </w:p>
        </w:tc>
      </w:tr>
      <w:tr w:rsidR="005307CA" w:rsidRPr="005B11B3" w14:paraId="0D5AD782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745EF93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410495D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67F474B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282DE7F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2430" w:type="dxa"/>
            <w:shd w:val="clear" w:color="auto" w:fill="FFFFFF"/>
          </w:tcPr>
          <w:p w14:paraId="0427FE7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5307CA" w:rsidRPr="005B11B3" w14:paraId="2D5539FA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710A3E63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Acute chest syndrome</w:t>
            </w:r>
          </w:p>
        </w:tc>
        <w:tc>
          <w:tcPr>
            <w:tcW w:w="2160" w:type="dxa"/>
            <w:shd w:val="clear" w:color="auto" w:fill="FFFFFF"/>
          </w:tcPr>
          <w:p w14:paraId="3108439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2515D9C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5250DD5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034947D4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3754" w:rsidRPr="005B11B3" w14:paraId="63EA5858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7753FB05" w14:textId="7A2BDFE0" w:rsidR="00983754" w:rsidRPr="005B11B3" w:rsidRDefault="00983754" w:rsidP="00983754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6BD1E367" w14:textId="0038861F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FFFFFF"/>
          </w:tcPr>
          <w:p w14:paraId="6E0DD888" w14:textId="137DFC8D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2438CBD3" w14:textId="634E63EC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FFFFFF"/>
          </w:tcPr>
          <w:p w14:paraId="31F01F37" w14:textId="515C2D81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07CA" w:rsidRPr="005B11B3" w14:paraId="3C09F237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399DFADF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7CAE1FB0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0.02 (0.01 - 0.06)</w:t>
            </w:r>
          </w:p>
        </w:tc>
        <w:tc>
          <w:tcPr>
            <w:tcW w:w="2160" w:type="dxa"/>
            <w:shd w:val="clear" w:color="auto" w:fill="FFFFFF"/>
          </w:tcPr>
          <w:p w14:paraId="3F02AB9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0.01 (0.00 - 0.10)</w:t>
            </w:r>
          </w:p>
        </w:tc>
        <w:tc>
          <w:tcPr>
            <w:tcW w:w="2250" w:type="dxa"/>
            <w:shd w:val="clear" w:color="auto" w:fill="FFFFFF"/>
          </w:tcPr>
          <w:p w14:paraId="647E3F22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0.04 (0.01 - 0.18)</w:t>
            </w:r>
          </w:p>
        </w:tc>
        <w:tc>
          <w:tcPr>
            <w:tcW w:w="2430" w:type="dxa"/>
            <w:shd w:val="clear" w:color="auto" w:fill="FFFFFF"/>
          </w:tcPr>
          <w:p w14:paraId="5A48F5C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07CA" w:rsidRPr="005B11B3" w14:paraId="38D69EFA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49E0BC8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1E36F5C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D7F083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4D6AFFA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3.07 (0.21 - 44.62)</w:t>
            </w:r>
          </w:p>
        </w:tc>
        <w:tc>
          <w:tcPr>
            <w:tcW w:w="2430" w:type="dxa"/>
            <w:shd w:val="clear" w:color="auto" w:fill="FFFFFF"/>
          </w:tcPr>
          <w:p w14:paraId="1CDF2D3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7CA" w:rsidRPr="005B11B3" w14:paraId="13770C0D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1C9DAA4C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679AF867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3F387C9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7511237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2430" w:type="dxa"/>
            <w:shd w:val="clear" w:color="auto" w:fill="FFFFFF"/>
          </w:tcPr>
          <w:p w14:paraId="2D899DC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7CA" w:rsidRPr="005B11B3" w14:paraId="6E470BBC" w14:textId="77777777" w:rsidTr="005307CA">
        <w:trPr>
          <w:cantSplit/>
        </w:trPr>
        <w:tc>
          <w:tcPr>
            <w:tcW w:w="3600" w:type="dxa"/>
            <w:shd w:val="clear" w:color="auto" w:fill="D9D9D9" w:themeFill="background1" w:themeFillShade="D9"/>
          </w:tcPr>
          <w:p w14:paraId="59161501" w14:textId="77777777" w:rsidR="005307CA" w:rsidRPr="005B11B3" w:rsidRDefault="005307CA" w:rsidP="00C10BC8">
            <w:pPr>
              <w:adjustRightInd w:val="0"/>
              <w:ind w:left="1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General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30AFB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9D2C07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52EC17E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DC1C8F3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7CA" w:rsidRPr="005B11B3" w14:paraId="0863385C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369A15FF" w14:textId="77777777" w:rsidR="005307CA" w:rsidRPr="005B11B3" w:rsidRDefault="005307CA" w:rsidP="00C10BC8">
            <w:pPr>
              <w:adjustRightInd w:val="0"/>
              <w:ind w:left="200"/>
              <w:rPr>
                <w:rFonts w:ascii="Arial" w:hAnsi="Arial" w:cs="Arial"/>
                <w:b/>
                <w:bCs/>
                <w:color w:val="000000"/>
              </w:rPr>
            </w:pPr>
            <w:r w:rsidRPr="005B11B3">
              <w:rPr>
                <w:rFonts w:ascii="Arial" w:hAnsi="Arial" w:cs="Arial"/>
                <w:b/>
                <w:bCs/>
                <w:color w:val="000000"/>
              </w:rPr>
              <w:t>All-cause hospitalization</w:t>
            </w:r>
          </w:p>
        </w:tc>
        <w:tc>
          <w:tcPr>
            <w:tcW w:w="2160" w:type="dxa"/>
            <w:shd w:val="clear" w:color="auto" w:fill="FFFFFF"/>
          </w:tcPr>
          <w:p w14:paraId="504AA44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5A8D7DC1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011E2AE9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FFFFFF"/>
          </w:tcPr>
          <w:p w14:paraId="7D60DF4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3754" w:rsidRPr="005B11B3" w14:paraId="4906C714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523BE320" w14:textId="2E9C9A74" w:rsidR="00983754" w:rsidRPr="005B11B3" w:rsidRDefault="00983754" w:rsidP="00983754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>
              <w:t>Number of events</w:t>
            </w:r>
          </w:p>
        </w:tc>
        <w:tc>
          <w:tcPr>
            <w:tcW w:w="2160" w:type="dxa"/>
            <w:shd w:val="clear" w:color="auto" w:fill="FFFFFF"/>
          </w:tcPr>
          <w:p w14:paraId="5E852C59" w14:textId="48DE2B95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160" w:type="dxa"/>
            <w:shd w:val="clear" w:color="auto" w:fill="FFFFFF"/>
          </w:tcPr>
          <w:p w14:paraId="3603377C" w14:textId="0E3ACBFF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250" w:type="dxa"/>
            <w:shd w:val="clear" w:color="auto" w:fill="FFFFFF"/>
          </w:tcPr>
          <w:p w14:paraId="34747221" w14:textId="00B0B973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430" w:type="dxa"/>
            <w:shd w:val="clear" w:color="auto" w:fill="FFFFFF"/>
          </w:tcPr>
          <w:p w14:paraId="724B2CE8" w14:textId="16C73304" w:rsidR="00983754" w:rsidRPr="005B11B3" w:rsidRDefault="00983754" w:rsidP="00983754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5307CA" w:rsidRPr="005B11B3" w14:paraId="2E3F8D76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6175E707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per patient-year (95% CI)</w:t>
            </w:r>
          </w:p>
        </w:tc>
        <w:tc>
          <w:tcPr>
            <w:tcW w:w="2160" w:type="dxa"/>
            <w:shd w:val="clear" w:color="auto" w:fill="FFFFFF"/>
          </w:tcPr>
          <w:p w14:paraId="032CEDEF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0.68 (0.55 - 0.84)</w:t>
            </w:r>
          </w:p>
        </w:tc>
        <w:tc>
          <w:tcPr>
            <w:tcW w:w="2160" w:type="dxa"/>
            <w:shd w:val="clear" w:color="auto" w:fill="FFFFFF"/>
          </w:tcPr>
          <w:p w14:paraId="6DB09CFF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0.66 (0.46 - 0.94)</w:t>
            </w:r>
          </w:p>
        </w:tc>
        <w:tc>
          <w:tcPr>
            <w:tcW w:w="2250" w:type="dxa"/>
            <w:shd w:val="clear" w:color="auto" w:fill="FFFFFF"/>
          </w:tcPr>
          <w:p w14:paraId="2B83E52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0.79 (0.59 - 1.05)</w:t>
            </w:r>
          </w:p>
        </w:tc>
        <w:tc>
          <w:tcPr>
            <w:tcW w:w="2430" w:type="dxa"/>
            <w:shd w:val="clear" w:color="auto" w:fill="FFFFFF"/>
          </w:tcPr>
          <w:p w14:paraId="7DFB56D8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0.59 (0.37 - 0.94)</w:t>
            </w:r>
          </w:p>
        </w:tc>
      </w:tr>
      <w:tr w:rsidR="005307CA" w:rsidRPr="005B11B3" w14:paraId="29831F94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5722BE69" w14:textId="77777777" w:rsidR="005307CA" w:rsidRPr="005B11B3" w:rsidRDefault="005307CA" w:rsidP="00C10BC8">
            <w:pPr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Incidence rate ratio (95% CI)</w:t>
            </w:r>
          </w:p>
        </w:tc>
        <w:tc>
          <w:tcPr>
            <w:tcW w:w="2160" w:type="dxa"/>
            <w:shd w:val="clear" w:color="auto" w:fill="FFFFFF"/>
          </w:tcPr>
          <w:p w14:paraId="6AEF941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041211CD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4441A34A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1.20 (0.71 - 2.02)</w:t>
            </w:r>
          </w:p>
        </w:tc>
        <w:tc>
          <w:tcPr>
            <w:tcW w:w="2430" w:type="dxa"/>
            <w:shd w:val="clear" w:color="auto" w:fill="FFFFFF"/>
          </w:tcPr>
          <w:p w14:paraId="2522221B" w14:textId="77777777" w:rsidR="005307CA" w:rsidRPr="005B11B3" w:rsidRDefault="005307CA" w:rsidP="00C10BC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0.90 (0.47 - 1.75)</w:t>
            </w:r>
          </w:p>
        </w:tc>
      </w:tr>
      <w:tr w:rsidR="005307CA" w:rsidRPr="005B11B3" w14:paraId="6FE7DD59" w14:textId="77777777" w:rsidTr="005307CA">
        <w:trPr>
          <w:cantSplit/>
        </w:trPr>
        <w:tc>
          <w:tcPr>
            <w:tcW w:w="3600" w:type="dxa"/>
            <w:shd w:val="clear" w:color="auto" w:fill="FFFFFF"/>
          </w:tcPr>
          <w:p w14:paraId="265F4C54" w14:textId="77777777" w:rsidR="005307CA" w:rsidRPr="005B11B3" w:rsidRDefault="005307CA" w:rsidP="00C10BC8">
            <w:pPr>
              <w:keepNext/>
              <w:adjustRightInd w:val="0"/>
              <w:ind w:left="400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p-value</w:t>
            </w:r>
          </w:p>
        </w:tc>
        <w:tc>
          <w:tcPr>
            <w:tcW w:w="2160" w:type="dxa"/>
            <w:shd w:val="clear" w:color="auto" w:fill="FFFFFF"/>
          </w:tcPr>
          <w:p w14:paraId="31000B02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14:paraId="69B3130E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14:paraId="15EEFD4B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2430" w:type="dxa"/>
            <w:shd w:val="clear" w:color="auto" w:fill="FFFFFF"/>
          </w:tcPr>
          <w:p w14:paraId="0C77EDBB" w14:textId="77777777" w:rsidR="005307CA" w:rsidRPr="005B11B3" w:rsidRDefault="005307CA" w:rsidP="00C10BC8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1B3">
              <w:rPr>
                <w:rFonts w:ascii="Arial" w:hAnsi="Arial" w:cs="Arial"/>
                <w:color w:val="000000"/>
              </w:rPr>
              <w:t>0.92</w:t>
            </w:r>
          </w:p>
        </w:tc>
      </w:tr>
    </w:tbl>
    <w:p w14:paraId="2D2384F0" w14:textId="77777777" w:rsidR="005307CA" w:rsidRDefault="005307CA" w:rsidP="005307CA">
      <w:pPr>
        <w:rPr>
          <w:bCs/>
        </w:rPr>
      </w:pPr>
      <w:r>
        <w:rPr>
          <w:bCs/>
        </w:rPr>
        <w:t>* Defined as hemoglobin concentration</w:t>
      </w:r>
      <w:r w:rsidRPr="00747B7B">
        <w:rPr>
          <w:bCs/>
        </w:rPr>
        <w:t xml:space="preserve"> &lt;5.5 g</w:t>
      </w:r>
      <w:r>
        <w:rPr>
          <w:bCs/>
        </w:rPr>
        <w:t>rams</w:t>
      </w:r>
      <w:r w:rsidRPr="00747B7B">
        <w:rPr>
          <w:bCs/>
        </w:rPr>
        <w:t>/d</w:t>
      </w:r>
      <w:r>
        <w:rPr>
          <w:bCs/>
        </w:rPr>
        <w:t>eciliter</w:t>
      </w:r>
    </w:p>
    <w:p w14:paraId="46AFAA5A" w14:textId="77777777" w:rsidR="005307CA" w:rsidRPr="004D5E11" w:rsidRDefault="005307CA" w:rsidP="005307CA">
      <w:pPr>
        <w:rPr>
          <w:bCs/>
        </w:rPr>
      </w:pPr>
      <w:r>
        <w:rPr>
          <w:bCs/>
        </w:rPr>
        <w:t>SP-AQ: Sulfadoxine/Pyrimethamine-Amodiaquine; DP: Dihydroartemisinin/Piperaquine; CI: confidence interval</w:t>
      </w:r>
    </w:p>
    <w:p w14:paraId="367CFCBC" w14:textId="77777777" w:rsidR="005307CA" w:rsidRDefault="005307CA" w:rsidP="005307CA">
      <w:pPr>
        <w:rPr>
          <w:b/>
        </w:rPr>
        <w:sectPr w:rsidR="005307CA" w:rsidSect="0091221C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14:paraId="2C2F048E" w14:textId="080593CC" w:rsidR="005307CA" w:rsidRDefault="005307CA" w:rsidP="00AE694F">
      <w:pPr>
        <w:pStyle w:val="Heading2"/>
      </w:pPr>
      <w:bookmarkStart w:id="15" w:name="_Toc113270936"/>
      <w:r w:rsidRPr="001A4F97">
        <w:lastRenderedPageBreak/>
        <w:t xml:space="preserve">Table </w:t>
      </w:r>
      <w:r w:rsidR="00987205">
        <w:t>D</w:t>
      </w:r>
      <w:r w:rsidRPr="001A4F97">
        <w:t xml:space="preserve">. Main </w:t>
      </w:r>
      <w:r>
        <w:t>Hematologic Outcomes According to Subgroups in the As-Treated Population</w:t>
      </w:r>
      <w:bookmarkEnd w:id="15"/>
    </w:p>
    <w:tbl>
      <w:tblPr>
        <w:tblStyle w:val="TableGrid"/>
        <w:tblW w:w="1468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710"/>
        <w:gridCol w:w="1576"/>
        <w:gridCol w:w="1304"/>
        <w:gridCol w:w="1754"/>
        <w:gridCol w:w="1666"/>
        <w:gridCol w:w="1193"/>
        <w:gridCol w:w="83"/>
      </w:tblGrid>
      <w:tr w:rsidR="005307CA" w:rsidRPr="00A4579C" w14:paraId="7CD257D8" w14:textId="77777777" w:rsidTr="0091221C">
        <w:trPr>
          <w:tblHeader/>
        </w:trPr>
        <w:tc>
          <w:tcPr>
            <w:tcW w:w="1980" w:type="dxa"/>
          </w:tcPr>
          <w:p w14:paraId="22CE7B0D" w14:textId="77777777" w:rsidR="005307CA" w:rsidRPr="00A4579C" w:rsidRDefault="005307CA" w:rsidP="00C10BC8">
            <w:pPr>
              <w:rPr>
                <w:b/>
              </w:rPr>
            </w:pPr>
          </w:p>
        </w:tc>
        <w:tc>
          <w:tcPr>
            <w:tcW w:w="1710" w:type="dxa"/>
          </w:tcPr>
          <w:p w14:paraId="665375CA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Overall</w:t>
            </w:r>
          </w:p>
        </w:tc>
        <w:tc>
          <w:tcPr>
            <w:tcW w:w="1710" w:type="dxa"/>
          </w:tcPr>
          <w:p w14:paraId="2ADABEF2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Daily Proguanil</w:t>
            </w:r>
          </w:p>
        </w:tc>
        <w:tc>
          <w:tcPr>
            <w:tcW w:w="4590" w:type="dxa"/>
            <w:gridSpan w:val="3"/>
          </w:tcPr>
          <w:p w14:paraId="24DC075B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Monthly SP-AQ</w:t>
            </w:r>
          </w:p>
        </w:tc>
        <w:tc>
          <w:tcPr>
            <w:tcW w:w="4696" w:type="dxa"/>
            <w:gridSpan w:val="4"/>
          </w:tcPr>
          <w:p w14:paraId="281305CD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Monthly DP</w:t>
            </w:r>
          </w:p>
        </w:tc>
      </w:tr>
      <w:tr w:rsidR="005307CA" w:rsidRPr="00A4579C" w14:paraId="4882667D" w14:textId="77777777" w:rsidTr="0091221C">
        <w:trPr>
          <w:gridAfter w:val="1"/>
          <w:wAfter w:w="83" w:type="dxa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14:paraId="2C80F986" w14:textId="77777777" w:rsidR="005307CA" w:rsidRPr="00A4579C" w:rsidRDefault="005307CA" w:rsidP="00C10BC8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F14D7D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Incidence (events/PPY)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369D03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Incidence (events/PPY)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324572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Incidence</w:t>
            </w:r>
          </w:p>
          <w:p w14:paraId="7B9EF995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(events/PPY)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1CD9BACC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Incidence Rate Ratio (95% CI)*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7DFECB6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p-value*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148902B2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Incidence (events/PPY)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73934D0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Incidence Rate Ratio</w:t>
            </w:r>
          </w:p>
          <w:p w14:paraId="18ABFAB6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(95% CI)*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8BDE838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p-value*</w:t>
            </w:r>
          </w:p>
        </w:tc>
      </w:tr>
      <w:tr w:rsidR="005307CA" w:rsidRPr="00A4579C" w14:paraId="79AF9FAB" w14:textId="77777777" w:rsidTr="0091221C">
        <w:trPr>
          <w:gridAfter w:val="1"/>
          <w:wAfter w:w="83" w:type="dxa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4DA2A173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Painful events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18A306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330CC0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7CE70F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B904F6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003B65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F345FE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D0F2DF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nil"/>
            </w:tcBorders>
            <w:shd w:val="clear" w:color="auto" w:fill="D9D9D9" w:themeFill="background1" w:themeFillShade="D9"/>
          </w:tcPr>
          <w:p w14:paraId="7C02276E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</w:tr>
      <w:tr w:rsidR="005307CA" w:rsidRPr="00A4579C" w14:paraId="3475A6B9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618D54EF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Age at enrollment</w:t>
            </w:r>
          </w:p>
        </w:tc>
        <w:tc>
          <w:tcPr>
            <w:tcW w:w="1710" w:type="dxa"/>
            <w:shd w:val="clear" w:color="auto" w:fill="auto"/>
          </w:tcPr>
          <w:p w14:paraId="060051B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54C44E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9FC472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0E4393D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518A862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4A4A509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2002FF2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2E02975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060B3298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089DC2E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1- 5 years</w:t>
            </w:r>
          </w:p>
        </w:tc>
        <w:tc>
          <w:tcPr>
            <w:tcW w:w="1710" w:type="dxa"/>
            <w:shd w:val="clear" w:color="auto" w:fill="auto"/>
          </w:tcPr>
          <w:p w14:paraId="63D0836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4.10</w:t>
            </w:r>
          </w:p>
          <w:p w14:paraId="514F386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(3.38 - 4.97)</w:t>
            </w:r>
          </w:p>
        </w:tc>
        <w:tc>
          <w:tcPr>
            <w:tcW w:w="1710" w:type="dxa"/>
            <w:shd w:val="clear" w:color="auto" w:fill="auto"/>
          </w:tcPr>
          <w:p w14:paraId="6733A3A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4.48</w:t>
            </w:r>
          </w:p>
          <w:p w14:paraId="431A2E8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(3.41 - 5.90)</w:t>
            </w:r>
          </w:p>
        </w:tc>
        <w:tc>
          <w:tcPr>
            <w:tcW w:w="1710" w:type="dxa"/>
            <w:shd w:val="clear" w:color="auto" w:fill="auto"/>
          </w:tcPr>
          <w:p w14:paraId="5E77203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3.59</w:t>
            </w:r>
          </w:p>
          <w:p w14:paraId="1B1AF86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(2.64 - 4.89)</w:t>
            </w:r>
          </w:p>
        </w:tc>
        <w:tc>
          <w:tcPr>
            <w:tcW w:w="1576" w:type="dxa"/>
            <w:shd w:val="clear" w:color="auto" w:fill="auto"/>
          </w:tcPr>
          <w:p w14:paraId="74B76F6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0.80</w:t>
            </w:r>
          </w:p>
          <w:p w14:paraId="3C39141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(0.48 - 1.34)</w:t>
            </w:r>
          </w:p>
        </w:tc>
        <w:tc>
          <w:tcPr>
            <w:tcW w:w="1304" w:type="dxa"/>
          </w:tcPr>
          <w:p w14:paraId="74C56CC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0.68</w:t>
            </w:r>
          </w:p>
        </w:tc>
        <w:tc>
          <w:tcPr>
            <w:tcW w:w="1754" w:type="dxa"/>
            <w:shd w:val="clear" w:color="auto" w:fill="auto"/>
          </w:tcPr>
          <w:p w14:paraId="54EB231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4.17</w:t>
            </w:r>
          </w:p>
          <w:p w14:paraId="5BAE6C6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(2.70 - 6.45)</w:t>
            </w:r>
          </w:p>
        </w:tc>
        <w:tc>
          <w:tcPr>
            <w:tcW w:w="1666" w:type="dxa"/>
            <w:shd w:val="clear" w:color="auto" w:fill="auto"/>
          </w:tcPr>
          <w:p w14:paraId="4D81314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0.93</w:t>
            </w:r>
          </w:p>
          <w:p w14:paraId="704BB79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(0.48 - 1.80)</w:t>
            </w:r>
          </w:p>
        </w:tc>
        <w:tc>
          <w:tcPr>
            <w:tcW w:w="1193" w:type="dxa"/>
          </w:tcPr>
          <w:p w14:paraId="23D0384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</w:tr>
      <w:tr w:rsidR="005307CA" w:rsidRPr="00A4579C" w14:paraId="349D40C1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76A092EF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5 – 10 years</w:t>
            </w:r>
          </w:p>
        </w:tc>
        <w:tc>
          <w:tcPr>
            <w:tcW w:w="1710" w:type="dxa"/>
            <w:shd w:val="clear" w:color="auto" w:fill="auto"/>
          </w:tcPr>
          <w:p w14:paraId="0931D0F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4.45</w:t>
            </w:r>
          </w:p>
          <w:p w14:paraId="572B3E9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(3.70 - 5.35)</w:t>
            </w:r>
          </w:p>
        </w:tc>
        <w:tc>
          <w:tcPr>
            <w:tcW w:w="1710" w:type="dxa"/>
            <w:shd w:val="clear" w:color="auto" w:fill="auto"/>
          </w:tcPr>
          <w:p w14:paraId="310E22E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4.34</w:t>
            </w:r>
          </w:p>
          <w:p w14:paraId="065D697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(3.26 - 5.79)</w:t>
            </w:r>
          </w:p>
        </w:tc>
        <w:tc>
          <w:tcPr>
            <w:tcW w:w="1710" w:type="dxa"/>
            <w:shd w:val="clear" w:color="auto" w:fill="auto"/>
          </w:tcPr>
          <w:p w14:paraId="48A3852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4.86</w:t>
            </w:r>
          </w:p>
          <w:p w14:paraId="4438B06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(3.38 - 7.00)</w:t>
            </w:r>
          </w:p>
        </w:tc>
        <w:tc>
          <w:tcPr>
            <w:tcW w:w="1576" w:type="dxa"/>
            <w:shd w:val="clear" w:color="auto" w:fill="auto"/>
          </w:tcPr>
          <w:p w14:paraId="4DD3CA2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1.12</w:t>
            </w:r>
          </w:p>
          <w:p w14:paraId="50FE8A7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(0.64 - 1.97)</w:t>
            </w:r>
          </w:p>
        </w:tc>
        <w:tc>
          <w:tcPr>
            <w:tcW w:w="1304" w:type="dxa"/>
          </w:tcPr>
          <w:p w14:paraId="5011CFD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0.97</w:t>
            </w:r>
          </w:p>
        </w:tc>
        <w:tc>
          <w:tcPr>
            <w:tcW w:w="1754" w:type="dxa"/>
            <w:shd w:val="clear" w:color="auto" w:fill="auto"/>
          </w:tcPr>
          <w:p w14:paraId="565F4D30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4.18</w:t>
            </w:r>
          </w:p>
          <w:p w14:paraId="2120FB5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(3.09 - 5.66)</w:t>
            </w:r>
          </w:p>
        </w:tc>
        <w:tc>
          <w:tcPr>
            <w:tcW w:w="1666" w:type="dxa"/>
            <w:shd w:val="clear" w:color="auto" w:fill="auto"/>
          </w:tcPr>
          <w:p w14:paraId="0957D8D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0.96</w:t>
            </w:r>
          </w:p>
          <w:p w14:paraId="0A271AA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(0.56 - 1.65)</w:t>
            </w:r>
          </w:p>
        </w:tc>
        <w:tc>
          <w:tcPr>
            <w:tcW w:w="1193" w:type="dxa"/>
          </w:tcPr>
          <w:p w14:paraId="193580D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</w:tr>
      <w:tr w:rsidR="005307CA" w:rsidRPr="00A4579C" w14:paraId="7A9EA0D3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0FC9F4DF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51C3D0C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0.50</w:t>
            </w:r>
          </w:p>
        </w:tc>
        <w:tc>
          <w:tcPr>
            <w:tcW w:w="1710" w:type="dxa"/>
            <w:shd w:val="clear" w:color="auto" w:fill="auto"/>
          </w:tcPr>
          <w:p w14:paraId="602E0E6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1EA8B2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7DE886C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5C87113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44ACBA0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3168B3B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18C28CC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7935D666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28CC141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Hydroxyurea use at baseline</w:t>
            </w:r>
          </w:p>
        </w:tc>
        <w:tc>
          <w:tcPr>
            <w:tcW w:w="1710" w:type="dxa"/>
            <w:shd w:val="clear" w:color="auto" w:fill="auto"/>
          </w:tcPr>
          <w:p w14:paraId="5CDEA52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473323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2597E4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2E4D788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6D14AE20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4D68E37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4BEBC83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2F6CBA5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7CCE442F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16F00BE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Yes</w:t>
            </w:r>
          </w:p>
        </w:tc>
        <w:tc>
          <w:tcPr>
            <w:tcW w:w="1710" w:type="dxa"/>
            <w:shd w:val="clear" w:color="auto" w:fill="auto"/>
          </w:tcPr>
          <w:p w14:paraId="3A7C2BE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3.73</w:t>
            </w:r>
          </w:p>
          <w:p w14:paraId="48ACFD3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(3.05 - 4.57)</w:t>
            </w:r>
          </w:p>
        </w:tc>
        <w:tc>
          <w:tcPr>
            <w:tcW w:w="1710" w:type="dxa"/>
            <w:shd w:val="clear" w:color="auto" w:fill="auto"/>
          </w:tcPr>
          <w:p w14:paraId="2F7AAE40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4.20</w:t>
            </w:r>
          </w:p>
          <w:p w14:paraId="107B987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(3.23 - 5.47)</w:t>
            </w:r>
          </w:p>
        </w:tc>
        <w:tc>
          <w:tcPr>
            <w:tcW w:w="1710" w:type="dxa"/>
            <w:shd w:val="clear" w:color="auto" w:fill="auto"/>
          </w:tcPr>
          <w:p w14:paraId="7095683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3.39</w:t>
            </w:r>
          </w:p>
          <w:p w14:paraId="2ECD104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(2.14 - 5.35)</w:t>
            </w:r>
          </w:p>
        </w:tc>
        <w:tc>
          <w:tcPr>
            <w:tcW w:w="1576" w:type="dxa"/>
            <w:shd w:val="clear" w:color="auto" w:fill="auto"/>
          </w:tcPr>
          <w:p w14:paraId="0BF55FA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0.81</w:t>
            </w:r>
          </w:p>
          <w:p w14:paraId="5F63AC4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(0.42 - 1.54)</w:t>
            </w:r>
          </w:p>
        </w:tc>
        <w:tc>
          <w:tcPr>
            <w:tcW w:w="1304" w:type="dxa"/>
          </w:tcPr>
          <w:p w14:paraId="0DD4665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0.84</w:t>
            </w:r>
          </w:p>
        </w:tc>
        <w:tc>
          <w:tcPr>
            <w:tcW w:w="1754" w:type="dxa"/>
            <w:shd w:val="clear" w:color="auto" w:fill="auto"/>
          </w:tcPr>
          <w:p w14:paraId="28664BC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3.29</w:t>
            </w:r>
          </w:p>
          <w:p w14:paraId="7775F20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(2.23 - 4.85)</w:t>
            </w:r>
          </w:p>
        </w:tc>
        <w:tc>
          <w:tcPr>
            <w:tcW w:w="1666" w:type="dxa"/>
            <w:shd w:val="clear" w:color="auto" w:fill="auto"/>
          </w:tcPr>
          <w:p w14:paraId="02D2BD2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0.78</w:t>
            </w:r>
          </w:p>
          <w:p w14:paraId="69AE52A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(0.43 - 1.43)</w:t>
            </w:r>
          </w:p>
        </w:tc>
        <w:tc>
          <w:tcPr>
            <w:tcW w:w="1193" w:type="dxa"/>
          </w:tcPr>
          <w:p w14:paraId="5FA5F5A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0.72</w:t>
            </w:r>
          </w:p>
        </w:tc>
      </w:tr>
      <w:tr w:rsidR="005307CA" w:rsidRPr="00A4579C" w14:paraId="5DCDE353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101ABF94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14:paraId="6D34580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4.79</w:t>
            </w:r>
          </w:p>
          <w:p w14:paraId="0C21AE0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(4.02 - 5.71)</w:t>
            </w:r>
          </w:p>
        </w:tc>
        <w:tc>
          <w:tcPr>
            <w:tcW w:w="1710" w:type="dxa"/>
            <w:shd w:val="clear" w:color="auto" w:fill="auto"/>
          </w:tcPr>
          <w:p w14:paraId="031F1AD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4.66</w:t>
            </w:r>
          </w:p>
          <w:p w14:paraId="5B55761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(3.45 - 6.30)</w:t>
            </w:r>
          </w:p>
        </w:tc>
        <w:tc>
          <w:tcPr>
            <w:tcW w:w="1710" w:type="dxa"/>
            <w:shd w:val="clear" w:color="auto" w:fill="auto"/>
          </w:tcPr>
          <w:p w14:paraId="789FE48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4.87</w:t>
            </w:r>
          </w:p>
          <w:p w14:paraId="290E611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(3.68 - 6.44)</w:t>
            </w:r>
          </w:p>
        </w:tc>
        <w:tc>
          <w:tcPr>
            <w:tcW w:w="1576" w:type="dxa"/>
            <w:shd w:val="clear" w:color="auto" w:fill="auto"/>
          </w:tcPr>
          <w:p w14:paraId="27B06230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1.04</w:t>
            </w:r>
          </w:p>
          <w:p w14:paraId="34B39E4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(0.62 - 1.75)</w:t>
            </w:r>
          </w:p>
        </w:tc>
        <w:tc>
          <w:tcPr>
            <w:tcW w:w="1304" w:type="dxa"/>
          </w:tcPr>
          <w:p w14:paraId="69CD127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  <w:tc>
          <w:tcPr>
            <w:tcW w:w="1754" w:type="dxa"/>
            <w:shd w:val="clear" w:color="auto" w:fill="auto"/>
          </w:tcPr>
          <w:p w14:paraId="7B4B44C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4.85</w:t>
            </w:r>
          </w:p>
          <w:p w14:paraId="119ACB2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(3.42 - 6.86)</w:t>
            </w:r>
          </w:p>
        </w:tc>
        <w:tc>
          <w:tcPr>
            <w:tcW w:w="1666" w:type="dxa"/>
            <w:shd w:val="clear" w:color="auto" w:fill="auto"/>
          </w:tcPr>
          <w:p w14:paraId="7A6F916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1.04</w:t>
            </w:r>
          </w:p>
          <w:p w14:paraId="252AAD4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(0.58 - 1.88)</w:t>
            </w:r>
          </w:p>
        </w:tc>
        <w:tc>
          <w:tcPr>
            <w:tcW w:w="1193" w:type="dxa"/>
          </w:tcPr>
          <w:p w14:paraId="714777D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</w:tr>
      <w:tr w:rsidR="005307CA" w:rsidRPr="00A4579C" w14:paraId="6D1E5E42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E96CE2E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3A708B2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0.58</w:t>
            </w:r>
          </w:p>
        </w:tc>
        <w:tc>
          <w:tcPr>
            <w:tcW w:w="1710" w:type="dxa"/>
            <w:shd w:val="clear" w:color="auto" w:fill="auto"/>
          </w:tcPr>
          <w:p w14:paraId="0A98671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13B6944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5E62210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59927A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0F945C3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49A346C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17DF507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77E536BF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41130E4D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710" w:type="dxa"/>
            <w:shd w:val="clear" w:color="auto" w:fill="auto"/>
          </w:tcPr>
          <w:p w14:paraId="1318716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BC400B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95C6D6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09DF05F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4BF4382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731C350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1C2BDC4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59ADB42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4FD66E78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F7243E2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Girls</w:t>
            </w:r>
          </w:p>
        </w:tc>
        <w:tc>
          <w:tcPr>
            <w:tcW w:w="1710" w:type="dxa"/>
            <w:shd w:val="clear" w:color="auto" w:fill="auto"/>
          </w:tcPr>
          <w:p w14:paraId="4DA310B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4.14</w:t>
            </w:r>
          </w:p>
          <w:p w14:paraId="03C6021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(3.34 - 5.11)</w:t>
            </w:r>
          </w:p>
        </w:tc>
        <w:tc>
          <w:tcPr>
            <w:tcW w:w="1710" w:type="dxa"/>
            <w:shd w:val="clear" w:color="auto" w:fill="auto"/>
          </w:tcPr>
          <w:p w14:paraId="5E4C227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4.23</w:t>
            </w:r>
          </w:p>
          <w:p w14:paraId="29D3532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(3.06 - 5.86)</w:t>
            </w:r>
          </w:p>
        </w:tc>
        <w:tc>
          <w:tcPr>
            <w:tcW w:w="1710" w:type="dxa"/>
            <w:shd w:val="clear" w:color="auto" w:fill="auto"/>
          </w:tcPr>
          <w:p w14:paraId="2B2AA94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4.25</w:t>
            </w:r>
          </w:p>
          <w:p w14:paraId="1EAE0BE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(2.86 - 6.32)</w:t>
            </w:r>
          </w:p>
        </w:tc>
        <w:tc>
          <w:tcPr>
            <w:tcW w:w="1576" w:type="dxa"/>
            <w:shd w:val="clear" w:color="auto" w:fill="auto"/>
          </w:tcPr>
          <w:p w14:paraId="160A517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1.00</w:t>
            </w:r>
          </w:p>
          <w:p w14:paraId="24E4FC5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(0.54 - 1.88)</w:t>
            </w:r>
          </w:p>
        </w:tc>
        <w:tc>
          <w:tcPr>
            <w:tcW w:w="1304" w:type="dxa"/>
          </w:tcPr>
          <w:p w14:paraId="7FB10D2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  <w:tc>
          <w:tcPr>
            <w:tcW w:w="1754" w:type="dxa"/>
            <w:shd w:val="clear" w:color="auto" w:fill="auto"/>
          </w:tcPr>
          <w:p w14:paraId="4651E3C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3.90</w:t>
            </w:r>
          </w:p>
          <w:p w14:paraId="4E9B86F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(2.61 - 5.82)</w:t>
            </w:r>
          </w:p>
        </w:tc>
        <w:tc>
          <w:tcPr>
            <w:tcW w:w="1666" w:type="dxa"/>
            <w:shd w:val="clear" w:color="auto" w:fill="auto"/>
          </w:tcPr>
          <w:p w14:paraId="3F962E8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0.92</w:t>
            </w:r>
          </w:p>
          <w:p w14:paraId="7F84386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(0.47 - 1.79)</w:t>
            </w:r>
          </w:p>
        </w:tc>
        <w:tc>
          <w:tcPr>
            <w:tcW w:w="1193" w:type="dxa"/>
          </w:tcPr>
          <w:p w14:paraId="0E7594B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0.99</w:t>
            </w:r>
          </w:p>
        </w:tc>
      </w:tr>
      <w:tr w:rsidR="005307CA" w:rsidRPr="00A4579C" w14:paraId="35D0E39D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7058CA75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Boys</w:t>
            </w:r>
          </w:p>
        </w:tc>
        <w:tc>
          <w:tcPr>
            <w:tcW w:w="1710" w:type="dxa"/>
            <w:shd w:val="clear" w:color="auto" w:fill="auto"/>
          </w:tcPr>
          <w:p w14:paraId="195BD4A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4.44</w:t>
            </w:r>
          </w:p>
          <w:p w14:paraId="72FAD98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(3.81 - 5.17)</w:t>
            </w:r>
          </w:p>
        </w:tc>
        <w:tc>
          <w:tcPr>
            <w:tcW w:w="1710" w:type="dxa"/>
            <w:shd w:val="clear" w:color="auto" w:fill="auto"/>
          </w:tcPr>
          <w:p w14:paraId="1C77BA0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4.58</w:t>
            </w:r>
          </w:p>
          <w:p w14:paraId="3827876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(3.61 - 5.82)</w:t>
            </w:r>
          </w:p>
        </w:tc>
        <w:tc>
          <w:tcPr>
            <w:tcW w:w="1710" w:type="dxa"/>
            <w:shd w:val="clear" w:color="auto" w:fill="auto"/>
          </w:tcPr>
          <w:p w14:paraId="5F82B92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4.12</w:t>
            </w:r>
          </w:p>
          <w:p w14:paraId="35072B7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(3.31 - 5.14)</w:t>
            </w:r>
          </w:p>
        </w:tc>
        <w:tc>
          <w:tcPr>
            <w:tcW w:w="1576" w:type="dxa"/>
            <w:shd w:val="clear" w:color="auto" w:fill="auto"/>
          </w:tcPr>
          <w:p w14:paraId="6F1A996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0.90</w:t>
            </w:r>
          </w:p>
          <w:p w14:paraId="6A7C720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(0.59 - 1.36)</w:t>
            </w:r>
          </w:p>
        </w:tc>
        <w:tc>
          <w:tcPr>
            <w:tcW w:w="1304" w:type="dxa"/>
          </w:tcPr>
          <w:p w14:paraId="432EDCB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0.93</w:t>
            </w:r>
          </w:p>
        </w:tc>
        <w:tc>
          <w:tcPr>
            <w:tcW w:w="1754" w:type="dxa"/>
            <w:shd w:val="clear" w:color="auto" w:fill="auto"/>
          </w:tcPr>
          <w:p w14:paraId="77D558F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4.54</w:t>
            </w:r>
          </w:p>
          <w:p w14:paraId="4EC25CA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(3.21 - 6.42)</w:t>
            </w:r>
          </w:p>
        </w:tc>
        <w:tc>
          <w:tcPr>
            <w:tcW w:w="1666" w:type="dxa"/>
            <w:shd w:val="clear" w:color="auto" w:fill="auto"/>
          </w:tcPr>
          <w:p w14:paraId="1168A48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0.99</w:t>
            </w:r>
          </w:p>
          <w:p w14:paraId="767C4AD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(0.58 - 1.70)</w:t>
            </w:r>
          </w:p>
        </w:tc>
        <w:tc>
          <w:tcPr>
            <w:tcW w:w="1193" w:type="dxa"/>
          </w:tcPr>
          <w:p w14:paraId="19503A1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</w:tr>
      <w:tr w:rsidR="005307CA" w:rsidRPr="00A4579C" w14:paraId="52AC24B9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9B8C96A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3113B70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0.86</w:t>
            </w:r>
          </w:p>
        </w:tc>
        <w:tc>
          <w:tcPr>
            <w:tcW w:w="1710" w:type="dxa"/>
            <w:shd w:val="clear" w:color="auto" w:fill="auto"/>
          </w:tcPr>
          <w:p w14:paraId="5C6096D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087FBD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7BD54E5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412BDE7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4B014AE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0BA4309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34E8665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5B305EC8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109C1B9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Hospitalized in prior 12 months</w:t>
            </w:r>
          </w:p>
        </w:tc>
        <w:tc>
          <w:tcPr>
            <w:tcW w:w="1710" w:type="dxa"/>
            <w:shd w:val="clear" w:color="auto" w:fill="auto"/>
          </w:tcPr>
          <w:p w14:paraId="5E599AF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E9BD260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AE2670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4A9702D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1E5575C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4F954F6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2E140E0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526A82F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414F4767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69B0F8F1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Yes</w:t>
            </w:r>
          </w:p>
        </w:tc>
        <w:tc>
          <w:tcPr>
            <w:tcW w:w="1710" w:type="dxa"/>
            <w:shd w:val="clear" w:color="auto" w:fill="auto"/>
          </w:tcPr>
          <w:p w14:paraId="454B310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4.37</w:t>
            </w:r>
          </w:p>
          <w:p w14:paraId="70A4E6E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(3.55 - 5.38)</w:t>
            </w:r>
          </w:p>
        </w:tc>
        <w:tc>
          <w:tcPr>
            <w:tcW w:w="1710" w:type="dxa"/>
            <w:shd w:val="clear" w:color="auto" w:fill="auto"/>
          </w:tcPr>
          <w:p w14:paraId="013C2F4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4.85</w:t>
            </w:r>
          </w:p>
          <w:p w14:paraId="7CEF53B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(3.68 - 6.38)</w:t>
            </w:r>
          </w:p>
        </w:tc>
        <w:tc>
          <w:tcPr>
            <w:tcW w:w="1710" w:type="dxa"/>
            <w:shd w:val="clear" w:color="auto" w:fill="auto"/>
          </w:tcPr>
          <w:p w14:paraId="046C97C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4.03</w:t>
            </w:r>
          </w:p>
          <w:p w14:paraId="5506DCE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(2.69 - 6.04)</w:t>
            </w:r>
          </w:p>
        </w:tc>
        <w:tc>
          <w:tcPr>
            <w:tcW w:w="1576" w:type="dxa"/>
            <w:shd w:val="clear" w:color="auto" w:fill="auto"/>
          </w:tcPr>
          <w:p w14:paraId="03551AD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0.83</w:t>
            </w:r>
          </w:p>
          <w:p w14:paraId="72F3F8F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(0.46 - 1.52)</w:t>
            </w:r>
          </w:p>
        </w:tc>
        <w:tc>
          <w:tcPr>
            <w:tcW w:w="1304" w:type="dxa"/>
          </w:tcPr>
          <w:p w14:paraId="14A3A29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0.87</w:t>
            </w:r>
          </w:p>
        </w:tc>
        <w:tc>
          <w:tcPr>
            <w:tcW w:w="1754" w:type="dxa"/>
            <w:shd w:val="clear" w:color="auto" w:fill="auto"/>
          </w:tcPr>
          <w:p w14:paraId="64A1002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4.17</w:t>
            </w:r>
          </w:p>
          <w:p w14:paraId="0F90943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(2.70 - 6.43)</w:t>
            </w:r>
          </w:p>
        </w:tc>
        <w:tc>
          <w:tcPr>
            <w:tcW w:w="1666" w:type="dxa"/>
            <w:shd w:val="clear" w:color="auto" w:fill="auto"/>
          </w:tcPr>
          <w:p w14:paraId="3892E1F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0.86</w:t>
            </w:r>
          </w:p>
          <w:p w14:paraId="75F38E5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(0.44 - 1.66)</w:t>
            </w:r>
          </w:p>
        </w:tc>
        <w:tc>
          <w:tcPr>
            <w:tcW w:w="1193" w:type="dxa"/>
          </w:tcPr>
          <w:p w14:paraId="1BA919C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0.95</w:t>
            </w:r>
          </w:p>
        </w:tc>
      </w:tr>
      <w:tr w:rsidR="005307CA" w:rsidRPr="00A4579C" w14:paraId="242CAA64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19731F46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14:paraId="708386A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4.19</w:t>
            </w:r>
          </w:p>
          <w:p w14:paraId="00D0FCA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(3.53 - 4.97)</w:t>
            </w:r>
          </w:p>
        </w:tc>
        <w:tc>
          <w:tcPr>
            <w:tcW w:w="1710" w:type="dxa"/>
            <w:shd w:val="clear" w:color="auto" w:fill="auto"/>
          </w:tcPr>
          <w:p w14:paraId="6C783EB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4.08</w:t>
            </w:r>
          </w:p>
          <w:p w14:paraId="5C0A11D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(3.06 - 5.43)</w:t>
            </w:r>
          </w:p>
        </w:tc>
        <w:tc>
          <w:tcPr>
            <w:tcW w:w="1710" w:type="dxa"/>
            <w:shd w:val="clear" w:color="auto" w:fill="auto"/>
          </w:tcPr>
          <w:p w14:paraId="095AA4E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4.35</w:t>
            </w:r>
          </w:p>
          <w:p w14:paraId="7574A57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(3.22 - 5.87)</w:t>
            </w:r>
          </w:p>
        </w:tc>
        <w:tc>
          <w:tcPr>
            <w:tcW w:w="1576" w:type="dxa"/>
            <w:shd w:val="clear" w:color="auto" w:fill="auto"/>
          </w:tcPr>
          <w:p w14:paraId="16FD33A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1.07</w:t>
            </w:r>
          </w:p>
          <w:p w14:paraId="0AB4658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(0.64 - 1.78)</w:t>
            </w:r>
          </w:p>
        </w:tc>
        <w:tc>
          <w:tcPr>
            <w:tcW w:w="1304" w:type="dxa"/>
          </w:tcPr>
          <w:p w14:paraId="45A7417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lastRenderedPageBreak/>
              <w:t>0.99</w:t>
            </w:r>
          </w:p>
        </w:tc>
        <w:tc>
          <w:tcPr>
            <w:tcW w:w="1754" w:type="dxa"/>
            <w:shd w:val="clear" w:color="auto" w:fill="auto"/>
          </w:tcPr>
          <w:p w14:paraId="3C88054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4.19</w:t>
            </w:r>
          </w:p>
          <w:p w14:paraId="493FE08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(3.08 - 5.69)</w:t>
            </w:r>
          </w:p>
        </w:tc>
        <w:tc>
          <w:tcPr>
            <w:tcW w:w="1666" w:type="dxa"/>
            <w:shd w:val="clear" w:color="auto" w:fill="auto"/>
          </w:tcPr>
          <w:p w14:paraId="329512B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1.03</w:t>
            </w:r>
          </w:p>
          <w:p w14:paraId="1BFC3D3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(0.60 - 1.76)</w:t>
            </w:r>
          </w:p>
        </w:tc>
        <w:tc>
          <w:tcPr>
            <w:tcW w:w="1193" w:type="dxa"/>
          </w:tcPr>
          <w:p w14:paraId="36C44F8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lastRenderedPageBreak/>
              <w:t>&gt;0.99</w:t>
            </w:r>
          </w:p>
        </w:tc>
      </w:tr>
      <w:tr w:rsidR="005307CA" w:rsidRPr="00A4579C" w14:paraId="64DBD619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609193D2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4BE0C2C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0.69</w:t>
            </w:r>
          </w:p>
        </w:tc>
        <w:tc>
          <w:tcPr>
            <w:tcW w:w="1710" w:type="dxa"/>
            <w:shd w:val="clear" w:color="auto" w:fill="auto"/>
          </w:tcPr>
          <w:p w14:paraId="089DC7F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80DA0A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2DDA0B6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20F4403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55514B7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2AC9C06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18E6AF3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6FD10A6C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60B15B1E" w14:textId="77777777" w:rsidR="005307CA" w:rsidRPr="00A4579C" w:rsidRDefault="005307CA" w:rsidP="00C10BC8">
            <w:pPr>
              <w:ind w:left="-17"/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Baseline hemoglobin (g/dL)</w:t>
            </w:r>
          </w:p>
        </w:tc>
        <w:tc>
          <w:tcPr>
            <w:tcW w:w="1710" w:type="dxa"/>
            <w:shd w:val="clear" w:color="auto" w:fill="auto"/>
          </w:tcPr>
          <w:p w14:paraId="0F01662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3B9320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2C1D99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51C4560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7425603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58EA4DF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2FBCF68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7F4AB36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4E1B1DBF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4189BE41" w14:textId="77777777" w:rsidR="005307CA" w:rsidRPr="00A4579C" w:rsidRDefault="005307CA" w:rsidP="00C10BC8">
            <w:pPr>
              <w:ind w:left="165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&lt; 7</w:t>
            </w:r>
          </w:p>
        </w:tc>
        <w:tc>
          <w:tcPr>
            <w:tcW w:w="1710" w:type="dxa"/>
            <w:shd w:val="clear" w:color="auto" w:fill="auto"/>
          </w:tcPr>
          <w:p w14:paraId="5C54A88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4.30</w:t>
            </w:r>
          </w:p>
          <w:p w14:paraId="36D2A9A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(3.09 - 5.99)</w:t>
            </w:r>
          </w:p>
        </w:tc>
        <w:tc>
          <w:tcPr>
            <w:tcW w:w="1710" w:type="dxa"/>
            <w:shd w:val="clear" w:color="auto" w:fill="auto"/>
          </w:tcPr>
          <w:p w14:paraId="4AC408C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4.63</w:t>
            </w:r>
          </w:p>
          <w:p w14:paraId="5D914CE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(2.95 - 7.26)</w:t>
            </w:r>
          </w:p>
        </w:tc>
        <w:tc>
          <w:tcPr>
            <w:tcW w:w="1710" w:type="dxa"/>
            <w:shd w:val="clear" w:color="auto" w:fill="auto"/>
          </w:tcPr>
          <w:p w14:paraId="2A3F090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5.36</w:t>
            </w:r>
          </w:p>
          <w:p w14:paraId="4F49978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(2.83 - 10.16)</w:t>
            </w:r>
          </w:p>
        </w:tc>
        <w:tc>
          <w:tcPr>
            <w:tcW w:w="1576" w:type="dxa"/>
            <w:shd w:val="clear" w:color="auto" w:fill="auto"/>
          </w:tcPr>
          <w:p w14:paraId="5547BF6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1.16</w:t>
            </w:r>
          </w:p>
          <w:p w14:paraId="3C87DC8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(0.41 - 3.28)</w:t>
            </w:r>
          </w:p>
        </w:tc>
        <w:tc>
          <w:tcPr>
            <w:tcW w:w="1304" w:type="dxa"/>
          </w:tcPr>
          <w:p w14:paraId="4324847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  <w:tc>
          <w:tcPr>
            <w:tcW w:w="1754" w:type="dxa"/>
            <w:shd w:val="clear" w:color="auto" w:fill="auto"/>
          </w:tcPr>
          <w:p w14:paraId="6AFA4CA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2.80</w:t>
            </w:r>
          </w:p>
          <w:p w14:paraId="1F5C705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(1.63 - 4.82)</w:t>
            </w:r>
          </w:p>
        </w:tc>
        <w:tc>
          <w:tcPr>
            <w:tcW w:w="1666" w:type="dxa"/>
            <w:shd w:val="clear" w:color="auto" w:fill="auto"/>
          </w:tcPr>
          <w:p w14:paraId="384DF42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0.60</w:t>
            </w:r>
          </w:p>
          <w:p w14:paraId="219C210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(0.23 - 1.60)</w:t>
            </w:r>
          </w:p>
        </w:tc>
        <w:tc>
          <w:tcPr>
            <w:tcW w:w="1193" w:type="dxa"/>
          </w:tcPr>
          <w:p w14:paraId="7DAC17D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0.58</w:t>
            </w:r>
          </w:p>
        </w:tc>
      </w:tr>
      <w:tr w:rsidR="005307CA" w:rsidRPr="00A4579C" w14:paraId="7454D4DD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0150FA70" w14:textId="77777777" w:rsidR="005307CA" w:rsidRPr="00A4579C" w:rsidRDefault="005307CA" w:rsidP="00C10BC8">
            <w:pPr>
              <w:ind w:left="165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7 – 9</w:t>
            </w:r>
          </w:p>
        </w:tc>
        <w:tc>
          <w:tcPr>
            <w:tcW w:w="1710" w:type="dxa"/>
            <w:shd w:val="clear" w:color="auto" w:fill="auto"/>
          </w:tcPr>
          <w:p w14:paraId="1AA44A3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4.27</w:t>
            </w:r>
          </w:p>
          <w:p w14:paraId="2BBF19C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(3.65 - 5.00)</w:t>
            </w:r>
          </w:p>
        </w:tc>
        <w:tc>
          <w:tcPr>
            <w:tcW w:w="1710" w:type="dxa"/>
            <w:shd w:val="clear" w:color="auto" w:fill="auto"/>
          </w:tcPr>
          <w:p w14:paraId="5D4D0D2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4.45</w:t>
            </w:r>
          </w:p>
          <w:p w14:paraId="6FFE33D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(3.44 - 5.76)</w:t>
            </w:r>
          </w:p>
        </w:tc>
        <w:tc>
          <w:tcPr>
            <w:tcW w:w="1710" w:type="dxa"/>
            <w:shd w:val="clear" w:color="auto" w:fill="auto"/>
          </w:tcPr>
          <w:p w14:paraId="0616ECB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4.34</w:t>
            </w:r>
          </w:p>
          <w:p w14:paraId="3882D6E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(3.32 - 5.68)</w:t>
            </w:r>
          </w:p>
        </w:tc>
        <w:tc>
          <w:tcPr>
            <w:tcW w:w="1576" w:type="dxa"/>
            <w:shd w:val="clear" w:color="auto" w:fill="auto"/>
          </w:tcPr>
          <w:p w14:paraId="0E7B5A4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0.98</w:t>
            </w:r>
          </w:p>
          <w:p w14:paraId="2D42062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(0.60 - 1.59)</w:t>
            </w:r>
          </w:p>
        </w:tc>
        <w:tc>
          <w:tcPr>
            <w:tcW w:w="1304" w:type="dxa"/>
          </w:tcPr>
          <w:p w14:paraId="58F36CF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  <w:tc>
          <w:tcPr>
            <w:tcW w:w="1754" w:type="dxa"/>
            <w:shd w:val="clear" w:color="auto" w:fill="auto"/>
          </w:tcPr>
          <w:p w14:paraId="0DA76B2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3.93</w:t>
            </w:r>
          </w:p>
          <w:p w14:paraId="6AC5F4C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(2.90 - 5.34)</w:t>
            </w:r>
          </w:p>
        </w:tc>
        <w:tc>
          <w:tcPr>
            <w:tcW w:w="1666" w:type="dxa"/>
            <w:shd w:val="clear" w:color="auto" w:fill="auto"/>
          </w:tcPr>
          <w:p w14:paraId="474C790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0.88</w:t>
            </w:r>
          </w:p>
          <w:p w14:paraId="5BCC737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(0.51 - 1.53)</w:t>
            </w:r>
          </w:p>
        </w:tc>
        <w:tc>
          <w:tcPr>
            <w:tcW w:w="1193" w:type="dxa"/>
          </w:tcPr>
          <w:p w14:paraId="4D7749B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0.98</w:t>
            </w:r>
          </w:p>
        </w:tc>
      </w:tr>
      <w:tr w:rsidR="005307CA" w:rsidRPr="00A4579C" w14:paraId="2B9D9403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75771021" w14:textId="77777777" w:rsidR="005307CA" w:rsidRPr="00A4579C" w:rsidRDefault="005307CA" w:rsidP="00C10BC8">
            <w:pPr>
              <w:ind w:left="165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 9</w:t>
            </w:r>
          </w:p>
        </w:tc>
        <w:tc>
          <w:tcPr>
            <w:tcW w:w="1710" w:type="dxa"/>
            <w:shd w:val="clear" w:color="auto" w:fill="auto"/>
          </w:tcPr>
          <w:p w14:paraId="73B2A6E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4.91</w:t>
            </w:r>
          </w:p>
          <w:p w14:paraId="27BA52A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(3.33 - 7.25)</w:t>
            </w:r>
          </w:p>
        </w:tc>
        <w:tc>
          <w:tcPr>
            <w:tcW w:w="1710" w:type="dxa"/>
            <w:shd w:val="clear" w:color="auto" w:fill="auto"/>
          </w:tcPr>
          <w:p w14:paraId="3200821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4.20</w:t>
            </w:r>
          </w:p>
          <w:p w14:paraId="588B8E8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(2.76 - 6.40)</w:t>
            </w:r>
          </w:p>
        </w:tc>
        <w:tc>
          <w:tcPr>
            <w:tcW w:w="1710" w:type="dxa"/>
            <w:shd w:val="clear" w:color="auto" w:fill="auto"/>
          </w:tcPr>
          <w:p w14:paraId="7CE70F7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3.02</w:t>
            </w:r>
          </w:p>
          <w:p w14:paraId="4749BDF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(2.19 - 4.17)</w:t>
            </w:r>
          </w:p>
        </w:tc>
        <w:tc>
          <w:tcPr>
            <w:tcW w:w="1576" w:type="dxa"/>
            <w:shd w:val="clear" w:color="auto" w:fill="auto"/>
          </w:tcPr>
          <w:p w14:paraId="730AB11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0.72</w:t>
            </w:r>
          </w:p>
          <w:p w14:paraId="7C385D7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(0.35 - 1.50)</w:t>
            </w:r>
          </w:p>
        </w:tc>
        <w:tc>
          <w:tcPr>
            <w:tcW w:w="1304" w:type="dxa"/>
          </w:tcPr>
          <w:p w14:paraId="1966EC1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0.72</w:t>
            </w:r>
          </w:p>
        </w:tc>
        <w:tc>
          <w:tcPr>
            <w:tcW w:w="1754" w:type="dxa"/>
            <w:shd w:val="clear" w:color="auto" w:fill="auto"/>
          </w:tcPr>
          <w:p w14:paraId="1C7AD41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6.89</w:t>
            </w:r>
          </w:p>
          <w:p w14:paraId="2F274BA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(3.50 - 13.58)</w:t>
            </w:r>
          </w:p>
        </w:tc>
        <w:tc>
          <w:tcPr>
            <w:tcW w:w="1666" w:type="dxa"/>
            <w:shd w:val="clear" w:color="auto" w:fill="auto"/>
          </w:tcPr>
          <w:p w14:paraId="118D07B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1.64</w:t>
            </w:r>
          </w:p>
          <w:p w14:paraId="6A6E32C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(0.55 - 4.93)</w:t>
            </w:r>
          </w:p>
        </w:tc>
        <w:tc>
          <w:tcPr>
            <w:tcW w:w="1193" w:type="dxa"/>
          </w:tcPr>
          <w:p w14:paraId="209FC03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0.71</w:t>
            </w:r>
          </w:p>
        </w:tc>
      </w:tr>
      <w:tr w:rsidR="005307CA" w:rsidRPr="00A4579C" w14:paraId="42677F69" w14:textId="77777777" w:rsidTr="0091221C">
        <w:trPr>
          <w:gridAfter w:val="1"/>
          <w:wAfter w:w="83" w:type="dxa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743FA00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5DAB3B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22CFB3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ADA23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3A34741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9566FF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5412603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002507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53D58BF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305F31CC" w14:textId="77777777" w:rsidTr="0091221C">
        <w:trPr>
          <w:gridAfter w:val="1"/>
          <w:wAfter w:w="83" w:type="dxa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178FC294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Dactylitis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285CAB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77C8BE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5CD27B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037329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65C87D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C91B3B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268CA2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nil"/>
            </w:tcBorders>
            <w:shd w:val="clear" w:color="auto" w:fill="D9D9D9" w:themeFill="background1" w:themeFillShade="D9"/>
          </w:tcPr>
          <w:p w14:paraId="13EE19C4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</w:tr>
      <w:tr w:rsidR="005307CA" w:rsidRPr="00A4579C" w14:paraId="183FB928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4F061E6C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Age at enrollment</w:t>
            </w:r>
          </w:p>
        </w:tc>
        <w:tc>
          <w:tcPr>
            <w:tcW w:w="1710" w:type="dxa"/>
            <w:shd w:val="clear" w:color="auto" w:fill="auto"/>
          </w:tcPr>
          <w:p w14:paraId="38CA01B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8B13D5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028C489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5AC8C17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62B29D1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7941684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5D4B2FD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2877D55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17EADF7A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5FAEEB80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1- 5 years</w:t>
            </w:r>
          </w:p>
        </w:tc>
        <w:tc>
          <w:tcPr>
            <w:tcW w:w="1710" w:type="dxa"/>
            <w:shd w:val="clear" w:color="auto" w:fill="auto"/>
          </w:tcPr>
          <w:p w14:paraId="548D81A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1.09</w:t>
            </w:r>
          </w:p>
          <w:p w14:paraId="53B338E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(0.73 - 1.62)</w:t>
            </w:r>
          </w:p>
        </w:tc>
        <w:tc>
          <w:tcPr>
            <w:tcW w:w="1710" w:type="dxa"/>
            <w:shd w:val="clear" w:color="auto" w:fill="auto"/>
          </w:tcPr>
          <w:p w14:paraId="1D9A1AC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1.50</w:t>
            </w:r>
          </w:p>
          <w:p w14:paraId="3C032F7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(0.90 - 2.50)</w:t>
            </w:r>
          </w:p>
        </w:tc>
        <w:tc>
          <w:tcPr>
            <w:tcW w:w="1710" w:type="dxa"/>
            <w:shd w:val="clear" w:color="auto" w:fill="auto"/>
          </w:tcPr>
          <w:p w14:paraId="6140F83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1.03</w:t>
            </w:r>
          </w:p>
          <w:p w14:paraId="148040B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(0.52 - 2.07)</w:t>
            </w:r>
          </w:p>
        </w:tc>
        <w:tc>
          <w:tcPr>
            <w:tcW w:w="1576" w:type="dxa"/>
            <w:shd w:val="clear" w:color="auto" w:fill="auto"/>
          </w:tcPr>
          <w:p w14:paraId="173F45F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0.69</w:t>
            </w:r>
          </w:p>
          <w:p w14:paraId="716B988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(0.29 - 1.65)</w:t>
            </w:r>
          </w:p>
        </w:tc>
        <w:tc>
          <w:tcPr>
            <w:tcW w:w="1304" w:type="dxa"/>
          </w:tcPr>
          <w:p w14:paraId="47C83D2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0.69</w:t>
            </w:r>
          </w:p>
        </w:tc>
        <w:tc>
          <w:tcPr>
            <w:tcW w:w="1754" w:type="dxa"/>
            <w:shd w:val="clear" w:color="auto" w:fill="auto"/>
          </w:tcPr>
          <w:p w14:paraId="67DFCD2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0.67</w:t>
            </w:r>
          </w:p>
          <w:p w14:paraId="0FCF0B6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(0.41 - 1.09)</w:t>
            </w:r>
          </w:p>
        </w:tc>
        <w:tc>
          <w:tcPr>
            <w:tcW w:w="1666" w:type="dxa"/>
            <w:shd w:val="clear" w:color="auto" w:fill="auto"/>
          </w:tcPr>
          <w:p w14:paraId="14F5DA1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0.45</w:t>
            </w:r>
          </w:p>
          <w:p w14:paraId="36BBA1F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(0.18 - 1.11)</w:t>
            </w:r>
          </w:p>
        </w:tc>
        <w:tc>
          <w:tcPr>
            <w:tcW w:w="1193" w:type="dxa"/>
          </w:tcPr>
          <w:p w14:paraId="5741F1EC" w14:textId="78BD4FE0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0.09</w:t>
            </w:r>
            <w:r w:rsidR="0069521E">
              <w:rPr>
                <w:rFonts w:ascii="Arial" w:hAnsi="Arial" w:cs="Arial"/>
              </w:rPr>
              <w:t>3</w:t>
            </w:r>
          </w:p>
        </w:tc>
      </w:tr>
      <w:tr w:rsidR="005307CA" w:rsidRPr="00A4579C" w14:paraId="5788CDE8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88BFEA6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5 – 10 years</w:t>
            </w:r>
          </w:p>
        </w:tc>
        <w:tc>
          <w:tcPr>
            <w:tcW w:w="1710" w:type="dxa"/>
            <w:shd w:val="clear" w:color="auto" w:fill="auto"/>
          </w:tcPr>
          <w:p w14:paraId="1DB4EA0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0.60</w:t>
            </w:r>
          </w:p>
          <w:p w14:paraId="4083634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(0.35 - 1.03)</w:t>
            </w:r>
          </w:p>
        </w:tc>
        <w:tc>
          <w:tcPr>
            <w:tcW w:w="1710" w:type="dxa"/>
            <w:shd w:val="clear" w:color="auto" w:fill="auto"/>
          </w:tcPr>
          <w:p w14:paraId="0B83F52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0.81</w:t>
            </w:r>
          </w:p>
          <w:p w14:paraId="6061B88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(0.34 - 1.89)</w:t>
            </w:r>
          </w:p>
        </w:tc>
        <w:tc>
          <w:tcPr>
            <w:tcW w:w="1710" w:type="dxa"/>
            <w:shd w:val="clear" w:color="auto" w:fill="auto"/>
          </w:tcPr>
          <w:p w14:paraId="1FF0220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0.56</w:t>
            </w:r>
          </w:p>
          <w:p w14:paraId="5A5729D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(0.24 - 1.32)</w:t>
            </w:r>
          </w:p>
        </w:tc>
        <w:tc>
          <w:tcPr>
            <w:tcW w:w="1576" w:type="dxa"/>
            <w:shd w:val="clear" w:color="auto" w:fill="auto"/>
          </w:tcPr>
          <w:p w14:paraId="5CEDAE4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0.70</w:t>
            </w:r>
          </w:p>
          <w:p w14:paraId="2544572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(0.15 - 3.28)</w:t>
            </w:r>
          </w:p>
        </w:tc>
        <w:tc>
          <w:tcPr>
            <w:tcW w:w="1304" w:type="dxa"/>
          </w:tcPr>
          <w:p w14:paraId="49CF455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0.95</w:t>
            </w:r>
          </w:p>
        </w:tc>
        <w:tc>
          <w:tcPr>
            <w:tcW w:w="1754" w:type="dxa"/>
            <w:shd w:val="clear" w:color="auto" w:fill="auto"/>
          </w:tcPr>
          <w:p w14:paraId="2FA3BE7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0.33</w:t>
            </w:r>
          </w:p>
          <w:p w14:paraId="37CFE83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(0.15 - 0.74)</w:t>
            </w:r>
          </w:p>
        </w:tc>
        <w:tc>
          <w:tcPr>
            <w:tcW w:w="1666" w:type="dxa"/>
            <w:shd w:val="clear" w:color="auto" w:fill="auto"/>
          </w:tcPr>
          <w:p w14:paraId="3E0BD31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0.41</w:t>
            </w:r>
          </w:p>
          <w:p w14:paraId="66AE7FD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(0.09 - 1.86)</w:t>
            </w:r>
          </w:p>
        </w:tc>
        <w:tc>
          <w:tcPr>
            <w:tcW w:w="1193" w:type="dxa"/>
          </w:tcPr>
          <w:p w14:paraId="4F6B041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0.40</w:t>
            </w:r>
          </w:p>
        </w:tc>
      </w:tr>
      <w:tr w:rsidR="005307CA" w:rsidRPr="00A4579C" w14:paraId="07CD3395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650182C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39BC102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0.99</w:t>
            </w:r>
          </w:p>
        </w:tc>
        <w:tc>
          <w:tcPr>
            <w:tcW w:w="1710" w:type="dxa"/>
            <w:shd w:val="clear" w:color="auto" w:fill="auto"/>
          </w:tcPr>
          <w:p w14:paraId="7EC361A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8874A0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69306F5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022B892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5B38D03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2D98B94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5708CDD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1CA598F0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66408E61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Hydroxyurea use at baseline</w:t>
            </w:r>
          </w:p>
        </w:tc>
        <w:tc>
          <w:tcPr>
            <w:tcW w:w="1710" w:type="dxa"/>
            <w:shd w:val="clear" w:color="auto" w:fill="auto"/>
          </w:tcPr>
          <w:p w14:paraId="55A3025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99EB5E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08B52C0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2966922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5F0105C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4547A4E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688EAE5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44C38A8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2DA07DB3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17E8DE65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Yes</w:t>
            </w:r>
          </w:p>
        </w:tc>
        <w:tc>
          <w:tcPr>
            <w:tcW w:w="1710" w:type="dxa"/>
            <w:shd w:val="clear" w:color="auto" w:fill="auto"/>
          </w:tcPr>
          <w:p w14:paraId="5BA88CC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0.86</w:t>
            </w:r>
          </w:p>
          <w:p w14:paraId="6C2E729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(0.54 - 1.37)</w:t>
            </w:r>
          </w:p>
        </w:tc>
        <w:tc>
          <w:tcPr>
            <w:tcW w:w="1710" w:type="dxa"/>
            <w:shd w:val="clear" w:color="auto" w:fill="auto"/>
          </w:tcPr>
          <w:p w14:paraId="4CEE9D5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1.15</w:t>
            </w:r>
          </w:p>
          <w:p w14:paraId="7917CD8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(0.58 - 2.29)</w:t>
            </w:r>
          </w:p>
        </w:tc>
        <w:tc>
          <w:tcPr>
            <w:tcW w:w="1710" w:type="dxa"/>
            <w:shd w:val="clear" w:color="auto" w:fill="auto"/>
          </w:tcPr>
          <w:p w14:paraId="21349E9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0.78</w:t>
            </w:r>
          </w:p>
          <w:p w14:paraId="7AB4EC1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(0.37 - 1.63)</w:t>
            </w:r>
          </w:p>
        </w:tc>
        <w:tc>
          <w:tcPr>
            <w:tcW w:w="1576" w:type="dxa"/>
            <w:shd w:val="clear" w:color="auto" w:fill="auto"/>
          </w:tcPr>
          <w:p w14:paraId="09D1CAA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0.68</w:t>
            </w:r>
          </w:p>
          <w:p w14:paraId="5059422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(0.19 - 2.39)</w:t>
            </w:r>
          </w:p>
        </w:tc>
        <w:tc>
          <w:tcPr>
            <w:tcW w:w="1304" w:type="dxa"/>
          </w:tcPr>
          <w:p w14:paraId="0B4C0DA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0.87</w:t>
            </w:r>
          </w:p>
        </w:tc>
        <w:tc>
          <w:tcPr>
            <w:tcW w:w="1754" w:type="dxa"/>
            <w:shd w:val="clear" w:color="auto" w:fill="auto"/>
          </w:tcPr>
          <w:p w14:paraId="7FB411E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0.42</w:t>
            </w:r>
          </w:p>
          <w:p w14:paraId="3A1F0BF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(0.23 - 0.79)</w:t>
            </w:r>
          </w:p>
        </w:tc>
        <w:tc>
          <w:tcPr>
            <w:tcW w:w="1666" w:type="dxa"/>
            <w:shd w:val="clear" w:color="auto" w:fill="auto"/>
          </w:tcPr>
          <w:p w14:paraId="541B5FD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0.37</w:t>
            </w:r>
          </w:p>
          <w:p w14:paraId="3938BC2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(0.11 - 1.23)</w:t>
            </w:r>
          </w:p>
        </w:tc>
        <w:tc>
          <w:tcPr>
            <w:tcW w:w="1193" w:type="dxa"/>
          </w:tcPr>
          <w:p w14:paraId="509635F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0.13</w:t>
            </w:r>
          </w:p>
        </w:tc>
      </w:tr>
      <w:tr w:rsidR="005307CA" w:rsidRPr="00A4579C" w14:paraId="601E208A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01030E61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14:paraId="6D4B4440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0.83</w:t>
            </w:r>
          </w:p>
          <w:p w14:paraId="7B86411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(0.53 - 1.29)</w:t>
            </w:r>
          </w:p>
        </w:tc>
        <w:tc>
          <w:tcPr>
            <w:tcW w:w="1710" w:type="dxa"/>
            <w:shd w:val="clear" w:color="auto" w:fill="auto"/>
          </w:tcPr>
          <w:p w14:paraId="687CD04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1.08</w:t>
            </w:r>
          </w:p>
          <w:p w14:paraId="174EE61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(0.62 - 1.88)</w:t>
            </w:r>
          </w:p>
        </w:tc>
        <w:tc>
          <w:tcPr>
            <w:tcW w:w="1710" w:type="dxa"/>
            <w:shd w:val="clear" w:color="auto" w:fill="auto"/>
          </w:tcPr>
          <w:p w14:paraId="48DD15C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0.83</w:t>
            </w:r>
          </w:p>
          <w:p w14:paraId="649A74C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(0.38 - 1.81)</w:t>
            </w:r>
          </w:p>
        </w:tc>
        <w:tc>
          <w:tcPr>
            <w:tcW w:w="1576" w:type="dxa"/>
            <w:shd w:val="clear" w:color="auto" w:fill="auto"/>
          </w:tcPr>
          <w:p w14:paraId="147FA4B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0.76</w:t>
            </w:r>
          </w:p>
          <w:p w14:paraId="7FDE6B1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(0.32 - 1.82)</w:t>
            </w:r>
          </w:p>
        </w:tc>
        <w:tc>
          <w:tcPr>
            <w:tcW w:w="1304" w:type="dxa"/>
          </w:tcPr>
          <w:p w14:paraId="12C08D6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0.87</w:t>
            </w:r>
          </w:p>
        </w:tc>
        <w:tc>
          <w:tcPr>
            <w:tcW w:w="1754" w:type="dxa"/>
            <w:shd w:val="clear" w:color="auto" w:fill="auto"/>
          </w:tcPr>
          <w:p w14:paraId="7FFCABA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0.56</w:t>
            </w:r>
          </w:p>
          <w:p w14:paraId="1B52620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(0.32 - 0.98)</w:t>
            </w:r>
          </w:p>
        </w:tc>
        <w:tc>
          <w:tcPr>
            <w:tcW w:w="1666" w:type="dxa"/>
            <w:shd w:val="clear" w:color="auto" w:fill="auto"/>
          </w:tcPr>
          <w:p w14:paraId="4287E5F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0.52</w:t>
            </w:r>
          </w:p>
          <w:p w14:paraId="728ED1E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(0.19 - 1.42)</w:t>
            </w:r>
          </w:p>
        </w:tc>
        <w:tc>
          <w:tcPr>
            <w:tcW w:w="1193" w:type="dxa"/>
          </w:tcPr>
          <w:p w14:paraId="6C17978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0.31</w:t>
            </w:r>
          </w:p>
        </w:tc>
      </w:tr>
      <w:tr w:rsidR="005307CA" w:rsidRPr="00A4579C" w14:paraId="03783C18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7ED33501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07A576A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0.85</w:t>
            </w:r>
          </w:p>
        </w:tc>
        <w:tc>
          <w:tcPr>
            <w:tcW w:w="1710" w:type="dxa"/>
            <w:shd w:val="clear" w:color="auto" w:fill="auto"/>
          </w:tcPr>
          <w:p w14:paraId="71C4BD5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3A10EB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74BF825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1F80BF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53F0AE5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535E34A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017933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6D5FE27B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6A60949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lastRenderedPageBreak/>
              <w:t>Sex</w:t>
            </w:r>
          </w:p>
        </w:tc>
        <w:tc>
          <w:tcPr>
            <w:tcW w:w="1710" w:type="dxa"/>
            <w:shd w:val="clear" w:color="auto" w:fill="auto"/>
          </w:tcPr>
          <w:p w14:paraId="1ABF019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CAC25E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3366C3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39E2C31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4B6310E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328CA66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58D82BC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78158A1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587229F1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12807D33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Girls</w:t>
            </w:r>
          </w:p>
        </w:tc>
        <w:tc>
          <w:tcPr>
            <w:tcW w:w="1710" w:type="dxa"/>
            <w:shd w:val="clear" w:color="auto" w:fill="auto"/>
          </w:tcPr>
          <w:p w14:paraId="664FD26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0.87</w:t>
            </w:r>
          </w:p>
          <w:p w14:paraId="1F46F70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(0.58 - 1.31)</w:t>
            </w:r>
          </w:p>
        </w:tc>
        <w:tc>
          <w:tcPr>
            <w:tcW w:w="1710" w:type="dxa"/>
            <w:shd w:val="clear" w:color="auto" w:fill="auto"/>
          </w:tcPr>
          <w:p w14:paraId="007FCA4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1.23</w:t>
            </w:r>
          </w:p>
          <w:p w14:paraId="418077A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(0.61 - 2.46)</w:t>
            </w:r>
          </w:p>
        </w:tc>
        <w:tc>
          <w:tcPr>
            <w:tcW w:w="1710" w:type="dxa"/>
            <w:shd w:val="clear" w:color="auto" w:fill="auto"/>
          </w:tcPr>
          <w:p w14:paraId="787B751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0.83</w:t>
            </w:r>
          </w:p>
          <w:p w14:paraId="33490CB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(0.45 - 1.50)</w:t>
            </w:r>
          </w:p>
        </w:tc>
        <w:tc>
          <w:tcPr>
            <w:tcW w:w="1576" w:type="dxa"/>
            <w:shd w:val="clear" w:color="auto" w:fill="auto"/>
          </w:tcPr>
          <w:p w14:paraId="1478A17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0.67</w:t>
            </w:r>
          </w:p>
          <w:p w14:paraId="72D730C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(0.22 - 2.10)</w:t>
            </w:r>
          </w:p>
        </w:tc>
        <w:tc>
          <w:tcPr>
            <w:tcW w:w="1304" w:type="dxa"/>
          </w:tcPr>
          <w:p w14:paraId="4477981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0.81</w:t>
            </w:r>
          </w:p>
        </w:tc>
        <w:tc>
          <w:tcPr>
            <w:tcW w:w="1754" w:type="dxa"/>
            <w:shd w:val="clear" w:color="auto" w:fill="auto"/>
          </w:tcPr>
          <w:p w14:paraId="3B11803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0.50</w:t>
            </w:r>
          </w:p>
          <w:p w14:paraId="296FC49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(0.29 - 0.86)</w:t>
            </w:r>
          </w:p>
        </w:tc>
        <w:tc>
          <w:tcPr>
            <w:tcW w:w="1666" w:type="dxa"/>
            <w:shd w:val="clear" w:color="auto" w:fill="auto"/>
          </w:tcPr>
          <w:p w14:paraId="3FD5F18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0.40</w:t>
            </w:r>
          </w:p>
          <w:p w14:paraId="0D9FC0F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(0.13 - 1.26)</w:t>
            </w:r>
          </w:p>
        </w:tc>
        <w:tc>
          <w:tcPr>
            <w:tcW w:w="1193" w:type="dxa"/>
          </w:tcPr>
          <w:p w14:paraId="44BB171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0.15</w:t>
            </w:r>
          </w:p>
        </w:tc>
      </w:tr>
      <w:tr w:rsidR="005307CA" w:rsidRPr="00A4579C" w14:paraId="70455FC9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EBFF92A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Boys</w:t>
            </w:r>
          </w:p>
        </w:tc>
        <w:tc>
          <w:tcPr>
            <w:tcW w:w="1710" w:type="dxa"/>
            <w:shd w:val="clear" w:color="auto" w:fill="auto"/>
          </w:tcPr>
          <w:p w14:paraId="15C6885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0.81</w:t>
            </w:r>
          </w:p>
          <w:p w14:paraId="7C69416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(0.48 - 1.36)</w:t>
            </w:r>
          </w:p>
        </w:tc>
        <w:tc>
          <w:tcPr>
            <w:tcW w:w="1710" w:type="dxa"/>
            <w:shd w:val="clear" w:color="auto" w:fill="auto"/>
          </w:tcPr>
          <w:p w14:paraId="6CFEF76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1.01</w:t>
            </w:r>
          </w:p>
          <w:p w14:paraId="0C66860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(0.57 - 1.77)</w:t>
            </w:r>
          </w:p>
        </w:tc>
        <w:tc>
          <w:tcPr>
            <w:tcW w:w="1710" w:type="dxa"/>
            <w:shd w:val="clear" w:color="auto" w:fill="auto"/>
          </w:tcPr>
          <w:p w14:paraId="5430C9B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0.77</w:t>
            </w:r>
          </w:p>
          <w:p w14:paraId="6EB7E93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(0.27 - 2.18)</w:t>
            </w:r>
          </w:p>
        </w:tc>
        <w:tc>
          <w:tcPr>
            <w:tcW w:w="1576" w:type="dxa"/>
            <w:shd w:val="clear" w:color="auto" w:fill="auto"/>
          </w:tcPr>
          <w:p w14:paraId="2079E9F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0.77</w:t>
            </w:r>
          </w:p>
          <w:p w14:paraId="0011C1F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(0.25 - 2.36)</w:t>
            </w:r>
          </w:p>
        </w:tc>
        <w:tc>
          <w:tcPr>
            <w:tcW w:w="1304" w:type="dxa"/>
          </w:tcPr>
          <w:p w14:paraId="444ABF4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0.94</w:t>
            </w:r>
          </w:p>
        </w:tc>
        <w:tc>
          <w:tcPr>
            <w:tcW w:w="1754" w:type="dxa"/>
            <w:shd w:val="clear" w:color="auto" w:fill="auto"/>
          </w:tcPr>
          <w:p w14:paraId="0299CB0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0.52</w:t>
            </w:r>
          </w:p>
          <w:p w14:paraId="610DF1A1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(0.27 - 1.02)</w:t>
            </w:r>
          </w:p>
        </w:tc>
        <w:tc>
          <w:tcPr>
            <w:tcW w:w="1666" w:type="dxa"/>
            <w:shd w:val="clear" w:color="auto" w:fill="auto"/>
          </w:tcPr>
          <w:p w14:paraId="6EFB888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0.52</w:t>
            </w:r>
          </w:p>
          <w:p w14:paraId="42B1881F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(0.17 - 1.60)</w:t>
            </w:r>
          </w:p>
        </w:tc>
        <w:tc>
          <w:tcPr>
            <w:tcW w:w="1193" w:type="dxa"/>
          </w:tcPr>
          <w:p w14:paraId="2FBFE87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0.41</w:t>
            </w:r>
          </w:p>
        </w:tc>
      </w:tr>
      <w:tr w:rsidR="005307CA" w:rsidRPr="00A4579C" w14:paraId="55641DFD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078A452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1F44B2D6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0.91</w:t>
            </w:r>
          </w:p>
        </w:tc>
        <w:tc>
          <w:tcPr>
            <w:tcW w:w="1710" w:type="dxa"/>
            <w:shd w:val="clear" w:color="auto" w:fill="auto"/>
          </w:tcPr>
          <w:p w14:paraId="298D7570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2DF1E4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34998CC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01BA288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5DB1770B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7C30BD1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74D2C889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70F407CF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7CDF543D" w14:textId="77777777" w:rsidR="005307CA" w:rsidRPr="00A4579C" w:rsidRDefault="005307CA" w:rsidP="00C10BC8">
            <w:pPr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Hospitalized in prior 12 months</w:t>
            </w:r>
          </w:p>
        </w:tc>
        <w:tc>
          <w:tcPr>
            <w:tcW w:w="1710" w:type="dxa"/>
            <w:shd w:val="clear" w:color="auto" w:fill="auto"/>
          </w:tcPr>
          <w:p w14:paraId="1EAFA67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392ECD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694CF5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55E42C2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2D7DC5C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4D1A452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03DCCB4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486F4D4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6FE6F790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5CDC95CC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Yes</w:t>
            </w:r>
          </w:p>
        </w:tc>
        <w:tc>
          <w:tcPr>
            <w:tcW w:w="1710" w:type="dxa"/>
            <w:shd w:val="clear" w:color="auto" w:fill="auto"/>
          </w:tcPr>
          <w:p w14:paraId="156B87D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0.78</w:t>
            </w:r>
          </w:p>
          <w:p w14:paraId="5947A0B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(0.52 - 1.15)</w:t>
            </w:r>
          </w:p>
        </w:tc>
        <w:tc>
          <w:tcPr>
            <w:tcW w:w="1710" w:type="dxa"/>
            <w:shd w:val="clear" w:color="auto" w:fill="auto"/>
          </w:tcPr>
          <w:p w14:paraId="2BEE7E1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1.10</w:t>
            </w:r>
          </w:p>
          <w:p w14:paraId="7768868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(0.59 - 2.03)</w:t>
            </w:r>
          </w:p>
        </w:tc>
        <w:tc>
          <w:tcPr>
            <w:tcW w:w="1710" w:type="dxa"/>
            <w:shd w:val="clear" w:color="auto" w:fill="auto"/>
          </w:tcPr>
          <w:p w14:paraId="7FFEF0F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0.72</w:t>
            </w:r>
          </w:p>
          <w:p w14:paraId="7270206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(0.31 - 1.65)</w:t>
            </w:r>
          </w:p>
        </w:tc>
        <w:tc>
          <w:tcPr>
            <w:tcW w:w="1576" w:type="dxa"/>
            <w:shd w:val="clear" w:color="auto" w:fill="auto"/>
          </w:tcPr>
          <w:p w14:paraId="5298116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0.65</w:t>
            </w:r>
          </w:p>
          <w:p w14:paraId="2EE1156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(0.17 - 2.54)</w:t>
            </w:r>
          </w:p>
        </w:tc>
        <w:tc>
          <w:tcPr>
            <w:tcW w:w="1304" w:type="dxa"/>
          </w:tcPr>
          <w:p w14:paraId="0BFF00F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0.86</w:t>
            </w:r>
          </w:p>
        </w:tc>
        <w:tc>
          <w:tcPr>
            <w:tcW w:w="1754" w:type="dxa"/>
            <w:shd w:val="clear" w:color="auto" w:fill="auto"/>
          </w:tcPr>
          <w:p w14:paraId="50D4B07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0.48</w:t>
            </w:r>
          </w:p>
          <w:p w14:paraId="0A82899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(0.27 - 0.85)</w:t>
            </w:r>
          </w:p>
        </w:tc>
        <w:tc>
          <w:tcPr>
            <w:tcW w:w="1666" w:type="dxa"/>
            <w:shd w:val="clear" w:color="auto" w:fill="auto"/>
          </w:tcPr>
          <w:p w14:paraId="4CE44C5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0.44</w:t>
            </w:r>
          </w:p>
          <w:p w14:paraId="6D51056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(0.15 - 1.28)</w:t>
            </w:r>
          </w:p>
        </w:tc>
        <w:tc>
          <w:tcPr>
            <w:tcW w:w="1193" w:type="dxa"/>
          </w:tcPr>
          <w:p w14:paraId="58487CC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0.18</w:t>
            </w:r>
          </w:p>
        </w:tc>
      </w:tr>
      <w:tr w:rsidR="005307CA" w:rsidRPr="00A4579C" w14:paraId="3A11A24B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0AB44E65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14:paraId="42302E9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0.91</w:t>
            </w:r>
          </w:p>
          <w:p w14:paraId="4D773B2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(0.56 - 1.47)</w:t>
            </w:r>
          </w:p>
        </w:tc>
        <w:tc>
          <w:tcPr>
            <w:tcW w:w="1710" w:type="dxa"/>
            <w:shd w:val="clear" w:color="auto" w:fill="auto"/>
          </w:tcPr>
          <w:p w14:paraId="7225362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1.14</w:t>
            </w:r>
          </w:p>
          <w:p w14:paraId="189AB6E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(0.59 - 2.20)</w:t>
            </w:r>
          </w:p>
        </w:tc>
        <w:tc>
          <w:tcPr>
            <w:tcW w:w="1710" w:type="dxa"/>
            <w:shd w:val="clear" w:color="auto" w:fill="auto"/>
          </w:tcPr>
          <w:p w14:paraId="0268969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0.89</w:t>
            </w:r>
          </w:p>
          <w:p w14:paraId="0166C9D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(0.43 - 1.82)</w:t>
            </w:r>
          </w:p>
        </w:tc>
        <w:tc>
          <w:tcPr>
            <w:tcW w:w="1576" w:type="dxa"/>
            <w:shd w:val="clear" w:color="auto" w:fill="auto"/>
          </w:tcPr>
          <w:p w14:paraId="5F594D6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0.78</w:t>
            </w:r>
          </w:p>
          <w:p w14:paraId="7FFAC67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(0.30 - 2.06)</w:t>
            </w:r>
          </w:p>
        </w:tc>
        <w:tc>
          <w:tcPr>
            <w:tcW w:w="1304" w:type="dxa"/>
          </w:tcPr>
          <w:p w14:paraId="529CCBD3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0.93</w:t>
            </w:r>
          </w:p>
        </w:tc>
        <w:tc>
          <w:tcPr>
            <w:tcW w:w="1754" w:type="dxa"/>
            <w:shd w:val="clear" w:color="auto" w:fill="auto"/>
          </w:tcPr>
          <w:p w14:paraId="64443C9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0.54</w:t>
            </w:r>
          </w:p>
          <w:p w14:paraId="28D525A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(0.28 - 1.02)</w:t>
            </w:r>
          </w:p>
        </w:tc>
        <w:tc>
          <w:tcPr>
            <w:tcW w:w="1666" w:type="dxa"/>
            <w:shd w:val="clear" w:color="auto" w:fill="auto"/>
          </w:tcPr>
          <w:p w14:paraId="1412455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0.47</w:t>
            </w:r>
          </w:p>
          <w:p w14:paraId="1BFC0ED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  <w:color w:val="000000"/>
              </w:rPr>
              <w:t>(0.14 - 1.53)</w:t>
            </w:r>
          </w:p>
        </w:tc>
        <w:tc>
          <w:tcPr>
            <w:tcW w:w="1193" w:type="dxa"/>
          </w:tcPr>
          <w:p w14:paraId="2FD283A8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0.33</w:t>
            </w:r>
          </w:p>
        </w:tc>
      </w:tr>
      <w:tr w:rsidR="005307CA" w:rsidRPr="00A4579C" w14:paraId="1009FBD2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518BDE0D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7DD28B8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0.96</w:t>
            </w:r>
          </w:p>
        </w:tc>
        <w:tc>
          <w:tcPr>
            <w:tcW w:w="1710" w:type="dxa"/>
            <w:shd w:val="clear" w:color="auto" w:fill="auto"/>
          </w:tcPr>
          <w:p w14:paraId="113F04E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9AC8D9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2BC12BC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2CBA560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03831C5E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57E4031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6158358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  <w:tr w:rsidR="005307CA" w:rsidRPr="00A4579C" w14:paraId="1A0AF4EF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6A0E6C39" w14:textId="77777777" w:rsidR="005307CA" w:rsidRPr="00A4579C" w:rsidRDefault="005307CA" w:rsidP="00C10BC8">
            <w:pPr>
              <w:ind w:left="-17"/>
              <w:rPr>
                <w:rFonts w:ascii="Arial" w:hAnsi="Arial" w:cs="Arial"/>
                <w:b/>
              </w:rPr>
            </w:pPr>
            <w:r w:rsidRPr="00A4579C">
              <w:rPr>
                <w:rFonts w:ascii="Arial" w:hAnsi="Arial" w:cs="Arial"/>
                <w:b/>
              </w:rPr>
              <w:t>Baseline hemoglobin (g/dL)</w:t>
            </w:r>
          </w:p>
        </w:tc>
        <w:tc>
          <w:tcPr>
            <w:tcW w:w="1710" w:type="dxa"/>
            <w:shd w:val="clear" w:color="auto" w:fill="auto"/>
          </w:tcPr>
          <w:p w14:paraId="465AA4B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E6EE54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1F5F20A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14:paraId="1F7549B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14:paraId="7198D1A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14:paraId="0EB0096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12647EB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345E205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07CA" w:rsidRPr="00A4579C" w14:paraId="50418C03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31633411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&lt; 7</w:t>
            </w:r>
          </w:p>
        </w:tc>
        <w:tc>
          <w:tcPr>
            <w:tcW w:w="1710" w:type="dxa"/>
            <w:shd w:val="clear" w:color="auto" w:fill="auto"/>
          </w:tcPr>
          <w:p w14:paraId="45D12F5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1.03</w:t>
            </w:r>
          </w:p>
          <w:p w14:paraId="0511FB2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(0.41 - 2.63)</w:t>
            </w:r>
          </w:p>
        </w:tc>
        <w:tc>
          <w:tcPr>
            <w:tcW w:w="1710" w:type="dxa"/>
            <w:shd w:val="clear" w:color="auto" w:fill="auto"/>
          </w:tcPr>
          <w:p w14:paraId="1DDD5CF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0.95</w:t>
            </w:r>
          </w:p>
          <w:p w14:paraId="5043457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(0.27 - 3.37)</w:t>
            </w:r>
          </w:p>
        </w:tc>
        <w:tc>
          <w:tcPr>
            <w:tcW w:w="1710" w:type="dxa"/>
            <w:shd w:val="clear" w:color="auto" w:fill="auto"/>
          </w:tcPr>
          <w:p w14:paraId="3FCDD89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1.42</w:t>
            </w:r>
          </w:p>
          <w:p w14:paraId="56FB600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(0.43 - 4.68)</w:t>
            </w:r>
          </w:p>
        </w:tc>
        <w:tc>
          <w:tcPr>
            <w:tcW w:w="1576" w:type="dxa"/>
            <w:shd w:val="clear" w:color="auto" w:fill="auto"/>
          </w:tcPr>
          <w:p w14:paraId="049F4BA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1.49</w:t>
            </w:r>
          </w:p>
          <w:p w14:paraId="6E26031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(0.50 - 4.47)</w:t>
            </w:r>
          </w:p>
        </w:tc>
        <w:tc>
          <w:tcPr>
            <w:tcW w:w="1304" w:type="dxa"/>
          </w:tcPr>
          <w:p w14:paraId="435220E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1754" w:type="dxa"/>
            <w:shd w:val="clear" w:color="auto" w:fill="auto"/>
          </w:tcPr>
          <w:p w14:paraId="40C57F7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0.64</w:t>
            </w:r>
          </w:p>
          <w:p w14:paraId="73B78C2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(0.22 - 1.87)</w:t>
            </w:r>
          </w:p>
        </w:tc>
        <w:tc>
          <w:tcPr>
            <w:tcW w:w="1666" w:type="dxa"/>
            <w:shd w:val="clear" w:color="auto" w:fill="auto"/>
          </w:tcPr>
          <w:p w14:paraId="6388E6D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0.67</w:t>
            </w:r>
          </w:p>
          <w:p w14:paraId="160DDB19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(0.07 - 6.53)</w:t>
            </w:r>
          </w:p>
        </w:tc>
        <w:tc>
          <w:tcPr>
            <w:tcW w:w="1193" w:type="dxa"/>
          </w:tcPr>
          <w:p w14:paraId="2C9AF8A5" w14:textId="08C6AD1A" w:rsidR="005307CA" w:rsidRPr="00A4579C" w:rsidRDefault="0069521E" w:rsidP="00C10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&gt;0.99</w:t>
            </w:r>
          </w:p>
        </w:tc>
      </w:tr>
      <w:tr w:rsidR="005307CA" w:rsidRPr="00A4579C" w14:paraId="61EBBE79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7DA52029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7 – 9</w:t>
            </w:r>
          </w:p>
        </w:tc>
        <w:tc>
          <w:tcPr>
            <w:tcW w:w="1710" w:type="dxa"/>
            <w:shd w:val="clear" w:color="auto" w:fill="auto"/>
          </w:tcPr>
          <w:p w14:paraId="42CFB34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0.79</w:t>
            </w:r>
          </w:p>
          <w:p w14:paraId="351D009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(0.55 - 1.14)</w:t>
            </w:r>
          </w:p>
        </w:tc>
        <w:tc>
          <w:tcPr>
            <w:tcW w:w="1710" w:type="dxa"/>
            <w:shd w:val="clear" w:color="auto" w:fill="auto"/>
          </w:tcPr>
          <w:p w14:paraId="34AD306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1.12</w:t>
            </w:r>
          </w:p>
          <w:p w14:paraId="732676B8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(0.62 - 2.02)</w:t>
            </w:r>
          </w:p>
        </w:tc>
        <w:tc>
          <w:tcPr>
            <w:tcW w:w="1710" w:type="dxa"/>
            <w:shd w:val="clear" w:color="auto" w:fill="auto"/>
          </w:tcPr>
          <w:p w14:paraId="25A55D7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0.69</w:t>
            </w:r>
          </w:p>
          <w:p w14:paraId="54006CEF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(0.38 - 1.26)</w:t>
            </w:r>
          </w:p>
        </w:tc>
        <w:tc>
          <w:tcPr>
            <w:tcW w:w="1576" w:type="dxa"/>
            <w:shd w:val="clear" w:color="auto" w:fill="auto"/>
          </w:tcPr>
          <w:p w14:paraId="2F5FF59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0.62</w:t>
            </w:r>
          </w:p>
          <w:p w14:paraId="0F5CDFB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(0.19 - 2.00)</w:t>
            </w:r>
          </w:p>
        </w:tc>
        <w:tc>
          <w:tcPr>
            <w:tcW w:w="1304" w:type="dxa"/>
          </w:tcPr>
          <w:p w14:paraId="78FE7A9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754" w:type="dxa"/>
            <w:shd w:val="clear" w:color="auto" w:fill="auto"/>
          </w:tcPr>
          <w:p w14:paraId="55B1E54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0.42</w:t>
            </w:r>
          </w:p>
          <w:p w14:paraId="24B56FF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(0.25 - 0.69)</w:t>
            </w:r>
          </w:p>
        </w:tc>
        <w:tc>
          <w:tcPr>
            <w:tcW w:w="1666" w:type="dxa"/>
            <w:shd w:val="clear" w:color="auto" w:fill="auto"/>
          </w:tcPr>
          <w:p w14:paraId="5F963AA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0.37</w:t>
            </w:r>
          </w:p>
          <w:p w14:paraId="2154777A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(0.13 - 1.08)</w:t>
            </w:r>
          </w:p>
        </w:tc>
        <w:tc>
          <w:tcPr>
            <w:tcW w:w="1193" w:type="dxa"/>
          </w:tcPr>
          <w:p w14:paraId="40784B40" w14:textId="48EB6688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0.0</w:t>
            </w:r>
            <w:r w:rsidR="0069521E">
              <w:rPr>
                <w:rFonts w:ascii="Arial" w:hAnsi="Arial" w:cs="Arial"/>
              </w:rPr>
              <w:t>79</w:t>
            </w:r>
          </w:p>
        </w:tc>
      </w:tr>
      <w:tr w:rsidR="005307CA" w:rsidRPr="00A4579C" w14:paraId="651302D1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BF71B33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&gt; 9</w:t>
            </w:r>
          </w:p>
        </w:tc>
        <w:tc>
          <w:tcPr>
            <w:tcW w:w="1710" w:type="dxa"/>
            <w:shd w:val="clear" w:color="auto" w:fill="auto"/>
          </w:tcPr>
          <w:p w14:paraId="41DB34F1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1.02</w:t>
            </w:r>
          </w:p>
          <w:p w14:paraId="118ACAFC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(0.49 - 2.11)</w:t>
            </w:r>
          </w:p>
        </w:tc>
        <w:tc>
          <w:tcPr>
            <w:tcW w:w="1710" w:type="dxa"/>
            <w:shd w:val="clear" w:color="auto" w:fill="auto"/>
          </w:tcPr>
          <w:p w14:paraId="1499D953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1.31</w:t>
            </w:r>
          </w:p>
          <w:p w14:paraId="6D330C5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(0.40 - 4.26)</w:t>
            </w:r>
          </w:p>
        </w:tc>
        <w:tc>
          <w:tcPr>
            <w:tcW w:w="1710" w:type="dxa"/>
            <w:shd w:val="clear" w:color="auto" w:fill="auto"/>
          </w:tcPr>
          <w:p w14:paraId="5A6D0825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1.09</w:t>
            </w:r>
          </w:p>
          <w:p w14:paraId="23DE699B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(0.39 - 3.07)</w:t>
            </w:r>
          </w:p>
        </w:tc>
        <w:tc>
          <w:tcPr>
            <w:tcW w:w="1576" w:type="dxa"/>
            <w:shd w:val="clear" w:color="auto" w:fill="auto"/>
          </w:tcPr>
          <w:p w14:paraId="268623F2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0.83</w:t>
            </w:r>
          </w:p>
          <w:p w14:paraId="031DBD14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(0.16 - 4.35)</w:t>
            </w:r>
          </w:p>
        </w:tc>
        <w:tc>
          <w:tcPr>
            <w:tcW w:w="1304" w:type="dxa"/>
          </w:tcPr>
          <w:p w14:paraId="26EB6AA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</w:rPr>
              <w:t>&gt;0.99</w:t>
            </w:r>
          </w:p>
        </w:tc>
        <w:tc>
          <w:tcPr>
            <w:tcW w:w="1754" w:type="dxa"/>
            <w:shd w:val="clear" w:color="auto" w:fill="auto"/>
          </w:tcPr>
          <w:p w14:paraId="30675FF7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0.70</w:t>
            </w:r>
          </w:p>
          <w:p w14:paraId="08D9424D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(0.25 - 1.96)</w:t>
            </w:r>
          </w:p>
        </w:tc>
        <w:tc>
          <w:tcPr>
            <w:tcW w:w="1666" w:type="dxa"/>
            <w:shd w:val="clear" w:color="auto" w:fill="auto"/>
          </w:tcPr>
          <w:p w14:paraId="11D146F6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0.54</w:t>
            </w:r>
          </w:p>
          <w:p w14:paraId="249C0DAE" w14:textId="77777777" w:rsidR="005307CA" w:rsidRPr="00A4579C" w:rsidRDefault="005307CA" w:rsidP="00C10BC8">
            <w:pPr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(0.06 - 4.56)</w:t>
            </w:r>
          </w:p>
        </w:tc>
        <w:tc>
          <w:tcPr>
            <w:tcW w:w="1193" w:type="dxa"/>
          </w:tcPr>
          <w:p w14:paraId="11C59C8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0.94</w:t>
            </w:r>
          </w:p>
        </w:tc>
      </w:tr>
      <w:tr w:rsidR="005307CA" w:rsidRPr="00A4579C" w14:paraId="731CE315" w14:textId="77777777" w:rsidTr="0091221C">
        <w:trPr>
          <w:gridAfter w:val="1"/>
          <w:wAfter w:w="83" w:type="dxa"/>
        </w:trPr>
        <w:tc>
          <w:tcPr>
            <w:tcW w:w="1980" w:type="dxa"/>
            <w:shd w:val="clear" w:color="auto" w:fill="auto"/>
          </w:tcPr>
          <w:p w14:paraId="255FFDF8" w14:textId="77777777" w:rsidR="005307CA" w:rsidRPr="00A4579C" w:rsidRDefault="005307CA" w:rsidP="00C10BC8">
            <w:pPr>
              <w:ind w:left="163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Interaction p-value</w:t>
            </w:r>
          </w:p>
        </w:tc>
        <w:tc>
          <w:tcPr>
            <w:tcW w:w="1710" w:type="dxa"/>
            <w:shd w:val="clear" w:color="auto" w:fill="auto"/>
          </w:tcPr>
          <w:p w14:paraId="6E9ED81A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  <w:r w:rsidRPr="00A4579C">
              <w:rPr>
                <w:rFonts w:ascii="Arial" w:hAnsi="Arial" w:cs="Arial"/>
              </w:rPr>
              <w:t>0.63</w:t>
            </w:r>
          </w:p>
        </w:tc>
        <w:tc>
          <w:tcPr>
            <w:tcW w:w="1710" w:type="dxa"/>
            <w:shd w:val="clear" w:color="auto" w:fill="auto"/>
          </w:tcPr>
          <w:p w14:paraId="5ED54272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66309EC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10807BE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2C1E063D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14:paraId="16E22A47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7D7CB0A5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14:paraId="33919564" w14:textId="77777777" w:rsidR="005307CA" w:rsidRPr="00A4579C" w:rsidRDefault="005307CA" w:rsidP="00C10B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40A0F4" w14:textId="77777777" w:rsidR="005307CA" w:rsidRPr="00F47B3A" w:rsidRDefault="005307CA" w:rsidP="005307CA">
      <w:r w:rsidRPr="00F47B3A">
        <w:t>* Relative to Daily Proguanil.</w:t>
      </w:r>
    </w:p>
    <w:p w14:paraId="686B8216" w14:textId="77777777" w:rsidR="005307CA" w:rsidRPr="0011385C" w:rsidRDefault="005307CA" w:rsidP="005307CA">
      <w:pPr>
        <w:rPr>
          <w:bCs/>
        </w:rPr>
      </w:pPr>
      <w:r>
        <w:rPr>
          <w:bCs/>
        </w:rPr>
        <w:t>SP-AQ: Sulfadoxine/Pyrimethamine-Amodiaquine; DP: Dihydroartemisinin/Piperaquine; CI: confidence interval</w:t>
      </w:r>
      <w:r>
        <w:t xml:space="preserve">; </w:t>
      </w:r>
      <w:r w:rsidRPr="00F47B3A">
        <w:t>P</w:t>
      </w:r>
      <w:r>
        <w:t>PY</w:t>
      </w:r>
      <w:r w:rsidRPr="00F47B3A">
        <w:t xml:space="preserve">: </w:t>
      </w:r>
      <w:r>
        <w:t xml:space="preserve">per </w:t>
      </w:r>
      <w:r w:rsidRPr="00F47B3A">
        <w:t>person-year, g/dL: grams per deciliter</w:t>
      </w:r>
    </w:p>
    <w:p w14:paraId="7F6A70D6" w14:textId="27A7D49B" w:rsidR="008D2B0D" w:rsidRDefault="008D2B0D">
      <w:pPr>
        <w:rPr>
          <w:b/>
        </w:rPr>
      </w:pPr>
      <w:r>
        <w:rPr>
          <w:b/>
        </w:rPr>
        <w:br w:type="page"/>
      </w:r>
    </w:p>
    <w:p w14:paraId="4E832290" w14:textId="5BC52CDB" w:rsidR="008D2B0D" w:rsidRDefault="008D2B0D" w:rsidP="008D2B0D">
      <w:pPr>
        <w:pStyle w:val="Heading2"/>
      </w:pPr>
      <w:bookmarkStart w:id="16" w:name="_Toc113270937"/>
      <w:r>
        <w:lastRenderedPageBreak/>
        <w:t xml:space="preserve">Table </w:t>
      </w:r>
      <w:r w:rsidR="00987205">
        <w:t>E</w:t>
      </w:r>
      <w:r w:rsidR="00DA418E">
        <w:t>.</w:t>
      </w:r>
      <w:r>
        <w:t xml:space="preserve"> Serious Adverse Events in the Intention-To-Treat population</w:t>
      </w:r>
      <w:bookmarkEnd w:id="16"/>
    </w:p>
    <w:tbl>
      <w:tblPr>
        <w:tblW w:w="9270" w:type="dxa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530"/>
        <w:gridCol w:w="1530"/>
        <w:gridCol w:w="1530"/>
        <w:gridCol w:w="1530"/>
      </w:tblGrid>
      <w:tr w:rsidR="008D2B0D" w:rsidRPr="00A4579C" w14:paraId="2855CDFE" w14:textId="77777777" w:rsidTr="00F8766E">
        <w:trPr>
          <w:cantSplit/>
          <w:tblHeader/>
        </w:trPr>
        <w:tc>
          <w:tcPr>
            <w:tcW w:w="3150" w:type="dxa"/>
          </w:tcPr>
          <w:p w14:paraId="17D1C023" w14:textId="77777777" w:rsidR="008D2B0D" w:rsidRPr="00A4579C" w:rsidRDefault="008D2B0D" w:rsidP="00F8766E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Adverse Event</w:t>
            </w:r>
          </w:p>
        </w:tc>
        <w:tc>
          <w:tcPr>
            <w:tcW w:w="1530" w:type="dxa"/>
          </w:tcPr>
          <w:p w14:paraId="64C4BFAD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Overall</w:t>
            </w:r>
            <w:r w:rsidRPr="00A4579C">
              <w:rPr>
                <w:rFonts w:ascii="Arial" w:hAnsi="Arial" w:cs="Arial"/>
                <w:b/>
                <w:bCs/>
                <w:color w:val="000000"/>
              </w:rPr>
              <w:br/>
              <w:t>(N=246)</w:t>
            </w:r>
          </w:p>
        </w:tc>
        <w:tc>
          <w:tcPr>
            <w:tcW w:w="1530" w:type="dxa"/>
          </w:tcPr>
          <w:p w14:paraId="6AFA3C31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Daily Proguanil</w:t>
            </w:r>
            <w:r w:rsidRPr="00A4579C">
              <w:rPr>
                <w:rFonts w:ascii="Arial" w:hAnsi="Arial" w:cs="Arial"/>
                <w:b/>
                <w:bCs/>
                <w:color w:val="000000"/>
              </w:rPr>
              <w:br/>
              <w:t>(N=81)</w:t>
            </w:r>
          </w:p>
        </w:tc>
        <w:tc>
          <w:tcPr>
            <w:tcW w:w="1530" w:type="dxa"/>
          </w:tcPr>
          <w:p w14:paraId="1CE416AB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Monthly SP-AQ</w:t>
            </w:r>
            <w:r w:rsidRPr="00A4579C">
              <w:rPr>
                <w:rFonts w:ascii="Arial" w:hAnsi="Arial" w:cs="Arial"/>
                <w:b/>
                <w:bCs/>
                <w:color w:val="000000"/>
              </w:rPr>
              <w:br/>
              <w:t>(N=83)</w:t>
            </w:r>
          </w:p>
        </w:tc>
        <w:tc>
          <w:tcPr>
            <w:tcW w:w="1530" w:type="dxa"/>
          </w:tcPr>
          <w:p w14:paraId="75466321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Monthly DP</w:t>
            </w:r>
            <w:r w:rsidRPr="00A4579C">
              <w:rPr>
                <w:rFonts w:ascii="Arial" w:hAnsi="Arial" w:cs="Arial"/>
                <w:b/>
                <w:bCs/>
                <w:color w:val="000000"/>
              </w:rPr>
              <w:br/>
              <w:t>(N=82)</w:t>
            </w:r>
          </w:p>
        </w:tc>
      </w:tr>
      <w:tr w:rsidR="008D2B0D" w:rsidRPr="00A4579C" w14:paraId="1E090285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ECC5D6A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Painful crisis</w:t>
            </w:r>
          </w:p>
        </w:tc>
        <w:tc>
          <w:tcPr>
            <w:tcW w:w="1530" w:type="dxa"/>
            <w:shd w:val="clear" w:color="auto" w:fill="FFFFFF"/>
          </w:tcPr>
          <w:p w14:paraId="0128AB0A" w14:textId="77777777" w:rsidR="008D2B0D" w:rsidRPr="00A4579C" w:rsidRDefault="008D2B0D" w:rsidP="00F8766E">
            <w:pPr>
              <w:tabs>
                <w:tab w:val="left" w:pos="450"/>
              </w:tabs>
              <w:adjustRightInd w:val="0"/>
              <w:ind w:firstLine="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036581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FDEC38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6FFED39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4C624388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5AB26754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0932F88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30" w:type="dxa"/>
            <w:shd w:val="clear" w:color="auto" w:fill="FFFFFF"/>
          </w:tcPr>
          <w:p w14:paraId="0374316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30" w:type="dxa"/>
            <w:shd w:val="clear" w:color="auto" w:fill="FFFFFF"/>
          </w:tcPr>
          <w:p w14:paraId="1B98DDC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FFFFFF"/>
          </w:tcPr>
          <w:p w14:paraId="52817B4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D2B0D" w:rsidRPr="00A4579C" w14:paraId="4B5D8408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0C586DB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64D3603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63 (25.6%)</w:t>
            </w:r>
          </w:p>
        </w:tc>
        <w:tc>
          <w:tcPr>
            <w:tcW w:w="1530" w:type="dxa"/>
            <w:shd w:val="clear" w:color="auto" w:fill="FFFFFF"/>
          </w:tcPr>
          <w:p w14:paraId="1C1F041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22 (27.2%)</w:t>
            </w:r>
          </w:p>
        </w:tc>
        <w:tc>
          <w:tcPr>
            <w:tcW w:w="1530" w:type="dxa"/>
            <w:shd w:val="clear" w:color="auto" w:fill="FFFFFF"/>
          </w:tcPr>
          <w:p w14:paraId="6CED6FC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22 (26.5%)</w:t>
            </w:r>
          </w:p>
        </w:tc>
        <w:tc>
          <w:tcPr>
            <w:tcW w:w="1530" w:type="dxa"/>
            <w:shd w:val="clear" w:color="auto" w:fill="FFFFFF"/>
          </w:tcPr>
          <w:p w14:paraId="6BE500D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19 (23.2%)</w:t>
            </w:r>
          </w:p>
        </w:tc>
      </w:tr>
      <w:tr w:rsidR="008D2B0D" w:rsidRPr="00A4579C" w14:paraId="4E37C6FC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5D9EF79A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Anemia</w:t>
            </w:r>
          </w:p>
        </w:tc>
        <w:tc>
          <w:tcPr>
            <w:tcW w:w="1530" w:type="dxa"/>
            <w:shd w:val="clear" w:color="auto" w:fill="FFFFFF"/>
          </w:tcPr>
          <w:p w14:paraId="368DC0D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772BAF2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61EC3E9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3F2A20C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57CE4518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4CD98BD6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50D665D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30" w:type="dxa"/>
            <w:shd w:val="clear" w:color="auto" w:fill="FFFFFF"/>
          </w:tcPr>
          <w:p w14:paraId="4C0E8FF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0" w:type="dxa"/>
            <w:shd w:val="clear" w:color="auto" w:fill="FFFFFF"/>
          </w:tcPr>
          <w:p w14:paraId="65B52DC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0" w:type="dxa"/>
            <w:shd w:val="clear" w:color="auto" w:fill="FFFFFF"/>
          </w:tcPr>
          <w:p w14:paraId="72A8FBB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D2B0D" w:rsidRPr="00A4579C" w14:paraId="31958990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F3D95D8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18AA371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29 (11.8%)</w:t>
            </w:r>
          </w:p>
        </w:tc>
        <w:tc>
          <w:tcPr>
            <w:tcW w:w="1530" w:type="dxa"/>
            <w:shd w:val="clear" w:color="auto" w:fill="FFFFFF"/>
          </w:tcPr>
          <w:p w14:paraId="550F587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10 (12.3%)</w:t>
            </w:r>
          </w:p>
        </w:tc>
        <w:tc>
          <w:tcPr>
            <w:tcW w:w="1530" w:type="dxa"/>
            <w:shd w:val="clear" w:color="auto" w:fill="FFFFFF"/>
          </w:tcPr>
          <w:p w14:paraId="48C1F6DE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12 (14.5%)</w:t>
            </w:r>
          </w:p>
        </w:tc>
        <w:tc>
          <w:tcPr>
            <w:tcW w:w="1530" w:type="dxa"/>
            <w:shd w:val="clear" w:color="auto" w:fill="FFFFFF"/>
          </w:tcPr>
          <w:p w14:paraId="5428857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7 (8.5%)</w:t>
            </w:r>
          </w:p>
        </w:tc>
      </w:tr>
      <w:tr w:rsidR="008D2B0D" w:rsidRPr="00A4579C" w14:paraId="3286056F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50CB36E6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Malaria</w:t>
            </w:r>
          </w:p>
        </w:tc>
        <w:tc>
          <w:tcPr>
            <w:tcW w:w="1530" w:type="dxa"/>
            <w:shd w:val="clear" w:color="auto" w:fill="FFFFFF"/>
          </w:tcPr>
          <w:p w14:paraId="1F05EA6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0FD300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C285D8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397D2F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4CD70EDA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5A8B3EC7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2AF42EC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0" w:type="dxa"/>
            <w:shd w:val="clear" w:color="auto" w:fill="FFFFFF"/>
          </w:tcPr>
          <w:p w14:paraId="74B2B9D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14:paraId="0790667E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14:paraId="49B8AD2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D2B0D" w:rsidRPr="00A4579C" w14:paraId="748B7B81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16193B0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476BC69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11 (4.5%)</w:t>
            </w:r>
          </w:p>
        </w:tc>
        <w:tc>
          <w:tcPr>
            <w:tcW w:w="1530" w:type="dxa"/>
            <w:shd w:val="clear" w:color="auto" w:fill="FFFFFF"/>
          </w:tcPr>
          <w:p w14:paraId="0CAF62A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 (4.9%)</w:t>
            </w:r>
          </w:p>
        </w:tc>
        <w:tc>
          <w:tcPr>
            <w:tcW w:w="1530" w:type="dxa"/>
            <w:shd w:val="clear" w:color="auto" w:fill="FFFFFF"/>
          </w:tcPr>
          <w:p w14:paraId="3F6896E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 (3.6%)</w:t>
            </w:r>
          </w:p>
        </w:tc>
        <w:tc>
          <w:tcPr>
            <w:tcW w:w="1530" w:type="dxa"/>
            <w:shd w:val="clear" w:color="auto" w:fill="FFFFFF"/>
          </w:tcPr>
          <w:p w14:paraId="2A720DE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 (4.9%)</w:t>
            </w:r>
          </w:p>
        </w:tc>
      </w:tr>
      <w:tr w:rsidR="008D2B0D" w:rsidRPr="00A4579C" w14:paraId="400560B6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60DECFD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Sepsis</w:t>
            </w:r>
          </w:p>
        </w:tc>
        <w:tc>
          <w:tcPr>
            <w:tcW w:w="1530" w:type="dxa"/>
            <w:shd w:val="clear" w:color="auto" w:fill="FFFFFF"/>
          </w:tcPr>
          <w:p w14:paraId="7F4979C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0D0C4C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2419838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1D769E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539C31F9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95BF1A6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47523B6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0" w:type="dxa"/>
            <w:shd w:val="clear" w:color="auto" w:fill="FFFFFF"/>
          </w:tcPr>
          <w:p w14:paraId="38BCDC6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14:paraId="4060C91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5C0F577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D2B0D" w:rsidRPr="00A4579C" w14:paraId="4BAB6C17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A35F5F3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7329329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12 (4.9%)</w:t>
            </w:r>
          </w:p>
        </w:tc>
        <w:tc>
          <w:tcPr>
            <w:tcW w:w="1530" w:type="dxa"/>
            <w:shd w:val="clear" w:color="auto" w:fill="FFFFFF"/>
          </w:tcPr>
          <w:p w14:paraId="0E87618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 (4.9%)</w:t>
            </w:r>
          </w:p>
        </w:tc>
        <w:tc>
          <w:tcPr>
            <w:tcW w:w="1530" w:type="dxa"/>
            <w:shd w:val="clear" w:color="auto" w:fill="FFFFFF"/>
          </w:tcPr>
          <w:p w14:paraId="7AB4CC8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5 (6.0%)</w:t>
            </w:r>
          </w:p>
        </w:tc>
        <w:tc>
          <w:tcPr>
            <w:tcW w:w="1530" w:type="dxa"/>
            <w:shd w:val="clear" w:color="auto" w:fill="FFFFFF"/>
          </w:tcPr>
          <w:p w14:paraId="051682F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 (3.7%)</w:t>
            </w:r>
          </w:p>
        </w:tc>
      </w:tr>
      <w:tr w:rsidR="008D2B0D" w:rsidRPr="00A4579C" w14:paraId="7CF7A3BA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A5E7BD6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Elevated ALT</w:t>
            </w:r>
          </w:p>
        </w:tc>
        <w:tc>
          <w:tcPr>
            <w:tcW w:w="1530" w:type="dxa"/>
            <w:shd w:val="clear" w:color="auto" w:fill="FFFFFF"/>
          </w:tcPr>
          <w:p w14:paraId="65C16D2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886262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5D73431E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29E2CDA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5EB26F3A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43511BA5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199E533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FFFFFF"/>
          </w:tcPr>
          <w:p w14:paraId="69EA7F3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14:paraId="641FBAA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14:paraId="30483F5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D2B0D" w:rsidRPr="00A4579C" w14:paraId="7EB1A5DD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E61EB9E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0D990DA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9 (3.7%)</w:t>
            </w:r>
          </w:p>
        </w:tc>
        <w:tc>
          <w:tcPr>
            <w:tcW w:w="1530" w:type="dxa"/>
            <w:shd w:val="clear" w:color="auto" w:fill="FFFFFF"/>
          </w:tcPr>
          <w:p w14:paraId="43AD7FE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3 (3.7%)</w:t>
            </w:r>
          </w:p>
        </w:tc>
        <w:tc>
          <w:tcPr>
            <w:tcW w:w="1530" w:type="dxa"/>
            <w:shd w:val="clear" w:color="auto" w:fill="FFFFFF"/>
          </w:tcPr>
          <w:p w14:paraId="720FCE2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 (4.8%)</w:t>
            </w:r>
          </w:p>
        </w:tc>
        <w:tc>
          <w:tcPr>
            <w:tcW w:w="1530" w:type="dxa"/>
            <w:shd w:val="clear" w:color="auto" w:fill="FFFFFF"/>
          </w:tcPr>
          <w:p w14:paraId="6363975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 (2.4%)</w:t>
            </w:r>
          </w:p>
        </w:tc>
      </w:tr>
      <w:tr w:rsidR="008D2B0D" w:rsidRPr="00A4579C" w14:paraId="330F45F5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0351782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Pneumonia</w:t>
            </w:r>
          </w:p>
        </w:tc>
        <w:tc>
          <w:tcPr>
            <w:tcW w:w="1530" w:type="dxa"/>
            <w:shd w:val="clear" w:color="auto" w:fill="FFFFFF"/>
          </w:tcPr>
          <w:p w14:paraId="0FD3926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2A4011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28C998E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58FB12D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5132A1BF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6BFB9F25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2F1531C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FFFFFF"/>
          </w:tcPr>
          <w:p w14:paraId="5B24338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14:paraId="16DA9D4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14:paraId="5BCFE28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D2B0D" w:rsidRPr="00A4579C" w14:paraId="5E7DE919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E73FF85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631E50B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8 (3.3%)</w:t>
            </w:r>
          </w:p>
        </w:tc>
        <w:tc>
          <w:tcPr>
            <w:tcW w:w="1530" w:type="dxa"/>
            <w:shd w:val="clear" w:color="auto" w:fill="FFFFFF"/>
          </w:tcPr>
          <w:p w14:paraId="1D0AFCD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 (4.9%)</w:t>
            </w:r>
          </w:p>
        </w:tc>
        <w:tc>
          <w:tcPr>
            <w:tcW w:w="1530" w:type="dxa"/>
            <w:shd w:val="clear" w:color="auto" w:fill="FFFFFF"/>
          </w:tcPr>
          <w:p w14:paraId="499333E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 (2.4%)</w:t>
            </w:r>
          </w:p>
        </w:tc>
        <w:tc>
          <w:tcPr>
            <w:tcW w:w="1530" w:type="dxa"/>
            <w:shd w:val="clear" w:color="auto" w:fill="FFFFFF"/>
          </w:tcPr>
          <w:p w14:paraId="2F39FBCE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 (2.4%)</w:t>
            </w:r>
          </w:p>
        </w:tc>
      </w:tr>
      <w:tr w:rsidR="008D2B0D" w:rsidRPr="00A4579C" w14:paraId="0DC67B27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F644711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Acute chest syndrome</w:t>
            </w:r>
          </w:p>
        </w:tc>
        <w:tc>
          <w:tcPr>
            <w:tcW w:w="1530" w:type="dxa"/>
            <w:shd w:val="clear" w:color="auto" w:fill="FFFFFF"/>
          </w:tcPr>
          <w:p w14:paraId="650708A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59E2DDD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6F6509F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23B736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08786B32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26F4703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5203E84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FFFFFF"/>
          </w:tcPr>
          <w:p w14:paraId="7AF2A96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14:paraId="4A58FA4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5286625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21D69279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EB515BD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540FAC7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6 (2.4%)</w:t>
            </w:r>
          </w:p>
        </w:tc>
        <w:tc>
          <w:tcPr>
            <w:tcW w:w="1530" w:type="dxa"/>
            <w:shd w:val="clear" w:color="auto" w:fill="FFFFFF"/>
          </w:tcPr>
          <w:p w14:paraId="7857D23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 (2.5%)</w:t>
            </w:r>
          </w:p>
        </w:tc>
        <w:tc>
          <w:tcPr>
            <w:tcW w:w="1530" w:type="dxa"/>
            <w:shd w:val="clear" w:color="auto" w:fill="FFFFFF"/>
          </w:tcPr>
          <w:p w14:paraId="5C27FC9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4 (4.8%)</w:t>
            </w:r>
          </w:p>
        </w:tc>
        <w:tc>
          <w:tcPr>
            <w:tcW w:w="1530" w:type="dxa"/>
            <w:shd w:val="clear" w:color="auto" w:fill="FFFFFF"/>
          </w:tcPr>
          <w:p w14:paraId="051215A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42012A85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FBDF2C4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Adenotonsillar hypertrophy</w:t>
            </w:r>
          </w:p>
        </w:tc>
        <w:tc>
          <w:tcPr>
            <w:tcW w:w="1530" w:type="dxa"/>
            <w:shd w:val="clear" w:color="auto" w:fill="FFFFFF"/>
          </w:tcPr>
          <w:p w14:paraId="751715A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1A5A5D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AD7252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AB94E6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3461C50C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41C90223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5763E00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14:paraId="2D96CBF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0D1C28B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0C51ACE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2B0D" w:rsidRPr="00A4579C" w14:paraId="0BDC0630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5D135A0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660313E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 (0.8%)</w:t>
            </w:r>
          </w:p>
        </w:tc>
        <w:tc>
          <w:tcPr>
            <w:tcW w:w="1530" w:type="dxa"/>
            <w:shd w:val="clear" w:color="auto" w:fill="FFFFFF"/>
          </w:tcPr>
          <w:p w14:paraId="1F1FDB3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2429935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  <w:tc>
          <w:tcPr>
            <w:tcW w:w="1530" w:type="dxa"/>
            <w:shd w:val="clear" w:color="auto" w:fill="FFFFFF"/>
          </w:tcPr>
          <w:p w14:paraId="6A06399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</w:tr>
      <w:tr w:rsidR="008D2B0D" w:rsidRPr="00A4579C" w14:paraId="7FA67B0E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2E618FC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Thrombocytopenia</w:t>
            </w:r>
          </w:p>
        </w:tc>
        <w:tc>
          <w:tcPr>
            <w:tcW w:w="1530" w:type="dxa"/>
            <w:shd w:val="clear" w:color="auto" w:fill="FFFFFF"/>
          </w:tcPr>
          <w:p w14:paraId="2059423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B4DA9B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D75CA9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7AEA0A9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00CD4205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0CBCDAF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159E875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14:paraId="7DBA18F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675CED8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73117BF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2B0D" w:rsidRPr="00A4579C" w14:paraId="38EB77D8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5D6A6F63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5740244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2 (0.8%)</w:t>
            </w:r>
          </w:p>
        </w:tc>
        <w:tc>
          <w:tcPr>
            <w:tcW w:w="1530" w:type="dxa"/>
            <w:shd w:val="clear" w:color="auto" w:fill="FFFFFF"/>
          </w:tcPr>
          <w:p w14:paraId="52BD5C2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458587F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  <w:tc>
          <w:tcPr>
            <w:tcW w:w="1530" w:type="dxa"/>
            <w:shd w:val="clear" w:color="auto" w:fill="FFFFFF"/>
          </w:tcPr>
          <w:p w14:paraId="2EBD8D8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</w:tr>
      <w:tr w:rsidR="008D2B0D" w:rsidRPr="00A4579C" w14:paraId="35E399D0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C61605A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Elevated white blood cells</w:t>
            </w:r>
          </w:p>
        </w:tc>
        <w:tc>
          <w:tcPr>
            <w:tcW w:w="1530" w:type="dxa"/>
            <w:shd w:val="clear" w:color="auto" w:fill="FFFFFF"/>
          </w:tcPr>
          <w:p w14:paraId="7EBA301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7D3C29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21DBF0D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DB362D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42E559DA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79093E1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00861E5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3446D65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1C9955D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417F121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02A38B73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3B4D469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7B45C6A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3EE25D3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  <w:tc>
          <w:tcPr>
            <w:tcW w:w="1530" w:type="dxa"/>
            <w:shd w:val="clear" w:color="auto" w:fill="FFFFFF"/>
          </w:tcPr>
          <w:p w14:paraId="0D1EE68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757E202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2834D612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57297F30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Hemolytic crisis</w:t>
            </w:r>
          </w:p>
        </w:tc>
        <w:tc>
          <w:tcPr>
            <w:tcW w:w="1530" w:type="dxa"/>
            <w:shd w:val="clear" w:color="auto" w:fill="FFFFFF"/>
          </w:tcPr>
          <w:p w14:paraId="6E01280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3D6AAD3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083712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D98565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2D6BA4C7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E052631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lastRenderedPageBreak/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7696DB5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146AC6D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5F5B25B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46C2776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6E4055B9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59D3186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4A81A33E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6A6058E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0D3EF4B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  <w:tc>
          <w:tcPr>
            <w:tcW w:w="1530" w:type="dxa"/>
            <w:shd w:val="clear" w:color="auto" w:fill="FFFFFF"/>
          </w:tcPr>
          <w:p w14:paraId="433F4B80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47A24FEB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5258D73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Low platelet count</w:t>
            </w:r>
          </w:p>
        </w:tc>
        <w:tc>
          <w:tcPr>
            <w:tcW w:w="1530" w:type="dxa"/>
            <w:shd w:val="clear" w:color="auto" w:fill="FFFFFF"/>
          </w:tcPr>
          <w:p w14:paraId="7CB0365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F217EF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310E88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AB472B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0F20A940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8E0B7FF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1FFF925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2A9F0D1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32C62F9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781D17A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79BB2DC0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7309B86A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56F4B53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04D9D36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338F117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  <w:tc>
          <w:tcPr>
            <w:tcW w:w="1530" w:type="dxa"/>
            <w:shd w:val="clear" w:color="auto" w:fill="FFFFFF"/>
          </w:tcPr>
          <w:p w14:paraId="129F062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6E7528A7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CD71211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Lumbago</w:t>
            </w:r>
          </w:p>
        </w:tc>
        <w:tc>
          <w:tcPr>
            <w:tcW w:w="1530" w:type="dxa"/>
            <w:shd w:val="clear" w:color="auto" w:fill="FFFFFF"/>
          </w:tcPr>
          <w:p w14:paraId="01DCDEA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155B92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20ABFD6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012473A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371BA4A4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1FA572DA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2933CEA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438C35C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74F92F2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1693972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2B0D" w:rsidRPr="00A4579C" w14:paraId="4487ADE0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A87F4C1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0CC56D6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0D02C15E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3DC0E86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2CA156B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</w:tr>
      <w:tr w:rsidR="008D2B0D" w:rsidRPr="00A4579C" w14:paraId="5D485A32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4264198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Sickle cell disease</w:t>
            </w:r>
          </w:p>
        </w:tc>
        <w:tc>
          <w:tcPr>
            <w:tcW w:w="1530" w:type="dxa"/>
            <w:shd w:val="clear" w:color="auto" w:fill="FFFFFF"/>
          </w:tcPr>
          <w:p w14:paraId="6AAF282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5CA53CE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4A1D9194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6B66AEA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1A28B91B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BB91C49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477EFA7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6D5C11F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002AA71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7F59268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76E9F7F1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752066B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10CD06E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248E58B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03EEDA1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  <w:tc>
          <w:tcPr>
            <w:tcW w:w="1530" w:type="dxa"/>
            <w:shd w:val="clear" w:color="auto" w:fill="FFFFFF"/>
          </w:tcPr>
          <w:p w14:paraId="7D31B497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2B0D" w:rsidRPr="00A4579C" w14:paraId="6506330C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8D9D8C2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Soft tissue injury</w:t>
            </w:r>
          </w:p>
        </w:tc>
        <w:tc>
          <w:tcPr>
            <w:tcW w:w="1530" w:type="dxa"/>
            <w:shd w:val="clear" w:color="auto" w:fill="FFFFFF"/>
          </w:tcPr>
          <w:p w14:paraId="285D35D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AE8194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551EA94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14503B7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17E6C341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39E14600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1247446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53179AB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4B97A8B6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1430317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2B0D" w:rsidRPr="00A4579C" w14:paraId="527ED8BD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ADD555B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68203522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36A35895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338A0FF1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529252C9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</w:tr>
      <w:tr w:rsidR="008D2B0D" w:rsidRPr="00A4579C" w14:paraId="287DFCFC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674D9DD4" w14:textId="77777777" w:rsidR="008D2B0D" w:rsidRPr="00A4579C" w:rsidRDefault="008D2B0D" w:rsidP="00F8766E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579C">
              <w:rPr>
                <w:rFonts w:ascii="Arial" w:hAnsi="Arial" w:cs="Arial"/>
                <w:b/>
                <w:bCs/>
                <w:color w:val="000000"/>
              </w:rPr>
              <w:t>Unknown</w:t>
            </w:r>
          </w:p>
        </w:tc>
        <w:tc>
          <w:tcPr>
            <w:tcW w:w="1530" w:type="dxa"/>
            <w:shd w:val="clear" w:color="auto" w:fill="FFFFFF"/>
          </w:tcPr>
          <w:p w14:paraId="27ACBFAF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2942651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732D900D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14:paraId="35FC3B5C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B0D" w:rsidRPr="00A4579C" w14:paraId="64C314EC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045F0ABF" w14:textId="77777777" w:rsidR="008D2B0D" w:rsidRPr="00A4579C" w:rsidRDefault="008D2B0D" w:rsidP="00F8766E">
            <w:pPr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occurrences</w:t>
            </w:r>
          </w:p>
        </w:tc>
        <w:tc>
          <w:tcPr>
            <w:tcW w:w="1530" w:type="dxa"/>
            <w:shd w:val="clear" w:color="auto" w:fill="FFFFFF"/>
          </w:tcPr>
          <w:p w14:paraId="4D2BE188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2777F553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400B3F9A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0A93D79B" w14:textId="77777777" w:rsidR="008D2B0D" w:rsidRPr="00A4579C" w:rsidRDefault="008D2B0D" w:rsidP="00F87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2B0D" w:rsidRPr="00A4579C" w14:paraId="1993ACC5" w14:textId="77777777" w:rsidTr="00F8766E">
        <w:trPr>
          <w:cantSplit/>
        </w:trPr>
        <w:tc>
          <w:tcPr>
            <w:tcW w:w="3150" w:type="dxa"/>
            <w:shd w:val="clear" w:color="auto" w:fill="FFFFFF"/>
          </w:tcPr>
          <w:p w14:paraId="2B0683BE" w14:textId="77777777" w:rsidR="008D2B0D" w:rsidRPr="00A4579C" w:rsidRDefault="008D2B0D" w:rsidP="00F8766E">
            <w:pPr>
              <w:keepNext/>
              <w:adjustRightInd w:val="0"/>
              <w:ind w:left="200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Number of patients (%)</w:t>
            </w:r>
          </w:p>
        </w:tc>
        <w:tc>
          <w:tcPr>
            <w:tcW w:w="1530" w:type="dxa"/>
            <w:shd w:val="clear" w:color="auto" w:fill="FFFFFF"/>
          </w:tcPr>
          <w:p w14:paraId="33F8D9FB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(0.4%)</w:t>
            </w:r>
          </w:p>
        </w:tc>
        <w:tc>
          <w:tcPr>
            <w:tcW w:w="1530" w:type="dxa"/>
            <w:shd w:val="clear" w:color="auto" w:fill="FFFFFF"/>
          </w:tcPr>
          <w:p w14:paraId="6CCF305F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637FA392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</w:tcPr>
          <w:p w14:paraId="32B30A02" w14:textId="77777777" w:rsidR="008D2B0D" w:rsidRPr="00A4579C" w:rsidRDefault="008D2B0D" w:rsidP="00F87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579C">
              <w:rPr>
                <w:rFonts w:ascii="Arial" w:hAnsi="Arial" w:cs="Arial"/>
                <w:color w:val="000000"/>
              </w:rPr>
              <w:t>1 (1.2%)</w:t>
            </w:r>
          </w:p>
        </w:tc>
      </w:tr>
    </w:tbl>
    <w:p w14:paraId="5157C454" w14:textId="77777777" w:rsidR="008D2B0D" w:rsidRDefault="008D2B0D" w:rsidP="008D2B0D">
      <w:pPr>
        <w:rPr>
          <w:bCs/>
        </w:rPr>
      </w:pPr>
      <w:r>
        <w:rPr>
          <w:bCs/>
        </w:rPr>
        <w:t>SP-AQ: Sulfadoxine/Pyrimethamine-Amodiaquine; DP: Dihydroartemisinin/Piperaquine; ALT: alanine aminotransferase</w:t>
      </w:r>
    </w:p>
    <w:p w14:paraId="6C940ABC" w14:textId="77777777" w:rsidR="008D2B0D" w:rsidRDefault="008D2B0D" w:rsidP="005307CA">
      <w:pPr>
        <w:rPr>
          <w:b/>
        </w:rPr>
        <w:sectPr w:rsidR="008D2B0D" w:rsidSect="0091221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41C0777" w14:textId="24D5993B" w:rsidR="00AA7C34" w:rsidRDefault="00AE694F" w:rsidP="00C0473A">
      <w:pPr>
        <w:pStyle w:val="Heading2"/>
      </w:pPr>
      <w:bookmarkStart w:id="17" w:name="_Toc113270938"/>
      <w:r>
        <w:lastRenderedPageBreak/>
        <w:t xml:space="preserve">Table </w:t>
      </w:r>
      <w:r w:rsidR="00987205">
        <w:t>F</w:t>
      </w:r>
      <w:r>
        <w:t xml:space="preserve">. </w:t>
      </w:r>
      <w:r w:rsidR="007F6F29">
        <w:t>Change</w:t>
      </w:r>
      <w:r w:rsidR="00AA7C34">
        <w:t xml:space="preserve"> </w:t>
      </w:r>
      <w:r w:rsidR="007F6F29">
        <w:t xml:space="preserve">from </w:t>
      </w:r>
      <w:r w:rsidR="003A2E49">
        <w:t>B</w:t>
      </w:r>
      <w:r w:rsidR="007F6F29">
        <w:t>aseline</w:t>
      </w:r>
      <w:r w:rsidR="00AA7C34">
        <w:t xml:space="preserve"> in </w:t>
      </w:r>
      <w:r w:rsidR="003A2E49">
        <w:t>N</w:t>
      </w:r>
      <w:r w:rsidR="00AA7C34">
        <w:t xml:space="preserve">eutrophil </w:t>
      </w:r>
      <w:r w:rsidR="003A2E49">
        <w:t>C</w:t>
      </w:r>
      <w:r w:rsidR="00AA7C34">
        <w:t>ount (10</w:t>
      </w:r>
      <w:r w:rsidR="00AA7C34" w:rsidRPr="00AA7C34">
        <w:rPr>
          <w:vertAlign w:val="superscript"/>
        </w:rPr>
        <w:t>9</w:t>
      </w:r>
      <w:r w:rsidR="00AA7C34">
        <w:t xml:space="preserve">/L) in </w:t>
      </w:r>
      <w:r w:rsidR="003A2E49">
        <w:t>the Intention-to-Treat</w:t>
      </w:r>
      <w:r w:rsidR="00AA7C34">
        <w:t xml:space="preserve"> </w:t>
      </w:r>
      <w:r w:rsidR="003A2E49">
        <w:t>P</w:t>
      </w:r>
      <w:r w:rsidR="00AA7C34">
        <w:t>opulation</w:t>
      </w:r>
      <w:bookmarkEnd w:id="17"/>
    </w:p>
    <w:tbl>
      <w:tblPr>
        <w:tblW w:w="14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532"/>
        <w:gridCol w:w="1532"/>
        <w:gridCol w:w="1532"/>
        <w:gridCol w:w="1532"/>
        <w:gridCol w:w="1532"/>
        <w:gridCol w:w="1532"/>
        <w:gridCol w:w="1532"/>
        <w:gridCol w:w="1532"/>
        <w:gridCol w:w="510"/>
      </w:tblGrid>
      <w:tr w:rsidR="00AA7C34" w:rsidRPr="008D2B0D" w14:paraId="03283366" w14:textId="77777777" w:rsidTr="008D2B0D">
        <w:trPr>
          <w:gridAfter w:val="1"/>
          <w:wAfter w:w="510" w:type="dxa"/>
          <w:cantSplit/>
          <w:tblHeader/>
        </w:trPr>
        <w:tc>
          <w:tcPr>
            <w:tcW w:w="158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52348555" w14:textId="7CE7ED00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BF608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Overall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(N=246)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4A56D0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Daily Proguanil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(N=81)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F15576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Monthly SP-AQ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(N=83)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096858ED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Monthly DP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(N=82)</w:t>
            </w:r>
          </w:p>
        </w:tc>
      </w:tr>
      <w:tr w:rsidR="00AA7C34" w:rsidRPr="008D2B0D" w14:paraId="5123459E" w14:textId="77777777" w:rsidTr="008D2B0D">
        <w:trPr>
          <w:gridAfter w:val="1"/>
          <w:wAfter w:w="510" w:type="dxa"/>
          <w:cantSplit/>
          <w:tblHeader/>
        </w:trPr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3848857B" w14:textId="77777777" w:rsidR="00AA7C34" w:rsidRPr="008D2B0D" w:rsidRDefault="00AA7C34" w:rsidP="00C0473A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13586B8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D7E12D2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8A4AAD3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03A44C2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66C93BA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E6C2AD3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6B3BBFD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483FC2DC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</w:tr>
      <w:tr w:rsidR="00AA7C34" w:rsidRPr="008D2B0D" w14:paraId="775FD42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32941E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914F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555DC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BA1A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74DE3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7D51A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B12DB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356A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F9BF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6B1F142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5BED69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AFA30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CDFE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F6CE3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52662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5D34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269D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68165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E0FB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71CF467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5559D0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Table_10b_Change_from_baseline_1_in_rand"/>
            <w:bookmarkEnd w:id="18"/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63503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5.63 (3.92)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904A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05519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5.34 (2.86)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18DC0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BE239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5.80 (3.07)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8BF1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7777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5.76 (5.36)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E430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5AB8D8B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CFA0B8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5589F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4.93 (3.46, 6.93)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9B6BE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7513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4.82 (3.25, 6.92)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436BC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8B292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5.64 (3.51, 7.24)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B6B84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C83FF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4.77 (3.57, 6.55)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B3EE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B9C95AF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5FCD0A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49AE3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0.42, 47.30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FC3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54FE2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1.40, 18.64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824F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A00EE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0.42, 14.21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68533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4E224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1.42, 47.30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6C76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23B18A9E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7173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2B401465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1FA4BD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1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FFE29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A4A57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6D257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423E0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51D5D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85E11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19017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A82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195DEB6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5B34B1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0155E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492C1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DA93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C1F05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2ECE8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B682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AC4CA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05F39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7C34" w:rsidRPr="008D2B0D" w14:paraId="42C9F0B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1C8D3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20C5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6.38 (3.88)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80102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8FBB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7.82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C865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1BE46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6.82 (4.91)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55B3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584D9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4.79 (3.18)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5EEE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</w:tr>
      <w:tr w:rsidR="00AA7C34" w:rsidRPr="008D2B0D" w14:paraId="1E64D7B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824D1E1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49B6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6.13 (2.54, 7.82)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B73A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3072F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7.82 (7.82, 7.82)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B7F28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1169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5.85 (3.76, 9.89)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C730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4A02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4.79 (2.54, 7.04)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14AF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</w:tr>
      <w:tr w:rsidR="00AA7C34" w:rsidRPr="008D2B0D" w14:paraId="632C8731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B565E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13D6A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1.96, 13.64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F1FF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AD36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7.82, 7.82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DBE0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DF428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1.96, 13.64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7C27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BC9B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2.54, 7.04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52DD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</w:tr>
      <w:tr w:rsidR="00AA7C34" w:rsidRPr="008D2B0D" w14:paraId="68E91FA9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B46D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9D37605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707EC5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BC266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936C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7141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AB494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6A06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E45C1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ACF16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61F1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0294C9B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636E4B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8AE9D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AD3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CEB6E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4BD66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6DB5B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E0139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5BEB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5947E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A7C34" w:rsidRPr="008D2B0D" w14:paraId="715D4411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6C934D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BC54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5.32 (3.05)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BA8C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-0.37 (4.62)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77BE4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5.44 (3.75)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CB82A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0.09 (4.26)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0513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5.63 (2.78)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8207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-0.33 (3.24)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A34B2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4.91 (2.45)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6043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-0.87 (5.89)</w:t>
            </w:r>
          </w:p>
        </w:tc>
      </w:tr>
      <w:tr w:rsidR="00AA7C34" w:rsidRPr="008D2B0D" w14:paraId="7995D1D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092AF3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C17FF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5.01 (3.29, 6.61)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57492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-0.14 (-1.95, 1.34)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F156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5.14 (3.25, 6.24)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4999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-0.13 (-1.95, 1.62)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83E2E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5.18 (3.80, 6.95)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5B87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0.34 (-2.00, 1.34)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1F4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4.59 (2.90, 6.29)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E0C2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-0.48 (-1.96, 1.18)</w:t>
            </w:r>
          </w:p>
        </w:tc>
      </w:tr>
      <w:tr w:rsidR="00AA7C34" w:rsidRPr="008D2B0D" w14:paraId="0B97E024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A12258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AF44A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0.81, 30.10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E903A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-44.21, 25.51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3EAAE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1.07, 30.10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2E925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-11.94, 25.51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1FA2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1.21, 13.81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5F05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-11.31, 6.70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71714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0.81, 12.79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465F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-44.21, 9.52</w:t>
            </w:r>
          </w:p>
        </w:tc>
      </w:tr>
      <w:tr w:rsidR="00AA7C34" w:rsidRPr="008D2B0D" w14:paraId="7A79560A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E75C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BA1036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E6BC6A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D6EED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96BBF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62D1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EC282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CCB8A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D5CFB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D831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B798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2CA4926D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0C99CE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75325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886B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F5489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EF8DF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26424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8857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B4F5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3B367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7C34" w:rsidRPr="008D2B0D" w14:paraId="4B45C24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921F5D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9FC5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4.16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363D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AD43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C7EB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66E5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4.16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C34E4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9FCC3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B526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</w:tr>
      <w:tr w:rsidR="00AA7C34" w:rsidRPr="008D2B0D" w14:paraId="1EFEE520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3B6E8B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0CA64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4.16 (4.16, 4.16)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4058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 (0.02, 0.02)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65D38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1C68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DAF28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4.16 (4.16, 4.16)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960C3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 (0.02, 0.02)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5E78A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7C28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</w:tr>
      <w:tr w:rsidR="00AA7C34" w:rsidRPr="008D2B0D" w14:paraId="4D3F7CEF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A8D0E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63AE7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4.16, 4.16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92F6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0.02, 0.02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0C34F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9E56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3037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4.16, 4.16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69AAC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0.02, 0.02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C9D77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AFA4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</w:tr>
      <w:tr w:rsidR="00AA7C34" w:rsidRPr="008D2B0D" w14:paraId="3E888886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8B73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9D3E4CC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EA5F96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1CE5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5B91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09BCB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A3FE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9359C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95DE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50D2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6C36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DC313D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FD226E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1E91E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D030B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EAE37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24D1D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93639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5FCDE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6AF46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FEDD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A7C34" w:rsidRPr="008D2B0D" w14:paraId="4E66823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FDCD954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8A242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5.17 (2.81)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9A1F0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-0.39 (4.36)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A4F2C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5.02 (2.77)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1E48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-0.03 (3.21)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9DA8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5.42 (2.70)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3136B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-0.45 (3.34)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0C39B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5.08 (2.96)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EB5F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-0.71 (5.97)</w:t>
            </w:r>
          </w:p>
        </w:tc>
      </w:tr>
      <w:tr w:rsidR="00AA7C34" w:rsidRPr="008D2B0D" w14:paraId="4727786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9E6381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C187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4.64 (3.33, 6.33)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2272F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-0.23 (-1.86, 1.05)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0D48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4.54 (3.53, 5.78)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07243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-0.05 (-1.78, 1.10)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059A5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4.79 (3.55, 7.03)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ECA3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-0.24 (-2.36, 0.76)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01B7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4.63 (2.94, 6.47)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B41C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-0.28 (-1.67, 1.05)</w:t>
            </w:r>
          </w:p>
        </w:tc>
      </w:tr>
      <w:tr w:rsidR="00AA7C34" w:rsidRPr="008D2B0D" w14:paraId="4271B4BB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0433D6B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139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0.46, 19.93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33E93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-43.59, 16.36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868B4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1.34, 19.93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A8B9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-8.86, 12.26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A2DC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1.23, 15.73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EAB97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-11.09, 10.13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D97DA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0.46, 18.85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5F48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-43.59, 16.36</w:t>
            </w:r>
          </w:p>
        </w:tc>
      </w:tr>
      <w:tr w:rsidR="00AA7C34" w:rsidRPr="008D2B0D" w14:paraId="74086BEF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F48C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68ECD288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21A803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373C0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07AB1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3AB50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40493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4614E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9DC6A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DAC69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0709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2B05717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0559EA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407B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8E74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D429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1FA23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F2D9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A5AFC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489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C069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7C34" w:rsidRPr="008D2B0D" w14:paraId="7EBFBA21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DF05A7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8913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5.24 (1.25)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7B1A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1.93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69F1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13BE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3AF8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5.24 (1.25)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E1F17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1.93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F91BC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B67F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</w:tr>
      <w:tr w:rsidR="00AA7C34" w:rsidRPr="008D2B0D" w14:paraId="532499D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547090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6EFF6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5.24 (4.35, 6.12)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A04D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1.93 (1.93, 1.93)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96D5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D3D73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F4B03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5.24 (4.35, 6.12)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A5B7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1.93 (1.93, 1.93)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33EAB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0BD2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</w:tr>
      <w:tr w:rsidR="00AA7C34" w:rsidRPr="008D2B0D" w14:paraId="207232D3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2EBACD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C1215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4.35, 6.12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27E7E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1.93, 1.93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8940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54E90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7D7D4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4.35, 6.12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ADED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1.93, 1.93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28DE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9D30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</w:tr>
      <w:tr w:rsidR="00AA7C34" w:rsidRPr="008D2B0D" w14:paraId="29D01747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49CC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ECE947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F19B81D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B908A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DB98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130EC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A3AD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1F0D9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59187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D944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E675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8FBBC5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22BE13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E2A9C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73C9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B25E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EA9EC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D9520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2C3F9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153E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4CDE5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AA7C34" w:rsidRPr="008D2B0D" w14:paraId="71DB0C81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759A72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B2C16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5.39 (3.37)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B2A34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-0.14 (4.82)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2D9A6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5.28 (2.57)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8843B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0.07 (3.12)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99E6F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5.66 (3.72)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3D9F3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-0.16 (3.99)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12D26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5.25 (3.74)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DD0A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-0.36 (6.74)</w:t>
            </w:r>
          </w:p>
        </w:tc>
      </w:tr>
      <w:tr w:rsidR="00AA7C34" w:rsidRPr="008D2B0D" w14:paraId="00B7744B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7BAFB7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10ED4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4.74 (3.31, 6.58)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A8E2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0.09 (-1.81, 1.50)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B9F0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4.84 (3.41, 6.66)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14A0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0.37 (-1.63, 1.39)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1D10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4.65 (3.64, 6.58)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2BBA8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0.02 (-2.03, 1.55)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A08CF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4.90 (2.72, 6.67)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D90C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0.00 (-1.86, 1.57)</w:t>
            </w:r>
          </w:p>
        </w:tc>
      </w:tr>
      <w:tr w:rsidR="00AA7C34" w:rsidRPr="008D2B0D" w14:paraId="4C0FF6A3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8F500A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26718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0.58, 28.61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E97E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-46.72, 20.67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77710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1.20, 12.88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37B01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-10.05, 10.15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6B7C6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1.32, 22.29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08D0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-11.00, 15.00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E36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0.58, 28.61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DD63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-46.72, 20.67</w:t>
            </w:r>
          </w:p>
        </w:tc>
      </w:tr>
      <w:tr w:rsidR="00AA7C34" w:rsidRPr="008D2B0D" w14:paraId="0D46A4DF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5B25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7ABBC02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2FB183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B9D8C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BD997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44D6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A620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5F78E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D8E4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836A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4632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D45A39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587C7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B654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59274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451B3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13AC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900F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6FCA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67E60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0F72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A7C34" w:rsidRPr="008D2B0D" w14:paraId="7C6E990D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A21307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C0C35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5.29 (2.98)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2CB9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-0.18 (4.69)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9BB7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5.97 (3.89)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39D36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0.79 (4.12)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708E2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5.24 (2.16)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0975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-0.49 (3.41)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E0725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4.63 (2.38)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E981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-0.90 (5.96)</w:t>
            </w:r>
          </w:p>
        </w:tc>
      </w:tr>
      <w:tr w:rsidR="00AA7C34" w:rsidRPr="008D2B0D" w14:paraId="7C388CD5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F285FA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0AA43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4.83 (3.38, 6.60)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4A5DA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-0.14 (-1.66, 1.54)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F84FD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5.26 (3.56, 7.24)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1C12C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0.24 (-1.38, 2.01)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09E33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4.96 (3.85, 6.48)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5E9D4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-0.14 (-1.98, 1.53)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C4A70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4.21 (2.67, 5.73)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78EA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-0.31 (-1.74, 1.09)</w:t>
            </w:r>
          </w:p>
        </w:tc>
      </w:tr>
      <w:tr w:rsidR="00AA7C34" w:rsidRPr="008D2B0D" w14:paraId="1DA52AE6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7FC45D" w14:textId="77777777" w:rsidR="00AA7C34" w:rsidRPr="008D2B0D" w:rsidRDefault="00AA7C34" w:rsidP="00C0473A">
            <w:pPr>
              <w:keepNext/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9CD65C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1.03, 25.66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D8788F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-45.16, 23.01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9610CB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1.03, 25.66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0F058D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-9.30, 23.01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54C8D8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1.21, 11.60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9B90B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-10.31, 8.01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CCC24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1.46, 12.38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A03F32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-45.16, 5.76</w:t>
            </w:r>
          </w:p>
        </w:tc>
      </w:tr>
      <w:tr w:rsidR="00AA7C34" w:rsidRPr="008D2B0D" w14:paraId="0A2DCB7E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46B79D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A7422A2" w14:textId="77777777" w:rsidTr="00AA7C34">
        <w:tblPrEx>
          <w:jc w:val="center"/>
        </w:tblPrEx>
        <w:trPr>
          <w:cantSplit/>
          <w:jc w:val="center"/>
        </w:trPr>
        <w:tc>
          <w:tcPr>
            <w:tcW w:w="14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6FCF1" w14:textId="15E636C5" w:rsidR="00AA7C34" w:rsidRPr="008D2B0D" w:rsidRDefault="00AA7C34" w:rsidP="00C0473A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SD: standard deviation; IQR: interquartile range</w:t>
            </w:r>
            <w:r w:rsidR="00EB4F01">
              <w:rPr>
                <w:rFonts w:ascii="Arial" w:hAnsi="Arial" w:cs="Arial"/>
                <w:color w:val="000000"/>
                <w:sz w:val="20"/>
                <w:szCs w:val="20"/>
              </w:rPr>
              <w:t>; -: not applicable</w:t>
            </w:r>
          </w:p>
          <w:p w14:paraId="0B1046AD" w14:textId="521229B6" w:rsidR="00AA7C34" w:rsidRPr="008D2B0D" w:rsidRDefault="00AA7C34" w:rsidP="00C0473A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[1]</w:t>
            </w: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 xml:space="preserve"> Baseline measures are taken at either screening or enrollment.</w:t>
            </w:r>
          </w:p>
        </w:tc>
      </w:tr>
      <w:tr w:rsidR="00AA7C34" w:rsidRPr="008D2B0D" w14:paraId="44FE2B69" w14:textId="77777777" w:rsidTr="00AA7C34">
        <w:tblPrEx>
          <w:jc w:val="center"/>
        </w:tblPrEx>
        <w:trPr>
          <w:cantSplit/>
          <w:jc w:val="center"/>
        </w:trPr>
        <w:tc>
          <w:tcPr>
            <w:tcW w:w="14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154C7" w14:textId="77777777" w:rsidR="00AA7C34" w:rsidRPr="008D2B0D" w:rsidRDefault="00AA7C34" w:rsidP="00C0473A">
            <w:pPr>
              <w:keepNext/>
              <w:adjustRightInd w:val="0"/>
              <w:spacing w:before="10" w:after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[2]</w:t>
            </w: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 xml:space="preserve"> CBC was repeated at Month 1 for 7 patients whose specimen drawn at enrollment was rejected.</w:t>
            </w:r>
          </w:p>
        </w:tc>
      </w:tr>
    </w:tbl>
    <w:p w14:paraId="7FB7F446" w14:textId="77777777" w:rsidR="00AA7C34" w:rsidRDefault="00AA7C34" w:rsidP="00C0473A"/>
    <w:p w14:paraId="0E9DBA55" w14:textId="77777777" w:rsidR="00AA7C34" w:rsidRDefault="00AA7C34" w:rsidP="00C0473A">
      <w:r>
        <w:br w:type="page"/>
      </w:r>
    </w:p>
    <w:p w14:paraId="15882E83" w14:textId="6A2BB3AD" w:rsidR="00AA7C34" w:rsidRDefault="00AA7C34" w:rsidP="00C0473A">
      <w:pPr>
        <w:pStyle w:val="Heading2"/>
      </w:pPr>
      <w:bookmarkStart w:id="19" w:name="_Toc113270939"/>
      <w:r>
        <w:lastRenderedPageBreak/>
        <w:t xml:space="preserve">Table </w:t>
      </w:r>
      <w:r w:rsidR="00987205">
        <w:t>G</w:t>
      </w:r>
      <w:r>
        <w:t xml:space="preserve">. Change from </w:t>
      </w:r>
      <w:r w:rsidR="003A2E49">
        <w:t>B</w:t>
      </w:r>
      <w:r>
        <w:t xml:space="preserve">aseline in </w:t>
      </w:r>
      <w:r w:rsidR="003A2E49">
        <w:t>P</w:t>
      </w:r>
      <w:r>
        <w:t xml:space="preserve">latelet </w:t>
      </w:r>
      <w:r w:rsidR="003A2E49">
        <w:t>C</w:t>
      </w:r>
      <w:r>
        <w:t>ount (10</w:t>
      </w:r>
      <w:r w:rsidRPr="00AA7C34">
        <w:rPr>
          <w:vertAlign w:val="superscript"/>
        </w:rPr>
        <w:t>9</w:t>
      </w:r>
      <w:r>
        <w:t xml:space="preserve">/L) in </w:t>
      </w:r>
      <w:r w:rsidR="003A2E49">
        <w:t>the Intention-to-Treat</w:t>
      </w:r>
      <w:r>
        <w:t xml:space="preserve"> </w:t>
      </w:r>
      <w:r w:rsidR="003A2E49">
        <w:t>P</w:t>
      </w:r>
      <w:r>
        <w:t>opulation</w:t>
      </w:r>
      <w:bookmarkEnd w:id="19"/>
    </w:p>
    <w:tbl>
      <w:tblPr>
        <w:tblW w:w="14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532"/>
        <w:gridCol w:w="1532"/>
        <w:gridCol w:w="1532"/>
        <w:gridCol w:w="1532"/>
        <w:gridCol w:w="1532"/>
        <w:gridCol w:w="1532"/>
        <w:gridCol w:w="1532"/>
        <w:gridCol w:w="1532"/>
        <w:gridCol w:w="510"/>
      </w:tblGrid>
      <w:tr w:rsidR="00AA7C34" w:rsidRPr="008D2B0D" w14:paraId="6B638101" w14:textId="77777777" w:rsidTr="008D2B0D">
        <w:trPr>
          <w:gridAfter w:val="1"/>
          <w:wAfter w:w="510" w:type="dxa"/>
          <w:cantSplit/>
          <w:tblHeader/>
        </w:trPr>
        <w:tc>
          <w:tcPr>
            <w:tcW w:w="158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76323F18" w14:textId="6781E2D5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AB70C3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Overall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(N=246)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1191D3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Daily Proguanil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(N=81)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143334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Monthly SP-AQ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(N=83)</w:t>
            </w:r>
          </w:p>
        </w:tc>
        <w:tc>
          <w:tcPr>
            <w:tcW w:w="306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76FD383D" w14:textId="77777777" w:rsidR="00AA7C34" w:rsidRPr="008D2B0D" w:rsidRDefault="00AA7C34" w:rsidP="00C0473A">
            <w:pPr>
              <w:keepNext/>
              <w:pBdr>
                <w:bottom w:val="single" w:sz="4" w:space="0" w:color="auto"/>
              </w:pBd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Monthly DP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(N=82)</w:t>
            </w:r>
          </w:p>
        </w:tc>
      </w:tr>
      <w:tr w:rsidR="00AA7C34" w:rsidRPr="008D2B0D" w14:paraId="645DD4A2" w14:textId="77777777" w:rsidTr="008D2B0D">
        <w:trPr>
          <w:gridAfter w:val="1"/>
          <w:wAfter w:w="510" w:type="dxa"/>
          <w:cantSplit/>
          <w:tblHeader/>
        </w:trPr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63590583" w14:textId="77777777" w:rsidR="00AA7C34" w:rsidRPr="008D2B0D" w:rsidRDefault="00AA7C34" w:rsidP="00C0473A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935600F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FB307C0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23D2498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EB1BEE0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3F4612E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140F854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4838775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14:paraId="14F05E49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from baseline</w:t>
            </w:r>
          </w:p>
        </w:tc>
      </w:tr>
      <w:tr w:rsidR="00AA7C34" w:rsidRPr="008D2B0D" w14:paraId="4FCB3D3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B33AF1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9259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52E2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C6272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D8C0A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4D84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CA32C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AAFF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E89D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4356BF7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F8830E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C897A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6E231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582F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D6A5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538B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7D854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6F6CA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83DC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740AE232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FC906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Table_10d_Change_from_baseline_1_in_rand"/>
            <w:bookmarkEnd w:id="20"/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3C742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466 (185)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416AA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5DBD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455 (179)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EC10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6FC83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472 (185)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5FBE7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9C93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470 (194)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85C5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62698CA6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09496B7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66E2B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464 (344, 585)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155AF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4F2AD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441 (362, 586)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2C538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8D239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487 (352, 595)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BC8A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6E66B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471 (330, 580)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8755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57A561E8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45AF8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C4F4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30, 1076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9F9D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3471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30, 833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A9F7F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BBA8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32, 1007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0363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3CE66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116, 1076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5EB7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556D6440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9DC1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5C43096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0ABDBDE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1</w:t>
            </w: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EADB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B05B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64AB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3C37A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2FC2D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5326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F6C9E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D026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FE76F6C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2CDA824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B8251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75115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82DC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0CA9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9C00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E8A1F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9A36E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9225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7C34" w:rsidRPr="008D2B0D" w14:paraId="2E47A728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AA59D4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44DA7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564 (162)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D761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2779E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737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BE22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F4F6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543 (149)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5F17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FD544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520 (233)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6C67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</w:tr>
      <w:tr w:rsidR="00AA7C34" w:rsidRPr="008D2B0D" w14:paraId="12D3283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E475A9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829CD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563 (355, 708)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C8237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5AF5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737 (737, 737)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4D3C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E63F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559 (450, 636)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AD312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370C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520 (355, 685)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A19F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</w:tr>
      <w:tr w:rsidR="00AA7C34" w:rsidRPr="008D2B0D" w14:paraId="4DD435D4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BAC01D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900B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345, 737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D95D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9603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737, 737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6E2B4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7E295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345, 708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04C8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8A8F1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355, 685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A0186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</w:tr>
      <w:tr w:rsidR="00AA7C34" w:rsidRPr="008D2B0D" w14:paraId="69793E8B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1D1C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248F075C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613B60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2FCCC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CF041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DE45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8DB79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C921D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23932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D1813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79F8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7A89C470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E1A12B1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BC19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4F1EB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A304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B709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BCF7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F2C3F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54123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B0EF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AA7C34" w:rsidRPr="008D2B0D" w14:paraId="18E9D40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241EB0F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E3675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461 (181)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0DDC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 (203)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4925B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454 (171)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37973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 (201)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B135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456 (200)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5E80D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-26 (220)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260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472 (174)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BADE2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 (190)</w:t>
            </w:r>
          </w:p>
        </w:tc>
      </w:tr>
      <w:tr w:rsidR="00AA7C34" w:rsidRPr="008D2B0D" w14:paraId="1E5495F8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D78D04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BE66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460 (356, 563)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242B5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 (-114, 106)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A025C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459 (353, 567)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872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 (-93, 123)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0BDC0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452 (356, 544)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4D1D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-22 (-148, 77)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F3AC2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482 (371, 572)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130A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11 (-78, 124)</w:t>
            </w:r>
          </w:p>
        </w:tc>
      </w:tr>
      <w:tr w:rsidR="00AA7C34" w:rsidRPr="008D2B0D" w14:paraId="03C302DB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E0A0504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6F2D9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42, 1520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34CA1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-623, 762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3A35E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42, 795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23BA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-462, 391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26541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48, 1520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611C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-499, 762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534C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46, 976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640D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-623, 540</w:t>
            </w:r>
          </w:p>
        </w:tc>
      </w:tr>
      <w:tr w:rsidR="00AA7C34" w:rsidRPr="008D2B0D" w14:paraId="24DB25BD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1313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40F5F5DF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439436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99993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976BE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475F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FE127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5C1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D8643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9FEE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4CB3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511B380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E63884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12E4E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E3B68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DD24C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84BF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E8327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E55F0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7BF1F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EDA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7C34" w:rsidRPr="008D2B0D" w14:paraId="04F47006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1FFC29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96F6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284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D2EF2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-194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E636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A7EF8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E20E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284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23E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-194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02A28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1422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</w:tr>
      <w:tr w:rsidR="00AA7C34" w:rsidRPr="008D2B0D" w14:paraId="54C045B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7A481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2C266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284 (284, 284)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CABA1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-194 (-194, -194)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157A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9B5E1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6088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284 (284, 284)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30F66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-194 (-194, -194)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9E0C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1FD5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</w:tr>
      <w:tr w:rsidR="00AA7C34" w:rsidRPr="008D2B0D" w14:paraId="76F8A7C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F3FAB9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A784F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284, 284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4FD5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-194, -194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97544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88528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D2C3C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284, 284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CC49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-194, -194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EA9E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8BC9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</w:tr>
      <w:tr w:rsidR="00AA7C34" w:rsidRPr="008D2B0D" w14:paraId="67246821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967E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6E789EA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BB97F2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C1169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8BE26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8D9C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46F9F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F0305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7AD7F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BE33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88F9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506C80AC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6BDCAA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FD37C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2AFB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2B6C6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96C8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F44B3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7036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497E2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85BF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A7C34" w:rsidRPr="008D2B0D" w14:paraId="57DEACF4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9128F0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DC72F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456 (156)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2C68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-5 (201)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F79C7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458 (147)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3B20A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 (196)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609E2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452 (175)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119B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-19 (190)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339A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457 (149)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A75E6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 (217)</w:t>
            </w:r>
          </w:p>
        </w:tc>
      </w:tr>
      <w:tr w:rsidR="00AA7C34" w:rsidRPr="008D2B0D" w14:paraId="65BAD73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9DE44F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4C721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446 (357, 562)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2539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 (-110, 123)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0EBE1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440 (367, 562)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A0907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-13 (-104, 106)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D3F48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458 (359, 562)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58FF8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 (-127, 109)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502DD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437 (349, 570)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A9F3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 (-126, 137)</w:t>
            </w:r>
          </w:p>
        </w:tc>
      </w:tr>
      <w:tr w:rsidR="00AA7C34" w:rsidRPr="008D2B0D" w14:paraId="48E77D26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F823E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946AE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33, 901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D4F1D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-769, 547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F60A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33, 892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B0D4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-485, 371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79423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45, 823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F427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-507, 487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D6291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126, 901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46C3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-769, 547</w:t>
            </w:r>
          </w:p>
        </w:tc>
      </w:tr>
      <w:tr w:rsidR="00AA7C34" w:rsidRPr="008D2B0D" w14:paraId="1BCD15C0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903A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119F3E9B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C82DB6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8E531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781F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E2837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D9C9F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26C85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1E01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5DDA2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7965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1018D0C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318039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0E23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C3848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C0884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383BE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5F8E7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E890B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4AC7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A732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7C34" w:rsidRPr="008D2B0D" w14:paraId="232A7CE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8CB6F7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3DEA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572 (38)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915F2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140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FB6ED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D7557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F694A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572 (38)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12C5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140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FE305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1385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(-)</w:t>
            </w:r>
          </w:p>
        </w:tc>
      </w:tr>
      <w:tr w:rsidR="00AA7C34" w:rsidRPr="008D2B0D" w14:paraId="356ABC0D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067EF6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41836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572 (545, 599)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5BC13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140 (140, 140)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0F516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3167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1AD9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572 (545, 599)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D7C4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140 (140, 140)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369F3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7DE5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 (-, -)</w:t>
            </w:r>
          </w:p>
        </w:tc>
      </w:tr>
      <w:tr w:rsidR="00AA7C34" w:rsidRPr="008D2B0D" w14:paraId="2822E5EE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BD1AE2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D39F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545, 599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5F88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140, 140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FCECB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1160B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B78C6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545, 599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92B32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140, 140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F071B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6F49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-, -</w:t>
            </w:r>
          </w:p>
        </w:tc>
      </w:tr>
      <w:tr w:rsidR="00AA7C34" w:rsidRPr="008D2B0D" w14:paraId="4F73EBE8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BAC7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074C012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2DF03C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65F62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A2080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A825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06BA8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2F1AC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23ECB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3CCB7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6B43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6BE242EA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D56CA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6AFB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0DAC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55B41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AF89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4F02E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2F608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96607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EF3F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A7C34" w:rsidRPr="008D2B0D" w14:paraId="76639601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2DF255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6934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472 (163)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3DC47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 (195)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A60A3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462 (157)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3317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8 (203)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E106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478 (153)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F9102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 (196)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D408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477 (181)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D1096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12 (189)</w:t>
            </w:r>
          </w:p>
        </w:tc>
      </w:tr>
      <w:tr w:rsidR="00AA7C34" w:rsidRPr="008D2B0D" w14:paraId="72A0ECE3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7E8FEC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64340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484 (359, 574)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2C4AC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22 (-110, 130)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D9F8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458 (350, 551)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D621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14 (-104, 163)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49161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492 (367, 577)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E0AB33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 (-118, 102)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49B4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494 (346, 588)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57472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30 (-80, 136)</w:t>
            </w:r>
          </w:p>
        </w:tc>
      </w:tr>
      <w:tr w:rsidR="00AA7C34" w:rsidRPr="008D2B0D" w14:paraId="522A5F9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ACB881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2EE00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6, 949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55BBC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-643, 572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12449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134, 944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DF547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-480, 446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B9193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104, 949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0A7DE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-643, 572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8DA04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6, 876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A79A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-484, 504</w:t>
            </w:r>
          </w:p>
        </w:tc>
      </w:tr>
      <w:tr w:rsidR="00AA7C34" w:rsidRPr="008D2B0D" w14:paraId="76387E6F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25F8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7B320509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75CD6" w14:textId="77777777" w:rsidR="00AA7C34" w:rsidRPr="008D2B0D" w:rsidRDefault="00AA7C34" w:rsidP="00C0473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 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9168F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74A2D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9285E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E729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6EFFE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5BC36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3ACF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E7CA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407EBF0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8F824C7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A7BF8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6BAB0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8E3298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37CA61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5BF14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4455B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8F8F0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2F684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A7C34" w:rsidRPr="008D2B0D" w14:paraId="36D18FAF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EF322B1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86A53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475 (173)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DCCD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11 (213)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27DFA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478 (178)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B95B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24 (209)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6C0A2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465 (164)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CDCD6F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-11 (223)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F0AAC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482 (179)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92447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16 (209)</w:t>
            </w:r>
          </w:p>
        </w:tc>
      </w:tr>
      <w:tr w:rsidR="00AA7C34" w:rsidRPr="008D2B0D" w14:paraId="59340507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8208E3" w14:textId="77777777" w:rsidR="00AA7C34" w:rsidRPr="008D2B0D" w:rsidRDefault="00AA7C34" w:rsidP="00C0473A">
            <w:pPr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9BBDEA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460 (380, 573)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D17E7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27 (-122, 128)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E825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475 (377, 610)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0BF47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39 (-98, 173)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AF3CED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452 (386, 564)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C0F796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30 (-177, 122)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E704C5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454 (376, 559)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EB3C9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22 (-102, 105)</w:t>
            </w:r>
          </w:p>
        </w:tc>
      </w:tr>
      <w:tr w:rsidR="00AA7C34" w:rsidRPr="008D2B0D" w14:paraId="0E4C0D7F" w14:textId="77777777" w:rsidTr="008D2B0D">
        <w:trPr>
          <w:gridAfter w:val="1"/>
          <w:wAfter w:w="510" w:type="dxa"/>
          <w:cantSplit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B1C3AC" w14:textId="77777777" w:rsidR="00AA7C34" w:rsidRPr="008D2B0D" w:rsidRDefault="00AA7C34" w:rsidP="00C0473A">
            <w:pPr>
              <w:keepNext/>
              <w:adjustRightInd w:val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Range (min, max)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AC6711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4, 1212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AB8E3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-603, 776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93C1C5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4, 868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7D6C38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-528, 440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AD8F64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92, 970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2AA26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-443, 616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63DD6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103, 1212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EFFE7" w14:textId="77777777" w:rsidR="00AA7C34" w:rsidRPr="008D2B0D" w:rsidRDefault="00AA7C34" w:rsidP="00C0473A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-603, 776</w:t>
            </w:r>
          </w:p>
        </w:tc>
      </w:tr>
      <w:tr w:rsidR="00AA7C34" w:rsidRPr="008D2B0D" w14:paraId="4165928C" w14:textId="77777777" w:rsidTr="00AA7C34">
        <w:trPr>
          <w:gridAfter w:val="1"/>
          <w:wAfter w:w="510" w:type="dxa"/>
          <w:cantSplit/>
        </w:trPr>
        <w:tc>
          <w:tcPr>
            <w:tcW w:w="138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AE8D0B" w14:textId="77777777" w:rsidR="00AA7C34" w:rsidRPr="008D2B0D" w:rsidRDefault="00AA7C34" w:rsidP="00C0473A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C34" w:rsidRPr="008D2B0D" w14:paraId="387C4195" w14:textId="77777777" w:rsidTr="00AA7C34">
        <w:tblPrEx>
          <w:jc w:val="center"/>
        </w:tblPrEx>
        <w:trPr>
          <w:cantSplit/>
          <w:jc w:val="center"/>
        </w:trPr>
        <w:tc>
          <w:tcPr>
            <w:tcW w:w="14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B8D3E" w14:textId="5F114C06" w:rsidR="00693747" w:rsidRDefault="00C0473A" w:rsidP="00C0473A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>SD: standard deviation; IQR: interquartile range</w:t>
            </w:r>
            <w:r w:rsidR="00693747">
              <w:rPr>
                <w:rFonts w:ascii="Arial" w:hAnsi="Arial" w:cs="Arial"/>
                <w:color w:val="000000"/>
                <w:sz w:val="20"/>
                <w:szCs w:val="20"/>
              </w:rPr>
              <w:t>; -: not applicable</w:t>
            </w:r>
          </w:p>
          <w:p w14:paraId="4228F643" w14:textId="3D064C25" w:rsidR="00AA7C34" w:rsidRPr="008D2B0D" w:rsidRDefault="00AA7C34" w:rsidP="00C0473A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[1]</w:t>
            </w: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 xml:space="preserve"> Baseline measures are taken at either screening or enrollment.</w:t>
            </w:r>
          </w:p>
        </w:tc>
      </w:tr>
      <w:tr w:rsidR="00AA7C34" w:rsidRPr="008D2B0D" w14:paraId="405F29DE" w14:textId="77777777" w:rsidTr="00AA7C34">
        <w:tblPrEx>
          <w:jc w:val="center"/>
        </w:tblPrEx>
        <w:trPr>
          <w:cantSplit/>
          <w:jc w:val="center"/>
        </w:trPr>
        <w:tc>
          <w:tcPr>
            <w:tcW w:w="14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CB16C" w14:textId="77777777" w:rsidR="00AA7C34" w:rsidRPr="008D2B0D" w:rsidRDefault="00AA7C34" w:rsidP="00C0473A">
            <w:pPr>
              <w:keepNext/>
              <w:adjustRightInd w:val="0"/>
              <w:spacing w:before="10" w:after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B0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[2]</w:t>
            </w:r>
            <w:r w:rsidRPr="008D2B0D">
              <w:rPr>
                <w:rFonts w:ascii="Arial" w:hAnsi="Arial" w:cs="Arial"/>
                <w:color w:val="000000"/>
                <w:sz w:val="20"/>
                <w:szCs w:val="20"/>
              </w:rPr>
              <w:t xml:space="preserve"> CBC was repeated at Month 1 for 7 patients whose specimen drawn at enrollment was rejected.</w:t>
            </w:r>
          </w:p>
        </w:tc>
      </w:tr>
    </w:tbl>
    <w:p w14:paraId="26532BCD" w14:textId="55A0D13F" w:rsidR="00AE694F" w:rsidRDefault="00AE694F" w:rsidP="00AA7C34">
      <w:r>
        <w:br w:type="page"/>
      </w:r>
    </w:p>
    <w:p w14:paraId="730B822B" w14:textId="77777777" w:rsidR="00C0473A" w:rsidRDefault="00C0473A" w:rsidP="00AE694F">
      <w:pPr>
        <w:pStyle w:val="Heading2"/>
        <w:sectPr w:rsidR="00C0473A" w:rsidSect="00C047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BAB2161" w14:textId="32EC2E2B" w:rsidR="005307CA" w:rsidRPr="0092141A" w:rsidRDefault="005307CA" w:rsidP="005307CA">
      <w:pPr>
        <w:pStyle w:val="Heading2"/>
      </w:pPr>
      <w:bookmarkStart w:id="21" w:name="_Toc113270940"/>
      <w:r w:rsidRPr="0092141A">
        <w:lastRenderedPageBreak/>
        <w:t xml:space="preserve">Table </w:t>
      </w:r>
      <w:r w:rsidR="00987205">
        <w:t>H</w:t>
      </w:r>
      <w:r w:rsidRPr="0092141A">
        <w:t xml:space="preserve">. G6PD and CYP2C8*2 </w:t>
      </w:r>
      <w:r>
        <w:t>Alleles</w:t>
      </w:r>
      <w:r w:rsidRPr="0092141A">
        <w:t xml:space="preserve"> in 10 </w:t>
      </w:r>
      <w:r>
        <w:t>P</w:t>
      </w:r>
      <w:r w:rsidRPr="0092141A">
        <w:t xml:space="preserve">articipants </w:t>
      </w:r>
      <w:r>
        <w:t>W</w:t>
      </w:r>
      <w:r w:rsidRPr="0092141A">
        <w:t xml:space="preserve">ho </w:t>
      </w:r>
      <w:r>
        <w:t>D</w:t>
      </w:r>
      <w:r w:rsidRPr="0092141A">
        <w:t>ied</w:t>
      </w:r>
      <w:bookmarkEnd w:id="21"/>
    </w:p>
    <w:tbl>
      <w:tblPr>
        <w:tblStyle w:val="TableGrid"/>
        <w:tblW w:w="986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1231"/>
        <w:gridCol w:w="1081"/>
        <w:gridCol w:w="1683"/>
        <w:gridCol w:w="2646"/>
        <w:gridCol w:w="933"/>
        <w:gridCol w:w="1644"/>
      </w:tblGrid>
      <w:tr w:rsidR="005307CA" w:rsidRPr="0092141A" w14:paraId="388A9A0F" w14:textId="77777777" w:rsidTr="00C10BC8">
        <w:tc>
          <w:tcPr>
            <w:tcW w:w="644" w:type="dxa"/>
          </w:tcPr>
          <w:p w14:paraId="6F2C7DF9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>Sex</w:t>
            </w:r>
          </w:p>
        </w:tc>
        <w:tc>
          <w:tcPr>
            <w:tcW w:w="1231" w:type="dxa"/>
          </w:tcPr>
          <w:p w14:paraId="18E9A8E1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>Arm</w:t>
            </w:r>
          </w:p>
        </w:tc>
        <w:tc>
          <w:tcPr>
            <w:tcW w:w="1081" w:type="dxa"/>
          </w:tcPr>
          <w:p w14:paraId="5700771C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>Interval on study</w:t>
            </w:r>
            <w:r>
              <w:rPr>
                <w:b/>
              </w:rPr>
              <w:t>, days</w:t>
            </w:r>
          </w:p>
        </w:tc>
        <w:tc>
          <w:tcPr>
            <w:tcW w:w="1683" w:type="dxa"/>
          </w:tcPr>
          <w:p w14:paraId="47E64FED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>Approximate age at enrollment, y</w:t>
            </w:r>
          </w:p>
        </w:tc>
        <w:tc>
          <w:tcPr>
            <w:tcW w:w="2646" w:type="dxa"/>
          </w:tcPr>
          <w:p w14:paraId="6995205F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>SAE term(s)</w:t>
            </w:r>
          </w:p>
        </w:tc>
        <w:tc>
          <w:tcPr>
            <w:tcW w:w="933" w:type="dxa"/>
          </w:tcPr>
          <w:p w14:paraId="1907BE39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>G6PD</w:t>
            </w:r>
            <w:r>
              <w:rPr>
                <w:b/>
              </w:rPr>
              <w:t xml:space="preserve"> allele</w:t>
            </w:r>
          </w:p>
        </w:tc>
        <w:tc>
          <w:tcPr>
            <w:tcW w:w="1644" w:type="dxa"/>
          </w:tcPr>
          <w:p w14:paraId="59193EC9" w14:textId="77777777" w:rsidR="005307CA" w:rsidRPr="0092141A" w:rsidRDefault="005307CA" w:rsidP="00C10BC8">
            <w:pPr>
              <w:rPr>
                <w:b/>
              </w:rPr>
            </w:pPr>
            <w:r w:rsidRPr="0092141A">
              <w:rPr>
                <w:b/>
              </w:rPr>
              <w:t xml:space="preserve">CYP2C8*2 </w:t>
            </w:r>
            <w:r>
              <w:rPr>
                <w:b/>
              </w:rPr>
              <w:t>allele</w:t>
            </w:r>
          </w:p>
        </w:tc>
      </w:tr>
      <w:tr w:rsidR="005307CA" w:rsidRPr="0092141A" w14:paraId="22640579" w14:textId="77777777" w:rsidTr="00C10BC8">
        <w:tc>
          <w:tcPr>
            <w:tcW w:w="644" w:type="dxa"/>
          </w:tcPr>
          <w:p w14:paraId="384500A6" w14:textId="77777777" w:rsidR="005307CA" w:rsidRPr="0092141A" w:rsidRDefault="005307CA" w:rsidP="00C10BC8">
            <w:r w:rsidRPr="0092141A">
              <w:t>Girl</w:t>
            </w:r>
          </w:p>
        </w:tc>
        <w:tc>
          <w:tcPr>
            <w:tcW w:w="1231" w:type="dxa"/>
          </w:tcPr>
          <w:p w14:paraId="4A36B9EB" w14:textId="77777777" w:rsidR="005307CA" w:rsidRPr="0092141A" w:rsidRDefault="005307CA" w:rsidP="00C10BC8">
            <w:r w:rsidRPr="0092141A">
              <w:t>Proguanil</w:t>
            </w:r>
          </w:p>
        </w:tc>
        <w:tc>
          <w:tcPr>
            <w:tcW w:w="1081" w:type="dxa"/>
          </w:tcPr>
          <w:p w14:paraId="30874F81" w14:textId="77777777" w:rsidR="005307CA" w:rsidRPr="0092141A" w:rsidRDefault="005307CA" w:rsidP="00C10BC8">
            <w:r w:rsidRPr="0092141A">
              <w:t>110</w:t>
            </w:r>
          </w:p>
        </w:tc>
        <w:tc>
          <w:tcPr>
            <w:tcW w:w="1683" w:type="dxa"/>
          </w:tcPr>
          <w:p w14:paraId="5201C740" w14:textId="77777777" w:rsidR="005307CA" w:rsidRPr="0092141A" w:rsidRDefault="005307CA" w:rsidP="00C10BC8">
            <w:r w:rsidRPr="0092141A">
              <w:t>2.5</w:t>
            </w:r>
          </w:p>
        </w:tc>
        <w:tc>
          <w:tcPr>
            <w:tcW w:w="2646" w:type="dxa"/>
          </w:tcPr>
          <w:p w14:paraId="2945D5B7" w14:textId="77777777" w:rsidR="005307CA" w:rsidRPr="0092141A" w:rsidRDefault="005307CA" w:rsidP="00C10BC8">
            <w:r w:rsidRPr="0092141A">
              <w:t>Painful crisis</w:t>
            </w:r>
          </w:p>
        </w:tc>
        <w:tc>
          <w:tcPr>
            <w:tcW w:w="933" w:type="dxa"/>
          </w:tcPr>
          <w:p w14:paraId="7724A3CB" w14:textId="77777777" w:rsidR="005307CA" w:rsidRPr="0092141A" w:rsidRDefault="005307CA" w:rsidP="00C10BC8">
            <w:r w:rsidRPr="0092141A">
              <w:t>B</w:t>
            </w:r>
          </w:p>
        </w:tc>
        <w:tc>
          <w:tcPr>
            <w:tcW w:w="1644" w:type="dxa"/>
          </w:tcPr>
          <w:p w14:paraId="53ACAC8A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3B03D6EC" w14:textId="77777777" w:rsidTr="00C10BC8">
        <w:tc>
          <w:tcPr>
            <w:tcW w:w="644" w:type="dxa"/>
          </w:tcPr>
          <w:p w14:paraId="7232B68A" w14:textId="77777777" w:rsidR="005307CA" w:rsidRPr="0092141A" w:rsidRDefault="005307CA" w:rsidP="00C10BC8">
            <w:r w:rsidRPr="0092141A">
              <w:t>Girl</w:t>
            </w:r>
          </w:p>
        </w:tc>
        <w:tc>
          <w:tcPr>
            <w:tcW w:w="1231" w:type="dxa"/>
          </w:tcPr>
          <w:p w14:paraId="1E91C632" w14:textId="77777777" w:rsidR="005307CA" w:rsidRPr="0092141A" w:rsidRDefault="005307CA" w:rsidP="00C10BC8">
            <w:r w:rsidRPr="0092141A">
              <w:t>Proguanil</w:t>
            </w:r>
          </w:p>
        </w:tc>
        <w:tc>
          <w:tcPr>
            <w:tcW w:w="1081" w:type="dxa"/>
          </w:tcPr>
          <w:p w14:paraId="596D1B98" w14:textId="77777777" w:rsidR="005307CA" w:rsidRPr="0092141A" w:rsidRDefault="005307CA" w:rsidP="00C10BC8">
            <w:r w:rsidRPr="0092141A">
              <w:t>279</w:t>
            </w:r>
          </w:p>
        </w:tc>
        <w:tc>
          <w:tcPr>
            <w:tcW w:w="1683" w:type="dxa"/>
          </w:tcPr>
          <w:p w14:paraId="49C86F3C" w14:textId="77777777" w:rsidR="005307CA" w:rsidRPr="0092141A" w:rsidRDefault="005307CA" w:rsidP="00C10BC8">
            <w:r w:rsidRPr="0092141A">
              <w:t>4</w:t>
            </w:r>
          </w:p>
        </w:tc>
        <w:tc>
          <w:tcPr>
            <w:tcW w:w="2646" w:type="dxa"/>
          </w:tcPr>
          <w:p w14:paraId="2960228C" w14:textId="77777777" w:rsidR="005307CA" w:rsidRPr="0092141A" w:rsidRDefault="005307CA" w:rsidP="00C10BC8">
            <w:r w:rsidRPr="0092141A">
              <w:t>Severe anemia</w:t>
            </w:r>
          </w:p>
          <w:p w14:paraId="681A0EDA" w14:textId="77777777" w:rsidR="005307CA" w:rsidRPr="0092141A" w:rsidRDefault="005307CA" w:rsidP="00C10BC8">
            <w:r w:rsidRPr="0092141A">
              <w:t>Painful crisis</w:t>
            </w:r>
          </w:p>
        </w:tc>
        <w:tc>
          <w:tcPr>
            <w:tcW w:w="933" w:type="dxa"/>
          </w:tcPr>
          <w:p w14:paraId="4AB8B1AA" w14:textId="77777777" w:rsidR="005307CA" w:rsidRPr="0092141A" w:rsidRDefault="005307CA" w:rsidP="00C10BC8">
            <w:r w:rsidRPr="0092141A">
              <w:t>B</w:t>
            </w:r>
          </w:p>
        </w:tc>
        <w:tc>
          <w:tcPr>
            <w:tcW w:w="1644" w:type="dxa"/>
          </w:tcPr>
          <w:p w14:paraId="2A8492E3" w14:textId="77777777" w:rsidR="005307CA" w:rsidRPr="0092141A" w:rsidRDefault="005307CA" w:rsidP="00C10BC8">
            <w:r w:rsidRPr="0092141A">
              <w:t>Heterozygote</w:t>
            </w:r>
          </w:p>
        </w:tc>
      </w:tr>
      <w:tr w:rsidR="005307CA" w:rsidRPr="0092141A" w14:paraId="78724C40" w14:textId="77777777" w:rsidTr="00C10BC8">
        <w:tc>
          <w:tcPr>
            <w:tcW w:w="644" w:type="dxa"/>
          </w:tcPr>
          <w:p w14:paraId="1D58E804" w14:textId="77777777" w:rsidR="005307CA" w:rsidRPr="0092141A" w:rsidRDefault="005307CA" w:rsidP="00C10BC8">
            <w:r w:rsidRPr="0092141A">
              <w:t>Girl</w:t>
            </w:r>
          </w:p>
        </w:tc>
        <w:tc>
          <w:tcPr>
            <w:tcW w:w="1231" w:type="dxa"/>
          </w:tcPr>
          <w:p w14:paraId="76C9917B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2DDF0615" w14:textId="77777777" w:rsidR="005307CA" w:rsidRPr="0092141A" w:rsidRDefault="005307CA" w:rsidP="00C10BC8">
            <w:r w:rsidRPr="0092141A">
              <w:t>81</w:t>
            </w:r>
          </w:p>
        </w:tc>
        <w:tc>
          <w:tcPr>
            <w:tcW w:w="1683" w:type="dxa"/>
          </w:tcPr>
          <w:p w14:paraId="5FF92AC5" w14:textId="77777777" w:rsidR="005307CA" w:rsidRPr="0092141A" w:rsidRDefault="005307CA" w:rsidP="00C10BC8">
            <w:r w:rsidRPr="0092141A">
              <w:t>2.5</w:t>
            </w:r>
          </w:p>
        </w:tc>
        <w:tc>
          <w:tcPr>
            <w:tcW w:w="2646" w:type="dxa"/>
          </w:tcPr>
          <w:p w14:paraId="74EAAAEB" w14:textId="77777777" w:rsidR="005307CA" w:rsidRPr="0092141A" w:rsidRDefault="005307CA" w:rsidP="00C10BC8">
            <w:pPr>
              <w:ind w:right="-345"/>
            </w:pPr>
            <w:r w:rsidRPr="0092141A">
              <w:t>Severe anemia</w:t>
            </w:r>
          </w:p>
        </w:tc>
        <w:tc>
          <w:tcPr>
            <w:tcW w:w="933" w:type="dxa"/>
          </w:tcPr>
          <w:p w14:paraId="69ABF407" w14:textId="77777777" w:rsidR="005307CA" w:rsidRPr="0092141A" w:rsidRDefault="005307CA" w:rsidP="00C10BC8">
            <w:r w:rsidRPr="0092141A">
              <w:t>B</w:t>
            </w:r>
          </w:p>
        </w:tc>
        <w:tc>
          <w:tcPr>
            <w:tcW w:w="1644" w:type="dxa"/>
          </w:tcPr>
          <w:p w14:paraId="04BD97B9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0DB5B20C" w14:textId="77777777" w:rsidTr="00C10BC8">
        <w:tc>
          <w:tcPr>
            <w:tcW w:w="644" w:type="dxa"/>
          </w:tcPr>
          <w:p w14:paraId="53E42E5B" w14:textId="77777777" w:rsidR="005307CA" w:rsidRPr="0092141A" w:rsidRDefault="005307CA" w:rsidP="00C10BC8">
            <w:r w:rsidRPr="0092141A">
              <w:t>Boy</w:t>
            </w:r>
          </w:p>
        </w:tc>
        <w:tc>
          <w:tcPr>
            <w:tcW w:w="1231" w:type="dxa"/>
          </w:tcPr>
          <w:p w14:paraId="73D343AE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0AD85643" w14:textId="77777777" w:rsidR="005307CA" w:rsidRPr="0092141A" w:rsidRDefault="005307CA" w:rsidP="00C10BC8">
            <w:r w:rsidRPr="0092141A">
              <w:t>102</w:t>
            </w:r>
          </w:p>
        </w:tc>
        <w:tc>
          <w:tcPr>
            <w:tcW w:w="1683" w:type="dxa"/>
          </w:tcPr>
          <w:p w14:paraId="2871F91F" w14:textId="77777777" w:rsidR="005307CA" w:rsidRPr="0092141A" w:rsidRDefault="005307CA" w:rsidP="00C10BC8">
            <w:r w:rsidRPr="0092141A">
              <w:t>3.5</w:t>
            </w:r>
          </w:p>
        </w:tc>
        <w:tc>
          <w:tcPr>
            <w:tcW w:w="2646" w:type="dxa"/>
          </w:tcPr>
          <w:p w14:paraId="376ED741" w14:textId="77777777" w:rsidR="005307CA" w:rsidRPr="0092141A" w:rsidRDefault="005307CA" w:rsidP="00C10BC8">
            <w:r w:rsidRPr="0092141A">
              <w:t>Hemolytic crisis</w:t>
            </w:r>
          </w:p>
        </w:tc>
        <w:tc>
          <w:tcPr>
            <w:tcW w:w="933" w:type="dxa"/>
          </w:tcPr>
          <w:p w14:paraId="3244ACE9" w14:textId="77777777" w:rsidR="005307CA" w:rsidRPr="0092141A" w:rsidRDefault="005307CA" w:rsidP="00C10BC8">
            <w:r w:rsidRPr="0092141A">
              <w:t>B</w:t>
            </w:r>
          </w:p>
        </w:tc>
        <w:tc>
          <w:tcPr>
            <w:tcW w:w="1644" w:type="dxa"/>
          </w:tcPr>
          <w:p w14:paraId="0FAA2763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18C9B1BF" w14:textId="77777777" w:rsidTr="00C10BC8">
        <w:tc>
          <w:tcPr>
            <w:tcW w:w="644" w:type="dxa"/>
          </w:tcPr>
          <w:p w14:paraId="0E7C28DD" w14:textId="77777777" w:rsidR="005307CA" w:rsidRPr="0092141A" w:rsidRDefault="005307CA" w:rsidP="00C10BC8">
            <w:r w:rsidRPr="0092141A">
              <w:t>Boy</w:t>
            </w:r>
          </w:p>
        </w:tc>
        <w:tc>
          <w:tcPr>
            <w:tcW w:w="1231" w:type="dxa"/>
          </w:tcPr>
          <w:p w14:paraId="4C386A18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2B4B0352" w14:textId="77777777" w:rsidR="005307CA" w:rsidRPr="0092141A" w:rsidRDefault="005307CA" w:rsidP="00C10BC8">
            <w:r w:rsidRPr="0092141A">
              <w:t>148</w:t>
            </w:r>
          </w:p>
        </w:tc>
        <w:tc>
          <w:tcPr>
            <w:tcW w:w="1683" w:type="dxa"/>
          </w:tcPr>
          <w:p w14:paraId="77CB2A24" w14:textId="77777777" w:rsidR="005307CA" w:rsidRPr="0092141A" w:rsidRDefault="005307CA" w:rsidP="00C10BC8">
            <w:r w:rsidRPr="0092141A">
              <w:t>10</w:t>
            </w:r>
          </w:p>
        </w:tc>
        <w:tc>
          <w:tcPr>
            <w:tcW w:w="2646" w:type="dxa"/>
          </w:tcPr>
          <w:p w14:paraId="481CA09D" w14:textId="77777777" w:rsidR="005307CA" w:rsidRPr="0092141A" w:rsidRDefault="005307CA" w:rsidP="00C10BC8">
            <w:r w:rsidRPr="0092141A">
              <w:t>Painful crisis</w:t>
            </w:r>
          </w:p>
        </w:tc>
        <w:tc>
          <w:tcPr>
            <w:tcW w:w="933" w:type="dxa"/>
          </w:tcPr>
          <w:p w14:paraId="0D4A727E" w14:textId="77777777" w:rsidR="005307CA" w:rsidRPr="0092141A" w:rsidRDefault="005307CA" w:rsidP="00C10BC8">
            <w:r w:rsidRPr="0092141A">
              <w:t>A+</w:t>
            </w:r>
          </w:p>
        </w:tc>
        <w:tc>
          <w:tcPr>
            <w:tcW w:w="1644" w:type="dxa"/>
          </w:tcPr>
          <w:p w14:paraId="7C16FBE0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02807F48" w14:textId="77777777" w:rsidTr="00C10BC8">
        <w:tc>
          <w:tcPr>
            <w:tcW w:w="644" w:type="dxa"/>
          </w:tcPr>
          <w:p w14:paraId="0CB4991F" w14:textId="77777777" w:rsidR="005307CA" w:rsidRPr="0092141A" w:rsidRDefault="005307CA" w:rsidP="00C10BC8">
            <w:r w:rsidRPr="0092141A">
              <w:t>Boy</w:t>
            </w:r>
          </w:p>
        </w:tc>
        <w:tc>
          <w:tcPr>
            <w:tcW w:w="1231" w:type="dxa"/>
          </w:tcPr>
          <w:p w14:paraId="0762FE9A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7BCE003B" w14:textId="77777777" w:rsidR="005307CA" w:rsidRPr="0092141A" w:rsidRDefault="005307CA" w:rsidP="00C10BC8">
            <w:r w:rsidRPr="0092141A">
              <w:t>186</w:t>
            </w:r>
          </w:p>
        </w:tc>
        <w:tc>
          <w:tcPr>
            <w:tcW w:w="1683" w:type="dxa"/>
          </w:tcPr>
          <w:p w14:paraId="28EBD0AB" w14:textId="77777777" w:rsidR="005307CA" w:rsidRPr="0092141A" w:rsidRDefault="005307CA" w:rsidP="00C10BC8">
            <w:r w:rsidRPr="0092141A">
              <w:t>7</w:t>
            </w:r>
          </w:p>
        </w:tc>
        <w:tc>
          <w:tcPr>
            <w:tcW w:w="2646" w:type="dxa"/>
          </w:tcPr>
          <w:p w14:paraId="79B10610" w14:textId="77777777" w:rsidR="005307CA" w:rsidRPr="0092141A" w:rsidRDefault="005307CA" w:rsidP="00C10BC8">
            <w:r w:rsidRPr="0092141A">
              <w:t>Severe anemia</w:t>
            </w:r>
          </w:p>
          <w:p w14:paraId="17427AC4" w14:textId="77777777" w:rsidR="005307CA" w:rsidRPr="0092141A" w:rsidRDefault="005307CA" w:rsidP="00C10BC8">
            <w:r w:rsidRPr="0092141A">
              <w:t>Acute chest syndrome</w:t>
            </w:r>
          </w:p>
        </w:tc>
        <w:tc>
          <w:tcPr>
            <w:tcW w:w="933" w:type="dxa"/>
          </w:tcPr>
          <w:p w14:paraId="6C6C7ADB" w14:textId="77777777" w:rsidR="005307CA" w:rsidRPr="0092141A" w:rsidRDefault="005307CA" w:rsidP="00C10BC8">
            <w:r w:rsidRPr="0092141A">
              <w:t xml:space="preserve">A- </w:t>
            </w:r>
          </w:p>
        </w:tc>
        <w:tc>
          <w:tcPr>
            <w:tcW w:w="1644" w:type="dxa"/>
          </w:tcPr>
          <w:p w14:paraId="18B2129B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09415FF4" w14:textId="77777777" w:rsidTr="00C10BC8">
        <w:tc>
          <w:tcPr>
            <w:tcW w:w="644" w:type="dxa"/>
          </w:tcPr>
          <w:p w14:paraId="169F9EC3" w14:textId="77777777" w:rsidR="005307CA" w:rsidRPr="0092141A" w:rsidRDefault="005307CA" w:rsidP="00C10BC8">
            <w:r w:rsidRPr="0092141A">
              <w:t>Girl</w:t>
            </w:r>
          </w:p>
        </w:tc>
        <w:tc>
          <w:tcPr>
            <w:tcW w:w="1231" w:type="dxa"/>
          </w:tcPr>
          <w:p w14:paraId="049A5BC3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30BF05CF" w14:textId="77777777" w:rsidR="005307CA" w:rsidRPr="0092141A" w:rsidRDefault="005307CA" w:rsidP="00C10BC8">
            <w:r w:rsidRPr="0092141A">
              <w:t>258</w:t>
            </w:r>
          </w:p>
        </w:tc>
        <w:tc>
          <w:tcPr>
            <w:tcW w:w="1683" w:type="dxa"/>
          </w:tcPr>
          <w:p w14:paraId="2B4E91FE" w14:textId="77777777" w:rsidR="005307CA" w:rsidRPr="0092141A" w:rsidRDefault="005307CA" w:rsidP="00C10BC8">
            <w:r w:rsidRPr="0092141A">
              <w:t>4</w:t>
            </w:r>
          </w:p>
        </w:tc>
        <w:tc>
          <w:tcPr>
            <w:tcW w:w="2646" w:type="dxa"/>
          </w:tcPr>
          <w:p w14:paraId="0043952B" w14:textId="77777777" w:rsidR="005307CA" w:rsidRPr="0092141A" w:rsidRDefault="005307CA" w:rsidP="00C10BC8">
            <w:r w:rsidRPr="0092141A">
              <w:t>Pneumonia</w:t>
            </w:r>
          </w:p>
          <w:p w14:paraId="3BBE4892" w14:textId="77777777" w:rsidR="005307CA" w:rsidRPr="0092141A" w:rsidRDefault="005307CA" w:rsidP="00C10BC8">
            <w:r w:rsidRPr="0092141A">
              <w:t>Malaria</w:t>
            </w:r>
          </w:p>
        </w:tc>
        <w:tc>
          <w:tcPr>
            <w:tcW w:w="933" w:type="dxa"/>
          </w:tcPr>
          <w:p w14:paraId="0DF2DA7E" w14:textId="77777777" w:rsidR="005307CA" w:rsidRPr="0092141A" w:rsidRDefault="005307CA" w:rsidP="00C10BC8">
            <w:r w:rsidRPr="0092141A">
              <w:t>A+/B</w:t>
            </w:r>
          </w:p>
        </w:tc>
        <w:tc>
          <w:tcPr>
            <w:tcW w:w="1644" w:type="dxa"/>
          </w:tcPr>
          <w:p w14:paraId="38B4C048" w14:textId="77777777" w:rsidR="005307CA" w:rsidRPr="0092141A" w:rsidRDefault="005307CA" w:rsidP="00C10BC8">
            <w:r w:rsidRPr="0092141A">
              <w:t>Heterozygote</w:t>
            </w:r>
          </w:p>
        </w:tc>
      </w:tr>
      <w:tr w:rsidR="005307CA" w:rsidRPr="0092141A" w14:paraId="6D9856B6" w14:textId="77777777" w:rsidTr="00C10BC8">
        <w:tc>
          <w:tcPr>
            <w:tcW w:w="644" w:type="dxa"/>
          </w:tcPr>
          <w:p w14:paraId="2C0AC64B" w14:textId="77777777" w:rsidR="005307CA" w:rsidRPr="0092141A" w:rsidRDefault="005307CA" w:rsidP="00C10BC8">
            <w:r w:rsidRPr="0092141A">
              <w:t>Boy</w:t>
            </w:r>
          </w:p>
        </w:tc>
        <w:tc>
          <w:tcPr>
            <w:tcW w:w="1231" w:type="dxa"/>
          </w:tcPr>
          <w:p w14:paraId="3465FCFE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47A77CA2" w14:textId="77777777" w:rsidR="005307CA" w:rsidRPr="0092141A" w:rsidRDefault="005307CA" w:rsidP="00C10BC8">
            <w:r w:rsidRPr="0092141A">
              <w:t>267</w:t>
            </w:r>
          </w:p>
        </w:tc>
        <w:tc>
          <w:tcPr>
            <w:tcW w:w="1683" w:type="dxa"/>
          </w:tcPr>
          <w:p w14:paraId="7F651CF4" w14:textId="77777777" w:rsidR="005307CA" w:rsidRPr="0092141A" w:rsidRDefault="005307CA" w:rsidP="00C10BC8">
            <w:r w:rsidRPr="0092141A">
              <w:t>2</w:t>
            </w:r>
          </w:p>
        </w:tc>
        <w:tc>
          <w:tcPr>
            <w:tcW w:w="2646" w:type="dxa"/>
          </w:tcPr>
          <w:p w14:paraId="6514AF21" w14:textId="77777777" w:rsidR="005307CA" w:rsidRPr="0092141A" w:rsidRDefault="005307CA" w:rsidP="00C10BC8">
            <w:r w:rsidRPr="0092141A">
              <w:t>Acute chest syndrome</w:t>
            </w:r>
          </w:p>
        </w:tc>
        <w:tc>
          <w:tcPr>
            <w:tcW w:w="933" w:type="dxa"/>
          </w:tcPr>
          <w:p w14:paraId="658F73CE" w14:textId="77777777" w:rsidR="005307CA" w:rsidRPr="0092141A" w:rsidRDefault="005307CA" w:rsidP="00C10BC8">
            <w:r w:rsidRPr="0092141A">
              <w:t>B</w:t>
            </w:r>
          </w:p>
        </w:tc>
        <w:tc>
          <w:tcPr>
            <w:tcW w:w="1644" w:type="dxa"/>
          </w:tcPr>
          <w:p w14:paraId="4B5A987A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557DC582" w14:textId="77777777" w:rsidTr="00C10BC8">
        <w:tc>
          <w:tcPr>
            <w:tcW w:w="644" w:type="dxa"/>
          </w:tcPr>
          <w:p w14:paraId="08436E85" w14:textId="77777777" w:rsidR="005307CA" w:rsidRPr="0092141A" w:rsidRDefault="005307CA" w:rsidP="00C10BC8">
            <w:r w:rsidRPr="0092141A">
              <w:t>Boy</w:t>
            </w:r>
          </w:p>
        </w:tc>
        <w:tc>
          <w:tcPr>
            <w:tcW w:w="1231" w:type="dxa"/>
          </w:tcPr>
          <w:p w14:paraId="1DF39519" w14:textId="77777777" w:rsidR="005307CA" w:rsidRPr="0092141A" w:rsidRDefault="005307CA" w:rsidP="00C10BC8">
            <w:r w:rsidRPr="0092141A">
              <w:t>SP-AQ</w:t>
            </w:r>
          </w:p>
        </w:tc>
        <w:tc>
          <w:tcPr>
            <w:tcW w:w="1081" w:type="dxa"/>
          </w:tcPr>
          <w:p w14:paraId="24AB9D13" w14:textId="77777777" w:rsidR="005307CA" w:rsidRPr="0092141A" w:rsidRDefault="005307CA" w:rsidP="00C10BC8">
            <w:r w:rsidRPr="0092141A">
              <w:t>294</w:t>
            </w:r>
          </w:p>
        </w:tc>
        <w:tc>
          <w:tcPr>
            <w:tcW w:w="1683" w:type="dxa"/>
          </w:tcPr>
          <w:p w14:paraId="66B5B632" w14:textId="77777777" w:rsidR="005307CA" w:rsidRPr="0092141A" w:rsidRDefault="005307CA" w:rsidP="00C10BC8">
            <w:r w:rsidRPr="0092141A">
              <w:t>4</w:t>
            </w:r>
          </w:p>
        </w:tc>
        <w:tc>
          <w:tcPr>
            <w:tcW w:w="2646" w:type="dxa"/>
          </w:tcPr>
          <w:p w14:paraId="641B8343" w14:textId="77777777" w:rsidR="005307CA" w:rsidRPr="0092141A" w:rsidRDefault="005307CA" w:rsidP="00C10BC8">
            <w:r w:rsidRPr="0092141A">
              <w:t>Painful crisis</w:t>
            </w:r>
          </w:p>
        </w:tc>
        <w:tc>
          <w:tcPr>
            <w:tcW w:w="933" w:type="dxa"/>
          </w:tcPr>
          <w:p w14:paraId="0E879F26" w14:textId="77777777" w:rsidR="005307CA" w:rsidRPr="0092141A" w:rsidRDefault="005307CA" w:rsidP="00C10BC8">
            <w:r w:rsidRPr="0092141A">
              <w:t>A-</w:t>
            </w:r>
            <w:r>
              <w:t xml:space="preserve"> </w:t>
            </w:r>
          </w:p>
        </w:tc>
        <w:tc>
          <w:tcPr>
            <w:tcW w:w="1644" w:type="dxa"/>
          </w:tcPr>
          <w:p w14:paraId="03F1274F" w14:textId="77777777" w:rsidR="005307CA" w:rsidRPr="0092141A" w:rsidRDefault="005307CA" w:rsidP="00C10BC8">
            <w:r w:rsidRPr="0092141A">
              <w:t>Wildtype</w:t>
            </w:r>
          </w:p>
        </w:tc>
      </w:tr>
      <w:tr w:rsidR="005307CA" w:rsidRPr="0092141A" w14:paraId="7504ADED" w14:textId="77777777" w:rsidTr="00C10BC8">
        <w:tc>
          <w:tcPr>
            <w:tcW w:w="644" w:type="dxa"/>
          </w:tcPr>
          <w:p w14:paraId="550EF4D3" w14:textId="77777777" w:rsidR="005307CA" w:rsidRPr="0092141A" w:rsidRDefault="005307CA" w:rsidP="00C10BC8">
            <w:r w:rsidRPr="0092141A">
              <w:t>Boy</w:t>
            </w:r>
          </w:p>
        </w:tc>
        <w:tc>
          <w:tcPr>
            <w:tcW w:w="1231" w:type="dxa"/>
          </w:tcPr>
          <w:p w14:paraId="39D3325F" w14:textId="77777777" w:rsidR="005307CA" w:rsidRPr="0092141A" w:rsidRDefault="005307CA" w:rsidP="00C10BC8">
            <w:r w:rsidRPr="0092141A">
              <w:t>DP</w:t>
            </w:r>
          </w:p>
        </w:tc>
        <w:tc>
          <w:tcPr>
            <w:tcW w:w="1081" w:type="dxa"/>
          </w:tcPr>
          <w:p w14:paraId="764039AE" w14:textId="77777777" w:rsidR="005307CA" w:rsidRPr="0092141A" w:rsidRDefault="005307CA" w:rsidP="00C10BC8">
            <w:r w:rsidRPr="0092141A">
              <w:t>279</w:t>
            </w:r>
          </w:p>
        </w:tc>
        <w:tc>
          <w:tcPr>
            <w:tcW w:w="1683" w:type="dxa"/>
          </w:tcPr>
          <w:p w14:paraId="18F1B9E1" w14:textId="77777777" w:rsidR="005307CA" w:rsidRPr="0092141A" w:rsidRDefault="005307CA" w:rsidP="00C10BC8">
            <w:r w:rsidRPr="0092141A">
              <w:t>3</w:t>
            </w:r>
          </w:p>
        </w:tc>
        <w:tc>
          <w:tcPr>
            <w:tcW w:w="2646" w:type="dxa"/>
          </w:tcPr>
          <w:p w14:paraId="0C74B559" w14:textId="77777777" w:rsidR="005307CA" w:rsidRPr="0092141A" w:rsidRDefault="005307CA" w:rsidP="00C10BC8">
            <w:r w:rsidRPr="0092141A">
              <w:t>Severe anemia</w:t>
            </w:r>
          </w:p>
        </w:tc>
        <w:tc>
          <w:tcPr>
            <w:tcW w:w="933" w:type="dxa"/>
          </w:tcPr>
          <w:p w14:paraId="745DCB2E" w14:textId="77777777" w:rsidR="005307CA" w:rsidRPr="0092141A" w:rsidRDefault="005307CA" w:rsidP="00C10BC8">
            <w:r w:rsidRPr="0092141A">
              <w:t>B</w:t>
            </w:r>
          </w:p>
        </w:tc>
        <w:tc>
          <w:tcPr>
            <w:tcW w:w="1644" w:type="dxa"/>
          </w:tcPr>
          <w:p w14:paraId="4D489839" w14:textId="77777777" w:rsidR="005307CA" w:rsidRPr="0092141A" w:rsidRDefault="005307CA" w:rsidP="00C10BC8">
            <w:r w:rsidRPr="0092141A">
              <w:t>Wildtype</w:t>
            </w:r>
          </w:p>
        </w:tc>
      </w:tr>
    </w:tbl>
    <w:p w14:paraId="4F915A87" w14:textId="77777777" w:rsidR="005307CA" w:rsidRDefault="005307CA" w:rsidP="005307CA">
      <w:pPr>
        <w:rPr>
          <w:b/>
        </w:rPr>
      </w:pPr>
      <w:r>
        <w:rPr>
          <w:bCs/>
        </w:rPr>
        <w:t>SP-AQ: Sulfadoxine/Pyrimethamine-Amodiaquine; DP: Dihydroartemisinin/Piperaquine; SAE: serious adverse event; G6PD: glucose-6-phosphate dehydrogenase</w:t>
      </w:r>
    </w:p>
    <w:p w14:paraId="164AC995" w14:textId="77777777" w:rsidR="005307CA" w:rsidRDefault="005307CA" w:rsidP="005307CA">
      <w:pPr>
        <w:rPr>
          <w:b/>
        </w:rPr>
      </w:pPr>
      <w:r>
        <w:rPr>
          <w:b/>
        </w:rPr>
        <w:br w:type="page"/>
      </w:r>
    </w:p>
    <w:p w14:paraId="4E24191E" w14:textId="1874AFCD" w:rsidR="005307CA" w:rsidRDefault="005307CA" w:rsidP="005307CA">
      <w:pPr>
        <w:pStyle w:val="Heading2"/>
      </w:pPr>
      <w:bookmarkStart w:id="22" w:name="_Toc113270941"/>
      <w:r>
        <w:lastRenderedPageBreak/>
        <w:t xml:space="preserve">Table </w:t>
      </w:r>
      <w:r w:rsidR="00987205">
        <w:t>I</w:t>
      </w:r>
      <w:r>
        <w:t>. QTcF Measurements in DP Recipients and Change from Baseline</w:t>
      </w:r>
      <w:bookmarkEnd w:id="2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881"/>
        <w:gridCol w:w="1249"/>
        <w:gridCol w:w="1260"/>
        <w:gridCol w:w="1349"/>
        <w:gridCol w:w="1170"/>
        <w:gridCol w:w="1350"/>
        <w:gridCol w:w="1349"/>
      </w:tblGrid>
      <w:tr w:rsidR="005307CA" w:rsidRPr="00A4579C" w14:paraId="7A82D947" w14:textId="77777777" w:rsidTr="00C10BC8">
        <w:tc>
          <w:tcPr>
            <w:tcW w:w="1470" w:type="dxa"/>
          </w:tcPr>
          <w:p w14:paraId="59E47262" w14:textId="77777777" w:rsidR="005307CA" w:rsidRPr="00A4579C" w:rsidRDefault="005307CA" w:rsidP="00C10BC8">
            <w:pPr>
              <w:rPr>
                <w:b/>
              </w:rPr>
            </w:pPr>
          </w:p>
        </w:tc>
        <w:tc>
          <w:tcPr>
            <w:tcW w:w="881" w:type="dxa"/>
          </w:tcPr>
          <w:p w14:paraId="2C04F551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249" w:type="dxa"/>
          </w:tcPr>
          <w:p w14:paraId="5543E47D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8A174DD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14:paraId="550D19E0" w14:textId="77777777" w:rsidR="005307CA" w:rsidRPr="00A4579C" w:rsidRDefault="005307CA" w:rsidP="00C10BC8">
            <w:pPr>
              <w:jc w:val="center"/>
              <w:rPr>
                <w:b/>
              </w:rPr>
            </w:pPr>
          </w:p>
        </w:tc>
        <w:tc>
          <w:tcPr>
            <w:tcW w:w="3869" w:type="dxa"/>
            <w:gridSpan w:val="3"/>
          </w:tcPr>
          <w:p w14:paraId="72A68D2D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Change from baseline</w:t>
            </w:r>
          </w:p>
        </w:tc>
      </w:tr>
      <w:tr w:rsidR="005307CA" w:rsidRPr="00A4579C" w14:paraId="480AA68C" w14:textId="77777777" w:rsidTr="00C10BC8">
        <w:tc>
          <w:tcPr>
            <w:tcW w:w="1470" w:type="dxa"/>
          </w:tcPr>
          <w:p w14:paraId="08D66239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Timepoint</w:t>
            </w:r>
          </w:p>
        </w:tc>
        <w:tc>
          <w:tcPr>
            <w:tcW w:w="881" w:type="dxa"/>
          </w:tcPr>
          <w:p w14:paraId="2382C7B3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No.</w:t>
            </w:r>
          </w:p>
        </w:tc>
        <w:tc>
          <w:tcPr>
            <w:tcW w:w="1249" w:type="dxa"/>
          </w:tcPr>
          <w:p w14:paraId="6B33F132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Mean (SD)</w:t>
            </w:r>
          </w:p>
        </w:tc>
        <w:tc>
          <w:tcPr>
            <w:tcW w:w="1260" w:type="dxa"/>
          </w:tcPr>
          <w:p w14:paraId="42B8FCD5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Range</w:t>
            </w:r>
          </w:p>
        </w:tc>
        <w:tc>
          <w:tcPr>
            <w:tcW w:w="1349" w:type="dxa"/>
          </w:tcPr>
          <w:p w14:paraId="4DC83FFC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&gt;450 msec, n</w:t>
            </w:r>
          </w:p>
        </w:tc>
        <w:tc>
          <w:tcPr>
            <w:tcW w:w="1170" w:type="dxa"/>
          </w:tcPr>
          <w:p w14:paraId="164B80C3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Mean (SD)</w:t>
            </w:r>
          </w:p>
        </w:tc>
        <w:tc>
          <w:tcPr>
            <w:tcW w:w="1350" w:type="dxa"/>
          </w:tcPr>
          <w:p w14:paraId="699786FD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 xml:space="preserve">Range </w:t>
            </w:r>
          </w:p>
        </w:tc>
        <w:tc>
          <w:tcPr>
            <w:tcW w:w="1349" w:type="dxa"/>
          </w:tcPr>
          <w:p w14:paraId="7522830E" w14:textId="77777777" w:rsidR="005307CA" w:rsidRPr="00A4579C" w:rsidRDefault="005307CA" w:rsidP="00C10BC8">
            <w:pPr>
              <w:jc w:val="center"/>
              <w:rPr>
                <w:b/>
              </w:rPr>
            </w:pPr>
            <w:r w:rsidRPr="00A4579C">
              <w:rPr>
                <w:b/>
              </w:rPr>
              <w:t>&gt;50 msec, n</w:t>
            </w:r>
          </w:p>
        </w:tc>
      </w:tr>
      <w:tr w:rsidR="005307CA" w:rsidRPr="00A4579C" w14:paraId="19E06550" w14:textId="77777777" w:rsidTr="00C10BC8">
        <w:tc>
          <w:tcPr>
            <w:tcW w:w="1470" w:type="dxa"/>
          </w:tcPr>
          <w:p w14:paraId="5BA42971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Baseline*</w:t>
            </w:r>
          </w:p>
        </w:tc>
        <w:tc>
          <w:tcPr>
            <w:tcW w:w="881" w:type="dxa"/>
          </w:tcPr>
          <w:p w14:paraId="43D6B30F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1EA02C94" w14:textId="77777777" w:rsidR="005307CA" w:rsidRPr="00A4579C" w:rsidRDefault="005307CA" w:rsidP="00C10BC8">
            <w:pPr>
              <w:jc w:val="center"/>
            </w:pPr>
            <w:r w:rsidRPr="00A4579C">
              <w:t>428 (16)</w:t>
            </w:r>
          </w:p>
        </w:tc>
        <w:tc>
          <w:tcPr>
            <w:tcW w:w="1260" w:type="dxa"/>
          </w:tcPr>
          <w:p w14:paraId="01DAF359" w14:textId="77777777" w:rsidR="005307CA" w:rsidRPr="00A4579C" w:rsidRDefault="005307CA" w:rsidP="00C10BC8">
            <w:pPr>
              <w:jc w:val="center"/>
            </w:pPr>
            <w:r w:rsidRPr="00A4579C">
              <w:t>397, 448</w:t>
            </w:r>
          </w:p>
        </w:tc>
        <w:tc>
          <w:tcPr>
            <w:tcW w:w="1349" w:type="dxa"/>
          </w:tcPr>
          <w:p w14:paraId="47B65F0B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  <w:tc>
          <w:tcPr>
            <w:tcW w:w="1170" w:type="dxa"/>
          </w:tcPr>
          <w:p w14:paraId="3A690E4D" w14:textId="77777777" w:rsidR="005307CA" w:rsidRPr="00A4579C" w:rsidRDefault="005307CA" w:rsidP="00C10BC8">
            <w:pPr>
              <w:jc w:val="center"/>
            </w:pPr>
            <w:r w:rsidRPr="00A4579C">
              <w:t>NA</w:t>
            </w:r>
          </w:p>
        </w:tc>
        <w:tc>
          <w:tcPr>
            <w:tcW w:w="1350" w:type="dxa"/>
          </w:tcPr>
          <w:p w14:paraId="6B5680A1" w14:textId="77777777" w:rsidR="005307CA" w:rsidRPr="00A4579C" w:rsidRDefault="005307CA" w:rsidP="00C10BC8">
            <w:pPr>
              <w:jc w:val="center"/>
            </w:pPr>
            <w:r w:rsidRPr="00A4579C">
              <w:t>NA</w:t>
            </w:r>
          </w:p>
        </w:tc>
        <w:tc>
          <w:tcPr>
            <w:tcW w:w="1349" w:type="dxa"/>
          </w:tcPr>
          <w:p w14:paraId="70918677" w14:textId="77777777" w:rsidR="005307CA" w:rsidRPr="00A4579C" w:rsidRDefault="005307CA" w:rsidP="00C10BC8">
            <w:pPr>
              <w:jc w:val="center"/>
            </w:pPr>
            <w:r w:rsidRPr="00A4579C">
              <w:t>NA</w:t>
            </w:r>
          </w:p>
        </w:tc>
      </w:tr>
      <w:tr w:rsidR="005307CA" w:rsidRPr="00A4579C" w14:paraId="20697B77" w14:textId="77777777" w:rsidTr="00C10BC8">
        <w:tc>
          <w:tcPr>
            <w:tcW w:w="1470" w:type="dxa"/>
          </w:tcPr>
          <w:p w14:paraId="509B7F0F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Enrollment</w:t>
            </w:r>
          </w:p>
        </w:tc>
        <w:tc>
          <w:tcPr>
            <w:tcW w:w="881" w:type="dxa"/>
          </w:tcPr>
          <w:p w14:paraId="786649D9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072BFD27" w14:textId="77777777" w:rsidR="005307CA" w:rsidRPr="00A4579C" w:rsidRDefault="005307CA" w:rsidP="00C10BC8">
            <w:pPr>
              <w:jc w:val="center"/>
            </w:pPr>
            <w:r w:rsidRPr="00A4579C">
              <w:t>429 (27)</w:t>
            </w:r>
          </w:p>
        </w:tc>
        <w:tc>
          <w:tcPr>
            <w:tcW w:w="1260" w:type="dxa"/>
          </w:tcPr>
          <w:p w14:paraId="3D9B6343" w14:textId="77777777" w:rsidR="005307CA" w:rsidRPr="00A4579C" w:rsidRDefault="005307CA" w:rsidP="00C10BC8">
            <w:pPr>
              <w:jc w:val="center"/>
            </w:pPr>
            <w:r w:rsidRPr="00A4579C">
              <w:t>352, 450</w:t>
            </w:r>
          </w:p>
        </w:tc>
        <w:tc>
          <w:tcPr>
            <w:tcW w:w="1349" w:type="dxa"/>
          </w:tcPr>
          <w:p w14:paraId="0D3BCD9F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  <w:tc>
          <w:tcPr>
            <w:tcW w:w="1170" w:type="dxa"/>
          </w:tcPr>
          <w:p w14:paraId="4A4BFCCA" w14:textId="77777777" w:rsidR="005307CA" w:rsidRPr="00A4579C" w:rsidRDefault="005307CA" w:rsidP="00C10BC8">
            <w:pPr>
              <w:jc w:val="center"/>
            </w:pPr>
            <w:r w:rsidRPr="00A4579C">
              <w:t>1 (33)</w:t>
            </w:r>
          </w:p>
        </w:tc>
        <w:tc>
          <w:tcPr>
            <w:tcW w:w="1350" w:type="dxa"/>
          </w:tcPr>
          <w:p w14:paraId="602DBBC8" w14:textId="77777777" w:rsidR="005307CA" w:rsidRPr="00A4579C" w:rsidRDefault="005307CA" w:rsidP="00C10BC8">
            <w:pPr>
              <w:jc w:val="center"/>
            </w:pPr>
            <w:r w:rsidRPr="00A4579C">
              <w:t>-83, 47</w:t>
            </w:r>
          </w:p>
        </w:tc>
        <w:tc>
          <w:tcPr>
            <w:tcW w:w="1349" w:type="dxa"/>
          </w:tcPr>
          <w:p w14:paraId="5589BECC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5DFEB0B4" w14:textId="77777777" w:rsidTr="00C10BC8">
        <w:tc>
          <w:tcPr>
            <w:tcW w:w="1470" w:type="dxa"/>
          </w:tcPr>
          <w:p w14:paraId="09B25887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Month 1</w:t>
            </w:r>
          </w:p>
        </w:tc>
        <w:tc>
          <w:tcPr>
            <w:tcW w:w="881" w:type="dxa"/>
          </w:tcPr>
          <w:p w14:paraId="19FAF3C9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4B671719" w14:textId="77777777" w:rsidR="005307CA" w:rsidRPr="00A4579C" w:rsidRDefault="005307CA" w:rsidP="00C10BC8">
            <w:pPr>
              <w:jc w:val="center"/>
            </w:pPr>
            <w:r w:rsidRPr="00A4579C">
              <w:t>434 (13)</w:t>
            </w:r>
          </w:p>
        </w:tc>
        <w:tc>
          <w:tcPr>
            <w:tcW w:w="1260" w:type="dxa"/>
          </w:tcPr>
          <w:p w14:paraId="4CEDF2F2" w14:textId="77777777" w:rsidR="005307CA" w:rsidRPr="00A4579C" w:rsidRDefault="005307CA" w:rsidP="00C10BC8">
            <w:pPr>
              <w:jc w:val="center"/>
            </w:pPr>
            <w:r w:rsidRPr="00A4579C">
              <w:t>404, 457</w:t>
            </w:r>
          </w:p>
        </w:tc>
        <w:tc>
          <w:tcPr>
            <w:tcW w:w="1349" w:type="dxa"/>
          </w:tcPr>
          <w:p w14:paraId="5F8E1816" w14:textId="77777777" w:rsidR="005307CA" w:rsidRPr="00A4579C" w:rsidRDefault="005307CA" w:rsidP="00C10BC8">
            <w:pPr>
              <w:jc w:val="center"/>
            </w:pPr>
            <w:r w:rsidRPr="00A4579C">
              <w:t>1</w:t>
            </w:r>
          </w:p>
        </w:tc>
        <w:tc>
          <w:tcPr>
            <w:tcW w:w="1170" w:type="dxa"/>
          </w:tcPr>
          <w:p w14:paraId="693EEC97" w14:textId="77777777" w:rsidR="005307CA" w:rsidRPr="00A4579C" w:rsidRDefault="005307CA" w:rsidP="00C10BC8">
            <w:pPr>
              <w:jc w:val="center"/>
            </w:pPr>
            <w:r w:rsidRPr="00A4579C">
              <w:t>6 (20)</w:t>
            </w:r>
          </w:p>
        </w:tc>
        <w:tc>
          <w:tcPr>
            <w:tcW w:w="1350" w:type="dxa"/>
          </w:tcPr>
          <w:p w14:paraId="2E074C93" w14:textId="77777777" w:rsidR="005307CA" w:rsidRPr="00A4579C" w:rsidRDefault="005307CA" w:rsidP="00C10BC8">
            <w:pPr>
              <w:jc w:val="center"/>
            </w:pPr>
            <w:r w:rsidRPr="00A4579C">
              <w:t>-44, 35</w:t>
            </w:r>
          </w:p>
        </w:tc>
        <w:tc>
          <w:tcPr>
            <w:tcW w:w="1349" w:type="dxa"/>
          </w:tcPr>
          <w:p w14:paraId="69117692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1CA791B9" w14:textId="77777777" w:rsidTr="00C10BC8">
        <w:tc>
          <w:tcPr>
            <w:tcW w:w="1470" w:type="dxa"/>
          </w:tcPr>
          <w:p w14:paraId="0ECDD84A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2</w:t>
            </w:r>
          </w:p>
        </w:tc>
        <w:tc>
          <w:tcPr>
            <w:tcW w:w="881" w:type="dxa"/>
          </w:tcPr>
          <w:p w14:paraId="09EF3BC5" w14:textId="77777777" w:rsidR="005307CA" w:rsidRPr="00A4579C" w:rsidRDefault="005307CA" w:rsidP="00C10BC8">
            <w:pPr>
              <w:jc w:val="center"/>
            </w:pPr>
            <w:r w:rsidRPr="00A4579C">
              <w:t>11</w:t>
            </w:r>
          </w:p>
        </w:tc>
        <w:tc>
          <w:tcPr>
            <w:tcW w:w="1249" w:type="dxa"/>
          </w:tcPr>
          <w:p w14:paraId="39D4A07A" w14:textId="77777777" w:rsidR="005307CA" w:rsidRPr="00A4579C" w:rsidRDefault="005307CA" w:rsidP="00C10BC8">
            <w:pPr>
              <w:jc w:val="center"/>
            </w:pPr>
            <w:r w:rsidRPr="00A4579C">
              <w:t>433 (16)</w:t>
            </w:r>
          </w:p>
        </w:tc>
        <w:tc>
          <w:tcPr>
            <w:tcW w:w="1260" w:type="dxa"/>
          </w:tcPr>
          <w:p w14:paraId="2D1D2CBB" w14:textId="77777777" w:rsidR="005307CA" w:rsidRPr="00A4579C" w:rsidRDefault="005307CA" w:rsidP="00C10BC8">
            <w:pPr>
              <w:jc w:val="center"/>
            </w:pPr>
            <w:r w:rsidRPr="00A4579C">
              <w:t>402, 448</w:t>
            </w:r>
          </w:p>
        </w:tc>
        <w:tc>
          <w:tcPr>
            <w:tcW w:w="1349" w:type="dxa"/>
          </w:tcPr>
          <w:p w14:paraId="5349D58D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  <w:tc>
          <w:tcPr>
            <w:tcW w:w="1170" w:type="dxa"/>
          </w:tcPr>
          <w:p w14:paraId="52927756" w14:textId="77777777" w:rsidR="005307CA" w:rsidRPr="00A4579C" w:rsidRDefault="005307CA" w:rsidP="00C10BC8">
            <w:pPr>
              <w:jc w:val="center"/>
            </w:pPr>
            <w:r w:rsidRPr="00A4579C">
              <w:t>4 (19)</w:t>
            </w:r>
          </w:p>
        </w:tc>
        <w:tc>
          <w:tcPr>
            <w:tcW w:w="1350" w:type="dxa"/>
          </w:tcPr>
          <w:p w14:paraId="57F8F469" w14:textId="77777777" w:rsidR="005307CA" w:rsidRPr="00A4579C" w:rsidRDefault="005307CA" w:rsidP="00C10BC8">
            <w:pPr>
              <w:jc w:val="center"/>
            </w:pPr>
            <w:r w:rsidRPr="00A4579C">
              <w:t>-35, 30</w:t>
            </w:r>
          </w:p>
        </w:tc>
        <w:tc>
          <w:tcPr>
            <w:tcW w:w="1349" w:type="dxa"/>
          </w:tcPr>
          <w:p w14:paraId="04C535A4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141FD092" w14:textId="77777777" w:rsidTr="00C10BC8">
        <w:tc>
          <w:tcPr>
            <w:tcW w:w="1470" w:type="dxa"/>
          </w:tcPr>
          <w:p w14:paraId="638E2213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3</w:t>
            </w:r>
          </w:p>
        </w:tc>
        <w:tc>
          <w:tcPr>
            <w:tcW w:w="881" w:type="dxa"/>
          </w:tcPr>
          <w:p w14:paraId="5EBE11C3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3CBC3E08" w14:textId="77777777" w:rsidR="005307CA" w:rsidRPr="00A4579C" w:rsidRDefault="005307CA" w:rsidP="00C10BC8">
            <w:pPr>
              <w:jc w:val="center"/>
            </w:pPr>
            <w:r w:rsidRPr="00A4579C">
              <w:t>441 (17)</w:t>
            </w:r>
          </w:p>
        </w:tc>
        <w:tc>
          <w:tcPr>
            <w:tcW w:w="1260" w:type="dxa"/>
          </w:tcPr>
          <w:p w14:paraId="1CA48ABB" w14:textId="77777777" w:rsidR="005307CA" w:rsidRPr="00A4579C" w:rsidRDefault="005307CA" w:rsidP="00C10BC8">
            <w:pPr>
              <w:jc w:val="center"/>
            </w:pPr>
            <w:r w:rsidRPr="00A4579C">
              <w:t>413, 473</w:t>
            </w:r>
          </w:p>
        </w:tc>
        <w:tc>
          <w:tcPr>
            <w:tcW w:w="1349" w:type="dxa"/>
          </w:tcPr>
          <w:p w14:paraId="6F6AE8E5" w14:textId="77777777" w:rsidR="005307CA" w:rsidRPr="00A4579C" w:rsidRDefault="005307CA" w:rsidP="00C10BC8">
            <w:pPr>
              <w:jc w:val="center"/>
            </w:pPr>
            <w:r w:rsidRPr="00A4579C">
              <w:t>2</w:t>
            </w:r>
          </w:p>
        </w:tc>
        <w:tc>
          <w:tcPr>
            <w:tcW w:w="1170" w:type="dxa"/>
          </w:tcPr>
          <w:p w14:paraId="73758589" w14:textId="77777777" w:rsidR="005307CA" w:rsidRPr="00A4579C" w:rsidRDefault="005307CA" w:rsidP="00C10BC8">
            <w:pPr>
              <w:jc w:val="center"/>
            </w:pPr>
            <w:r w:rsidRPr="00A4579C">
              <w:t>13 (20)</w:t>
            </w:r>
          </w:p>
        </w:tc>
        <w:tc>
          <w:tcPr>
            <w:tcW w:w="1350" w:type="dxa"/>
          </w:tcPr>
          <w:p w14:paraId="7E90CBC8" w14:textId="77777777" w:rsidR="005307CA" w:rsidRPr="00A4579C" w:rsidRDefault="005307CA" w:rsidP="00C10BC8">
            <w:pPr>
              <w:jc w:val="center"/>
            </w:pPr>
            <w:r w:rsidRPr="00A4579C">
              <w:t>-23, 48</w:t>
            </w:r>
          </w:p>
        </w:tc>
        <w:tc>
          <w:tcPr>
            <w:tcW w:w="1349" w:type="dxa"/>
          </w:tcPr>
          <w:p w14:paraId="13E6B0F8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7118C1DF" w14:textId="77777777" w:rsidTr="00C10BC8">
        <w:tc>
          <w:tcPr>
            <w:tcW w:w="1470" w:type="dxa"/>
          </w:tcPr>
          <w:p w14:paraId="2391268A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4</w:t>
            </w:r>
          </w:p>
        </w:tc>
        <w:tc>
          <w:tcPr>
            <w:tcW w:w="881" w:type="dxa"/>
          </w:tcPr>
          <w:p w14:paraId="12804A23" w14:textId="77777777" w:rsidR="005307CA" w:rsidRPr="00A4579C" w:rsidRDefault="005307CA" w:rsidP="00C10BC8">
            <w:pPr>
              <w:jc w:val="center"/>
            </w:pPr>
            <w:r w:rsidRPr="00A4579C">
              <w:t>11</w:t>
            </w:r>
          </w:p>
        </w:tc>
        <w:tc>
          <w:tcPr>
            <w:tcW w:w="1249" w:type="dxa"/>
          </w:tcPr>
          <w:p w14:paraId="5EA8D790" w14:textId="77777777" w:rsidR="005307CA" w:rsidRPr="00A4579C" w:rsidRDefault="005307CA" w:rsidP="00C10BC8">
            <w:pPr>
              <w:jc w:val="center"/>
            </w:pPr>
            <w:r w:rsidRPr="00A4579C">
              <w:t>443 (10)</w:t>
            </w:r>
          </w:p>
        </w:tc>
        <w:tc>
          <w:tcPr>
            <w:tcW w:w="1260" w:type="dxa"/>
          </w:tcPr>
          <w:p w14:paraId="0E6287A8" w14:textId="77777777" w:rsidR="005307CA" w:rsidRPr="00A4579C" w:rsidRDefault="005307CA" w:rsidP="00C10BC8">
            <w:pPr>
              <w:jc w:val="center"/>
            </w:pPr>
            <w:r w:rsidRPr="00A4579C">
              <w:t>419, 459</w:t>
            </w:r>
          </w:p>
        </w:tc>
        <w:tc>
          <w:tcPr>
            <w:tcW w:w="1349" w:type="dxa"/>
          </w:tcPr>
          <w:p w14:paraId="74FAF16C" w14:textId="77777777" w:rsidR="005307CA" w:rsidRPr="00A4579C" w:rsidRDefault="005307CA" w:rsidP="00C10BC8">
            <w:pPr>
              <w:jc w:val="center"/>
            </w:pPr>
            <w:r w:rsidRPr="00A4579C">
              <w:t>1</w:t>
            </w:r>
          </w:p>
        </w:tc>
        <w:tc>
          <w:tcPr>
            <w:tcW w:w="1170" w:type="dxa"/>
          </w:tcPr>
          <w:p w14:paraId="5A0CC1AE" w14:textId="77777777" w:rsidR="005307CA" w:rsidRPr="00A4579C" w:rsidRDefault="005307CA" w:rsidP="00C10BC8">
            <w:pPr>
              <w:jc w:val="center"/>
            </w:pPr>
            <w:r w:rsidRPr="00A4579C">
              <w:t>15 (14)</w:t>
            </w:r>
          </w:p>
        </w:tc>
        <w:tc>
          <w:tcPr>
            <w:tcW w:w="1350" w:type="dxa"/>
          </w:tcPr>
          <w:p w14:paraId="366F1D62" w14:textId="77777777" w:rsidR="005307CA" w:rsidRPr="00A4579C" w:rsidRDefault="005307CA" w:rsidP="00C10BC8">
            <w:pPr>
              <w:jc w:val="center"/>
            </w:pPr>
            <w:r w:rsidRPr="00A4579C">
              <w:t>-2, 41</w:t>
            </w:r>
          </w:p>
        </w:tc>
        <w:tc>
          <w:tcPr>
            <w:tcW w:w="1349" w:type="dxa"/>
          </w:tcPr>
          <w:p w14:paraId="5FC70507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13E7C1BF" w14:textId="77777777" w:rsidTr="00C10BC8">
        <w:tc>
          <w:tcPr>
            <w:tcW w:w="1470" w:type="dxa"/>
          </w:tcPr>
          <w:p w14:paraId="5DD26A2B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5</w:t>
            </w:r>
          </w:p>
        </w:tc>
        <w:tc>
          <w:tcPr>
            <w:tcW w:w="881" w:type="dxa"/>
          </w:tcPr>
          <w:p w14:paraId="6C3FCBA9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6674FCA4" w14:textId="77777777" w:rsidR="005307CA" w:rsidRPr="00A4579C" w:rsidRDefault="005307CA" w:rsidP="00C10BC8">
            <w:pPr>
              <w:jc w:val="center"/>
            </w:pPr>
            <w:r w:rsidRPr="00A4579C">
              <w:t>440 (15)</w:t>
            </w:r>
          </w:p>
        </w:tc>
        <w:tc>
          <w:tcPr>
            <w:tcW w:w="1260" w:type="dxa"/>
          </w:tcPr>
          <w:p w14:paraId="310D0F4C" w14:textId="77777777" w:rsidR="005307CA" w:rsidRPr="00A4579C" w:rsidRDefault="005307CA" w:rsidP="00C10BC8">
            <w:pPr>
              <w:jc w:val="center"/>
            </w:pPr>
            <w:r w:rsidRPr="00A4579C">
              <w:t>412, 466</w:t>
            </w:r>
          </w:p>
        </w:tc>
        <w:tc>
          <w:tcPr>
            <w:tcW w:w="1349" w:type="dxa"/>
          </w:tcPr>
          <w:p w14:paraId="5D10A9C7" w14:textId="77777777" w:rsidR="005307CA" w:rsidRPr="00A4579C" w:rsidRDefault="005307CA" w:rsidP="00C10BC8">
            <w:pPr>
              <w:jc w:val="center"/>
            </w:pPr>
            <w:r w:rsidRPr="00A4579C">
              <w:t>3</w:t>
            </w:r>
          </w:p>
        </w:tc>
        <w:tc>
          <w:tcPr>
            <w:tcW w:w="1170" w:type="dxa"/>
          </w:tcPr>
          <w:p w14:paraId="634E28F5" w14:textId="77777777" w:rsidR="005307CA" w:rsidRPr="00A4579C" w:rsidRDefault="005307CA" w:rsidP="00C10BC8">
            <w:pPr>
              <w:jc w:val="center"/>
            </w:pPr>
            <w:r w:rsidRPr="00A4579C">
              <w:t>12 (13)</w:t>
            </w:r>
          </w:p>
        </w:tc>
        <w:tc>
          <w:tcPr>
            <w:tcW w:w="1350" w:type="dxa"/>
          </w:tcPr>
          <w:p w14:paraId="48862DE6" w14:textId="77777777" w:rsidR="005307CA" w:rsidRPr="00A4579C" w:rsidRDefault="005307CA" w:rsidP="00C10BC8">
            <w:pPr>
              <w:jc w:val="center"/>
            </w:pPr>
            <w:r w:rsidRPr="00A4579C">
              <w:t>-12, 34</w:t>
            </w:r>
          </w:p>
        </w:tc>
        <w:tc>
          <w:tcPr>
            <w:tcW w:w="1349" w:type="dxa"/>
          </w:tcPr>
          <w:p w14:paraId="5E9BA3CC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528B74B9" w14:textId="77777777" w:rsidTr="00C10BC8">
        <w:tc>
          <w:tcPr>
            <w:tcW w:w="1470" w:type="dxa"/>
          </w:tcPr>
          <w:p w14:paraId="3D0080CC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6</w:t>
            </w:r>
          </w:p>
        </w:tc>
        <w:tc>
          <w:tcPr>
            <w:tcW w:w="881" w:type="dxa"/>
          </w:tcPr>
          <w:p w14:paraId="5759E5BA" w14:textId="77777777" w:rsidR="005307CA" w:rsidRPr="00A4579C" w:rsidRDefault="005307CA" w:rsidP="00C10BC8">
            <w:pPr>
              <w:jc w:val="center"/>
            </w:pPr>
            <w:r w:rsidRPr="00A4579C">
              <w:t>11</w:t>
            </w:r>
          </w:p>
        </w:tc>
        <w:tc>
          <w:tcPr>
            <w:tcW w:w="1249" w:type="dxa"/>
          </w:tcPr>
          <w:p w14:paraId="2ECF05AF" w14:textId="77777777" w:rsidR="005307CA" w:rsidRPr="00A4579C" w:rsidRDefault="005307CA" w:rsidP="00C10BC8">
            <w:pPr>
              <w:jc w:val="center"/>
            </w:pPr>
            <w:r w:rsidRPr="00A4579C">
              <w:t>446 (16)</w:t>
            </w:r>
          </w:p>
        </w:tc>
        <w:tc>
          <w:tcPr>
            <w:tcW w:w="1260" w:type="dxa"/>
          </w:tcPr>
          <w:p w14:paraId="5719E0BE" w14:textId="77777777" w:rsidR="005307CA" w:rsidRPr="00A4579C" w:rsidRDefault="005307CA" w:rsidP="00C10BC8">
            <w:pPr>
              <w:jc w:val="center"/>
            </w:pPr>
            <w:r w:rsidRPr="00A4579C">
              <w:t>419, 479</w:t>
            </w:r>
          </w:p>
        </w:tc>
        <w:tc>
          <w:tcPr>
            <w:tcW w:w="1349" w:type="dxa"/>
          </w:tcPr>
          <w:p w14:paraId="16CFAE85" w14:textId="77777777" w:rsidR="005307CA" w:rsidRPr="00A4579C" w:rsidRDefault="005307CA" w:rsidP="00C10BC8">
            <w:pPr>
              <w:jc w:val="center"/>
            </w:pPr>
            <w:r w:rsidRPr="00A4579C">
              <w:t>2</w:t>
            </w:r>
          </w:p>
        </w:tc>
        <w:tc>
          <w:tcPr>
            <w:tcW w:w="1170" w:type="dxa"/>
          </w:tcPr>
          <w:p w14:paraId="3866E175" w14:textId="77777777" w:rsidR="005307CA" w:rsidRPr="00A4579C" w:rsidRDefault="005307CA" w:rsidP="00C10BC8">
            <w:pPr>
              <w:jc w:val="center"/>
            </w:pPr>
            <w:r w:rsidRPr="00A4579C">
              <w:t>17 (13)</w:t>
            </w:r>
          </w:p>
        </w:tc>
        <w:tc>
          <w:tcPr>
            <w:tcW w:w="1350" w:type="dxa"/>
          </w:tcPr>
          <w:p w14:paraId="5DE427BC" w14:textId="77777777" w:rsidR="005307CA" w:rsidRPr="00A4579C" w:rsidRDefault="005307CA" w:rsidP="00C10BC8">
            <w:pPr>
              <w:jc w:val="center"/>
            </w:pPr>
            <w:r w:rsidRPr="00A4579C">
              <w:t>2, 43</w:t>
            </w:r>
          </w:p>
        </w:tc>
        <w:tc>
          <w:tcPr>
            <w:tcW w:w="1349" w:type="dxa"/>
          </w:tcPr>
          <w:p w14:paraId="14D53629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39F0F69B" w14:textId="77777777" w:rsidTr="00C10BC8">
        <w:tc>
          <w:tcPr>
            <w:tcW w:w="1470" w:type="dxa"/>
          </w:tcPr>
          <w:p w14:paraId="4B09AF07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7</w:t>
            </w:r>
          </w:p>
        </w:tc>
        <w:tc>
          <w:tcPr>
            <w:tcW w:w="881" w:type="dxa"/>
          </w:tcPr>
          <w:p w14:paraId="4D8C86DE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231EDEFF" w14:textId="77777777" w:rsidR="005307CA" w:rsidRPr="00A4579C" w:rsidRDefault="005307CA" w:rsidP="00C10BC8">
            <w:pPr>
              <w:jc w:val="center"/>
            </w:pPr>
            <w:r w:rsidRPr="00A4579C">
              <w:t>441 (11)</w:t>
            </w:r>
          </w:p>
        </w:tc>
        <w:tc>
          <w:tcPr>
            <w:tcW w:w="1260" w:type="dxa"/>
          </w:tcPr>
          <w:p w14:paraId="725DA923" w14:textId="77777777" w:rsidR="005307CA" w:rsidRPr="00A4579C" w:rsidRDefault="005307CA" w:rsidP="00C10BC8">
            <w:pPr>
              <w:jc w:val="center"/>
            </w:pPr>
            <w:r w:rsidRPr="00A4579C">
              <w:t>420, 456</w:t>
            </w:r>
          </w:p>
        </w:tc>
        <w:tc>
          <w:tcPr>
            <w:tcW w:w="1349" w:type="dxa"/>
          </w:tcPr>
          <w:p w14:paraId="0E2E8F04" w14:textId="77777777" w:rsidR="005307CA" w:rsidRPr="00A4579C" w:rsidRDefault="005307CA" w:rsidP="00C10BC8">
            <w:pPr>
              <w:jc w:val="center"/>
            </w:pPr>
            <w:r w:rsidRPr="00A4579C">
              <w:t>2</w:t>
            </w:r>
          </w:p>
        </w:tc>
        <w:tc>
          <w:tcPr>
            <w:tcW w:w="1170" w:type="dxa"/>
          </w:tcPr>
          <w:p w14:paraId="2B314420" w14:textId="77777777" w:rsidR="005307CA" w:rsidRPr="00A4579C" w:rsidRDefault="005307CA" w:rsidP="00C10BC8">
            <w:pPr>
              <w:jc w:val="center"/>
            </w:pPr>
            <w:r w:rsidRPr="00A4579C">
              <w:t>13 (13)</w:t>
            </w:r>
          </w:p>
        </w:tc>
        <w:tc>
          <w:tcPr>
            <w:tcW w:w="1350" w:type="dxa"/>
          </w:tcPr>
          <w:p w14:paraId="1C0F57E5" w14:textId="77777777" w:rsidR="005307CA" w:rsidRPr="00A4579C" w:rsidRDefault="005307CA" w:rsidP="00C10BC8">
            <w:pPr>
              <w:jc w:val="center"/>
            </w:pPr>
            <w:r w:rsidRPr="00A4579C">
              <w:t>-4, 39</w:t>
            </w:r>
          </w:p>
        </w:tc>
        <w:tc>
          <w:tcPr>
            <w:tcW w:w="1349" w:type="dxa"/>
          </w:tcPr>
          <w:p w14:paraId="13AB9E9F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3279BB33" w14:textId="77777777" w:rsidTr="00C10BC8">
        <w:tc>
          <w:tcPr>
            <w:tcW w:w="1470" w:type="dxa"/>
          </w:tcPr>
          <w:p w14:paraId="6C315EAA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8</w:t>
            </w:r>
          </w:p>
        </w:tc>
        <w:tc>
          <w:tcPr>
            <w:tcW w:w="881" w:type="dxa"/>
          </w:tcPr>
          <w:p w14:paraId="3D098F1A" w14:textId="77777777" w:rsidR="005307CA" w:rsidRPr="00A4579C" w:rsidRDefault="005307CA" w:rsidP="00C10BC8">
            <w:pPr>
              <w:jc w:val="center"/>
            </w:pPr>
            <w:r w:rsidRPr="00A4579C">
              <w:t>10</w:t>
            </w:r>
          </w:p>
        </w:tc>
        <w:tc>
          <w:tcPr>
            <w:tcW w:w="1249" w:type="dxa"/>
          </w:tcPr>
          <w:p w14:paraId="32C3AF4A" w14:textId="77777777" w:rsidR="005307CA" w:rsidRPr="00A4579C" w:rsidRDefault="005307CA" w:rsidP="00C10BC8">
            <w:pPr>
              <w:jc w:val="center"/>
            </w:pPr>
            <w:r w:rsidRPr="00A4579C">
              <w:t>437 (13)</w:t>
            </w:r>
          </w:p>
        </w:tc>
        <w:tc>
          <w:tcPr>
            <w:tcW w:w="1260" w:type="dxa"/>
          </w:tcPr>
          <w:p w14:paraId="1828715E" w14:textId="77777777" w:rsidR="005307CA" w:rsidRPr="00A4579C" w:rsidRDefault="005307CA" w:rsidP="00C10BC8">
            <w:pPr>
              <w:jc w:val="center"/>
            </w:pPr>
            <w:r w:rsidRPr="00A4579C">
              <w:t>419, 453</w:t>
            </w:r>
          </w:p>
        </w:tc>
        <w:tc>
          <w:tcPr>
            <w:tcW w:w="1349" w:type="dxa"/>
          </w:tcPr>
          <w:p w14:paraId="6291E190" w14:textId="77777777" w:rsidR="005307CA" w:rsidRPr="00A4579C" w:rsidRDefault="005307CA" w:rsidP="00C10BC8">
            <w:pPr>
              <w:jc w:val="center"/>
            </w:pPr>
            <w:r w:rsidRPr="00A4579C">
              <w:t>1</w:t>
            </w:r>
          </w:p>
        </w:tc>
        <w:tc>
          <w:tcPr>
            <w:tcW w:w="1170" w:type="dxa"/>
          </w:tcPr>
          <w:p w14:paraId="118736EB" w14:textId="77777777" w:rsidR="005307CA" w:rsidRPr="00A4579C" w:rsidRDefault="005307CA" w:rsidP="00C10BC8">
            <w:pPr>
              <w:jc w:val="center"/>
            </w:pPr>
            <w:r w:rsidRPr="00A4579C">
              <w:t>10 (23)</w:t>
            </w:r>
          </w:p>
        </w:tc>
        <w:tc>
          <w:tcPr>
            <w:tcW w:w="1350" w:type="dxa"/>
          </w:tcPr>
          <w:p w14:paraId="0B52948A" w14:textId="77777777" w:rsidR="005307CA" w:rsidRPr="00A4579C" w:rsidRDefault="005307CA" w:rsidP="00C10BC8">
            <w:pPr>
              <w:jc w:val="center"/>
            </w:pPr>
            <w:r w:rsidRPr="00A4579C">
              <w:t>-28, 52</w:t>
            </w:r>
          </w:p>
        </w:tc>
        <w:tc>
          <w:tcPr>
            <w:tcW w:w="1349" w:type="dxa"/>
          </w:tcPr>
          <w:p w14:paraId="7A192A53" w14:textId="77777777" w:rsidR="005307CA" w:rsidRPr="00A4579C" w:rsidRDefault="005307CA" w:rsidP="00C10BC8">
            <w:pPr>
              <w:jc w:val="center"/>
            </w:pPr>
            <w:r w:rsidRPr="00A4579C">
              <w:t>1</w:t>
            </w:r>
          </w:p>
        </w:tc>
      </w:tr>
      <w:tr w:rsidR="005307CA" w:rsidRPr="00A4579C" w14:paraId="38E8D549" w14:textId="77777777" w:rsidTr="00C10BC8">
        <w:tc>
          <w:tcPr>
            <w:tcW w:w="1470" w:type="dxa"/>
          </w:tcPr>
          <w:p w14:paraId="030F4F8D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9</w:t>
            </w:r>
          </w:p>
        </w:tc>
        <w:tc>
          <w:tcPr>
            <w:tcW w:w="881" w:type="dxa"/>
          </w:tcPr>
          <w:p w14:paraId="7D6B744A" w14:textId="77777777" w:rsidR="005307CA" w:rsidRPr="00A4579C" w:rsidRDefault="005307CA" w:rsidP="00C10BC8">
            <w:pPr>
              <w:jc w:val="center"/>
            </w:pPr>
            <w:r w:rsidRPr="00A4579C">
              <w:t>12</w:t>
            </w:r>
          </w:p>
        </w:tc>
        <w:tc>
          <w:tcPr>
            <w:tcW w:w="1249" w:type="dxa"/>
          </w:tcPr>
          <w:p w14:paraId="1E593133" w14:textId="77777777" w:rsidR="005307CA" w:rsidRPr="00A4579C" w:rsidRDefault="005307CA" w:rsidP="00C10BC8">
            <w:pPr>
              <w:jc w:val="center"/>
            </w:pPr>
            <w:r w:rsidRPr="00A4579C">
              <w:t>444 (13)</w:t>
            </w:r>
          </w:p>
        </w:tc>
        <w:tc>
          <w:tcPr>
            <w:tcW w:w="1260" w:type="dxa"/>
          </w:tcPr>
          <w:p w14:paraId="5EC134BD" w14:textId="77777777" w:rsidR="005307CA" w:rsidRPr="00A4579C" w:rsidRDefault="005307CA" w:rsidP="00C10BC8">
            <w:pPr>
              <w:jc w:val="center"/>
            </w:pPr>
            <w:r w:rsidRPr="00A4579C">
              <w:t>421, 469</w:t>
            </w:r>
          </w:p>
        </w:tc>
        <w:tc>
          <w:tcPr>
            <w:tcW w:w="1349" w:type="dxa"/>
          </w:tcPr>
          <w:p w14:paraId="35110DE1" w14:textId="77777777" w:rsidR="005307CA" w:rsidRPr="00A4579C" w:rsidRDefault="005307CA" w:rsidP="00C10BC8">
            <w:pPr>
              <w:jc w:val="center"/>
            </w:pPr>
            <w:r w:rsidRPr="00A4579C">
              <w:t>3</w:t>
            </w:r>
          </w:p>
        </w:tc>
        <w:tc>
          <w:tcPr>
            <w:tcW w:w="1170" w:type="dxa"/>
          </w:tcPr>
          <w:p w14:paraId="6A4E34B2" w14:textId="77777777" w:rsidR="005307CA" w:rsidRPr="00A4579C" w:rsidRDefault="005307CA" w:rsidP="00C10BC8">
            <w:pPr>
              <w:jc w:val="center"/>
            </w:pPr>
            <w:r w:rsidRPr="00A4579C">
              <w:t>16 (14)</w:t>
            </w:r>
          </w:p>
        </w:tc>
        <w:tc>
          <w:tcPr>
            <w:tcW w:w="1350" w:type="dxa"/>
          </w:tcPr>
          <w:p w14:paraId="55488733" w14:textId="77777777" w:rsidR="005307CA" w:rsidRPr="00A4579C" w:rsidRDefault="005307CA" w:rsidP="00C10BC8">
            <w:pPr>
              <w:jc w:val="center"/>
            </w:pPr>
            <w:r w:rsidRPr="00A4579C">
              <w:t>1, 45</w:t>
            </w:r>
          </w:p>
        </w:tc>
        <w:tc>
          <w:tcPr>
            <w:tcW w:w="1349" w:type="dxa"/>
          </w:tcPr>
          <w:p w14:paraId="5A779701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5E673DC8" w14:textId="77777777" w:rsidTr="00C10BC8">
        <w:tc>
          <w:tcPr>
            <w:tcW w:w="1470" w:type="dxa"/>
          </w:tcPr>
          <w:p w14:paraId="574B15C7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10</w:t>
            </w:r>
          </w:p>
        </w:tc>
        <w:tc>
          <w:tcPr>
            <w:tcW w:w="881" w:type="dxa"/>
          </w:tcPr>
          <w:p w14:paraId="768F5F56" w14:textId="77777777" w:rsidR="005307CA" w:rsidRPr="00A4579C" w:rsidRDefault="005307CA" w:rsidP="00C10BC8">
            <w:pPr>
              <w:jc w:val="center"/>
            </w:pPr>
            <w:r w:rsidRPr="00A4579C">
              <w:t>10</w:t>
            </w:r>
          </w:p>
        </w:tc>
        <w:tc>
          <w:tcPr>
            <w:tcW w:w="1249" w:type="dxa"/>
          </w:tcPr>
          <w:p w14:paraId="75496398" w14:textId="77777777" w:rsidR="005307CA" w:rsidRPr="00A4579C" w:rsidRDefault="005307CA" w:rsidP="00C10BC8">
            <w:pPr>
              <w:jc w:val="center"/>
            </w:pPr>
            <w:r w:rsidRPr="00A4579C">
              <w:t>435 (13)</w:t>
            </w:r>
          </w:p>
        </w:tc>
        <w:tc>
          <w:tcPr>
            <w:tcW w:w="1260" w:type="dxa"/>
          </w:tcPr>
          <w:p w14:paraId="1B7EBA14" w14:textId="77777777" w:rsidR="005307CA" w:rsidRPr="00A4579C" w:rsidRDefault="005307CA" w:rsidP="00C10BC8">
            <w:pPr>
              <w:jc w:val="center"/>
            </w:pPr>
            <w:r w:rsidRPr="00A4579C">
              <w:t>411, 449</w:t>
            </w:r>
          </w:p>
        </w:tc>
        <w:tc>
          <w:tcPr>
            <w:tcW w:w="1349" w:type="dxa"/>
          </w:tcPr>
          <w:p w14:paraId="67B54E7B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  <w:tc>
          <w:tcPr>
            <w:tcW w:w="1170" w:type="dxa"/>
          </w:tcPr>
          <w:p w14:paraId="3190ADE2" w14:textId="77777777" w:rsidR="005307CA" w:rsidRPr="00A4579C" w:rsidRDefault="005307CA" w:rsidP="00C10BC8">
            <w:pPr>
              <w:jc w:val="center"/>
            </w:pPr>
            <w:r w:rsidRPr="00A4579C">
              <w:t>7 (20)</w:t>
            </w:r>
          </w:p>
        </w:tc>
        <w:tc>
          <w:tcPr>
            <w:tcW w:w="1350" w:type="dxa"/>
          </w:tcPr>
          <w:p w14:paraId="166B91D8" w14:textId="77777777" w:rsidR="005307CA" w:rsidRPr="00A4579C" w:rsidRDefault="005307CA" w:rsidP="00C10BC8">
            <w:pPr>
              <w:jc w:val="center"/>
            </w:pPr>
            <w:r w:rsidRPr="00A4579C">
              <w:t>-36, 38</w:t>
            </w:r>
          </w:p>
        </w:tc>
        <w:tc>
          <w:tcPr>
            <w:tcW w:w="1349" w:type="dxa"/>
          </w:tcPr>
          <w:p w14:paraId="37C6BDAC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  <w:tr w:rsidR="005307CA" w:rsidRPr="00A4579C" w14:paraId="15F4DE59" w14:textId="77777777" w:rsidTr="00C10BC8">
        <w:tc>
          <w:tcPr>
            <w:tcW w:w="1470" w:type="dxa"/>
          </w:tcPr>
          <w:p w14:paraId="39BA1ABE" w14:textId="77777777" w:rsidR="005307CA" w:rsidRPr="00A4579C" w:rsidRDefault="005307CA" w:rsidP="00C10BC8">
            <w:pPr>
              <w:rPr>
                <w:b/>
              </w:rPr>
            </w:pPr>
            <w:r w:rsidRPr="00A4579C">
              <w:rPr>
                <w:b/>
              </w:rPr>
              <w:t>11</w:t>
            </w:r>
          </w:p>
        </w:tc>
        <w:tc>
          <w:tcPr>
            <w:tcW w:w="881" w:type="dxa"/>
          </w:tcPr>
          <w:p w14:paraId="33A0B2E1" w14:textId="77777777" w:rsidR="005307CA" w:rsidRPr="00A4579C" w:rsidRDefault="005307CA" w:rsidP="00C10BC8">
            <w:pPr>
              <w:jc w:val="center"/>
            </w:pPr>
            <w:r w:rsidRPr="00A4579C">
              <w:t>9</w:t>
            </w:r>
          </w:p>
        </w:tc>
        <w:tc>
          <w:tcPr>
            <w:tcW w:w="1249" w:type="dxa"/>
          </w:tcPr>
          <w:p w14:paraId="36FB42FF" w14:textId="77777777" w:rsidR="005307CA" w:rsidRPr="00A4579C" w:rsidRDefault="005307CA" w:rsidP="00C10BC8">
            <w:pPr>
              <w:jc w:val="center"/>
            </w:pPr>
            <w:r w:rsidRPr="00A4579C">
              <w:t>434 (14)</w:t>
            </w:r>
          </w:p>
        </w:tc>
        <w:tc>
          <w:tcPr>
            <w:tcW w:w="1260" w:type="dxa"/>
          </w:tcPr>
          <w:p w14:paraId="604601A2" w14:textId="77777777" w:rsidR="005307CA" w:rsidRPr="00A4579C" w:rsidRDefault="005307CA" w:rsidP="00C10BC8">
            <w:pPr>
              <w:jc w:val="center"/>
            </w:pPr>
            <w:r w:rsidRPr="00A4579C">
              <w:t>415, 451</w:t>
            </w:r>
          </w:p>
        </w:tc>
        <w:tc>
          <w:tcPr>
            <w:tcW w:w="1349" w:type="dxa"/>
          </w:tcPr>
          <w:p w14:paraId="78B98B40" w14:textId="77777777" w:rsidR="005307CA" w:rsidRPr="00A4579C" w:rsidRDefault="005307CA" w:rsidP="00C10BC8">
            <w:pPr>
              <w:jc w:val="center"/>
            </w:pPr>
            <w:r w:rsidRPr="00A4579C">
              <w:t>1</w:t>
            </w:r>
          </w:p>
        </w:tc>
        <w:tc>
          <w:tcPr>
            <w:tcW w:w="1170" w:type="dxa"/>
          </w:tcPr>
          <w:p w14:paraId="01200992" w14:textId="77777777" w:rsidR="005307CA" w:rsidRPr="00A4579C" w:rsidRDefault="005307CA" w:rsidP="00C10BC8">
            <w:pPr>
              <w:jc w:val="center"/>
            </w:pPr>
            <w:r w:rsidRPr="00A4579C">
              <w:t>8 (16)</w:t>
            </w:r>
          </w:p>
        </w:tc>
        <w:tc>
          <w:tcPr>
            <w:tcW w:w="1350" w:type="dxa"/>
          </w:tcPr>
          <w:p w14:paraId="451BC822" w14:textId="77777777" w:rsidR="005307CA" w:rsidRPr="00A4579C" w:rsidRDefault="005307CA" w:rsidP="00C10BC8">
            <w:pPr>
              <w:jc w:val="center"/>
            </w:pPr>
            <w:r w:rsidRPr="00A4579C">
              <w:t>-13, 40</w:t>
            </w:r>
          </w:p>
        </w:tc>
        <w:tc>
          <w:tcPr>
            <w:tcW w:w="1349" w:type="dxa"/>
          </w:tcPr>
          <w:p w14:paraId="55D98CA1" w14:textId="77777777" w:rsidR="005307CA" w:rsidRPr="00A4579C" w:rsidRDefault="005307CA" w:rsidP="00C10BC8">
            <w:pPr>
              <w:jc w:val="center"/>
            </w:pPr>
            <w:r w:rsidRPr="00A4579C">
              <w:t>0</w:t>
            </w:r>
          </w:p>
        </w:tc>
      </w:tr>
    </w:tbl>
    <w:p w14:paraId="6E02B859" w14:textId="77777777" w:rsidR="005307CA" w:rsidRDefault="005307CA" w:rsidP="005307CA">
      <w:r w:rsidRPr="00316535">
        <w:t>* Only among children enrolled in the ECG sub-study</w:t>
      </w:r>
    </w:p>
    <w:p w14:paraId="79671B20" w14:textId="77777777" w:rsidR="005307CA" w:rsidRPr="0011385C" w:rsidRDefault="005307CA" w:rsidP="005307CA">
      <w:r>
        <w:t xml:space="preserve">QTcF: QT interval corrected for heart rate using Fridericia’s method; </w:t>
      </w:r>
      <w:r>
        <w:rPr>
          <w:bCs/>
        </w:rPr>
        <w:t>DP: Dihydroartemisinin/Piperaquine</w:t>
      </w:r>
      <w:r>
        <w:t>; SD: standard deviation; msec: milliseconds</w:t>
      </w:r>
    </w:p>
    <w:p w14:paraId="038890F1" w14:textId="77777777" w:rsidR="005307CA" w:rsidRPr="00DD1BC9" w:rsidRDefault="005307CA" w:rsidP="005307CA">
      <w:pPr>
        <w:rPr>
          <w:b/>
        </w:rPr>
      </w:pPr>
      <w:r w:rsidRPr="00DD1BC9">
        <w:rPr>
          <w:b/>
        </w:rPr>
        <w:fldChar w:fldCharType="begin"/>
      </w:r>
      <w:r w:rsidRPr="00DD1BC9">
        <w:rPr>
          <w:b/>
        </w:rPr>
        <w:instrText xml:space="preserve"> ADDIN </w:instrText>
      </w:r>
      <w:r w:rsidRPr="00DD1BC9">
        <w:rPr>
          <w:b/>
        </w:rPr>
        <w:fldChar w:fldCharType="end"/>
      </w:r>
    </w:p>
    <w:p w14:paraId="407C6F16" w14:textId="77777777" w:rsidR="005307CA" w:rsidRDefault="005307CA" w:rsidP="00EE5B6F">
      <w:pPr>
        <w:pStyle w:val="EndNoteBibliography"/>
        <w:spacing w:line="480" w:lineRule="auto"/>
        <w:rPr>
          <w:b/>
        </w:rPr>
      </w:pPr>
    </w:p>
    <w:p w14:paraId="498302EA" w14:textId="77777777" w:rsidR="005307CA" w:rsidRDefault="005307CA">
      <w:pPr>
        <w:rPr>
          <w:rFonts w:ascii="Arial" w:hAnsi="Arial" w:cs="Arial"/>
          <w:b/>
          <w:noProof/>
        </w:rPr>
      </w:pPr>
      <w:r>
        <w:rPr>
          <w:b/>
        </w:rPr>
        <w:br w:type="page"/>
      </w:r>
    </w:p>
    <w:p w14:paraId="0C04FA49" w14:textId="25E7D27E" w:rsidR="005E55AC" w:rsidRDefault="005E55AC" w:rsidP="005307CA">
      <w:pPr>
        <w:pStyle w:val="Heading1"/>
      </w:pPr>
      <w:bookmarkStart w:id="23" w:name="_Toc113270942"/>
      <w:r>
        <w:lastRenderedPageBreak/>
        <w:t>References</w:t>
      </w:r>
      <w:bookmarkEnd w:id="23"/>
    </w:p>
    <w:p w14:paraId="64CA96D9" w14:textId="35A3F85D" w:rsidR="00D45171" w:rsidRPr="00D45171" w:rsidRDefault="000873C4" w:rsidP="00D45171">
      <w:pPr>
        <w:pStyle w:val="EndNoteBibliography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D45171" w:rsidRPr="00D45171">
        <w:t>1.</w:t>
      </w:r>
      <w:r w:rsidR="00D45171" w:rsidRPr="00D45171">
        <w:tab/>
      </w:r>
      <w:r w:rsidR="00DB6464">
        <w:t xml:space="preserve">World Health Organization, Communicable Diseases Cluster. </w:t>
      </w:r>
      <w:r w:rsidR="00DB6464" w:rsidRPr="002D7106">
        <w:t>Severe falciparum malaria. Trans</w:t>
      </w:r>
      <w:r w:rsidR="00DB6464">
        <w:t xml:space="preserve"> R Soc Trop Med Hyg</w:t>
      </w:r>
      <w:r w:rsidR="00DB6464" w:rsidRPr="002D7106">
        <w:t>. 2000;94 Suppl 1:S1-90. Epub 2000/12/05. PubMed PMID: 11103309</w:t>
      </w:r>
    </w:p>
    <w:p w14:paraId="4F1C92D3" w14:textId="77777777" w:rsidR="00D45171" w:rsidRPr="00D45171" w:rsidRDefault="00D45171" w:rsidP="00D45171">
      <w:pPr>
        <w:pStyle w:val="EndNoteBibliography"/>
      </w:pPr>
      <w:r w:rsidRPr="00D45171">
        <w:t>2.</w:t>
      </w:r>
      <w:r w:rsidRPr="00D45171">
        <w:tab/>
        <w:t>Thornburg CD, Files BA, Luo Z, Miller ST, Kalpatthi R, Iyer R, et al. Impact of hydroxyurea on clinical events in the BABY HUG trial. Blood. 2012;120(22):4304-10; quiz 448. Epub 2012/08/24. doi: 10.1182/blood-2012-03-419879. PubMed PMID: 22915643; PubMed Central PMCID: PMC3507142.</w:t>
      </w:r>
    </w:p>
    <w:p w14:paraId="04AD7536" w14:textId="6E7BE837" w:rsidR="00D45171" w:rsidRPr="00D45171" w:rsidRDefault="00D45171" w:rsidP="00D45171">
      <w:pPr>
        <w:pStyle w:val="EndNoteBibliography"/>
      </w:pPr>
      <w:r w:rsidRPr="00D45171">
        <w:t>3.</w:t>
      </w:r>
      <w:r w:rsidRPr="00D45171">
        <w:tab/>
      </w:r>
      <w:r w:rsidR="00DB6464">
        <w:t xml:space="preserve">Ministry of Public Health and Sanitation, Republic of Kenya. </w:t>
      </w:r>
      <w:r w:rsidRPr="00D45171">
        <w:t>National Guidelines for the Diagnosis, Treatment, and Prevention of Malaria in Kenya. 2010.</w:t>
      </w:r>
    </w:p>
    <w:p w14:paraId="09B7D1B4" w14:textId="22887D6B" w:rsidR="00D45171" w:rsidRPr="00D45171" w:rsidRDefault="00D45171" w:rsidP="00D45171">
      <w:pPr>
        <w:pStyle w:val="EndNoteBibliography"/>
      </w:pPr>
      <w:r w:rsidRPr="00D45171">
        <w:t>4.</w:t>
      </w:r>
      <w:r w:rsidRPr="00D45171">
        <w:tab/>
      </w:r>
      <w:r w:rsidR="00FB4E0A">
        <w:t xml:space="preserve">World Health </w:t>
      </w:r>
      <w:r w:rsidRPr="00D45171">
        <w:t xml:space="preserve">Organization. WHO Policy Recommendation: Seasonal Malaria Chemoprevention (SMC) for </w:t>
      </w:r>
      <w:r w:rsidRPr="00D45171">
        <w:rPr>
          <w:i/>
        </w:rPr>
        <w:t>Plasmodium falciparum</w:t>
      </w:r>
      <w:r w:rsidRPr="00D45171">
        <w:t xml:space="preserve"> malaria control in highly seasonal transmission areas of the Sahel sub-region in Africa. 2012.</w:t>
      </w:r>
      <w:r w:rsidR="00DB6464">
        <w:t xml:space="preserve"> </w:t>
      </w:r>
      <w:r w:rsidR="00DB6464" w:rsidRPr="00DB6464">
        <w:t>https://apps.who.int/iris/handle/10665/337978</w:t>
      </w:r>
      <w:r w:rsidR="00DB6464">
        <w:t xml:space="preserve"> (Accessed August 23, 2022)</w:t>
      </w:r>
    </w:p>
    <w:p w14:paraId="5EE8F334" w14:textId="69403A06" w:rsidR="00D45171" w:rsidRPr="00D45171" w:rsidRDefault="00D45171" w:rsidP="00D45171">
      <w:pPr>
        <w:pStyle w:val="EndNoteBibliography"/>
      </w:pPr>
      <w:r w:rsidRPr="00D45171">
        <w:t>5.</w:t>
      </w:r>
      <w:r w:rsidRPr="00D45171">
        <w:tab/>
        <w:t xml:space="preserve">Marwa KJ, Schmidt T, Sjogren M, Minzi OM, Kamugisha E, Swedberg G. Cytochrome P450 single nucleotide polymorphisms in an indigenous Tanzanian population: a concern about the metabolism of artemisinin-based combinations. Malaria </w:t>
      </w:r>
      <w:r w:rsidR="00DB6464">
        <w:t>J</w:t>
      </w:r>
      <w:r w:rsidRPr="00D45171">
        <w:t>. 2014;13:420. Epub 2014/11/05. doi: 10.1186/1475-2875-13-420. PubMed PMID: 25363545; PubMed Central PMCID: PMCPMC4228099.</w:t>
      </w:r>
    </w:p>
    <w:p w14:paraId="00AC1C6F" w14:textId="5315BE93" w:rsidR="00D45171" w:rsidRPr="00D45171" w:rsidRDefault="00D45171" w:rsidP="00D45171">
      <w:pPr>
        <w:pStyle w:val="EndNoteBibliography"/>
      </w:pPr>
      <w:r w:rsidRPr="00D45171">
        <w:t>6.</w:t>
      </w:r>
      <w:r w:rsidRPr="00D45171">
        <w:tab/>
        <w:t xml:space="preserve">Hirono A, Beutler E. Molecular cloning and nucleotide sequence of cDNA for human glucose-6-phosphate dehydrogenase variant A(-). </w:t>
      </w:r>
      <w:r w:rsidR="00DB6464">
        <w:t>Proc Nat Acad Sci U S A</w:t>
      </w:r>
      <w:r w:rsidRPr="00D45171">
        <w:t>. 1988;85(11):3951-4. Epub 1988/06/01. doi: 10.1073/pnas.85.11.3951. PubMed PMID: 2836867; PubMed Central PMCID: PMCPMC280338.</w:t>
      </w:r>
    </w:p>
    <w:p w14:paraId="64BD599C" w14:textId="0D830A57" w:rsidR="00670E28" w:rsidRDefault="000873C4" w:rsidP="00EE5B6F">
      <w:pPr>
        <w:spacing w:line="480" w:lineRule="auto"/>
        <w:rPr>
          <w:b/>
        </w:rPr>
      </w:pPr>
      <w:r>
        <w:rPr>
          <w:b/>
        </w:rPr>
        <w:fldChar w:fldCharType="end"/>
      </w:r>
    </w:p>
    <w:sectPr w:rsidR="00670E28" w:rsidSect="00250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5713" w14:textId="77777777" w:rsidR="007F3152" w:rsidRDefault="007F3152" w:rsidP="00EE5B6F">
      <w:r>
        <w:separator/>
      </w:r>
    </w:p>
  </w:endnote>
  <w:endnote w:type="continuationSeparator" w:id="0">
    <w:p w14:paraId="7679248B" w14:textId="77777777" w:rsidR="007F3152" w:rsidRDefault="007F3152" w:rsidP="00EE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598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6F0DD" w14:textId="77777777" w:rsidR="00985E72" w:rsidRDefault="00985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34546" w14:textId="77777777" w:rsidR="00985E72" w:rsidRDefault="0098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07EE" w14:textId="77777777" w:rsidR="007F3152" w:rsidRDefault="007F3152" w:rsidP="00EE5B6F">
      <w:r>
        <w:separator/>
      </w:r>
    </w:p>
  </w:footnote>
  <w:footnote w:type="continuationSeparator" w:id="0">
    <w:p w14:paraId="3D62E162" w14:textId="77777777" w:rsidR="007F3152" w:rsidRDefault="007F3152" w:rsidP="00EE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D75"/>
    <w:multiLevelType w:val="hybridMultilevel"/>
    <w:tmpl w:val="D19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BD8"/>
    <w:multiLevelType w:val="hybridMultilevel"/>
    <w:tmpl w:val="09A8B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3BE"/>
    <w:multiLevelType w:val="hybridMultilevel"/>
    <w:tmpl w:val="165AD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3E0"/>
    <w:multiLevelType w:val="hybridMultilevel"/>
    <w:tmpl w:val="EF34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0CF7"/>
    <w:multiLevelType w:val="hybridMultilevel"/>
    <w:tmpl w:val="14FC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3B81"/>
    <w:multiLevelType w:val="hybridMultilevel"/>
    <w:tmpl w:val="2DDC9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B355B"/>
    <w:multiLevelType w:val="hybridMultilevel"/>
    <w:tmpl w:val="9688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0A3B"/>
    <w:multiLevelType w:val="hybridMultilevel"/>
    <w:tmpl w:val="71A2E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DEC"/>
    <w:multiLevelType w:val="hybridMultilevel"/>
    <w:tmpl w:val="8338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3744"/>
    <w:multiLevelType w:val="hybridMultilevel"/>
    <w:tmpl w:val="FC90C428"/>
    <w:lvl w:ilvl="0" w:tplc="241CB4F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878E4"/>
    <w:multiLevelType w:val="hybridMultilevel"/>
    <w:tmpl w:val="3EA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7AAB"/>
    <w:multiLevelType w:val="hybridMultilevel"/>
    <w:tmpl w:val="6E702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A0FF4"/>
    <w:multiLevelType w:val="hybridMultilevel"/>
    <w:tmpl w:val="52C0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x2ppwr02are9ewazcv5t9os0rxfwdzvdew&quot;&gt;My EndNote Library&lt;record-ids&gt;&lt;item&gt;1861&lt;/item&gt;&lt;item&gt;3508&lt;/item&gt;&lt;item&gt;3948&lt;/item&gt;&lt;item&gt;4002&lt;/item&gt;&lt;item&gt;6945&lt;/item&gt;&lt;item&gt;7081&lt;/item&gt;&lt;/record-ids&gt;&lt;/item&gt;&lt;/Libraries&gt;"/>
  </w:docVars>
  <w:rsids>
    <w:rsidRoot w:val="002505E9"/>
    <w:rsid w:val="00002364"/>
    <w:rsid w:val="000113B7"/>
    <w:rsid w:val="00033201"/>
    <w:rsid w:val="0004191D"/>
    <w:rsid w:val="00041ACD"/>
    <w:rsid w:val="000510D5"/>
    <w:rsid w:val="000554BD"/>
    <w:rsid w:val="00065FA3"/>
    <w:rsid w:val="000873C4"/>
    <w:rsid w:val="000A2AE2"/>
    <w:rsid w:val="000B2FBF"/>
    <w:rsid w:val="000C50AC"/>
    <w:rsid w:val="000C7D82"/>
    <w:rsid w:val="000D60DD"/>
    <w:rsid w:val="000D6384"/>
    <w:rsid w:val="000E2606"/>
    <w:rsid w:val="000E577E"/>
    <w:rsid w:val="000E5F16"/>
    <w:rsid w:val="000F09E6"/>
    <w:rsid w:val="0011385C"/>
    <w:rsid w:val="0011386E"/>
    <w:rsid w:val="00116041"/>
    <w:rsid w:val="00124E5B"/>
    <w:rsid w:val="001254E2"/>
    <w:rsid w:val="00131231"/>
    <w:rsid w:val="001349F4"/>
    <w:rsid w:val="00136218"/>
    <w:rsid w:val="00142ED7"/>
    <w:rsid w:val="001545B6"/>
    <w:rsid w:val="001551CB"/>
    <w:rsid w:val="00174558"/>
    <w:rsid w:val="001775ED"/>
    <w:rsid w:val="00180EB9"/>
    <w:rsid w:val="001A01FE"/>
    <w:rsid w:val="001A4F97"/>
    <w:rsid w:val="001A6CB3"/>
    <w:rsid w:val="001A7456"/>
    <w:rsid w:val="001A7C29"/>
    <w:rsid w:val="001C38D0"/>
    <w:rsid w:val="001D2426"/>
    <w:rsid w:val="001D5715"/>
    <w:rsid w:val="001D5A18"/>
    <w:rsid w:val="001D6707"/>
    <w:rsid w:val="001D6C89"/>
    <w:rsid w:val="001E0B29"/>
    <w:rsid w:val="00207DEE"/>
    <w:rsid w:val="002202EC"/>
    <w:rsid w:val="00222E16"/>
    <w:rsid w:val="002345C8"/>
    <w:rsid w:val="002427BA"/>
    <w:rsid w:val="00244C69"/>
    <w:rsid w:val="00245160"/>
    <w:rsid w:val="002505E9"/>
    <w:rsid w:val="00250A13"/>
    <w:rsid w:val="00254522"/>
    <w:rsid w:val="00256660"/>
    <w:rsid w:val="00262FAC"/>
    <w:rsid w:val="00272587"/>
    <w:rsid w:val="002738D7"/>
    <w:rsid w:val="00276A54"/>
    <w:rsid w:val="0028387D"/>
    <w:rsid w:val="0028654F"/>
    <w:rsid w:val="00291AC3"/>
    <w:rsid w:val="002955A6"/>
    <w:rsid w:val="002A1809"/>
    <w:rsid w:val="002B13C7"/>
    <w:rsid w:val="002C08A0"/>
    <w:rsid w:val="002D66E7"/>
    <w:rsid w:val="002E18CA"/>
    <w:rsid w:val="002E351E"/>
    <w:rsid w:val="002E5340"/>
    <w:rsid w:val="003008DA"/>
    <w:rsid w:val="0030552C"/>
    <w:rsid w:val="00320679"/>
    <w:rsid w:val="0034138A"/>
    <w:rsid w:val="00343E93"/>
    <w:rsid w:val="00347844"/>
    <w:rsid w:val="00351A1D"/>
    <w:rsid w:val="00367D86"/>
    <w:rsid w:val="00373716"/>
    <w:rsid w:val="003737AB"/>
    <w:rsid w:val="00373A63"/>
    <w:rsid w:val="003866E7"/>
    <w:rsid w:val="00393D9C"/>
    <w:rsid w:val="003A2E49"/>
    <w:rsid w:val="003A6E84"/>
    <w:rsid w:val="003D366C"/>
    <w:rsid w:val="00410FE5"/>
    <w:rsid w:val="0041186B"/>
    <w:rsid w:val="0041216F"/>
    <w:rsid w:val="0041718F"/>
    <w:rsid w:val="00433616"/>
    <w:rsid w:val="00443C20"/>
    <w:rsid w:val="00462C37"/>
    <w:rsid w:val="004662CF"/>
    <w:rsid w:val="004707BC"/>
    <w:rsid w:val="00472541"/>
    <w:rsid w:val="00474521"/>
    <w:rsid w:val="004752A6"/>
    <w:rsid w:val="00486343"/>
    <w:rsid w:val="00493A48"/>
    <w:rsid w:val="0049404B"/>
    <w:rsid w:val="004976B1"/>
    <w:rsid w:val="004A3F31"/>
    <w:rsid w:val="004B14FD"/>
    <w:rsid w:val="004B4CA1"/>
    <w:rsid w:val="004D08A7"/>
    <w:rsid w:val="004D1036"/>
    <w:rsid w:val="004D5A11"/>
    <w:rsid w:val="004D5E11"/>
    <w:rsid w:val="004D6069"/>
    <w:rsid w:val="004E7924"/>
    <w:rsid w:val="004F233A"/>
    <w:rsid w:val="004F3009"/>
    <w:rsid w:val="0051056F"/>
    <w:rsid w:val="00513DB4"/>
    <w:rsid w:val="0051453C"/>
    <w:rsid w:val="005145AC"/>
    <w:rsid w:val="00517CB8"/>
    <w:rsid w:val="0052647F"/>
    <w:rsid w:val="005307CA"/>
    <w:rsid w:val="00530DF7"/>
    <w:rsid w:val="00533706"/>
    <w:rsid w:val="00533CBB"/>
    <w:rsid w:val="00557A28"/>
    <w:rsid w:val="00564FAA"/>
    <w:rsid w:val="00566184"/>
    <w:rsid w:val="00582289"/>
    <w:rsid w:val="00591563"/>
    <w:rsid w:val="005B11B3"/>
    <w:rsid w:val="005C0375"/>
    <w:rsid w:val="005C687F"/>
    <w:rsid w:val="005C7130"/>
    <w:rsid w:val="005E0161"/>
    <w:rsid w:val="005E37D4"/>
    <w:rsid w:val="005E55AC"/>
    <w:rsid w:val="005E75EC"/>
    <w:rsid w:val="005F33F1"/>
    <w:rsid w:val="005F5B66"/>
    <w:rsid w:val="00625766"/>
    <w:rsid w:val="00633546"/>
    <w:rsid w:val="00642699"/>
    <w:rsid w:val="006427AA"/>
    <w:rsid w:val="00646A3E"/>
    <w:rsid w:val="006471CE"/>
    <w:rsid w:val="006540A9"/>
    <w:rsid w:val="00670E28"/>
    <w:rsid w:val="00670F48"/>
    <w:rsid w:val="0067396E"/>
    <w:rsid w:val="006741C8"/>
    <w:rsid w:val="00674F94"/>
    <w:rsid w:val="006855EB"/>
    <w:rsid w:val="00693747"/>
    <w:rsid w:val="0069521E"/>
    <w:rsid w:val="006A25AE"/>
    <w:rsid w:val="006B38C6"/>
    <w:rsid w:val="006B49CC"/>
    <w:rsid w:val="006C1DB7"/>
    <w:rsid w:val="006C2B02"/>
    <w:rsid w:val="006D5DBD"/>
    <w:rsid w:val="006E18EF"/>
    <w:rsid w:val="006E65C8"/>
    <w:rsid w:val="006E7733"/>
    <w:rsid w:val="006F0BA7"/>
    <w:rsid w:val="006F1B85"/>
    <w:rsid w:val="00700440"/>
    <w:rsid w:val="00701ADE"/>
    <w:rsid w:val="00707D7C"/>
    <w:rsid w:val="00713E29"/>
    <w:rsid w:val="00715209"/>
    <w:rsid w:val="007370B1"/>
    <w:rsid w:val="00741068"/>
    <w:rsid w:val="00744C32"/>
    <w:rsid w:val="00746273"/>
    <w:rsid w:val="00747B7B"/>
    <w:rsid w:val="00760A15"/>
    <w:rsid w:val="007669AA"/>
    <w:rsid w:val="0079330B"/>
    <w:rsid w:val="0079375C"/>
    <w:rsid w:val="007A1522"/>
    <w:rsid w:val="007A2D68"/>
    <w:rsid w:val="007B2E98"/>
    <w:rsid w:val="007B6217"/>
    <w:rsid w:val="007D31BD"/>
    <w:rsid w:val="007F3152"/>
    <w:rsid w:val="007F520A"/>
    <w:rsid w:val="007F6F29"/>
    <w:rsid w:val="00801FDA"/>
    <w:rsid w:val="008033B8"/>
    <w:rsid w:val="0080448F"/>
    <w:rsid w:val="008110F0"/>
    <w:rsid w:val="00815A50"/>
    <w:rsid w:val="008215E6"/>
    <w:rsid w:val="00830211"/>
    <w:rsid w:val="00830375"/>
    <w:rsid w:val="00835930"/>
    <w:rsid w:val="00836C11"/>
    <w:rsid w:val="00836F93"/>
    <w:rsid w:val="008370D4"/>
    <w:rsid w:val="008415CB"/>
    <w:rsid w:val="0084347E"/>
    <w:rsid w:val="008534C1"/>
    <w:rsid w:val="00853CDC"/>
    <w:rsid w:val="00855D08"/>
    <w:rsid w:val="0086566D"/>
    <w:rsid w:val="00885C6C"/>
    <w:rsid w:val="00887942"/>
    <w:rsid w:val="00897E3C"/>
    <w:rsid w:val="008B52E9"/>
    <w:rsid w:val="008B61B2"/>
    <w:rsid w:val="008C2053"/>
    <w:rsid w:val="008C3DC4"/>
    <w:rsid w:val="008D2B0D"/>
    <w:rsid w:val="008E3218"/>
    <w:rsid w:val="008F63EB"/>
    <w:rsid w:val="0090060E"/>
    <w:rsid w:val="00901001"/>
    <w:rsid w:val="00904471"/>
    <w:rsid w:val="00910AD8"/>
    <w:rsid w:val="0091221C"/>
    <w:rsid w:val="009122C3"/>
    <w:rsid w:val="00915F25"/>
    <w:rsid w:val="00916C35"/>
    <w:rsid w:val="00920E52"/>
    <w:rsid w:val="0092141A"/>
    <w:rsid w:val="009258E9"/>
    <w:rsid w:val="00930D5C"/>
    <w:rsid w:val="00932C7A"/>
    <w:rsid w:val="0093382B"/>
    <w:rsid w:val="009369FE"/>
    <w:rsid w:val="00942C9E"/>
    <w:rsid w:val="0094327E"/>
    <w:rsid w:val="00945F7E"/>
    <w:rsid w:val="0095272F"/>
    <w:rsid w:val="0095761C"/>
    <w:rsid w:val="00960B52"/>
    <w:rsid w:val="00972368"/>
    <w:rsid w:val="00982B16"/>
    <w:rsid w:val="00983754"/>
    <w:rsid w:val="009845E3"/>
    <w:rsid w:val="00985E72"/>
    <w:rsid w:val="00987205"/>
    <w:rsid w:val="00987986"/>
    <w:rsid w:val="009931A5"/>
    <w:rsid w:val="00995E03"/>
    <w:rsid w:val="009A1412"/>
    <w:rsid w:val="009A28CA"/>
    <w:rsid w:val="009A3919"/>
    <w:rsid w:val="009A7B82"/>
    <w:rsid w:val="009C12D2"/>
    <w:rsid w:val="009C1566"/>
    <w:rsid w:val="009C353B"/>
    <w:rsid w:val="009C5929"/>
    <w:rsid w:val="009D1893"/>
    <w:rsid w:val="009D40F0"/>
    <w:rsid w:val="009D5C78"/>
    <w:rsid w:val="009D6412"/>
    <w:rsid w:val="009E03FB"/>
    <w:rsid w:val="009E16BF"/>
    <w:rsid w:val="009F2366"/>
    <w:rsid w:val="00A0021A"/>
    <w:rsid w:val="00A01199"/>
    <w:rsid w:val="00A05150"/>
    <w:rsid w:val="00A05965"/>
    <w:rsid w:val="00A10EC0"/>
    <w:rsid w:val="00A13DFC"/>
    <w:rsid w:val="00A149DB"/>
    <w:rsid w:val="00A20422"/>
    <w:rsid w:val="00A21391"/>
    <w:rsid w:val="00A21D04"/>
    <w:rsid w:val="00A2397C"/>
    <w:rsid w:val="00A32687"/>
    <w:rsid w:val="00A32C80"/>
    <w:rsid w:val="00A379E9"/>
    <w:rsid w:val="00A37E23"/>
    <w:rsid w:val="00A42236"/>
    <w:rsid w:val="00A44795"/>
    <w:rsid w:val="00A44908"/>
    <w:rsid w:val="00A452DF"/>
    <w:rsid w:val="00A4579C"/>
    <w:rsid w:val="00A45AF5"/>
    <w:rsid w:val="00A52EDC"/>
    <w:rsid w:val="00A61B6D"/>
    <w:rsid w:val="00A707BD"/>
    <w:rsid w:val="00A95B49"/>
    <w:rsid w:val="00AA13D0"/>
    <w:rsid w:val="00AA7C34"/>
    <w:rsid w:val="00AB09F8"/>
    <w:rsid w:val="00AC1ED2"/>
    <w:rsid w:val="00AC47F5"/>
    <w:rsid w:val="00AC6B4F"/>
    <w:rsid w:val="00AE694F"/>
    <w:rsid w:val="00AE7F48"/>
    <w:rsid w:val="00AF020A"/>
    <w:rsid w:val="00AF375A"/>
    <w:rsid w:val="00AF413C"/>
    <w:rsid w:val="00B128B3"/>
    <w:rsid w:val="00B160D8"/>
    <w:rsid w:val="00B20825"/>
    <w:rsid w:val="00B20870"/>
    <w:rsid w:val="00B2399B"/>
    <w:rsid w:val="00B245DE"/>
    <w:rsid w:val="00B32D24"/>
    <w:rsid w:val="00B43D1F"/>
    <w:rsid w:val="00B62871"/>
    <w:rsid w:val="00B63B5B"/>
    <w:rsid w:val="00B64ACD"/>
    <w:rsid w:val="00B7486B"/>
    <w:rsid w:val="00B761F8"/>
    <w:rsid w:val="00B76717"/>
    <w:rsid w:val="00B821CC"/>
    <w:rsid w:val="00B930BE"/>
    <w:rsid w:val="00BA02D0"/>
    <w:rsid w:val="00BA050C"/>
    <w:rsid w:val="00BA4E28"/>
    <w:rsid w:val="00BA69A5"/>
    <w:rsid w:val="00BB07B4"/>
    <w:rsid w:val="00BB7220"/>
    <w:rsid w:val="00BC3267"/>
    <w:rsid w:val="00BD2AF1"/>
    <w:rsid w:val="00BE0248"/>
    <w:rsid w:val="00BE111B"/>
    <w:rsid w:val="00BE5D99"/>
    <w:rsid w:val="00BF7DD2"/>
    <w:rsid w:val="00C02BBB"/>
    <w:rsid w:val="00C0473A"/>
    <w:rsid w:val="00C10BC8"/>
    <w:rsid w:val="00C30AB5"/>
    <w:rsid w:val="00C31D4D"/>
    <w:rsid w:val="00C33BBD"/>
    <w:rsid w:val="00C41901"/>
    <w:rsid w:val="00C455A3"/>
    <w:rsid w:val="00C47C55"/>
    <w:rsid w:val="00C522FC"/>
    <w:rsid w:val="00C55406"/>
    <w:rsid w:val="00C57AE9"/>
    <w:rsid w:val="00C6216E"/>
    <w:rsid w:val="00C71D84"/>
    <w:rsid w:val="00C74470"/>
    <w:rsid w:val="00C756EB"/>
    <w:rsid w:val="00C8029E"/>
    <w:rsid w:val="00C82705"/>
    <w:rsid w:val="00C84D82"/>
    <w:rsid w:val="00C90B11"/>
    <w:rsid w:val="00C920D4"/>
    <w:rsid w:val="00C949DB"/>
    <w:rsid w:val="00C9583C"/>
    <w:rsid w:val="00C967F2"/>
    <w:rsid w:val="00C96F0E"/>
    <w:rsid w:val="00CA46C0"/>
    <w:rsid w:val="00CB794B"/>
    <w:rsid w:val="00CC32D5"/>
    <w:rsid w:val="00CC5979"/>
    <w:rsid w:val="00CC609B"/>
    <w:rsid w:val="00CF1903"/>
    <w:rsid w:val="00D013F9"/>
    <w:rsid w:val="00D034EE"/>
    <w:rsid w:val="00D10040"/>
    <w:rsid w:val="00D12082"/>
    <w:rsid w:val="00D2366F"/>
    <w:rsid w:val="00D23B6E"/>
    <w:rsid w:val="00D35702"/>
    <w:rsid w:val="00D3673E"/>
    <w:rsid w:val="00D370AC"/>
    <w:rsid w:val="00D45171"/>
    <w:rsid w:val="00D6481C"/>
    <w:rsid w:val="00D64A0A"/>
    <w:rsid w:val="00D67FC1"/>
    <w:rsid w:val="00D7089C"/>
    <w:rsid w:val="00D74860"/>
    <w:rsid w:val="00D75043"/>
    <w:rsid w:val="00D82002"/>
    <w:rsid w:val="00D9632F"/>
    <w:rsid w:val="00DA418E"/>
    <w:rsid w:val="00DB523B"/>
    <w:rsid w:val="00DB6464"/>
    <w:rsid w:val="00DD1BC9"/>
    <w:rsid w:val="00DD2639"/>
    <w:rsid w:val="00DD4A7A"/>
    <w:rsid w:val="00DD63C3"/>
    <w:rsid w:val="00DE05DA"/>
    <w:rsid w:val="00DF213A"/>
    <w:rsid w:val="00DF39EE"/>
    <w:rsid w:val="00DF7957"/>
    <w:rsid w:val="00E033B0"/>
    <w:rsid w:val="00E03B11"/>
    <w:rsid w:val="00E12465"/>
    <w:rsid w:val="00E20832"/>
    <w:rsid w:val="00E248F6"/>
    <w:rsid w:val="00E30C15"/>
    <w:rsid w:val="00E34A36"/>
    <w:rsid w:val="00E4531F"/>
    <w:rsid w:val="00E46529"/>
    <w:rsid w:val="00E46633"/>
    <w:rsid w:val="00E55787"/>
    <w:rsid w:val="00E71D8A"/>
    <w:rsid w:val="00E724AC"/>
    <w:rsid w:val="00E778C3"/>
    <w:rsid w:val="00E8461C"/>
    <w:rsid w:val="00E86837"/>
    <w:rsid w:val="00E87137"/>
    <w:rsid w:val="00E877A7"/>
    <w:rsid w:val="00E9362A"/>
    <w:rsid w:val="00E94A84"/>
    <w:rsid w:val="00EB0B8E"/>
    <w:rsid w:val="00EB4F01"/>
    <w:rsid w:val="00ED6337"/>
    <w:rsid w:val="00EE0060"/>
    <w:rsid w:val="00EE5B6F"/>
    <w:rsid w:val="00EE5B8B"/>
    <w:rsid w:val="00EF6799"/>
    <w:rsid w:val="00F13B27"/>
    <w:rsid w:val="00F155C0"/>
    <w:rsid w:val="00F23D8A"/>
    <w:rsid w:val="00F263A3"/>
    <w:rsid w:val="00F27BB2"/>
    <w:rsid w:val="00F33F46"/>
    <w:rsid w:val="00F349A1"/>
    <w:rsid w:val="00F35CB5"/>
    <w:rsid w:val="00F407E3"/>
    <w:rsid w:val="00F470A4"/>
    <w:rsid w:val="00F47B3A"/>
    <w:rsid w:val="00F634B3"/>
    <w:rsid w:val="00F636C2"/>
    <w:rsid w:val="00F70C78"/>
    <w:rsid w:val="00F80740"/>
    <w:rsid w:val="00F822EF"/>
    <w:rsid w:val="00F84500"/>
    <w:rsid w:val="00F8766E"/>
    <w:rsid w:val="00F90EAE"/>
    <w:rsid w:val="00F92B7D"/>
    <w:rsid w:val="00FB4E0A"/>
    <w:rsid w:val="00FB5BAF"/>
    <w:rsid w:val="00FB74CB"/>
    <w:rsid w:val="00FC6DC2"/>
    <w:rsid w:val="00FD099B"/>
    <w:rsid w:val="00FD3553"/>
    <w:rsid w:val="00FE6D67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6044"/>
  <w15:chartTrackingRefBased/>
  <w15:docId w15:val="{BA1E4091-01EC-3541-9ABD-331AF13B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687F"/>
  </w:style>
  <w:style w:type="paragraph" w:styleId="Heading1">
    <w:name w:val="heading 1"/>
    <w:basedOn w:val="Normal"/>
    <w:next w:val="Normal"/>
    <w:link w:val="Heading1Char"/>
    <w:uiPriority w:val="9"/>
    <w:qFormat/>
    <w:rsid w:val="005307CA"/>
    <w:pPr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7CA"/>
    <w:rPr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5307CA"/>
    <w:rPr>
      <w:b/>
    </w:rPr>
  </w:style>
  <w:style w:type="paragraph" w:styleId="ListParagraph">
    <w:name w:val="List Paragraph"/>
    <w:basedOn w:val="Normal"/>
    <w:uiPriority w:val="34"/>
    <w:qFormat/>
    <w:rsid w:val="005C687F"/>
    <w:pPr>
      <w:ind w:left="720"/>
      <w:contextualSpacing/>
    </w:pPr>
  </w:style>
  <w:style w:type="table" w:styleId="TableGrid">
    <w:name w:val="Table Grid"/>
    <w:basedOn w:val="TableNormal"/>
    <w:uiPriority w:val="39"/>
    <w:rsid w:val="0070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9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873C4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73C4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0873C4"/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73C4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53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3706"/>
    <w:rPr>
      <w:color w:val="605E5C"/>
      <w:shd w:val="clear" w:color="auto" w:fill="E1DFDD"/>
    </w:rPr>
  </w:style>
  <w:style w:type="paragraph" w:customStyle="1" w:styleId="Default">
    <w:name w:val="Default"/>
    <w:rsid w:val="00670E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46273"/>
  </w:style>
  <w:style w:type="paragraph" w:styleId="Header">
    <w:name w:val="header"/>
    <w:basedOn w:val="Normal"/>
    <w:link w:val="HeaderChar"/>
    <w:uiPriority w:val="99"/>
    <w:unhideWhenUsed/>
    <w:rsid w:val="00EE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6F"/>
  </w:style>
  <w:style w:type="paragraph" w:styleId="Footer">
    <w:name w:val="footer"/>
    <w:basedOn w:val="Normal"/>
    <w:link w:val="FooterChar"/>
    <w:uiPriority w:val="99"/>
    <w:unhideWhenUsed/>
    <w:rsid w:val="00EE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B6F"/>
  </w:style>
  <w:style w:type="paragraph" w:styleId="TOCHeading">
    <w:name w:val="TOC Heading"/>
    <w:basedOn w:val="Heading1"/>
    <w:next w:val="Normal"/>
    <w:uiPriority w:val="39"/>
    <w:unhideWhenUsed/>
    <w:qFormat/>
    <w:rsid w:val="005307C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B14FD"/>
    <w:pPr>
      <w:tabs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7CA"/>
    <w:pPr>
      <w:spacing w:after="100"/>
      <w:ind w:left="240"/>
    </w:pPr>
  </w:style>
  <w:style w:type="paragraph" w:styleId="Revision">
    <w:name w:val="Revision"/>
    <w:hidden/>
    <w:uiPriority w:val="99"/>
    <w:semiHidden/>
    <w:rsid w:val="00AE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06C7-1435-425F-BCDF-F65DE87D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Taylor, M.D.</dc:creator>
  <cp:keywords/>
  <dc:description/>
  <cp:lastModifiedBy>Me</cp:lastModifiedBy>
  <cp:revision>5</cp:revision>
  <cp:lastPrinted>2021-11-05T13:24:00Z</cp:lastPrinted>
  <dcterms:created xsi:type="dcterms:W3CDTF">2022-09-05T09:41:00Z</dcterms:created>
  <dcterms:modified xsi:type="dcterms:W3CDTF">2022-09-05T09:48:00Z</dcterms:modified>
</cp:coreProperties>
</file>