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29AC3C" w14:textId="0784997F" w:rsidR="00536F55" w:rsidRPr="0064212E" w:rsidRDefault="00536F55" w:rsidP="00E9171E">
      <w:pPr>
        <w:jc w:val="both"/>
        <w:rPr>
          <w:rFonts w:asciiTheme="majorBidi" w:hAnsiTheme="majorBidi" w:cstheme="majorBidi"/>
        </w:rPr>
      </w:pPr>
      <w:r w:rsidRPr="0064212E">
        <w:rPr>
          <w:rFonts w:asciiTheme="majorBidi" w:hAnsiTheme="majorBidi" w:cstheme="majorBidi"/>
          <w:b/>
          <w:bCs/>
        </w:rPr>
        <w:t xml:space="preserve">Title: </w:t>
      </w:r>
      <w:r w:rsidRPr="0064212E">
        <w:rPr>
          <w:rFonts w:asciiTheme="majorBidi" w:hAnsiTheme="majorBidi" w:cstheme="majorBidi"/>
        </w:rPr>
        <w:t>The global prevalence, distribution and determinants of female genital mutilation: a</w:t>
      </w:r>
      <w:r w:rsidR="00707AB6" w:rsidRPr="0064212E">
        <w:rPr>
          <w:rFonts w:asciiTheme="majorBidi" w:hAnsiTheme="majorBidi" w:cstheme="majorBidi"/>
        </w:rPr>
        <w:t xml:space="preserve"> protocol for a</w:t>
      </w:r>
      <w:r w:rsidRPr="0064212E">
        <w:rPr>
          <w:rFonts w:asciiTheme="majorBidi" w:hAnsiTheme="majorBidi" w:cstheme="majorBidi"/>
        </w:rPr>
        <w:t xml:space="preserve"> </w:t>
      </w:r>
      <w:r w:rsidR="001E233B" w:rsidRPr="0064212E">
        <w:rPr>
          <w:rFonts w:asciiTheme="majorBidi" w:hAnsiTheme="majorBidi" w:cstheme="majorBidi"/>
        </w:rPr>
        <w:t>systematic review</w:t>
      </w:r>
      <w:r w:rsidR="00707AB6" w:rsidRPr="0064212E">
        <w:rPr>
          <w:rFonts w:asciiTheme="majorBidi" w:hAnsiTheme="majorBidi" w:cstheme="majorBidi"/>
        </w:rPr>
        <w:t xml:space="preserve"> and meta-analysis</w:t>
      </w:r>
    </w:p>
    <w:p w14:paraId="12ECB0A5" w14:textId="5D047965" w:rsidR="00536F55" w:rsidRPr="0064212E" w:rsidRDefault="00536F55" w:rsidP="00E9171E">
      <w:pPr>
        <w:jc w:val="both"/>
        <w:rPr>
          <w:rFonts w:asciiTheme="majorBidi" w:hAnsiTheme="majorBidi" w:cstheme="majorBidi"/>
          <w:vertAlign w:val="superscript"/>
        </w:rPr>
      </w:pPr>
      <w:r w:rsidRPr="0064212E">
        <w:rPr>
          <w:rFonts w:asciiTheme="majorBidi" w:hAnsiTheme="majorBidi" w:cstheme="majorBidi"/>
          <w:b/>
          <w:bCs/>
        </w:rPr>
        <w:t xml:space="preserve">Authors: </w:t>
      </w:r>
      <w:r w:rsidRPr="0064212E">
        <w:rPr>
          <w:rFonts w:asciiTheme="majorBidi" w:hAnsiTheme="majorBidi" w:cstheme="majorBidi"/>
        </w:rPr>
        <w:t>Leen Farouki</w:t>
      </w:r>
      <w:r w:rsidR="00852D15" w:rsidRPr="0064212E">
        <w:rPr>
          <w:rFonts w:asciiTheme="majorBidi" w:hAnsiTheme="majorBidi" w:cstheme="majorBidi"/>
          <w:vertAlign w:val="superscript"/>
        </w:rPr>
        <w:t>1</w:t>
      </w:r>
      <w:r w:rsidRPr="0064212E">
        <w:rPr>
          <w:rFonts w:asciiTheme="majorBidi" w:hAnsiTheme="majorBidi" w:cstheme="majorBidi"/>
        </w:rPr>
        <w:t>,</w:t>
      </w:r>
      <w:r w:rsidR="007A6D8F" w:rsidRPr="0064212E">
        <w:rPr>
          <w:rFonts w:asciiTheme="majorBidi" w:hAnsiTheme="majorBidi" w:cstheme="majorBidi"/>
        </w:rPr>
        <w:t xml:space="preserve"> </w:t>
      </w:r>
      <w:r w:rsidRPr="0064212E">
        <w:rPr>
          <w:rFonts w:asciiTheme="majorBidi" w:hAnsiTheme="majorBidi" w:cstheme="majorBidi"/>
        </w:rPr>
        <w:t>Sawsan Abdulrahim</w:t>
      </w:r>
      <w:r w:rsidR="00852D15" w:rsidRPr="0064212E">
        <w:rPr>
          <w:rFonts w:asciiTheme="majorBidi" w:hAnsiTheme="majorBidi" w:cstheme="majorBidi"/>
          <w:vertAlign w:val="superscript"/>
        </w:rPr>
        <w:t>2</w:t>
      </w:r>
      <w:r w:rsidRPr="0064212E">
        <w:rPr>
          <w:rFonts w:asciiTheme="majorBidi" w:hAnsiTheme="majorBidi" w:cstheme="majorBidi"/>
        </w:rPr>
        <w:t>,</w:t>
      </w:r>
      <w:r w:rsidR="00A4257C" w:rsidRPr="0064212E">
        <w:rPr>
          <w:rFonts w:asciiTheme="majorBidi" w:hAnsiTheme="majorBidi" w:cstheme="majorBidi"/>
        </w:rPr>
        <w:t xml:space="preserve"> Christelle Akl</w:t>
      </w:r>
      <w:r w:rsidR="00A4257C" w:rsidRPr="0064212E">
        <w:rPr>
          <w:rFonts w:asciiTheme="majorBidi" w:hAnsiTheme="majorBidi" w:cstheme="majorBidi"/>
          <w:vertAlign w:val="superscript"/>
        </w:rPr>
        <w:t>1</w:t>
      </w:r>
      <w:r w:rsidR="00A4257C" w:rsidRPr="0064212E">
        <w:rPr>
          <w:rFonts w:asciiTheme="majorBidi" w:hAnsiTheme="majorBidi" w:cstheme="majorBidi"/>
        </w:rPr>
        <w:t>,</w:t>
      </w:r>
      <w:r w:rsidR="002915FD" w:rsidRPr="0064212E">
        <w:rPr>
          <w:rFonts w:asciiTheme="majorBidi" w:hAnsiTheme="majorBidi" w:cstheme="majorBidi"/>
        </w:rPr>
        <w:t xml:space="preserve"> Chaza Akik</w:t>
      </w:r>
      <w:r w:rsidR="002915FD" w:rsidRPr="0064212E">
        <w:rPr>
          <w:rFonts w:asciiTheme="majorBidi" w:hAnsiTheme="majorBidi" w:cstheme="majorBidi"/>
          <w:vertAlign w:val="superscript"/>
        </w:rPr>
        <w:t>1</w:t>
      </w:r>
      <w:r w:rsidR="002915FD" w:rsidRPr="0064212E">
        <w:rPr>
          <w:rFonts w:asciiTheme="majorBidi" w:hAnsiTheme="majorBidi" w:cstheme="majorBidi"/>
        </w:rPr>
        <w:t>,</w:t>
      </w:r>
      <w:r w:rsidRPr="0064212E">
        <w:rPr>
          <w:rFonts w:asciiTheme="majorBidi" w:hAnsiTheme="majorBidi" w:cstheme="majorBidi"/>
        </w:rPr>
        <w:t xml:space="preserve"> Stephen McCall</w:t>
      </w:r>
      <w:r w:rsidR="005D56CF" w:rsidRPr="0064212E">
        <w:rPr>
          <w:rFonts w:asciiTheme="majorBidi" w:hAnsiTheme="majorBidi" w:cstheme="majorBidi"/>
          <w:vertAlign w:val="superscript"/>
        </w:rPr>
        <w:t>1</w:t>
      </w:r>
      <w:r w:rsidR="00707AB6" w:rsidRPr="0064212E">
        <w:rPr>
          <w:rFonts w:asciiTheme="majorBidi" w:hAnsiTheme="majorBidi" w:cstheme="majorBidi"/>
          <w:vertAlign w:val="superscript"/>
        </w:rPr>
        <w:t>*</w:t>
      </w:r>
    </w:p>
    <w:p w14:paraId="6F463664" w14:textId="090BBAC9" w:rsidR="00494B01" w:rsidRPr="0064212E" w:rsidRDefault="00707AB6" w:rsidP="00D444A5">
      <w:pPr>
        <w:jc w:val="both"/>
        <w:rPr>
          <w:rFonts w:asciiTheme="majorBidi" w:hAnsiTheme="majorBidi" w:cstheme="majorBidi"/>
        </w:rPr>
      </w:pPr>
      <w:r w:rsidRPr="0064212E">
        <w:rPr>
          <w:rFonts w:asciiTheme="majorBidi" w:hAnsiTheme="majorBidi" w:cstheme="majorBidi"/>
        </w:rPr>
        <w:t>*Corresponding author</w:t>
      </w:r>
    </w:p>
    <w:p w14:paraId="7F5E5A44" w14:textId="0A7400D5" w:rsidR="00536F55" w:rsidRPr="0064212E" w:rsidRDefault="00536F55" w:rsidP="00D444A5">
      <w:pPr>
        <w:jc w:val="both"/>
        <w:rPr>
          <w:rFonts w:asciiTheme="majorBidi" w:hAnsiTheme="majorBidi" w:cstheme="majorBidi"/>
          <w:b/>
          <w:bCs/>
        </w:rPr>
      </w:pPr>
      <w:r w:rsidRPr="0064212E">
        <w:rPr>
          <w:rFonts w:asciiTheme="majorBidi" w:hAnsiTheme="majorBidi" w:cstheme="majorBidi"/>
          <w:b/>
          <w:bCs/>
        </w:rPr>
        <w:t>Affiliations:</w:t>
      </w:r>
      <w:r w:rsidR="00C617C3" w:rsidRPr="0064212E">
        <w:rPr>
          <w:rFonts w:asciiTheme="majorBidi" w:hAnsiTheme="majorBidi" w:cstheme="majorBidi"/>
          <w:b/>
          <w:bCs/>
        </w:rPr>
        <w:t xml:space="preserve"> </w:t>
      </w:r>
      <w:r w:rsidRPr="0064212E">
        <w:rPr>
          <w:rFonts w:asciiTheme="majorBidi" w:hAnsiTheme="majorBidi" w:cstheme="majorBidi"/>
          <w:b/>
          <w:bCs/>
        </w:rPr>
        <w:t xml:space="preserve"> </w:t>
      </w:r>
    </w:p>
    <w:p w14:paraId="1F50A201" w14:textId="3B98DD5C" w:rsidR="00852D15" w:rsidRPr="0064212E" w:rsidRDefault="00852D15" w:rsidP="007A0368">
      <w:pPr>
        <w:jc w:val="both"/>
        <w:rPr>
          <w:rFonts w:asciiTheme="majorBidi" w:hAnsiTheme="majorBidi" w:cstheme="majorBidi"/>
        </w:rPr>
      </w:pPr>
      <w:r w:rsidRPr="0064212E">
        <w:rPr>
          <w:rFonts w:asciiTheme="majorBidi" w:hAnsiTheme="majorBidi" w:cstheme="majorBidi"/>
        </w:rPr>
        <w:t>1.</w:t>
      </w:r>
      <w:r w:rsidR="005D56CF" w:rsidRPr="0064212E">
        <w:rPr>
          <w:rFonts w:asciiTheme="majorBidi" w:hAnsiTheme="majorBidi" w:cstheme="majorBidi"/>
        </w:rPr>
        <w:t xml:space="preserve"> Center for </w:t>
      </w:r>
      <w:r w:rsidR="007A6D8F" w:rsidRPr="0064212E">
        <w:rPr>
          <w:rFonts w:asciiTheme="majorBidi" w:hAnsiTheme="majorBidi" w:cstheme="majorBidi"/>
        </w:rPr>
        <w:t>R</w:t>
      </w:r>
      <w:r w:rsidR="005D56CF" w:rsidRPr="0064212E">
        <w:rPr>
          <w:rFonts w:asciiTheme="majorBidi" w:hAnsiTheme="majorBidi" w:cstheme="majorBidi"/>
        </w:rPr>
        <w:t xml:space="preserve">esearch on </w:t>
      </w:r>
      <w:r w:rsidR="007A6D8F" w:rsidRPr="0064212E">
        <w:rPr>
          <w:rFonts w:asciiTheme="majorBidi" w:hAnsiTheme="majorBidi" w:cstheme="majorBidi"/>
        </w:rPr>
        <w:t>P</w:t>
      </w:r>
      <w:r w:rsidR="005D56CF" w:rsidRPr="0064212E">
        <w:rPr>
          <w:rFonts w:asciiTheme="majorBidi" w:hAnsiTheme="majorBidi" w:cstheme="majorBidi"/>
        </w:rPr>
        <w:t xml:space="preserve">opulation and </w:t>
      </w:r>
      <w:r w:rsidR="007A6D8F" w:rsidRPr="0064212E">
        <w:rPr>
          <w:rFonts w:asciiTheme="majorBidi" w:hAnsiTheme="majorBidi" w:cstheme="majorBidi"/>
        </w:rPr>
        <w:t>H</w:t>
      </w:r>
      <w:r w:rsidR="005D56CF" w:rsidRPr="0064212E">
        <w:rPr>
          <w:rFonts w:asciiTheme="majorBidi" w:hAnsiTheme="majorBidi" w:cstheme="majorBidi"/>
        </w:rPr>
        <w:t>ealth, Faculty of Health Sciences, American University of Beirut, Lebanon</w:t>
      </w:r>
    </w:p>
    <w:p w14:paraId="2A35A41D" w14:textId="1FDC44F5" w:rsidR="00AC1EBE" w:rsidRDefault="00852D15" w:rsidP="00D872C9">
      <w:pPr>
        <w:jc w:val="both"/>
        <w:rPr>
          <w:rFonts w:asciiTheme="majorBidi" w:hAnsiTheme="majorBidi" w:cstheme="majorBidi"/>
        </w:rPr>
      </w:pPr>
      <w:r w:rsidRPr="0064212E">
        <w:rPr>
          <w:rFonts w:asciiTheme="majorBidi" w:hAnsiTheme="majorBidi" w:cstheme="majorBidi"/>
        </w:rPr>
        <w:t>2.</w:t>
      </w:r>
      <w:r w:rsidR="00AC1EBE" w:rsidRPr="0064212E">
        <w:rPr>
          <w:rFonts w:asciiTheme="majorBidi" w:hAnsiTheme="majorBidi" w:cstheme="majorBidi"/>
        </w:rPr>
        <w:t xml:space="preserve"> </w:t>
      </w:r>
      <w:r w:rsidR="00D872C9" w:rsidRPr="0064212E">
        <w:rPr>
          <w:rFonts w:asciiTheme="majorBidi" w:hAnsiTheme="majorBidi" w:cstheme="majorBidi"/>
        </w:rPr>
        <w:t xml:space="preserve">Department of </w:t>
      </w:r>
      <w:r w:rsidR="00AC1EBE" w:rsidRPr="0064212E">
        <w:rPr>
          <w:rFonts w:asciiTheme="majorBidi" w:hAnsiTheme="majorBidi" w:cstheme="majorBidi"/>
        </w:rPr>
        <w:t xml:space="preserve">Health Promotion and Community Health, Faculty of Health Sciences, American University of Beirut, Lebanon </w:t>
      </w:r>
    </w:p>
    <w:p w14:paraId="0D2514C9" w14:textId="77777777" w:rsidR="002B135C" w:rsidRDefault="002B135C" w:rsidP="00D872C9">
      <w:pPr>
        <w:jc w:val="both"/>
        <w:rPr>
          <w:rFonts w:asciiTheme="majorBidi" w:hAnsiTheme="majorBidi" w:cstheme="majorBidi"/>
          <w:b/>
          <w:bCs/>
          <w:highlight w:val="green"/>
        </w:rPr>
      </w:pPr>
    </w:p>
    <w:p w14:paraId="72D1D6C5" w14:textId="77777777" w:rsidR="002B135C" w:rsidRDefault="002B135C" w:rsidP="00D872C9">
      <w:pPr>
        <w:jc w:val="both"/>
        <w:rPr>
          <w:rFonts w:asciiTheme="majorBidi" w:hAnsiTheme="majorBidi" w:cstheme="majorBidi"/>
          <w:b/>
          <w:bCs/>
          <w:highlight w:val="green"/>
        </w:rPr>
      </w:pPr>
    </w:p>
    <w:p w14:paraId="05D765C8" w14:textId="77777777" w:rsidR="002B135C" w:rsidRDefault="002B135C" w:rsidP="00D872C9">
      <w:pPr>
        <w:jc w:val="both"/>
        <w:rPr>
          <w:rFonts w:asciiTheme="majorBidi" w:hAnsiTheme="majorBidi" w:cstheme="majorBidi"/>
          <w:b/>
          <w:bCs/>
          <w:highlight w:val="green"/>
        </w:rPr>
      </w:pPr>
    </w:p>
    <w:p w14:paraId="46426D97" w14:textId="77777777" w:rsidR="002B135C" w:rsidRDefault="002B135C" w:rsidP="00D872C9">
      <w:pPr>
        <w:jc w:val="both"/>
        <w:rPr>
          <w:rFonts w:asciiTheme="majorBidi" w:hAnsiTheme="majorBidi" w:cstheme="majorBidi"/>
          <w:b/>
          <w:bCs/>
          <w:highlight w:val="green"/>
        </w:rPr>
      </w:pPr>
    </w:p>
    <w:p w14:paraId="4584C5C8" w14:textId="77777777" w:rsidR="002B135C" w:rsidRDefault="002B135C" w:rsidP="00D872C9">
      <w:pPr>
        <w:jc w:val="both"/>
        <w:rPr>
          <w:rFonts w:asciiTheme="majorBidi" w:hAnsiTheme="majorBidi" w:cstheme="majorBidi"/>
          <w:b/>
          <w:bCs/>
          <w:highlight w:val="green"/>
        </w:rPr>
      </w:pPr>
    </w:p>
    <w:p w14:paraId="6947DF4A" w14:textId="77777777" w:rsidR="002B135C" w:rsidRDefault="002B135C" w:rsidP="00D872C9">
      <w:pPr>
        <w:jc w:val="both"/>
        <w:rPr>
          <w:rFonts w:asciiTheme="majorBidi" w:hAnsiTheme="majorBidi" w:cstheme="majorBidi"/>
          <w:b/>
          <w:bCs/>
          <w:highlight w:val="green"/>
        </w:rPr>
      </w:pPr>
    </w:p>
    <w:p w14:paraId="20684E5F" w14:textId="77777777" w:rsidR="002B135C" w:rsidRDefault="002B135C" w:rsidP="00D872C9">
      <w:pPr>
        <w:jc w:val="both"/>
        <w:rPr>
          <w:rFonts w:asciiTheme="majorBidi" w:hAnsiTheme="majorBidi" w:cstheme="majorBidi"/>
          <w:b/>
          <w:bCs/>
          <w:highlight w:val="green"/>
        </w:rPr>
      </w:pPr>
    </w:p>
    <w:p w14:paraId="1E32100F" w14:textId="77777777" w:rsidR="002B135C" w:rsidRDefault="002B135C" w:rsidP="00D872C9">
      <w:pPr>
        <w:jc w:val="both"/>
        <w:rPr>
          <w:rFonts w:asciiTheme="majorBidi" w:hAnsiTheme="majorBidi" w:cstheme="majorBidi"/>
          <w:b/>
          <w:bCs/>
          <w:highlight w:val="green"/>
        </w:rPr>
      </w:pPr>
    </w:p>
    <w:p w14:paraId="46C4E070" w14:textId="77777777" w:rsidR="002B135C" w:rsidRDefault="002B135C" w:rsidP="00D872C9">
      <w:pPr>
        <w:jc w:val="both"/>
        <w:rPr>
          <w:rFonts w:asciiTheme="majorBidi" w:hAnsiTheme="majorBidi" w:cstheme="majorBidi"/>
          <w:b/>
          <w:bCs/>
          <w:highlight w:val="green"/>
        </w:rPr>
      </w:pPr>
    </w:p>
    <w:p w14:paraId="19F9420E" w14:textId="77777777" w:rsidR="00AD124A" w:rsidRDefault="005E1EFF" w:rsidP="00D872C9">
      <w:pPr>
        <w:jc w:val="both"/>
        <w:rPr>
          <w:rFonts w:asciiTheme="majorBidi" w:hAnsiTheme="majorBidi" w:cstheme="majorBidi"/>
        </w:rPr>
      </w:pPr>
      <w:r w:rsidRPr="009B719F">
        <w:rPr>
          <w:rFonts w:asciiTheme="majorBidi" w:hAnsiTheme="majorBidi" w:cstheme="majorBidi"/>
          <w:b/>
          <w:bCs/>
        </w:rPr>
        <w:t xml:space="preserve">Acknowledgements: </w:t>
      </w:r>
      <w:r w:rsidRPr="009B719F">
        <w:rPr>
          <w:rFonts w:asciiTheme="majorBidi" w:hAnsiTheme="majorBidi" w:cstheme="majorBidi"/>
        </w:rPr>
        <w:t xml:space="preserve">Zeinab El Dirani and </w:t>
      </w:r>
      <w:r w:rsidR="00A10E4F" w:rsidRPr="009B719F">
        <w:rPr>
          <w:rFonts w:asciiTheme="majorBidi" w:hAnsiTheme="majorBidi" w:cstheme="majorBidi"/>
        </w:rPr>
        <w:t xml:space="preserve">Sandra Kahwaji </w:t>
      </w:r>
      <w:r w:rsidRPr="009B719F">
        <w:rPr>
          <w:rFonts w:asciiTheme="majorBidi" w:hAnsiTheme="majorBidi" w:cstheme="majorBidi"/>
        </w:rPr>
        <w:t>joined the review team</w:t>
      </w:r>
      <w:r w:rsidR="00A10E4F" w:rsidRPr="009B719F">
        <w:rPr>
          <w:rFonts w:asciiTheme="majorBidi" w:hAnsiTheme="majorBidi" w:cstheme="majorBidi"/>
        </w:rPr>
        <w:t>.</w:t>
      </w:r>
    </w:p>
    <w:p w14:paraId="627C554F" w14:textId="77777777" w:rsidR="00AD124A" w:rsidRDefault="00AD124A" w:rsidP="00AD124A">
      <w:pPr>
        <w:spacing w:before="0" w:after="0" w:line="240" w:lineRule="auto"/>
        <w:rPr>
          <w:rFonts w:asciiTheme="majorBidi" w:hAnsiTheme="majorBidi" w:cstheme="majorBidi"/>
          <w:b/>
          <w:bCs/>
        </w:rPr>
      </w:pPr>
      <w:r>
        <w:rPr>
          <w:rFonts w:asciiTheme="majorBidi" w:hAnsiTheme="majorBidi" w:cstheme="majorBidi"/>
          <w:b/>
          <w:bCs/>
        </w:rPr>
        <w:lastRenderedPageBreak/>
        <w:t>Protocol amendments:</w:t>
      </w:r>
    </w:p>
    <w:p w14:paraId="56E19057" w14:textId="77777777" w:rsidR="00AD124A" w:rsidRDefault="00AD124A" w:rsidP="00AD124A">
      <w:pPr>
        <w:spacing w:before="0" w:after="0" w:line="240" w:lineRule="auto"/>
        <w:rPr>
          <w:rFonts w:asciiTheme="majorBidi" w:hAnsiTheme="majorBidi" w:cstheme="majorBidi"/>
          <w:b/>
          <w:bCs/>
        </w:rPr>
      </w:pPr>
    </w:p>
    <w:p w14:paraId="266B2EE0" w14:textId="77777777" w:rsidR="00AD124A" w:rsidRDefault="00AD124A" w:rsidP="00AD124A">
      <w:pPr>
        <w:pStyle w:val="ListParagraph"/>
        <w:numPr>
          <w:ilvl w:val="0"/>
          <w:numId w:val="10"/>
        </w:numPr>
        <w:spacing w:line="240" w:lineRule="auto"/>
        <w:jc w:val="both"/>
        <w:rPr>
          <w:rFonts w:asciiTheme="majorBidi" w:hAnsiTheme="majorBidi" w:cstheme="majorBidi"/>
        </w:rPr>
      </w:pPr>
      <w:r>
        <w:rPr>
          <w:rFonts w:asciiTheme="majorBidi" w:hAnsiTheme="majorBidi" w:cstheme="majorBidi"/>
        </w:rPr>
        <w:t>N</w:t>
      </w:r>
      <w:r w:rsidRPr="00E82520">
        <w:rPr>
          <w:rFonts w:asciiTheme="majorBidi" w:hAnsiTheme="majorBidi" w:cstheme="majorBidi"/>
        </w:rPr>
        <w:t>o language restriction</w:t>
      </w:r>
      <w:r>
        <w:rPr>
          <w:rFonts w:asciiTheme="majorBidi" w:hAnsiTheme="majorBidi" w:cstheme="majorBidi"/>
        </w:rPr>
        <w:t xml:space="preserve">s were </w:t>
      </w:r>
      <w:r w:rsidRPr="00E82520">
        <w:rPr>
          <w:rFonts w:asciiTheme="majorBidi" w:hAnsiTheme="majorBidi" w:cstheme="majorBidi"/>
        </w:rPr>
        <w:t xml:space="preserve">imposed on </w:t>
      </w:r>
      <w:r>
        <w:rPr>
          <w:rFonts w:asciiTheme="majorBidi" w:hAnsiTheme="majorBidi" w:cstheme="majorBidi"/>
        </w:rPr>
        <w:t>included articles. Modification on</w:t>
      </w:r>
      <w:r w:rsidRPr="00230AFF">
        <w:rPr>
          <w:rFonts w:asciiTheme="majorBidi" w:hAnsiTheme="majorBidi" w:cstheme="majorBidi"/>
          <w:i/>
          <w:iCs/>
        </w:rPr>
        <w:t xml:space="preserve"> Page 7.</w:t>
      </w:r>
    </w:p>
    <w:p w14:paraId="78F215F9" w14:textId="77777777" w:rsidR="00AD124A" w:rsidRDefault="00AD124A" w:rsidP="00AD124A">
      <w:pPr>
        <w:spacing w:line="240" w:lineRule="auto"/>
        <w:jc w:val="both"/>
        <w:rPr>
          <w:rFonts w:asciiTheme="majorBidi" w:hAnsiTheme="majorBidi" w:cstheme="majorBidi"/>
        </w:rPr>
      </w:pPr>
      <w:r>
        <w:rPr>
          <w:rFonts w:asciiTheme="majorBidi" w:hAnsiTheme="majorBidi" w:cstheme="majorBidi"/>
        </w:rPr>
        <w:t xml:space="preserve">After an initial screen of the titles and abstracts, it was decided by the review team to improve the reach and the quality of the systematic review by placing no language restrictions on the search results. </w:t>
      </w:r>
    </w:p>
    <w:p w14:paraId="7A41E00C" w14:textId="77777777" w:rsidR="00AD124A" w:rsidRPr="00E82520" w:rsidRDefault="00AD124A" w:rsidP="00AD124A">
      <w:pPr>
        <w:spacing w:line="240" w:lineRule="auto"/>
        <w:jc w:val="both"/>
        <w:rPr>
          <w:rFonts w:asciiTheme="majorBidi" w:hAnsiTheme="majorBidi" w:cstheme="majorBidi"/>
        </w:rPr>
      </w:pPr>
    </w:p>
    <w:p w14:paraId="4C3D3075" w14:textId="77777777" w:rsidR="00AD124A" w:rsidRDefault="00AD124A" w:rsidP="00AD124A">
      <w:pPr>
        <w:pStyle w:val="ListParagraph"/>
        <w:numPr>
          <w:ilvl w:val="0"/>
          <w:numId w:val="10"/>
        </w:numPr>
        <w:spacing w:line="240" w:lineRule="auto"/>
        <w:jc w:val="both"/>
        <w:rPr>
          <w:rFonts w:asciiTheme="majorBidi" w:hAnsiTheme="majorBidi" w:cstheme="majorBidi"/>
        </w:rPr>
      </w:pPr>
      <w:r w:rsidRPr="006E4EE3">
        <w:rPr>
          <w:rFonts w:asciiTheme="majorBidi" w:hAnsiTheme="majorBidi" w:cstheme="majorBidi"/>
        </w:rPr>
        <w:t xml:space="preserve">All pooled meta-analyses will be presented by age group, in particular, </w:t>
      </w:r>
      <w:r>
        <w:rPr>
          <w:rFonts w:asciiTheme="majorBidi" w:hAnsiTheme="majorBidi" w:cstheme="majorBidi"/>
        </w:rPr>
        <w:t xml:space="preserve">by </w:t>
      </w:r>
      <w:r w:rsidRPr="006E4EE3">
        <w:rPr>
          <w:rFonts w:asciiTheme="majorBidi" w:hAnsiTheme="majorBidi" w:cstheme="majorBidi"/>
        </w:rPr>
        <w:t>girls aged 0-14 and women aged 15-49.</w:t>
      </w:r>
      <w:r>
        <w:rPr>
          <w:rFonts w:asciiTheme="majorBidi" w:hAnsiTheme="majorBidi" w:cstheme="majorBidi"/>
        </w:rPr>
        <w:t xml:space="preserve"> Modification on</w:t>
      </w:r>
      <w:r w:rsidRPr="00230AFF">
        <w:rPr>
          <w:rFonts w:asciiTheme="majorBidi" w:hAnsiTheme="majorBidi" w:cstheme="majorBidi"/>
          <w:i/>
          <w:iCs/>
        </w:rPr>
        <w:t xml:space="preserve"> Page 11.</w:t>
      </w:r>
    </w:p>
    <w:p w14:paraId="6278DB55" w14:textId="77777777" w:rsidR="00AD124A" w:rsidRDefault="00AD124A" w:rsidP="00AD124A">
      <w:pPr>
        <w:spacing w:line="240" w:lineRule="auto"/>
        <w:jc w:val="both"/>
        <w:rPr>
          <w:rFonts w:asciiTheme="majorBidi" w:hAnsiTheme="majorBidi" w:cstheme="majorBidi"/>
        </w:rPr>
      </w:pPr>
      <w:r w:rsidRPr="006E4EE3">
        <w:rPr>
          <w:rFonts w:asciiTheme="majorBidi" w:hAnsiTheme="majorBidi" w:cstheme="majorBidi"/>
        </w:rPr>
        <w:t>After piloting the data extraction form</w:t>
      </w:r>
      <w:r>
        <w:rPr>
          <w:rFonts w:asciiTheme="majorBidi" w:hAnsiTheme="majorBidi" w:cstheme="majorBidi"/>
        </w:rPr>
        <w:t>,</w:t>
      </w:r>
      <w:r w:rsidRPr="006E4EE3">
        <w:rPr>
          <w:rFonts w:asciiTheme="majorBidi" w:hAnsiTheme="majorBidi" w:cstheme="majorBidi"/>
        </w:rPr>
        <w:t xml:space="preserve"> it became clear that </w:t>
      </w:r>
      <w:r>
        <w:rPr>
          <w:rFonts w:asciiTheme="majorBidi" w:hAnsiTheme="majorBidi" w:cstheme="majorBidi"/>
        </w:rPr>
        <w:t>several</w:t>
      </w:r>
      <w:r w:rsidRPr="006E4EE3">
        <w:rPr>
          <w:rFonts w:asciiTheme="majorBidi" w:hAnsiTheme="majorBidi" w:cstheme="majorBidi"/>
        </w:rPr>
        <w:t xml:space="preserve"> studies presented prevalence estimates for both women of reproductive age (15-49 years old) and girls </w:t>
      </w:r>
      <w:r>
        <w:rPr>
          <w:rFonts w:asciiTheme="majorBidi" w:hAnsiTheme="majorBidi" w:cstheme="majorBidi"/>
        </w:rPr>
        <w:t>(</w:t>
      </w:r>
      <w:r w:rsidRPr="006E4EE3">
        <w:rPr>
          <w:rFonts w:asciiTheme="majorBidi" w:hAnsiTheme="majorBidi" w:cstheme="majorBidi"/>
        </w:rPr>
        <w:t>0-14 years old</w:t>
      </w:r>
      <w:r>
        <w:rPr>
          <w:rFonts w:asciiTheme="majorBidi" w:hAnsiTheme="majorBidi" w:cstheme="majorBidi"/>
        </w:rPr>
        <w:t>)</w:t>
      </w:r>
      <w:r w:rsidRPr="006E4EE3">
        <w:rPr>
          <w:rFonts w:asciiTheme="majorBidi" w:hAnsiTheme="majorBidi" w:cstheme="majorBidi"/>
        </w:rPr>
        <w:t>.</w:t>
      </w:r>
      <w:r>
        <w:rPr>
          <w:rFonts w:asciiTheme="majorBidi" w:hAnsiTheme="majorBidi" w:cstheme="majorBidi"/>
        </w:rPr>
        <w:t xml:space="preserve"> To prevent analyses from being subject to a ‘cohort effect’, the review team decided that pooled prevalence estimates will be presented by age group, where possible.</w:t>
      </w:r>
    </w:p>
    <w:p w14:paraId="51833C1F" w14:textId="77777777" w:rsidR="00AD124A" w:rsidRDefault="00AD124A" w:rsidP="00AD124A">
      <w:pPr>
        <w:spacing w:line="240" w:lineRule="auto"/>
        <w:jc w:val="both"/>
        <w:rPr>
          <w:rFonts w:asciiTheme="majorBidi" w:hAnsiTheme="majorBidi" w:cstheme="majorBidi"/>
        </w:rPr>
      </w:pPr>
    </w:p>
    <w:p w14:paraId="32A64ED9" w14:textId="77777777" w:rsidR="00AD124A" w:rsidRPr="0018133B" w:rsidRDefault="00AD124A" w:rsidP="00AD124A">
      <w:pPr>
        <w:pStyle w:val="ListParagraph"/>
        <w:numPr>
          <w:ilvl w:val="0"/>
          <w:numId w:val="10"/>
        </w:numPr>
        <w:spacing w:line="240" w:lineRule="auto"/>
        <w:rPr>
          <w:rFonts w:asciiTheme="majorBidi" w:hAnsiTheme="majorBidi" w:cstheme="majorBidi"/>
        </w:rPr>
      </w:pPr>
      <w:r>
        <w:rPr>
          <w:rFonts w:asciiTheme="majorBidi" w:hAnsiTheme="majorBidi" w:cstheme="majorBidi"/>
        </w:rPr>
        <w:t xml:space="preserve">Clarification of included risk factors/determinants. As stated in objective 2 and the unmodified data extraction section, any reported risk factor/determinant of FGM will be included in the systematic review. Minor clarification on </w:t>
      </w:r>
      <w:r w:rsidRPr="00230AFF">
        <w:rPr>
          <w:rFonts w:asciiTheme="majorBidi" w:hAnsiTheme="majorBidi" w:cstheme="majorBidi"/>
          <w:i/>
          <w:iCs/>
        </w:rPr>
        <w:t>Page 8.</w:t>
      </w:r>
    </w:p>
    <w:p w14:paraId="312BAFA7" w14:textId="77777777" w:rsidR="00AD124A" w:rsidRPr="0018133B" w:rsidRDefault="00AD124A" w:rsidP="00AD124A">
      <w:pPr>
        <w:pStyle w:val="ListParagraph"/>
        <w:spacing w:line="240" w:lineRule="auto"/>
        <w:ind w:left="360"/>
        <w:rPr>
          <w:rFonts w:asciiTheme="majorBidi" w:hAnsiTheme="majorBidi" w:cstheme="majorBidi"/>
        </w:rPr>
      </w:pPr>
    </w:p>
    <w:p w14:paraId="73FE64D1" w14:textId="77777777" w:rsidR="00AD124A" w:rsidRDefault="00AD124A" w:rsidP="00AD124A">
      <w:pPr>
        <w:pStyle w:val="ListParagraph"/>
        <w:numPr>
          <w:ilvl w:val="0"/>
          <w:numId w:val="10"/>
        </w:numPr>
        <w:spacing w:line="240" w:lineRule="auto"/>
        <w:rPr>
          <w:rFonts w:asciiTheme="majorBidi" w:hAnsiTheme="majorBidi" w:cstheme="majorBidi"/>
        </w:rPr>
      </w:pPr>
      <w:r>
        <w:rPr>
          <w:rFonts w:asciiTheme="majorBidi" w:hAnsiTheme="majorBidi" w:cstheme="majorBidi"/>
        </w:rPr>
        <w:t xml:space="preserve">The prevalence of FGM objective will be presented and published separately from the determinants of FGM objective. </w:t>
      </w:r>
    </w:p>
    <w:p w14:paraId="016EAD40" w14:textId="77777777" w:rsidR="00AD124A" w:rsidRDefault="00AD124A" w:rsidP="00AD124A">
      <w:pPr>
        <w:pStyle w:val="ListParagraph"/>
        <w:spacing w:line="240" w:lineRule="auto"/>
        <w:ind w:left="360"/>
        <w:rPr>
          <w:rFonts w:asciiTheme="majorBidi" w:hAnsiTheme="majorBidi" w:cstheme="majorBidi"/>
        </w:rPr>
      </w:pPr>
    </w:p>
    <w:p w14:paraId="0DF92587" w14:textId="77777777" w:rsidR="00AD124A" w:rsidRPr="00237048" w:rsidRDefault="00AD124A" w:rsidP="00AD124A">
      <w:pPr>
        <w:pStyle w:val="ListParagraph"/>
        <w:numPr>
          <w:ilvl w:val="0"/>
          <w:numId w:val="10"/>
        </w:numPr>
        <w:spacing w:line="240" w:lineRule="auto"/>
        <w:rPr>
          <w:rFonts w:asciiTheme="majorBidi" w:hAnsiTheme="majorBidi" w:cstheme="majorBidi"/>
        </w:rPr>
      </w:pPr>
      <w:r w:rsidRPr="00BD2473">
        <w:rPr>
          <w:rFonts w:asciiTheme="majorBidi" w:hAnsiTheme="majorBidi" w:cstheme="majorBidi"/>
        </w:rPr>
        <w:t xml:space="preserve">Clarification of </w:t>
      </w:r>
      <w:r>
        <w:rPr>
          <w:rFonts w:asciiTheme="majorBidi" w:hAnsiTheme="majorBidi" w:cstheme="majorBidi"/>
        </w:rPr>
        <w:t xml:space="preserve">inclusion of </w:t>
      </w:r>
      <w:r w:rsidRPr="00BD2473">
        <w:rPr>
          <w:rFonts w:asciiTheme="majorBidi" w:hAnsiTheme="majorBidi" w:cstheme="majorBidi"/>
        </w:rPr>
        <w:t>studies using the same data source. The prevalence</w:t>
      </w:r>
      <w:r>
        <w:rPr>
          <w:rFonts w:asciiTheme="majorBidi" w:hAnsiTheme="majorBidi" w:cstheme="majorBidi"/>
        </w:rPr>
        <w:t xml:space="preserve"> FGM objective will only</w:t>
      </w:r>
      <w:r w:rsidRPr="00BD2473">
        <w:rPr>
          <w:rFonts w:asciiTheme="majorBidi" w:hAnsiTheme="majorBidi" w:cstheme="majorBidi"/>
        </w:rPr>
        <w:t xml:space="preserve"> include</w:t>
      </w:r>
      <w:r>
        <w:rPr>
          <w:rFonts w:asciiTheme="majorBidi" w:hAnsiTheme="majorBidi" w:cstheme="majorBidi"/>
        </w:rPr>
        <w:t xml:space="preserve"> </w:t>
      </w:r>
      <w:r w:rsidRPr="00BD2473">
        <w:rPr>
          <w:rFonts w:asciiTheme="majorBidi" w:hAnsiTheme="majorBidi" w:cstheme="majorBidi"/>
        </w:rPr>
        <w:t xml:space="preserve">the original reports; while the determinants </w:t>
      </w:r>
      <w:r>
        <w:rPr>
          <w:rFonts w:asciiTheme="majorBidi" w:hAnsiTheme="majorBidi" w:cstheme="majorBidi"/>
        </w:rPr>
        <w:t>of FGM objective</w:t>
      </w:r>
      <w:r w:rsidRPr="00BD2473">
        <w:rPr>
          <w:rFonts w:asciiTheme="majorBidi" w:hAnsiTheme="majorBidi" w:cstheme="majorBidi"/>
        </w:rPr>
        <w:t xml:space="preserve"> </w:t>
      </w:r>
      <w:r>
        <w:rPr>
          <w:rFonts w:asciiTheme="majorBidi" w:hAnsiTheme="majorBidi" w:cstheme="majorBidi"/>
        </w:rPr>
        <w:t xml:space="preserve">will </w:t>
      </w:r>
      <w:r w:rsidRPr="00BD2473">
        <w:rPr>
          <w:rFonts w:asciiTheme="majorBidi" w:hAnsiTheme="majorBidi" w:cstheme="majorBidi"/>
        </w:rPr>
        <w:t>include the most relevant</w:t>
      </w:r>
      <w:r>
        <w:rPr>
          <w:rFonts w:asciiTheme="majorBidi" w:hAnsiTheme="majorBidi" w:cstheme="majorBidi"/>
        </w:rPr>
        <w:t xml:space="preserve"> and comprehensive</w:t>
      </w:r>
      <w:r w:rsidRPr="00BD2473">
        <w:rPr>
          <w:rFonts w:asciiTheme="majorBidi" w:hAnsiTheme="majorBidi" w:cstheme="majorBidi"/>
        </w:rPr>
        <w:t xml:space="preserve"> study</w:t>
      </w:r>
      <w:r>
        <w:rPr>
          <w:rFonts w:asciiTheme="majorBidi" w:hAnsiTheme="majorBidi" w:cstheme="majorBidi"/>
        </w:rPr>
        <w:t xml:space="preserve">. Modification on </w:t>
      </w:r>
      <w:r>
        <w:rPr>
          <w:rFonts w:asciiTheme="majorBidi" w:hAnsiTheme="majorBidi" w:cstheme="majorBidi"/>
          <w:i/>
          <w:iCs/>
        </w:rPr>
        <w:t xml:space="preserve">Page 6 &amp; 7. </w:t>
      </w:r>
    </w:p>
    <w:p w14:paraId="2A216524" w14:textId="77777777" w:rsidR="00AD124A" w:rsidRPr="00BD2473" w:rsidRDefault="00AD124A" w:rsidP="00AD124A">
      <w:pPr>
        <w:spacing w:line="240" w:lineRule="auto"/>
        <w:rPr>
          <w:rFonts w:asciiTheme="majorBidi" w:hAnsiTheme="majorBidi" w:cstheme="majorBidi"/>
        </w:rPr>
      </w:pPr>
      <w:r w:rsidRPr="00BD2473">
        <w:rPr>
          <w:rFonts w:asciiTheme="majorBidi" w:hAnsiTheme="majorBidi" w:cstheme="majorBidi"/>
        </w:rPr>
        <w:t xml:space="preserve">As per the original protocol all studies using the same data sources </w:t>
      </w:r>
      <w:r>
        <w:rPr>
          <w:rFonts w:asciiTheme="majorBidi" w:hAnsiTheme="majorBidi" w:cstheme="majorBidi"/>
        </w:rPr>
        <w:t>will be</w:t>
      </w:r>
      <w:r w:rsidRPr="00BD2473">
        <w:rPr>
          <w:rFonts w:asciiTheme="majorBidi" w:hAnsiTheme="majorBidi" w:cstheme="majorBidi"/>
        </w:rPr>
        <w:t xml:space="preserve"> included in the wider systematic review project. </w:t>
      </w:r>
      <w:r>
        <w:rPr>
          <w:rFonts w:asciiTheme="majorBidi" w:hAnsiTheme="majorBidi" w:cstheme="majorBidi"/>
        </w:rPr>
        <w:t xml:space="preserve">However, the inclusion of the most relevant study will differ between the two objectives. </w:t>
      </w:r>
    </w:p>
    <w:p w14:paraId="5E31E4CA" w14:textId="77777777" w:rsidR="00AD124A" w:rsidRPr="002B135C" w:rsidRDefault="00AD124A" w:rsidP="00AD124A">
      <w:pPr>
        <w:pStyle w:val="ListParagraph"/>
        <w:spacing w:line="240" w:lineRule="auto"/>
        <w:ind w:left="360"/>
        <w:rPr>
          <w:rFonts w:asciiTheme="majorBidi" w:hAnsiTheme="majorBidi" w:cstheme="majorBidi"/>
        </w:rPr>
      </w:pPr>
    </w:p>
    <w:p w14:paraId="3B22FF40" w14:textId="77777777" w:rsidR="00AD124A" w:rsidRPr="0044673F" w:rsidRDefault="00AD124A" w:rsidP="00AD124A">
      <w:pPr>
        <w:pBdr>
          <w:bottom w:val="single" w:sz="4" w:space="1" w:color="auto"/>
        </w:pBdr>
        <w:spacing w:before="0" w:after="0" w:line="240" w:lineRule="auto"/>
        <w:rPr>
          <w:rFonts w:asciiTheme="majorBidi" w:hAnsiTheme="majorBidi" w:cstheme="majorBidi"/>
        </w:rPr>
      </w:pPr>
      <w:r w:rsidRPr="0044673F">
        <w:rPr>
          <w:rFonts w:asciiTheme="majorBidi" w:hAnsiTheme="majorBidi" w:cstheme="majorBidi"/>
          <w:i/>
          <w:iCs/>
        </w:rPr>
        <w:t xml:space="preserve">All changes </w:t>
      </w:r>
      <w:r>
        <w:rPr>
          <w:rFonts w:asciiTheme="majorBidi" w:hAnsiTheme="majorBidi" w:cstheme="majorBidi"/>
          <w:i/>
          <w:iCs/>
        </w:rPr>
        <w:t xml:space="preserve">from the initial protocol </w:t>
      </w:r>
      <w:r w:rsidRPr="0044673F">
        <w:rPr>
          <w:rFonts w:asciiTheme="majorBidi" w:hAnsiTheme="majorBidi" w:cstheme="majorBidi"/>
          <w:i/>
          <w:iCs/>
        </w:rPr>
        <w:t>have been highlighted within the text.</w:t>
      </w:r>
      <w:r w:rsidRPr="0044673F">
        <w:rPr>
          <w:rFonts w:asciiTheme="majorBidi" w:hAnsiTheme="majorBidi" w:cstheme="majorBidi"/>
        </w:rPr>
        <w:t xml:space="preserve"> </w:t>
      </w:r>
    </w:p>
    <w:p w14:paraId="48A6FE96" w14:textId="77777777" w:rsidR="00AD124A" w:rsidRDefault="00AD124A" w:rsidP="00AD124A">
      <w:pPr>
        <w:pBdr>
          <w:bottom w:val="single" w:sz="4" w:space="1" w:color="auto"/>
        </w:pBdr>
        <w:spacing w:before="0" w:after="0" w:line="240" w:lineRule="auto"/>
        <w:rPr>
          <w:rFonts w:asciiTheme="majorBidi" w:hAnsiTheme="majorBidi" w:cstheme="majorBidi"/>
        </w:rPr>
      </w:pPr>
    </w:p>
    <w:p w14:paraId="49818D25" w14:textId="77777777" w:rsidR="00AD124A" w:rsidRDefault="00AD124A" w:rsidP="00AD124A">
      <w:pPr>
        <w:spacing w:before="0" w:after="0" w:line="240" w:lineRule="auto"/>
        <w:rPr>
          <w:rFonts w:asciiTheme="majorBidi" w:hAnsiTheme="majorBidi" w:cstheme="majorBidi"/>
        </w:rPr>
      </w:pPr>
    </w:p>
    <w:p w14:paraId="0A109751" w14:textId="77777777" w:rsidR="00AD124A" w:rsidRDefault="00AD124A" w:rsidP="00AD124A">
      <w:pPr>
        <w:spacing w:before="0" w:after="0" w:line="240" w:lineRule="auto"/>
        <w:rPr>
          <w:rFonts w:asciiTheme="majorBidi" w:hAnsiTheme="majorBidi" w:cstheme="majorBidi"/>
        </w:rPr>
      </w:pPr>
    </w:p>
    <w:p w14:paraId="4DFC48A9" w14:textId="743F6F1A" w:rsidR="00AD124A" w:rsidRDefault="00AD124A" w:rsidP="00AD124A">
      <w:pPr>
        <w:spacing w:before="0" w:after="0" w:line="240" w:lineRule="auto"/>
        <w:rPr>
          <w:rFonts w:asciiTheme="majorBidi" w:hAnsiTheme="majorBidi" w:cstheme="majorBidi"/>
        </w:rPr>
      </w:pPr>
      <w:r>
        <w:rPr>
          <w:rFonts w:asciiTheme="majorBidi" w:hAnsiTheme="majorBidi" w:cstheme="majorBidi"/>
        </w:rPr>
        <w:t>The initial protocol was registered on 22nd May</w:t>
      </w:r>
      <w:r w:rsidRPr="00C22501">
        <w:rPr>
          <w:rFonts w:asciiTheme="majorBidi" w:hAnsiTheme="majorBidi" w:cstheme="majorBidi"/>
        </w:rPr>
        <w:t xml:space="preserve"> 2020</w:t>
      </w:r>
      <w:r>
        <w:rPr>
          <w:rFonts w:asciiTheme="majorBidi" w:hAnsiTheme="majorBidi" w:cstheme="majorBidi"/>
          <w:b/>
          <w:bCs/>
        </w:rPr>
        <w:t xml:space="preserve">. </w:t>
      </w:r>
      <w:r>
        <w:rPr>
          <w:rFonts w:asciiTheme="majorBidi" w:hAnsiTheme="majorBidi" w:cstheme="majorBidi"/>
        </w:rPr>
        <w:t>Amendments to the protocol were uploaded onto the OSF project page (</w:t>
      </w:r>
      <w:hyperlink r:id="rId11" w:history="1">
        <w:r w:rsidRPr="00820DD8">
          <w:rPr>
            <w:rStyle w:val="Hyperlink"/>
            <w:rFonts w:asciiTheme="majorBidi" w:hAnsiTheme="majorBidi" w:cstheme="majorBidi"/>
          </w:rPr>
          <w:t>https://osf.io/h54bu/</w:t>
        </w:r>
      </w:hyperlink>
      <w:r>
        <w:rPr>
          <w:rFonts w:asciiTheme="majorBidi" w:hAnsiTheme="majorBidi" w:cstheme="majorBidi"/>
        </w:rPr>
        <w:t xml:space="preserve">). Versions of both protocols without the quality </w:t>
      </w:r>
      <w:r w:rsidR="006707EC">
        <w:rPr>
          <w:rFonts w:asciiTheme="majorBidi" w:hAnsiTheme="majorBidi" w:cstheme="majorBidi"/>
        </w:rPr>
        <w:t>assessment table</w:t>
      </w:r>
      <w:bookmarkStart w:id="0" w:name="_GoBack"/>
      <w:bookmarkEnd w:id="0"/>
      <w:r>
        <w:rPr>
          <w:rFonts w:asciiTheme="majorBidi" w:hAnsiTheme="majorBidi" w:cstheme="majorBidi"/>
        </w:rPr>
        <w:t xml:space="preserve"> were uploaded onto the OSF project page on: 04-07-2022</w:t>
      </w:r>
      <w:r>
        <w:rPr>
          <w:rFonts w:asciiTheme="majorBidi" w:hAnsiTheme="majorBidi" w:cstheme="majorBidi"/>
        </w:rPr>
        <w:br w:type="page"/>
      </w:r>
    </w:p>
    <w:p w14:paraId="5F43A480" w14:textId="77777777" w:rsidR="00AD124A" w:rsidRDefault="00A10E4F" w:rsidP="005268FB">
      <w:pPr>
        <w:jc w:val="both"/>
        <w:rPr>
          <w:rFonts w:asciiTheme="majorBidi" w:hAnsiTheme="majorBidi" w:cstheme="majorBidi"/>
        </w:rPr>
      </w:pPr>
      <w:r>
        <w:rPr>
          <w:rFonts w:asciiTheme="majorBidi" w:hAnsiTheme="majorBidi" w:cstheme="majorBidi"/>
        </w:rPr>
        <w:lastRenderedPageBreak/>
        <w:t xml:space="preserve"> </w:t>
      </w:r>
      <w:r w:rsidR="005E1EFF">
        <w:rPr>
          <w:rFonts w:asciiTheme="majorBidi" w:hAnsiTheme="majorBidi" w:cstheme="majorBidi"/>
        </w:rPr>
        <w:t xml:space="preserve"> </w:t>
      </w:r>
    </w:p>
    <w:sdt>
      <w:sdtPr>
        <w:rPr>
          <w:b/>
        </w:rPr>
        <w:id w:val="-835228295"/>
        <w:docPartObj>
          <w:docPartGallery w:val="Table of Contents"/>
          <w:docPartUnique/>
        </w:docPartObj>
      </w:sdtPr>
      <w:sdtEndPr>
        <w:rPr>
          <w:b w:val="0"/>
          <w:bCs/>
          <w:noProof/>
        </w:rPr>
      </w:sdtEndPr>
      <w:sdtContent>
        <w:p w14:paraId="3096347F" w14:textId="7EBE22A2" w:rsidR="005444B1" w:rsidRPr="0064212E" w:rsidRDefault="005444B1" w:rsidP="00AD124A">
          <w:pPr>
            <w:jc w:val="both"/>
          </w:pPr>
          <w:r w:rsidRPr="0064212E">
            <w:t>Contents</w:t>
          </w:r>
        </w:p>
        <w:p w14:paraId="649D457A" w14:textId="4E90303B" w:rsidR="00A7153A" w:rsidRDefault="005444B1">
          <w:pPr>
            <w:pStyle w:val="TOC1"/>
            <w:tabs>
              <w:tab w:val="right" w:leader="dot" w:pos="9350"/>
            </w:tabs>
            <w:rPr>
              <w:rFonts w:asciiTheme="minorHAnsi" w:eastAsiaTheme="minorEastAsia" w:hAnsiTheme="minorHAnsi" w:cstheme="minorBidi"/>
              <w:noProof/>
              <w:lang w:val="en-GB" w:eastAsia="en-GB"/>
            </w:rPr>
          </w:pPr>
          <w:r w:rsidRPr="0064212E">
            <w:rPr>
              <w:rFonts w:asciiTheme="majorBidi" w:hAnsiTheme="majorBidi" w:cstheme="majorBidi"/>
            </w:rPr>
            <w:fldChar w:fldCharType="begin"/>
          </w:r>
          <w:r w:rsidRPr="0064212E">
            <w:rPr>
              <w:rFonts w:asciiTheme="majorBidi" w:hAnsiTheme="majorBidi" w:cstheme="majorBidi"/>
            </w:rPr>
            <w:instrText xml:space="preserve"> TOC \o "1-3" \h \z \u </w:instrText>
          </w:r>
          <w:r w:rsidRPr="0064212E">
            <w:rPr>
              <w:rFonts w:asciiTheme="majorBidi" w:hAnsiTheme="majorBidi" w:cstheme="majorBidi"/>
            </w:rPr>
            <w:fldChar w:fldCharType="separate"/>
          </w:r>
          <w:hyperlink w:anchor="_Toc63763101" w:history="1">
            <w:r w:rsidR="00A7153A" w:rsidRPr="004D2B62">
              <w:rPr>
                <w:rStyle w:val="Hyperlink"/>
                <w:noProof/>
              </w:rPr>
              <w:t>Introduction</w:t>
            </w:r>
            <w:r w:rsidR="00A7153A">
              <w:rPr>
                <w:noProof/>
                <w:webHidden/>
              </w:rPr>
              <w:tab/>
            </w:r>
            <w:r w:rsidR="00A7153A">
              <w:rPr>
                <w:noProof/>
                <w:webHidden/>
              </w:rPr>
              <w:fldChar w:fldCharType="begin"/>
            </w:r>
            <w:r w:rsidR="00A7153A">
              <w:rPr>
                <w:noProof/>
                <w:webHidden/>
              </w:rPr>
              <w:instrText xml:space="preserve"> PAGEREF _Toc63763101 \h </w:instrText>
            </w:r>
            <w:r w:rsidR="00A7153A">
              <w:rPr>
                <w:noProof/>
                <w:webHidden/>
              </w:rPr>
            </w:r>
            <w:r w:rsidR="00A7153A">
              <w:rPr>
                <w:noProof/>
                <w:webHidden/>
              </w:rPr>
              <w:fldChar w:fldCharType="separate"/>
            </w:r>
            <w:r w:rsidR="00A7153A">
              <w:rPr>
                <w:noProof/>
                <w:webHidden/>
              </w:rPr>
              <w:t>4</w:t>
            </w:r>
            <w:r w:rsidR="00A7153A">
              <w:rPr>
                <w:noProof/>
                <w:webHidden/>
              </w:rPr>
              <w:fldChar w:fldCharType="end"/>
            </w:r>
          </w:hyperlink>
        </w:p>
        <w:p w14:paraId="007F4E83" w14:textId="34C1054D" w:rsidR="00A7153A" w:rsidRDefault="006707EC">
          <w:pPr>
            <w:pStyle w:val="TOC1"/>
            <w:tabs>
              <w:tab w:val="right" w:leader="dot" w:pos="9350"/>
            </w:tabs>
            <w:rPr>
              <w:rFonts w:asciiTheme="minorHAnsi" w:eastAsiaTheme="minorEastAsia" w:hAnsiTheme="minorHAnsi" w:cstheme="minorBidi"/>
              <w:noProof/>
              <w:lang w:val="en-GB" w:eastAsia="en-GB"/>
            </w:rPr>
          </w:pPr>
          <w:hyperlink w:anchor="_Toc63763102" w:history="1">
            <w:r w:rsidR="00A7153A" w:rsidRPr="004D2B62">
              <w:rPr>
                <w:rStyle w:val="Hyperlink"/>
                <w:noProof/>
              </w:rPr>
              <w:t>Objectives:</w:t>
            </w:r>
            <w:r w:rsidR="00A7153A">
              <w:rPr>
                <w:noProof/>
                <w:webHidden/>
              </w:rPr>
              <w:tab/>
            </w:r>
            <w:r w:rsidR="00A7153A">
              <w:rPr>
                <w:noProof/>
                <w:webHidden/>
              </w:rPr>
              <w:fldChar w:fldCharType="begin"/>
            </w:r>
            <w:r w:rsidR="00A7153A">
              <w:rPr>
                <w:noProof/>
                <w:webHidden/>
              </w:rPr>
              <w:instrText xml:space="preserve"> PAGEREF _Toc63763102 \h </w:instrText>
            </w:r>
            <w:r w:rsidR="00A7153A">
              <w:rPr>
                <w:noProof/>
                <w:webHidden/>
              </w:rPr>
            </w:r>
            <w:r w:rsidR="00A7153A">
              <w:rPr>
                <w:noProof/>
                <w:webHidden/>
              </w:rPr>
              <w:fldChar w:fldCharType="separate"/>
            </w:r>
            <w:r w:rsidR="00A7153A">
              <w:rPr>
                <w:noProof/>
                <w:webHidden/>
              </w:rPr>
              <w:t>6</w:t>
            </w:r>
            <w:r w:rsidR="00A7153A">
              <w:rPr>
                <w:noProof/>
                <w:webHidden/>
              </w:rPr>
              <w:fldChar w:fldCharType="end"/>
            </w:r>
          </w:hyperlink>
        </w:p>
        <w:p w14:paraId="2EF3AE5D" w14:textId="17364450" w:rsidR="00A7153A" w:rsidRDefault="006707EC">
          <w:pPr>
            <w:pStyle w:val="TOC1"/>
            <w:tabs>
              <w:tab w:val="right" w:leader="dot" w:pos="9350"/>
            </w:tabs>
            <w:rPr>
              <w:rFonts w:asciiTheme="minorHAnsi" w:eastAsiaTheme="minorEastAsia" w:hAnsiTheme="minorHAnsi" w:cstheme="minorBidi"/>
              <w:noProof/>
              <w:lang w:val="en-GB" w:eastAsia="en-GB"/>
            </w:rPr>
          </w:pPr>
          <w:hyperlink w:anchor="_Toc63763103" w:history="1">
            <w:r w:rsidR="00A7153A" w:rsidRPr="004D2B62">
              <w:rPr>
                <w:rStyle w:val="Hyperlink"/>
                <w:noProof/>
              </w:rPr>
              <w:t>Methods:</w:t>
            </w:r>
            <w:r w:rsidR="00A7153A">
              <w:rPr>
                <w:noProof/>
                <w:webHidden/>
              </w:rPr>
              <w:tab/>
            </w:r>
            <w:r w:rsidR="00A7153A">
              <w:rPr>
                <w:noProof/>
                <w:webHidden/>
              </w:rPr>
              <w:fldChar w:fldCharType="begin"/>
            </w:r>
            <w:r w:rsidR="00A7153A">
              <w:rPr>
                <w:noProof/>
                <w:webHidden/>
              </w:rPr>
              <w:instrText xml:space="preserve"> PAGEREF _Toc63763103 \h </w:instrText>
            </w:r>
            <w:r w:rsidR="00A7153A">
              <w:rPr>
                <w:noProof/>
                <w:webHidden/>
              </w:rPr>
            </w:r>
            <w:r w:rsidR="00A7153A">
              <w:rPr>
                <w:noProof/>
                <w:webHidden/>
              </w:rPr>
              <w:fldChar w:fldCharType="separate"/>
            </w:r>
            <w:r w:rsidR="00A7153A">
              <w:rPr>
                <w:noProof/>
                <w:webHidden/>
              </w:rPr>
              <w:t>6</w:t>
            </w:r>
            <w:r w:rsidR="00A7153A">
              <w:rPr>
                <w:noProof/>
                <w:webHidden/>
              </w:rPr>
              <w:fldChar w:fldCharType="end"/>
            </w:r>
          </w:hyperlink>
        </w:p>
        <w:p w14:paraId="5574F728" w14:textId="39686FB7" w:rsidR="00A7153A" w:rsidRDefault="006707EC">
          <w:pPr>
            <w:pStyle w:val="TOC2"/>
            <w:tabs>
              <w:tab w:val="right" w:leader="dot" w:pos="9350"/>
            </w:tabs>
            <w:rPr>
              <w:rFonts w:asciiTheme="minorHAnsi" w:eastAsiaTheme="minorEastAsia" w:hAnsiTheme="minorHAnsi" w:cstheme="minorBidi"/>
              <w:noProof/>
              <w:lang w:val="en-GB" w:eastAsia="en-GB"/>
            </w:rPr>
          </w:pPr>
          <w:hyperlink w:anchor="_Toc63763104" w:history="1">
            <w:r w:rsidR="00A7153A" w:rsidRPr="004D2B62">
              <w:rPr>
                <w:rStyle w:val="Hyperlink"/>
                <w:noProof/>
              </w:rPr>
              <w:t>Inclusion and Exclusion Criteria</w:t>
            </w:r>
            <w:r w:rsidR="00A7153A">
              <w:rPr>
                <w:noProof/>
                <w:webHidden/>
              </w:rPr>
              <w:tab/>
            </w:r>
            <w:r w:rsidR="00A7153A">
              <w:rPr>
                <w:noProof/>
                <w:webHidden/>
              </w:rPr>
              <w:fldChar w:fldCharType="begin"/>
            </w:r>
            <w:r w:rsidR="00A7153A">
              <w:rPr>
                <w:noProof/>
                <w:webHidden/>
              </w:rPr>
              <w:instrText xml:space="preserve"> PAGEREF _Toc63763104 \h </w:instrText>
            </w:r>
            <w:r w:rsidR="00A7153A">
              <w:rPr>
                <w:noProof/>
                <w:webHidden/>
              </w:rPr>
            </w:r>
            <w:r w:rsidR="00A7153A">
              <w:rPr>
                <w:noProof/>
                <w:webHidden/>
              </w:rPr>
              <w:fldChar w:fldCharType="separate"/>
            </w:r>
            <w:r w:rsidR="00A7153A">
              <w:rPr>
                <w:noProof/>
                <w:webHidden/>
              </w:rPr>
              <w:t>6</w:t>
            </w:r>
            <w:r w:rsidR="00A7153A">
              <w:rPr>
                <w:noProof/>
                <w:webHidden/>
              </w:rPr>
              <w:fldChar w:fldCharType="end"/>
            </w:r>
          </w:hyperlink>
        </w:p>
        <w:p w14:paraId="033AA8EB" w14:textId="5E2E5D45" w:rsidR="00A7153A" w:rsidRDefault="006707EC">
          <w:pPr>
            <w:pStyle w:val="TOC2"/>
            <w:tabs>
              <w:tab w:val="right" w:leader="dot" w:pos="9350"/>
            </w:tabs>
            <w:rPr>
              <w:rFonts w:asciiTheme="minorHAnsi" w:eastAsiaTheme="minorEastAsia" w:hAnsiTheme="minorHAnsi" w:cstheme="minorBidi"/>
              <w:noProof/>
              <w:lang w:val="en-GB" w:eastAsia="en-GB"/>
            </w:rPr>
          </w:pPr>
          <w:hyperlink w:anchor="_Toc63763105" w:history="1">
            <w:r w:rsidR="00A7153A" w:rsidRPr="004D2B62">
              <w:rPr>
                <w:rStyle w:val="Hyperlink"/>
                <w:noProof/>
              </w:rPr>
              <w:t>Definition of FGM</w:t>
            </w:r>
            <w:r w:rsidR="00A7153A">
              <w:rPr>
                <w:noProof/>
                <w:webHidden/>
              </w:rPr>
              <w:tab/>
            </w:r>
            <w:r w:rsidR="00A7153A">
              <w:rPr>
                <w:noProof/>
                <w:webHidden/>
              </w:rPr>
              <w:fldChar w:fldCharType="begin"/>
            </w:r>
            <w:r w:rsidR="00A7153A">
              <w:rPr>
                <w:noProof/>
                <w:webHidden/>
              </w:rPr>
              <w:instrText xml:space="preserve"> PAGEREF _Toc63763105 \h </w:instrText>
            </w:r>
            <w:r w:rsidR="00A7153A">
              <w:rPr>
                <w:noProof/>
                <w:webHidden/>
              </w:rPr>
            </w:r>
            <w:r w:rsidR="00A7153A">
              <w:rPr>
                <w:noProof/>
                <w:webHidden/>
              </w:rPr>
              <w:fldChar w:fldCharType="separate"/>
            </w:r>
            <w:r w:rsidR="00A7153A">
              <w:rPr>
                <w:noProof/>
                <w:webHidden/>
              </w:rPr>
              <w:t>7</w:t>
            </w:r>
            <w:r w:rsidR="00A7153A">
              <w:rPr>
                <w:noProof/>
                <w:webHidden/>
              </w:rPr>
              <w:fldChar w:fldCharType="end"/>
            </w:r>
          </w:hyperlink>
        </w:p>
        <w:p w14:paraId="7C6EE009" w14:textId="19950BD1" w:rsidR="00A7153A" w:rsidRDefault="006707EC">
          <w:pPr>
            <w:pStyle w:val="TOC2"/>
            <w:tabs>
              <w:tab w:val="right" w:leader="dot" w:pos="9350"/>
            </w:tabs>
            <w:rPr>
              <w:rFonts w:asciiTheme="minorHAnsi" w:eastAsiaTheme="minorEastAsia" w:hAnsiTheme="minorHAnsi" w:cstheme="minorBidi"/>
              <w:noProof/>
              <w:lang w:val="en-GB" w:eastAsia="en-GB"/>
            </w:rPr>
          </w:pPr>
          <w:hyperlink w:anchor="_Toc63763106" w:history="1">
            <w:r w:rsidR="00A7153A" w:rsidRPr="004D2B62">
              <w:rPr>
                <w:rStyle w:val="Hyperlink"/>
                <w:noProof/>
              </w:rPr>
              <w:t>Search strategy</w:t>
            </w:r>
            <w:r w:rsidR="00A7153A">
              <w:rPr>
                <w:noProof/>
                <w:webHidden/>
              </w:rPr>
              <w:tab/>
            </w:r>
            <w:r w:rsidR="00A7153A">
              <w:rPr>
                <w:noProof/>
                <w:webHidden/>
              </w:rPr>
              <w:fldChar w:fldCharType="begin"/>
            </w:r>
            <w:r w:rsidR="00A7153A">
              <w:rPr>
                <w:noProof/>
                <w:webHidden/>
              </w:rPr>
              <w:instrText xml:space="preserve"> PAGEREF _Toc63763106 \h </w:instrText>
            </w:r>
            <w:r w:rsidR="00A7153A">
              <w:rPr>
                <w:noProof/>
                <w:webHidden/>
              </w:rPr>
            </w:r>
            <w:r w:rsidR="00A7153A">
              <w:rPr>
                <w:noProof/>
                <w:webHidden/>
              </w:rPr>
              <w:fldChar w:fldCharType="separate"/>
            </w:r>
            <w:r w:rsidR="00A7153A">
              <w:rPr>
                <w:noProof/>
                <w:webHidden/>
              </w:rPr>
              <w:t>7</w:t>
            </w:r>
            <w:r w:rsidR="00A7153A">
              <w:rPr>
                <w:noProof/>
                <w:webHidden/>
              </w:rPr>
              <w:fldChar w:fldCharType="end"/>
            </w:r>
          </w:hyperlink>
        </w:p>
        <w:p w14:paraId="4495C0F8" w14:textId="34E3955A" w:rsidR="00A7153A" w:rsidRDefault="006707EC">
          <w:pPr>
            <w:pStyle w:val="TOC2"/>
            <w:tabs>
              <w:tab w:val="right" w:leader="dot" w:pos="9350"/>
            </w:tabs>
            <w:rPr>
              <w:rFonts w:asciiTheme="minorHAnsi" w:eastAsiaTheme="minorEastAsia" w:hAnsiTheme="minorHAnsi" w:cstheme="minorBidi"/>
              <w:noProof/>
              <w:lang w:val="en-GB" w:eastAsia="en-GB"/>
            </w:rPr>
          </w:pPr>
          <w:hyperlink w:anchor="_Toc63763107" w:history="1">
            <w:r w:rsidR="00A7153A" w:rsidRPr="004D2B62">
              <w:rPr>
                <w:rStyle w:val="Hyperlink"/>
                <w:noProof/>
              </w:rPr>
              <w:t>Data extraction</w:t>
            </w:r>
            <w:r w:rsidR="00A7153A">
              <w:rPr>
                <w:noProof/>
                <w:webHidden/>
              </w:rPr>
              <w:tab/>
            </w:r>
            <w:r w:rsidR="00A7153A">
              <w:rPr>
                <w:noProof/>
                <w:webHidden/>
              </w:rPr>
              <w:fldChar w:fldCharType="begin"/>
            </w:r>
            <w:r w:rsidR="00A7153A">
              <w:rPr>
                <w:noProof/>
                <w:webHidden/>
              </w:rPr>
              <w:instrText xml:space="preserve"> PAGEREF _Toc63763107 \h </w:instrText>
            </w:r>
            <w:r w:rsidR="00A7153A">
              <w:rPr>
                <w:noProof/>
                <w:webHidden/>
              </w:rPr>
            </w:r>
            <w:r w:rsidR="00A7153A">
              <w:rPr>
                <w:noProof/>
                <w:webHidden/>
              </w:rPr>
              <w:fldChar w:fldCharType="separate"/>
            </w:r>
            <w:r w:rsidR="00A7153A">
              <w:rPr>
                <w:noProof/>
                <w:webHidden/>
              </w:rPr>
              <w:t>8</w:t>
            </w:r>
            <w:r w:rsidR="00A7153A">
              <w:rPr>
                <w:noProof/>
                <w:webHidden/>
              </w:rPr>
              <w:fldChar w:fldCharType="end"/>
            </w:r>
          </w:hyperlink>
        </w:p>
        <w:p w14:paraId="4018B2B3" w14:textId="27023D22" w:rsidR="00A7153A" w:rsidRDefault="006707EC">
          <w:pPr>
            <w:pStyle w:val="TOC2"/>
            <w:tabs>
              <w:tab w:val="right" w:leader="dot" w:pos="9350"/>
            </w:tabs>
            <w:rPr>
              <w:rFonts w:asciiTheme="minorHAnsi" w:eastAsiaTheme="minorEastAsia" w:hAnsiTheme="minorHAnsi" w:cstheme="minorBidi"/>
              <w:noProof/>
              <w:lang w:val="en-GB" w:eastAsia="en-GB"/>
            </w:rPr>
          </w:pPr>
          <w:hyperlink w:anchor="_Toc63763108" w:history="1">
            <w:r w:rsidR="00A7153A" w:rsidRPr="004D2B62">
              <w:rPr>
                <w:rStyle w:val="Hyperlink"/>
                <w:noProof/>
              </w:rPr>
              <w:t>Risk of bias</w:t>
            </w:r>
            <w:r w:rsidR="00A7153A">
              <w:rPr>
                <w:noProof/>
                <w:webHidden/>
              </w:rPr>
              <w:tab/>
            </w:r>
            <w:r w:rsidR="00A7153A">
              <w:rPr>
                <w:noProof/>
                <w:webHidden/>
              </w:rPr>
              <w:fldChar w:fldCharType="begin"/>
            </w:r>
            <w:r w:rsidR="00A7153A">
              <w:rPr>
                <w:noProof/>
                <w:webHidden/>
              </w:rPr>
              <w:instrText xml:space="preserve"> PAGEREF _Toc63763108 \h </w:instrText>
            </w:r>
            <w:r w:rsidR="00A7153A">
              <w:rPr>
                <w:noProof/>
                <w:webHidden/>
              </w:rPr>
            </w:r>
            <w:r w:rsidR="00A7153A">
              <w:rPr>
                <w:noProof/>
                <w:webHidden/>
              </w:rPr>
              <w:fldChar w:fldCharType="separate"/>
            </w:r>
            <w:r w:rsidR="00A7153A">
              <w:rPr>
                <w:noProof/>
                <w:webHidden/>
              </w:rPr>
              <w:t>9</w:t>
            </w:r>
            <w:r w:rsidR="00A7153A">
              <w:rPr>
                <w:noProof/>
                <w:webHidden/>
              </w:rPr>
              <w:fldChar w:fldCharType="end"/>
            </w:r>
          </w:hyperlink>
        </w:p>
        <w:p w14:paraId="0E8C573F" w14:textId="13A98A1E" w:rsidR="00A7153A" w:rsidRDefault="006707EC">
          <w:pPr>
            <w:pStyle w:val="TOC2"/>
            <w:tabs>
              <w:tab w:val="right" w:leader="dot" w:pos="9350"/>
            </w:tabs>
            <w:rPr>
              <w:rFonts w:asciiTheme="minorHAnsi" w:eastAsiaTheme="minorEastAsia" w:hAnsiTheme="minorHAnsi" w:cstheme="minorBidi"/>
              <w:noProof/>
              <w:lang w:val="en-GB" w:eastAsia="en-GB"/>
            </w:rPr>
          </w:pPr>
          <w:hyperlink w:anchor="_Toc63763109" w:history="1">
            <w:r w:rsidR="00A7153A" w:rsidRPr="004D2B62">
              <w:rPr>
                <w:rStyle w:val="Hyperlink"/>
                <w:noProof/>
              </w:rPr>
              <w:t>Data synthesis</w:t>
            </w:r>
            <w:r w:rsidR="00A7153A">
              <w:rPr>
                <w:noProof/>
                <w:webHidden/>
              </w:rPr>
              <w:tab/>
            </w:r>
            <w:r w:rsidR="00A7153A">
              <w:rPr>
                <w:noProof/>
                <w:webHidden/>
              </w:rPr>
              <w:fldChar w:fldCharType="begin"/>
            </w:r>
            <w:r w:rsidR="00A7153A">
              <w:rPr>
                <w:noProof/>
                <w:webHidden/>
              </w:rPr>
              <w:instrText xml:space="preserve"> PAGEREF _Toc63763109 \h </w:instrText>
            </w:r>
            <w:r w:rsidR="00A7153A">
              <w:rPr>
                <w:noProof/>
                <w:webHidden/>
              </w:rPr>
            </w:r>
            <w:r w:rsidR="00A7153A">
              <w:rPr>
                <w:noProof/>
                <w:webHidden/>
              </w:rPr>
              <w:fldChar w:fldCharType="separate"/>
            </w:r>
            <w:r w:rsidR="00A7153A">
              <w:rPr>
                <w:noProof/>
                <w:webHidden/>
              </w:rPr>
              <w:t>10</w:t>
            </w:r>
            <w:r w:rsidR="00A7153A">
              <w:rPr>
                <w:noProof/>
                <w:webHidden/>
              </w:rPr>
              <w:fldChar w:fldCharType="end"/>
            </w:r>
          </w:hyperlink>
        </w:p>
        <w:p w14:paraId="38FBB3AD" w14:textId="2470A077" w:rsidR="00A7153A" w:rsidRDefault="006707EC">
          <w:pPr>
            <w:pStyle w:val="TOC1"/>
            <w:tabs>
              <w:tab w:val="right" w:leader="dot" w:pos="9350"/>
            </w:tabs>
            <w:rPr>
              <w:rFonts w:asciiTheme="minorHAnsi" w:eastAsiaTheme="minorEastAsia" w:hAnsiTheme="minorHAnsi" w:cstheme="minorBidi"/>
              <w:noProof/>
              <w:lang w:val="en-GB" w:eastAsia="en-GB"/>
            </w:rPr>
          </w:pPr>
          <w:hyperlink w:anchor="_Toc63763110" w:history="1">
            <w:r w:rsidR="00A7153A" w:rsidRPr="004D2B62">
              <w:rPr>
                <w:rStyle w:val="Hyperlink"/>
                <w:noProof/>
              </w:rPr>
              <w:t>References</w:t>
            </w:r>
            <w:r w:rsidR="00A7153A">
              <w:rPr>
                <w:noProof/>
                <w:webHidden/>
              </w:rPr>
              <w:tab/>
            </w:r>
            <w:r w:rsidR="00A7153A">
              <w:rPr>
                <w:noProof/>
                <w:webHidden/>
              </w:rPr>
              <w:fldChar w:fldCharType="begin"/>
            </w:r>
            <w:r w:rsidR="00A7153A">
              <w:rPr>
                <w:noProof/>
                <w:webHidden/>
              </w:rPr>
              <w:instrText xml:space="preserve"> PAGEREF _Toc63763110 \h </w:instrText>
            </w:r>
            <w:r w:rsidR="00A7153A">
              <w:rPr>
                <w:noProof/>
                <w:webHidden/>
              </w:rPr>
            </w:r>
            <w:r w:rsidR="00A7153A">
              <w:rPr>
                <w:noProof/>
                <w:webHidden/>
              </w:rPr>
              <w:fldChar w:fldCharType="separate"/>
            </w:r>
            <w:r w:rsidR="00A7153A">
              <w:rPr>
                <w:noProof/>
                <w:webHidden/>
              </w:rPr>
              <w:t>13</w:t>
            </w:r>
            <w:r w:rsidR="00A7153A">
              <w:rPr>
                <w:noProof/>
                <w:webHidden/>
              </w:rPr>
              <w:fldChar w:fldCharType="end"/>
            </w:r>
          </w:hyperlink>
        </w:p>
        <w:p w14:paraId="0D68C647" w14:textId="2B28B8A2" w:rsidR="005444B1" w:rsidRPr="0064212E" w:rsidRDefault="005444B1" w:rsidP="007A0368">
          <w:pPr>
            <w:jc w:val="both"/>
            <w:rPr>
              <w:rFonts w:asciiTheme="majorBidi" w:hAnsiTheme="majorBidi" w:cstheme="majorBidi"/>
            </w:rPr>
          </w:pPr>
          <w:r w:rsidRPr="0064212E">
            <w:rPr>
              <w:rFonts w:asciiTheme="majorBidi" w:hAnsiTheme="majorBidi" w:cstheme="majorBidi"/>
              <w:b/>
              <w:bCs/>
              <w:noProof/>
            </w:rPr>
            <w:fldChar w:fldCharType="end"/>
          </w:r>
        </w:p>
      </w:sdtContent>
    </w:sdt>
    <w:p w14:paraId="181421B4" w14:textId="77777777" w:rsidR="00A928D5" w:rsidRPr="0064212E" w:rsidRDefault="00A928D5" w:rsidP="00D444A5">
      <w:pPr>
        <w:jc w:val="both"/>
        <w:rPr>
          <w:rFonts w:asciiTheme="majorBidi" w:hAnsiTheme="majorBidi" w:cstheme="majorBidi"/>
          <w:b/>
          <w:bCs/>
        </w:rPr>
      </w:pPr>
    </w:p>
    <w:p w14:paraId="575DB15C" w14:textId="77777777" w:rsidR="00A928D5" w:rsidRPr="0064212E" w:rsidRDefault="00A928D5" w:rsidP="00D444A5">
      <w:pPr>
        <w:jc w:val="both"/>
        <w:rPr>
          <w:rFonts w:asciiTheme="majorBidi" w:hAnsiTheme="majorBidi" w:cstheme="majorBidi"/>
          <w:b/>
          <w:bCs/>
        </w:rPr>
      </w:pPr>
    </w:p>
    <w:p w14:paraId="4069EE63" w14:textId="77777777" w:rsidR="00A928D5" w:rsidRPr="0064212E" w:rsidRDefault="00A928D5" w:rsidP="00D444A5">
      <w:pPr>
        <w:jc w:val="both"/>
        <w:rPr>
          <w:rFonts w:asciiTheme="majorBidi" w:hAnsiTheme="majorBidi" w:cstheme="majorBidi"/>
          <w:b/>
          <w:bCs/>
        </w:rPr>
      </w:pPr>
    </w:p>
    <w:p w14:paraId="3AEB2F3F" w14:textId="77777777" w:rsidR="00A928D5" w:rsidRPr="0064212E" w:rsidRDefault="00A928D5" w:rsidP="00D444A5">
      <w:pPr>
        <w:jc w:val="both"/>
        <w:rPr>
          <w:rFonts w:asciiTheme="majorBidi" w:hAnsiTheme="majorBidi" w:cstheme="majorBidi"/>
          <w:b/>
          <w:bCs/>
        </w:rPr>
      </w:pPr>
    </w:p>
    <w:p w14:paraId="6B805136" w14:textId="77777777" w:rsidR="00A928D5" w:rsidRPr="0064212E" w:rsidRDefault="00A928D5" w:rsidP="00D444A5">
      <w:pPr>
        <w:jc w:val="both"/>
        <w:rPr>
          <w:rFonts w:asciiTheme="majorBidi" w:hAnsiTheme="majorBidi" w:cstheme="majorBidi"/>
          <w:b/>
          <w:bCs/>
        </w:rPr>
      </w:pPr>
    </w:p>
    <w:p w14:paraId="372EDA15" w14:textId="77777777" w:rsidR="00F94BAB" w:rsidRPr="0064212E" w:rsidRDefault="00F94BAB" w:rsidP="00D444A5">
      <w:pPr>
        <w:jc w:val="both"/>
        <w:rPr>
          <w:rFonts w:asciiTheme="majorBidi" w:hAnsiTheme="majorBidi" w:cstheme="majorBidi"/>
          <w:b/>
          <w:bCs/>
        </w:rPr>
      </w:pPr>
    </w:p>
    <w:p w14:paraId="19E6A044" w14:textId="77777777" w:rsidR="00EA016A" w:rsidRPr="0064212E" w:rsidRDefault="00DF2C38" w:rsidP="007A0368">
      <w:pPr>
        <w:pStyle w:val="Heading1"/>
        <w:jc w:val="both"/>
        <w:rPr>
          <w:szCs w:val="24"/>
        </w:rPr>
      </w:pPr>
      <w:bookmarkStart w:id="1" w:name="_Toc63763101"/>
      <w:r w:rsidRPr="0064212E">
        <w:rPr>
          <w:szCs w:val="24"/>
        </w:rPr>
        <w:t>Introduction</w:t>
      </w:r>
      <w:bookmarkEnd w:id="1"/>
    </w:p>
    <w:p w14:paraId="513D63C7" w14:textId="74584201" w:rsidR="002915FD" w:rsidRPr="0064212E" w:rsidRDefault="003D37BF" w:rsidP="00255928">
      <w:pPr>
        <w:jc w:val="both"/>
        <w:rPr>
          <w:rFonts w:asciiTheme="majorBidi" w:hAnsiTheme="majorBidi" w:cstheme="majorBidi"/>
        </w:rPr>
      </w:pPr>
      <w:r w:rsidRPr="0064212E">
        <w:rPr>
          <w:rFonts w:asciiTheme="majorBidi" w:hAnsiTheme="majorBidi" w:cstheme="majorBidi"/>
        </w:rPr>
        <w:t>Female Genital Mutilation (FGM)</w:t>
      </w:r>
      <w:r w:rsidR="00905561" w:rsidRPr="0064212E">
        <w:rPr>
          <w:rFonts w:asciiTheme="majorBidi" w:hAnsiTheme="majorBidi" w:cstheme="majorBidi"/>
        </w:rPr>
        <w:t>, also referred to as female circumcision or female genital cutting (FGC),</w:t>
      </w:r>
      <w:r w:rsidRPr="0064212E">
        <w:rPr>
          <w:rFonts w:asciiTheme="majorBidi" w:hAnsiTheme="majorBidi" w:cstheme="majorBidi"/>
        </w:rPr>
        <w:t xml:space="preserve"> </w:t>
      </w:r>
      <w:r w:rsidR="00CA743F" w:rsidRPr="0064212E">
        <w:rPr>
          <w:rFonts w:asciiTheme="majorBidi" w:hAnsiTheme="majorBidi" w:cstheme="majorBidi"/>
        </w:rPr>
        <w:t>is a non-medical procedure that entails the total or partial removal of external female genitalia and other injuries to the female genital organs</w:t>
      </w:r>
      <w:r w:rsidR="00AE7962" w:rsidRPr="0064212E">
        <w:rPr>
          <w:rFonts w:asciiTheme="majorBidi" w:hAnsiTheme="majorBidi" w:cstheme="majorBidi"/>
        </w:rPr>
        <w:t xml:space="preserve"> </w:t>
      </w:r>
      <w:r w:rsidR="0073638A" w:rsidRPr="0064212E">
        <w:rPr>
          <w:rFonts w:asciiTheme="majorBidi" w:hAnsiTheme="majorBidi" w:cstheme="majorBidi"/>
        </w:rPr>
        <w:fldChar w:fldCharType="begin"/>
      </w:r>
      <w:r w:rsidR="0073638A" w:rsidRPr="0064212E">
        <w:rPr>
          <w:rFonts w:asciiTheme="majorBidi" w:hAnsiTheme="majorBidi" w:cstheme="majorBidi"/>
        </w:rPr>
        <w:instrText xml:space="preserve"> ADDIN EN.CITE &lt;EndNote&gt;&lt;Cite&gt;&lt;Author&gt;UNFPA&lt;/Author&gt;&lt;Year&gt;2019&lt;/Year&gt;&lt;RecNum&gt;1&lt;/RecNum&gt;&lt;DisplayText&gt;(1)&lt;/DisplayText&gt;&lt;record&gt;&lt;rec-number&gt;1&lt;/rec-number&gt;&lt;foreign-keys&gt;&lt;key app="EN" db-id="pardrp0datvvwger5fsvrwr3p0exex2psdzp" timestamp="1589805868"&gt;1&lt;/key&gt;&lt;/foreign-keys&gt;&lt;ref-type name="Web Page"&gt;12&lt;/ref-type&gt;&lt;contributors&gt;&lt;authors&gt;&lt;author&gt;UNFPA&lt;/author&gt;&lt;/authors&gt;&lt;/contributors&gt;&lt;titles&gt;&lt;title&gt;Female genital mutilation (FGM) frequently asked questions&lt;/title&gt;&lt;/titles&gt;&lt;number&gt;March 2020&lt;/number&gt;&lt;dates&gt;&lt;year&gt;2019&lt;/year&gt;&lt;/dates&gt;&lt;urls&gt;&lt;related-urls&gt;&lt;url&gt;https://www.unfpa.org/resources/female-genital-mutilation-fgm-frequently-asked-questions&lt;/url&gt;&lt;/related-urls&gt;&lt;/urls&gt;&lt;/record&gt;&lt;/Cite&gt;&lt;/EndNote&gt;</w:instrText>
      </w:r>
      <w:r w:rsidR="0073638A" w:rsidRPr="0064212E">
        <w:rPr>
          <w:rFonts w:asciiTheme="majorBidi" w:hAnsiTheme="majorBidi" w:cstheme="majorBidi"/>
        </w:rPr>
        <w:fldChar w:fldCharType="separate"/>
      </w:r>
      <w:r w:rsidR="0073638A" w:rsidRPr="0064212E">
        <w:rPr>
          <w:rFonts w:asciiTheme="majorBidi" w:hAnsiTheme="majorBidi" w:cstheme="majorBidi"/>
          <w:noProof/>
        </w:rPr>
        <w:t>(1)</w:t>
      </w:r>
      <w:r w:rsidR="0073638A" w:rsidRPr="0064212E">
        <w:rPr>
          <w:rFonts w:asciiTheme="majorBidi" w:hAnsiTheme="majorBidi" w:cstheme="majorBidi"/>
        </w:rPr>
        <w:fldChar w:fldCharType="end"/>
      </w:r>
      <w:r w:rsidR="0073638A" w:rsidRPr="0064212E">
        <w:rPr>
          <w:rFonts w:asciiTheme="majorBidi" w:hAnsiTheme="majorBidi" w:cstheme="majorBidi"/>
        </w:rPr>
        <w:t>.</w:t>
      </w:r>
      <w:r w:rsidR="00D872C9" w:rsidRPr="0064212E">
        <w:rPr>
          <w:rFonts w:asciiTheme="majorBidi" w:hAnsiTheme="majorBidi" w:cstheme="majorBidi"/>
        </w:rPr>
        <w:t xml:space="preserve"> </w:t>
      </w:r>
      <w:r w:rsidR="00AE7962" w:rsidRPr="0064212E">
        <w:rPr>
          <w:rFonts w:asciiTheme="majorBidi" w:hAnsiTheme="majorBidi" w:cstheme="majorBidi"/>
        </w:rPr>
        <w:t xml:space="preserve">The UN Sustainable Development Goal (SDG) </w:t>
      </w:r>
      <w:r w:rsidR="00D872C9" w:rsidRPr="0064212E">
        <w:rPr>
          <w:rFonts w:asciiTheme="majorBidi" w:hAnsiTheme="majorBidi" w:cstheme="majorBidi"/>
        </w:rPr>
        <w:t>target</w:t>
      </w:r>
      <w:r w:rsidR="00AE7962" w:rsidRPr="0064212E">
        <w:rPr>
          <w:rFonts w:asciiTheme="majorBidi" w:hAnsiTheme="majorBidi" w:cstheme="majorBidi"/>
        </w:rPr>
        <w:t xml:space="preserve"> 5</w:t>
      </w:r>
      <w:r w:rsidR="00D872C9" w:rsidRPr="0064212E">
        <w:rPr>
          <w:rFonts w:asciiTheme="majorBidi" w:hAnsiTheme="majorBidi" w:cstheme="majorBidi"/>
        </w:rPr>
        <w:t>.3</w:t>
      </w:r>
      <w:r w:rsidR="00AE7962" w:rsidRPr="0064212E">
        <w:rPr>
          <w:rFonts w:asciiTheme="majorBidi" w:hAnsiTheme="majorBidi" w:cstheme="majorBidi"/>
        </w:rPr>
        <w:t xml:space="preserve"> </w:t>
      </w:r>
      <w:r w:rsidR="00D872C9" w:rsidRPr="0064212E">
        <w:rPr>
          <w:rFonts w:asciiTheme="majorBidi" w:hAnsiTheme="majorBidi" w:cstheme="majorBidi"/>
        </w:rPr>
        <w:t xml:space="preserve">on gender equality </w:t>
      </w:r>
      <w:r w:rsidR="00AE7962" w:rsidRPr="0064212E">
        <w:rPr>
          <w:rFonts w:asciiTheme="majorBidi" w:hAnsiTheme="majorBidi" w:cstheme="majorBidi"/>
        </w:rPr>
        <w:t>calls for end</w:t>
      </w:r>
      <w:r w:rsidR="00D872C9" w:rsidRPr="0064212E">
        <w:rPr>
          <w:rFonts w:asciiTheme="majorBidi" w:hAnsiTheme="majorBidi" w:cstheme="majorBidi"/>
        </w:rPr>
        <w:t>ing</w:t>
      </w:r>
      <w:r w:rsidR="00AE7962" w:rsidRPr="0064212E">
        <w:rPr>
          <w:rFonts w:asciiTheme="majorBidi" w:hAnsiTheme="majorBidi" w:cstheme="majorBidi"/>
        </w:rPr>
        <w:t xml:space="preserve"> all harmful practices</w:t>
      </w:r>
      <w:r w:rsidR="000B6217" w:rsidRPr="0064212E">
        <w:rPr>
          <w:rFonts w:asciiTheme="majorBidi" w:hAnsiTheme="majorBidi" w:cstheme="majorBidi"/>
        </w:rPr>
        <w:t>,</w:t>
      </w:r>
      <w:r w:rsidR="00255928" w:rsidRPr="0064212E">
        <w:rPr>
          <w:rFonts w:asciiTheme="majorBidi" w:hAnsiTheme="majorBidi" w:cstheme="majorBidi"/>
        </w:rPr>
        <w:t xml:space="preserve"> including FGM</w:t>
      </w:r>
      <w:r w:rsidR="00AE7962" w:rsidRPr="0064212E">
        <w:rPr>
          <w:rFonts w:asciiTheme="majorBidi" w:hAnsiTheme="majorBidi" w:cstheme="majorBidi"/>
        </w:rPr>
        <w:t xml:space="preserve"> </w:t>
      </w:r>
      <w:r w:rsidR="00AE7962" w:rsidRPr="0064212E">
        <w:rPr>
          <w:rFonts w:asciiTheme="majorBidi" w:hAnsiTheme="majorBidi" w:cstheme="majorBidi"/>
        </w:rPr>
        <w:fldChar w:fldCharType="begin"/>
      </w:r>
      <w:r w:rsidR="0073638A" w:rsidRPr="0064212E">
        <w:rPr>
          <w:rFonts w:asciiTheme="majorBidi" w:hAnsiTheme="majorBidi" w:cstheme="majorBidi"/>
        </w:rPr>
        <w:instrText xml:space="preserve"> ADDIN EN.CITE &lt;EndNote&gt;&lt;Cite&gt;&lt;Author&gt;United Nations&lt;/Author&gt;&lt;Year&gt;2015&lt;/Year&gt;&lt;RecNum&gt;6612&lt;/RecNum&gt;&lt;DisplayText&gt;(2)&lt;/DisplayText&gt;&lt;record&gt;&lt;rec-number&gt;6612&lt;/rec-number&gt;&lt;foreign-keys&gt;&lt;key app="EN" db-id="z05t0tzan55s9lefa09pwzph5vfzevdxdpzx" timestamp="1583395943"&gt;6612&lt;/key&gt;&lt;/foreign-keys&gt;&lt;ref-type name="Report"&gt;27&lt;/ref-type&gt;&lt;contributors&gt;&lt;authors&gt;&lt;author&gt;United Nations,&lt;/author&gt;&lt;/authors&gt;&lt;tertiary-authors&gt;&lt;author&gt;UN Publishing&lt;/author&gt;&lt;/tertiary-authors&gt;&lt;/contributors&gt;&lt;titles&gt;&lt;title&gt;Transforming Our World: The 2030 Agenda for Sustainable Development&lt;/title&gt;&lt;/titles&gt;&lt;dates&gt;&lt;year&gt;2015&lt;/year&gt;&lt;/dates&gt;&lt;publisher&gt;United Nations&lt;/publisher&gt;&lt;urls&gt;&lt;related-urls&gt;&lt;url&gt;https://sustainabledevelopment.un.org/content/documents/21252030%20Agenda%20for%20Sustainable%20Development%20web.pdf</w:instrText>
      </w:r>
      <w:r w:rsidR="0073638A" w:rsidRPr="0064212E">
        <w:rPr>
          <w:rFonts w:ascii="MS Mincho" w:eastAsia="MS Mincho" w:hAnsi="MS Mincho" w:cs="MS Mincho"/>
        </w:rPr>
        <w:instrText> </w:instrText>
      </w:r>
      <w:r w:rsidR="0073638A" w:rsidRPr="0064212E">
        <w:rPr>
          <w:rFonts w:asciiTheme="majorBidi" w:hAnsiTheme="majorBidi" w:cstheme="majorBidi"/>
        </w:rPr>
        <w:instrText>&lt;/url&gt;&lt;/related-urls&gt;&lt;/urls&gt;&lt;access-date&gt;18/05/2020&lt;/access-date&gt;&lt;/record&gt;&lt;/Cite&gt;&lt;/EndNote&gt;</w:instrText>
      </w:r>
      <w:r w:rsidR="00AE7962" w:rsidRPr="0064212E">
        <w:rPr>
          <w:rFonts w:asciiTheme="majorBidi" w:hAnsiTheme="majorBidi" w:cstheme="majorBidi"/>
        </w:rPr>
        <w:fldChar w:fldCharType="separate"/>
      </w:r>
      <w:r w:rsidR="0073638A" w:rsidRPr="0064212E">
        <w:rPr>
          <w:rFonts w:asciiTheme="majorBidi" w:hAnsiTheme="majorBidi" w:cstheme="majorBidi"/>
          <w:noProof/>
        </w:rPr>
        <w:t>(2)</w:t>
      </w:r>
      <w:r w:rsidR="00AE7962" w:rsidRPr="0064212E">
        <w:rPr>
          <w:rFonts w:asciiTheme="majorBidi" w:hAnsiTheme="majorBidi" w:cstheme="majorBidi"/>
        </w:rPr>
        <w:fldChar w:fldCharType="end"/>
      </w:r>
      <w:r w:rsidR="00072E73" w:rsidRPr="0064212E">
        <w:rPr>
          <w:rFonts w:asciiTheme="majorBidi" w:hAnsiTheme="majorBidi" w:cstheme="majorBidi"/>
        </w:rPr>
        <w:t>.</w:t>
      </w:r>
      <w:r w:rsidR="00905561" w:rsidRPr="0064212E">
        <w:rPr>
          <w:rFonts w:asciiTheme="majorBidi" w:hAnsiTheme="majorBidi" w:cstheme="majorBidi"/>
        </w:rPr>
        <w:t xml:space="preserve"> </w:t>
      </w:r>
      <w:r w:rsidR="00D872C9" w:rsidRPr="0064212E">
        <w:rPr>
          <w:rFonts w:asciiTheme="majorBidi" w:hAnsiTheme="majorBidi" w:cstheme="majorBidi"/>
        </w:rPr>
        <w:t>FGM</w:t>
      </w:r>
      <w:r w:rsidR="001E6B74" w:rsidRPr="0064212E">
        <w:rPr>
          <w:rFonts w:asciiTheme="majorBidi" w:hAnsiTheme="majorBidi" w:cstheme="majorBidi"/>
        </w:rPr>
        <w:t xml:space="preserve"> is</w:t>
      </w:r>
      <w:r w:rsidR="003550C3" w:rsidRPr="0064212E">
        <w:rPr>
          <w:rFonts w:asciiTheme="majorBidi" w:hAnsiTheme="majorBidi" w:cstheme="majorBidi"/>
        </w:rPr>
        <w:t xml:space="preserve"> most often </w:t>
      </w:r>
      <w:r w:rsidR="009E0104" w:rsidRPr="0064212E">
        <w:rPr>
          <w:rFonts w:asciiTheme="majorBidi" w:hAnsiTheme="majorBidi" w:cstheme="majorBidi"/>
        </w:rPr>
        <w:t xml:space="preserve">performed </w:t>
      </w:r>
      <w:r w:rsidR="00072E73" w:rsidRPr="0064212E">
        <w:rPr>
          <w:rFonts w:asciiTheme="majorBidi" w:hAnsiTheme="majorBidi" w:cstheme="majorBidi"/>
        </w:rPr>
        <w:t>on</w:t>
      </w:r>
      <w:r w:rsidR="003550C3" w:rsidRPr="0064212E">
        <w:rPr>
          <w:rFonts w:asciiTheme="majorBidi" w:hAnsiTheme="majorBidi" w:cstheme="majorBidi"/>
        </w:rPr>
        <w:t xml:space="preserve"> girls between infancy and adolescence</w:t>
      </w:r>
      <w:r w:rsidR="005444B1" w:rsidRPr="0064212E">
        <w:rPr>
          <w:rFonts w:asciiTheme="majorBidi" w:hAnsiTheme="majorBidi" w:cstheme="majorBidi"/>
        </w:rPr>
        <w:t>.</w:t>
      </w:r>
      <w:r w:rsidR="00B65224" w:rsidRPr="0064212E">
        <w:rPr>
          <w:rFonts w:asciiTheme="majorBidi" w:hAnsiTheme="majorBidi" w:cstheme="majorBidi"/>
        </w:rPr>
        <w:t xml:space="preserve"> </w:t>
      </w:r>
      <w:r w:rsidR="00A751DE" w:rsidRPr="0064212E">
        <w:rPr>
          <w:rFonts w:asciiTheme="majorBidi" w:hAnsiTheme="majorBidi" w:cstheme="majorBidi"/>
        </w:rPr>
        <w:t>The procedure</w:t>
      </w:r>
      <w:r w:rsidR="004A6F6A" w:rsidRPr="0064212E">
        <w:rPr>
          <w:rFonts w:asciiTheme="majorBidi" w:hAnsiTheme="majorBidi" w:cstheme="majorBidi"/>
        </w:rPr>
        <w:t xml:space="preserve"> </w:t>
      </w:r>
      <w:r w:rsidR="00AF7E1D" w:rsidRPr="0064212E">
        <w:rPr>
          <w:rFonts w:asciiTheme="majorBidi" w:hAnsiTheme="majorBidi" w:cstheme="majorBidi"/>
        </w:rPr>
        <w:t>has traditionally been performed in</w:t>
      </w:r>
      <w:r w:rsidR="004A6F6A" w:rsidRPr="0064212E">
        <w:rPr>
          <w:rFonts w:asciiTheme="majorBidi" w:hAnsiTheme="majorBidi" w:cstheme="majorBidi"/>
        </w:rPr>
        <w:t xml:space="preserve"> non-medical setting</w:t>
      </w:r>
      <w:r w:rsidR="00AF7E1D" w:rsidRPr="0064212E">
        <w:rPr>
          <w:rFonts w:asciiTheme="majorBidi" w:hAnsiTheme="majorBidi" w:cstheme="majorBidi"/>
        </w:rPr>
        <w:t>s</w:t>
      </w:r>
      <w:r w:rsidR="00A751DE" w:rsidRPr="0064212E">
        <w:rPr>
          <w:rFonts w:asciiTheme="majorBidi" w:hAnsiTheme="majorBidi" w:cstheme="majorBidi"/>
        </w:rPr>
        <w:t xml:space="preserve"> </w:t>
      </w:r>
      <w:r w:rsidR="00AF7E1D" w:rsidRPr="0064212E">
        <w:rPr>
          <w:rFonts w:asciiTheme="majorBidi" w:hAnsiTheme="majorBidi" w:cstheme="majorBidi"/>
        </w:rPr>
        <w:t xml:space="preserve">under </w:t>
      </w:r>
      <w:r w:rsidR="00A751DE" w:rsidRPr="0064212E">
        <w:rPr>
          <w:rFonts w:asciiTheme="majorBidi" w:hAnsiTheme="majorBidi" w:cstheme="majorBidi"/>
        </w:rPr>
        <w:t>unsanitary conditions</w:t>
      </w:r>
      <w:r w:rsidR="00F37C0C" w:rsidRPr="0064212E">
        <w:rPr>
          <w:rFonts w:asciiTheme="majorBidi" w:hAnsiTheme="majorBidi" w:cstheme="majorBidi"/>
        </w:rPr>
        <w:t>,</w:t>
      </w:r>
      <w:r w:rsidR="00A751DE" w:rsidRPr="0064212E">
        <w:rPr>
          <w:rFonts w:asciiTheme="majorBidi" w:hAnsiTheme="majorBidi" w:cstheme="majorBidi"/>
        </w:rPr>
        <w:t xml:space="preserve"> posing </w:t>
      </w:r>
      <w:r w:rsidR="004A6F6A" w:rsidRPr="0064212E">
        <w:rPr>
          <w:rFonts w:asciiTheme="majorBidi" w:hAnsiTheme="majorBidi" w:cstheme="majorBidi"/>
        </w:rPr>
        <w:t>large</w:t>
      </w:r>
      <w:r w:rsidR="00A751DE" w:rsidRPr="0064212E">
        <w:rPr>
          <w:rFonts w:asciiTheme="majorBidi" w:hAnsiTheme="majorBidi" w:cstheme="majorBidi"/>
        </w:rPr>
        <w:t xml:space="preserve"> risks of harm</w:t>
      </w:r>
      <w:r w:rsidR="00F37C0C" w:rsidRPr="0064212E">
        <w:rPr>
          <w:rFonts w:asciiTheme="majorBidi" w:hAnsiTheme="majorBidi" w:cstheme="majorBidi"/>
        </w:rPr>
        <w:t xml:space="preserve"> </w:t>
      </w:r>
      <w:r w:rsidR="00A751DE" w:rsidRPr="0064212E">
        <w:rPr>
          <w:rFonts w:asciiTheme="majorBidi" w:hAnsiTheme="majorBidi" w:cstheme="majorBidi"/>
        </w:rPr>
        <w:fldChar w:fldCharType="begin">
          <w:fldData xml:space="preserve">PEVuZE5vdGU+PENpdGU+PEF1dGhvcj5PZHVrb2diZSBBLiBBLjwvQXV0aG9yPjxZZWFyPjIwMTc8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</w:fldData>
        </w:fldChar>
      </w:r>
      <w:r w:rsidR="0073638A" w:rsidRPr="0064212E">
        <w:rPr>
          <w:rFonts w:asciiTheme="majorBidi" w:hAnsiTheme="majorBidi" w:cstheme="majorBidi"/>
        </w:rPr>
        <w:instrText xml:space="preserve"> ADDIN EN.CITE </w:instrText>
      </w:r>
      <w:r w:rsidR="0073638A" w:rsidRPr="0064212E">
        <w:rPr>
          <w:rFonts w:asciiTheme="majorBidi" w:hAnsiTheme="majorBidi" w:cstheme="majorBidi"/>
        </w:rPr>
        <w:fldChar w:fldCharType="begin">
          <w:fldData xml:space="preserve">PEVuZE5vdGU+PENpdGU+PEF1dGhvcj5PZHVrb2diZSBBLiBBLjwvQXV0aG9yPjxZZWFyPjIwMTc8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</w:fldData>
        </w:fldChar>
      </w:r>
      <w:r w:rsidR="0073638A" w:rsidRPr="0064212E">
        <w:rPr>
          <w:rFonts w:asciiTheme="majorBidi" w:hAnsiTheme="majorBidi" w:cstheme="majorBidi"/>
        </w:rPr>
        <w:instrText xml:space="preserve"> ADDIN EN.CITE.DATA </w:instrText>
      </w:r>
      <w:r w:rsidR="0073638A" w:rsidRPr="0064212E">
        <w:rPr>
          <w:rFonts w:asciiTheme="majorBidi" w:hAnsiTheme="majorBidi" w:cstheme="majorBidi"/>
        </w:rPr>
      </w:r>
      <w:r w:rsidR="0073638A" w:rsidRPr="0064212E">
        <w:rPr>
          <w:rFonts w:asciiTheme="majorBidi" w:hAnsiTheme="majorBidi" w:cstheme="majorBidi"/>
        </w:rPr>
        <w:fldChar w:fldCharType="end"/>
      </w:r>
      <w:r w:rsidR="00A751DE" w:rsidRPr="0064212E">
        <w:rPr>
          <w:rFonts w:asciiTheme="majorBidi" w:hAnsiTheme="majorBidi" w:cstheme="majorBidi"/>
        </w:rPr>
      </w:r>
      <w:r w:rsidR="00A751DE" w:rsidRPr="0064212E">
        <w:rPr>
          <w:rFonts w:asciiTheme="majorBidi" w:hAnsiTheme="majorBidi" w:cstheme="majorBidi"/>
        </w:rPr>
        <w:fldChar w:fldCharType="separate"/>
      </w:r>
      <w:r w:rsidR="0073638A" w:rsidRPr="0064212E">
        <w:rPr>
          <w:rFonts w:asciiTheme="majorBidi" w:hAnsiTheme="majorBidi" w:cstheme="majorBidi"/>
          <w:noProof/>
        </w:rPr>
        <w:t>(3)</w:t>
      </w:r>
      <w:r w:rsidR="00A751DE" w:rsidRPr="0064212E">
        <w:rPr>
          <w:rFonts w:asciiTheme="majorBidi" w:hAnsiTheme="majorBidi" w:cstheme="majorBidi"/>
        </w:rPr>
        <w:fldChar w:fldCharType="end"/>
      </w:r>
      <w:r w:rsidR="00A751DE" w:rsidRPr="0064212E">
        <w:rPr>
          <w:rFonts w:asciiTheme="majorBidi" w:hAnsiTheme="majorBidi" w:cstheme="majorBidi"/>
        </w:rPr>
        <w:t xml:space="preserve">. </w:t>
      </w:r>
      <w:r w:rsidR="00AF7E1D" w:rsidRPr="0064212E">
        <w:rPr>
          <w:rFonts w:asciiTheme="majorBidi" w:hAnsiTheme="majorBidi" w:cstheme="majorBidi"/>
        </w:rPr>
        <w:t>In some settings</w:t>
      </w:r>
      <w:r w:rsidR="00A751DE" w:rsidRPr="0064212E">
        <w:rPr>
          <w:rFonts w:asciiTheme="majorBidi" w:hAnsiTheme="majorBidi" w:cstheme="majorBidi"/>
        </w:rPr>
        <w:t xml:space="preserve">, </w:t>
      </w:r>
      <w:r w:rsidR="00AF7E1D" w:rsidRPr="0064212E">
        <w:rPr>
          <w:rFonts w:asciiTheme="majorBidi" w:hAnsiTheme="majorBidi" w:cstheme="majorBidi"/>
        </w:rPr>
        <w:t xml:space="preserve">FGM has undergone a process of </w:t>
      </w:r>
      <w:r w:rsidR="00A751DE" w:rsidRPr="0064212E">
        <w:rPr>
          <w:rFonts w:asciiTheme="majorBidi" w:hAnsiTheme="majorBidi" w:cstheme="majorBidi"/>
        </w:rPr>
        <w:t>medicalization</w:t>
      </w:r>
      <w:r w:rsidR="000B6217" w:rsidRPr="0064212E">
        <w:rPr>
          <w:rFonts w:asciiTheme="majorBidi" w:hAnsiTheme="majorBidi" w:cstheme="majorBidi"/>
        </w:rPr>
        <w:t>,</w:t>
      </w:r>
      <w:r w:rsidR="00A751DE" w:rsidRPr="0064212E">
        <w:rPr>
          <w:rFonts w:asciiTheme="majorBidi" w:hAnsiTheme="majorBidi" w:cstheme="majorBidi"/>
        </w:rPr>
        <w:t xml:space="preserve"> </w:t>
      </w:r>
      <w:r w:rsidR="00AF7E1D" w:rsidRPr="0064212E">
        <w:rPr>
          <w:rFonts w:asciiTheme="majorBidi" w:hAnsiTheme="majorBidi" w:cstheme="majorBidi"/>
        </w:rPr>
        <w:t>whereby it is increasingly</w:t>
      </w:r>
      <w:r w:rsidR="00A751DE" w:rsidRPr="0064212E">
        <w:rPr>
          <w:rFonts w:asciiTheme="majorBidi" w:hAnsiTheme="majorBidi" w:cstheme="majorBidi"/>
        </w:rPr>
        <w:t xml:space="preserve"> conducted </w:t>
      </w:r>
      <w:r w:rsidR="00AF7E1D" w:rsidRPr="0064212E">
        <w:rPr>
          <w:rFonts w:asciiTheme="majorBidi" w:hAnsiTheme="majorBidi" w:cstheme="majorBidi"/>
        </w:rPr>
        <w:t>in a</w:t>
      </w:r>
      <w:r w:rsidR="00A751DE" w:rsidRPr="0064212E">
        <w:rPr>
          <w:rFonts w:asciiTheme="majorBidi" w:hAnsiTheme="majorBidi" w:cstheme="majorBidi"/>
        </w:rPr>
        <w:t xml:space="preserve"> medical setting</w:t>
      </w:r>
      <w:r w:rsidR="00AF7E1D" w:rsidRPr="0064212E">
        <w:rPr>
          <w:rFonts w:asciiTheme="majorBidi" w:hAnsiTheme="majorBidi" w:cstheme="majorBidi"/>
        </w:rPr>
        <w:t xml:space="preserve"> </w:t>
      </w:r>
      <w:r w:rsidR="00A751DE" w:rsidRPr="0064212E">
        <w:rPr>
          <w:rFonts w:asciiTheme="majorBidi" w:hAnsiTheme="majorBidi" w:cstheme="majorBidi"/>
        </w:rPr>
        <w:fldChar w:fldCharType="begin"/>
      </w:r>
      <w:r w:rsidR="0073638A" w:rsidRPr="0064212E">
        <w:rPr>
          <w:rFonts w:asciiTheme="majorBidi" w:hAnsiTheme="majorBidi" w:cstheme="majorBidi"/>
        </w:rPr>
        <w:instrText xml:space="preserve"> ADDIN EN.CITE &lt;EndNote&gt;&lt;Cite&gt;&lt;Author&gt;Askew&lt;/Author&gt;&lt;Year&gt;2016&lt;/Year&gt;&lt;RecNum&gt;6267&lt;/RecNum&gt;&lt;DisplayText&gt;(4)&lt;/DisplayText&gt;&lt;record&gt;&lt;rec-number&gt;6267&lt;/rec-number&gt;&lt;foreign-keys&gt;&lt;key app="EN" db-id="z05t0tzan55s9lefa09pwzph5vfzevdxdpzx" timestamp="1582985102"&gt;6267&lt;/key&gt;&lt;/foreign-keys&gt;&lt;ref-type name="Journal Article"&gt;17&lt;/ref-type&gt;&lt;contributors&gt;&lt;authors&gt;&lt;author&gt;Askew, Ian&lt;/author&gt;&lt;author&gt;Chaiban, Ted&lt;/author&gt;&lt;author&gt;Kalasa, Benoit&lt;/author&gt;&lt;author&gt;Sen, Purna&lt;/author&gt;&lt;/authors&gt;&lt;/contributors&gt;&lt;auth-address&gt;Askew, Ian, Department of Reproductive Health and Research, World Health Organization, 20, Ave Appia, 1211, Geneva, Switzerland&lt;/auth-address&gt;&lt;titles&gt;&lt;title&gt;A repeat call for complete abandonment of FGM&lt;/title&gt;&lt;secondary-title&gt;Journal of Medical Ethics: Journal of the Institute of Medical Ethics&lt;/secondary-title&gt;&lt;/titles&gt;&lt;periodical&gt;&lt;full-title&gt;Journal of Medical Ethics: Journal of the Institute of Medical Ethics&lt;/full-title&gt;&lt;/periodical&gt;&lt;pages&gt;619-620&lt;/pages&gt;&lt;volume&gt;42&lt;/volume&gt;&lt;number&gt;9&lt;/number&gt;&lt;keywords&gt;&lt;keyword&gt;female genital alteration&lt;/keyword&gt;&lt;keyword&gt;prevalence&lt;/keyword&gt;&lt;keyword&gt;long-term medical risks&lt;/keyword&gt;&lt;keyword&gt;human rights&lt;/keyword&gt;&lt;keyword&gt;Circumcision&lt;/keyword&gt;&lt;keyword&gt;Risk Factors&lt;/keyword&gt;&lt;keyword&gt;Epidemiology&lt;/keyword&gt;&lt;/keywords&gt;&lt;dates&gt;&lt;year&gt;2016&lt;/year&gt;&lt;/dates&gt;&lt;publisher&gt;BMJ Publishing Group&lt;/publisher&gt;&lt;isbn&gt;0306-6800&amp;#xD;1473-4257&lt;/isbn&gt;&lt;accession-num&gt;2016-49470-016&lt;/accession-num&gt;&lt;urls&gt;&lt;related-urls&gt;&lt;url&gt;http://search.ebscohost.com/login.aspx?direct=true&amp;amp;db=psyh&amp;amp;AN=2016-49470-016&amp;amp;site=ehost-live&lt;/url&gt;&lt;url&gt;askewi@who.int&lt;/url&gt;&lt;/related-urls&gt;&lt;/urls&gt;&lt;electronic-resource-num&gt;10.1136/medethics-2016-103553&lt;/electronic-resource-num&gt;&lt;remote-database-name&gt;psyh&lt;/remote-database-name&gt;&lt;remote-database-provider&gt;EBSCOhost&lt;/remote-database-provider&gt;&lt;/record&gt;&lt;/Cite&gt;&lt;/EndNote&gt;</w:instrText>
      </w:r>
      <w:r w:rsidR="00A751DE" w:rsidRPr="0064212E">
        <w:rPr>
          <w:rFonts w:asciiTheme="majorBidi" w:hAnsiTheme="majorBidi" w:cstheme="majorBidi"/>
        </w:rPr>
        <w:fldChar w:fldCharType="separate"/>
      </w:r>
      <w:r w:rsidR="0073638A" w:rsidRPr="0064212E">
        <w:rPr>
          <w:rFonts w:asciiTheme="majorBidi" w:hAnsiTheme="majorBidi" w:cstheme="majorBidi"/>
          <w:noProof/>
        </w:rPr>
        <w:t>(4)</w:t>
      </w:r>
      <w:r w:rsidR="00A751DE" w:rsidRPr="0064212E">
        <w:rPr>
          <w:rFonts w:asciiTheme="majorBidi" w:hAnsiTheme="majorBidi" w:cstheme="majorBidi"/>
        </w:rPr>
        <w:fldChar w:fldCharType="end"/>
      </w:r>
      <w:r w:rsidR="00A751DE" w:rsidRPr="0064212E">
        <w:rPr>
          <w:rFonts w:asciiTheme="majorBidi" w:hAnsiTheme="majorBidi" w:cstheme="majorBidi"/>
        </w:rPr>
        <w:t>.</w:t>
      </w:r>
    </w:p>
    <w:p w14:paraId="620CE24C" w14:textId="5B8F8E79" w:rsidR="002915FD" w:rsidRPr="0064212E" w:rsidRDefault="00AF7E1D" w:rsidP="000B6217">
      <w:pPr>
        <w:jc w:val="both"/>
        <w:rPr>
          <w:rFonts w:asciiTheme="majorBidi" w:hAnsiTheme="majorBidi" w:cstheme="majorBidi"/>
        </w:rPr>
      </w:pPr>
      <w:r w:rsidRPr="0064212E">
        <w:rPr>
          <w:rFonts w:asciiTheme="majorBidi" w:hAnsiTheme="majorBidi" w:cstheme="majorBidi"/>
        </w:rPr>
        <w:t xml:space="preserve">As </w:t>
      </w:r>
      <w:r w:rsidR="002915FD" w:rsidRPr="0064212E">
        <w:rPr>
          <w:rFonts w:asciiTheme="majorBidi" w:hAnsiTheme="majorBidi" w:cstheme="majorBidi"/>
        </w:rPr>
        <w:t xml:space="preserve">FGM is </w:t>
      </w:r>
      <w:r w:rsidRPr="0064212E">
        <w:rPr>
          <w:rFonts w:asciiTheme="majorBidi" w:hAnsiTheme="majorBidi" w:cstheme="majorBidi"/>
        </w:rPr>
        <w:t>illegal</w:t>
      </w:r>
      <w:r w:rsidR="002915FD" w:rsidRPr="0064212E">
        <w:rPr>
          <w:rFonts w:asciiTheme="majorBidi" w:hAnsiTheme="majorBidi" w:cstheme="majorBidi"/>
        </w:rPr>
        <w:t xml:space="preserve"> in 44 countries, </w:t>
      </w:r>
      <w:r w:rsidRPr="0064212E">
        <w:rPr>
          <w:rFonts w:asciiTheme="majorBidi" w:hAnsiTheme="majorBidi" w:cstheme="majorBidi"/>
        </w:rPr>
        <w:t xml:space="preserve">including in </w:t>
      </w:r>
      <w:r w:rsidR="002915FD" w:rsidRPr="0064212E">
        <w:rPr>
          <w:rFonts w:asciiTheme="majorBidi" w:hAnsiTheme="majorBidi" w:cstheme="majorBidi"/>
        </w:rPr>
        <w:t>25 Africa</w:t>
      </w:r>
      <w:r w:rsidRPr="0064212E">
        <w:rPr>
          <w:rFonts w:asciiTheme="majorBidi" w:hAnsiTheme="majorBidi" w:cstheme="majorBidi"/>
        </w:rPr>
        <w:t>n countries</w:t>
      </w:r>
      <w:r w:rsidR="002915FD" w:rsidRPr="0064212E">
        <w:rPr>
          <w:rFonts w:asciiTheme="majorBidi" w:hAnsiTheme="majorBidi" w:cstheme="majorBidi"/>
        </w:rPr>
        <w:t xml:space="preserve"> </w:t>
      </w:r>
      <w:r w:rsidR="002915FD" w:rsidRPr="0064212E">
        <w:rPr>
          <w:rFonts w:asciiTheme="majorBidi" w:hAnsiTheme="majorBidi" w:cstheme="majorBidi"/>
        </w:rPr>
        <w:fldChar w:fldCharType="begin"/>
      </w:r>
      <w:r w:rsidR="0073638A" w:rsidRPr="0064212E">
        <w:rPr>
          <w:rFonts w:asciiTheme="majorBidi" w:hAnsiTheme="majorBidi" w:cstheme="majorBidi"/>
        </w:rPr>
        <w:instrText xml:space="preserve"> ADDIN EN.CITE &lt;EndNote&gt;&lt;Cite&gt;&lt;Author&gt;UNFPA&lt;/Author&gt;&lt;Year&gt;2019&lt;/Year&gt;&lt;RecNum&gt;2&lt;/RecNum&gt;&lt;DisplayText&gt;(1)&lt;/DisplayText&gt;&lt;record&gt;&lt;rec-number&gt;2&lt;/rec-number&gt;&lt;foreign-keys&gt;&lt;key app="EN" db-id="f2v5zwtp992wdrefxr1592ayx0z5szva2f9v" timestamp="1585120240"&gt;2&lt;/key&gt;&lt;/foreign-keys&gt;&lt;ref-type name="Web Page"&gt;12&lt;/ref-type&gt;&lt;contributors&gt;&lt;authors&gt;&lt;author&gt;UNFPA&lt;/author&gt;&lt;/authors&gt;&lt;/contributors&gt;&lt;titles&gt;&lt;title&gt;Female genital mutilation (FGM) frequently asked questions&lt;/title&gt;&lt;/titles&gt;&lt;number&gt;March 2020&lt;/number&gt;&lt;dates&gt;&lt;year&gt;2019&lt;/year&gt;&lt;/dates&gt;&lt;urls&gt;&lt;related-urls&gt;&lt;url&gt;https://www.unfpa.org/resources/female-genital-mutilation-fgm-frequently-asked-questions&lt;/url&gt;&lt;/related-urls&gt;&lt;/urls&gt;&lt;/record&gt;&lt;/Cite&gt;&lt;/EndNote&gt;</w:instrText>
      </w:r>
      <w:r w:rsidR="002915FD" w:rsidRPr="0064212E">
        <w:rPr>
          <w:rFonts w:asciiTheme="majorBidi" w:hAnsiTheme="majorBidi" w:cstheme="majorBidi"/>
        </w:rPr>
        <w:fldChar w:fldCharType="separate"/>
      </w:r>
      <w:r w:rsidR="0073638A" w:rsidRPr="0064212E">
        <w:rPr>
          <w:rFonts w:asciiTheme="majorBidi" w:hAnsiTheme="majorBidi" w:cstheme="majorBidi"/>
          <w:noProof/>
        </w:rPr>
        <w:t>(1)</w:t>
      </w:r>
      <w:r w:rsidR="002915FD" w:rsidRPr="0064212E">
        <w:rPr>
          <w:rFonts w:asciiTheme="majorBidi" w:hAnsiTheme="majorBidi" w:cstheme="majorBidi"/>
        </w:rPr>
        <w:fldChar w:fldCharType="end"/>
      </w:r>
      <w:r w:rsidRPr="0064212E">
        <w:rPr>
          <w:rFonts w:asciiTheme="majorBidi" w:hAnsiTheme="majorBidi" w:cstheme="majorBidi"/>
        </w:rPr>
        <w:t>,</w:t>
      </w:r>
      <w:r w:rsidR="002915FD" w:rsidRPr="0064212E">
        <w:rPr>
          <w:rFonts w:asciiTheme="majorBidi" w:hAnsiTheme="majorBidi" w:cstheme="majorBidi"/>
        </w:rPr>
        <w:t xml:space="preserve"> it is likely that current estimates of the prevalence of FGM are under</w:t>
      </w:r>
      <w:r w:rsidRPr="0064212E">
        <w:rPr>
          <w:rFonts w:asciiTheme="majorBidi" w:hAnsiTheme="majorBidi" w:cstheme="majorBidi"/>
        </w:rPr>
        <w:t>-represented</w:t>
      </w:r>
      <w:r w:rsidR="002915FD" w:rsidRPr="0064212E">
        <w:rPr>
          <w:rFonts w:asciiTheme="majorBidi" w:hAnsiTheme="majorBidi" w:cstheme="majorBidi"/>
        </w:rPr>
        <w:t xml:space="preserve">. </w:t>
      </w:r>
      <w:r w:rsidR="00EA016A" w:rsidRPr="0064212E">
        <w:rPr>
          <w:rFonts w:asciiTheme="majorBidi" w:hAnsiTheme="majorBidi" w:cstheme="majorBidi"/>
        </w:rPr>
        <w:t xml:space="preserve">While the </w:t>
      </w:r>
      <w:r w:rsidR="002915FD" w:rsidRPr="0064212E">
        <w:rPr>
          <w:rFonts w:asciiTheme="majorBidi" w:hAnsiTheme="majorBidi" w:cstheme="majorBidi"/>
        </w:rPr>
        <w:t xml:space="preserve">true </w:t>
      </w:r>
      <w:r w:rsidR="00EA016A" w:rsidRPr="0064212E">
        <w:rPr>
          <w:rFonts w:asciiTheme="majorBidi" w:hAnsiTheme="majorBidi" w:cstheme="majorBidi"/>
        </w:rPr>
        <w:t>global prevalence of FGM is unknown, an estimate by UNICEF sets the number at 200 million women and girls across thirty countries in Africa, Asia, and the Middle East</w:t>
      </w:r>
      <w:r w:rsidR="00B23962" w:rsidRPr="0064212E">
        <w:rPr>
          <w:rFonts w:asciiTheme="majorBidi" w:hAnsiTheme="majorBidi" w:cstheme="majorBidi"/>
        </w:rPr>
        <w:t>, as well as migrants from those countries who have settled elsewhere in Europe and North and South America</w:t>
      </w:r>
      <w:r w:rsidR="00D17BA1" w:rsidRPr="0064212E">
        <w:rPr>
          <w:rFonts w:asciiTheme="majorBidi" w:hAnsiTheme="majorBidi" w:cstheme="majorBidi"/>
        </w:rPr>
        <w:t xml:space="preserve"> </w:t>
      </w:r>
      <w:r w:rsidR="00980489" w:rsidRPr="0064212E">
        <w:rPr>
          <w:rFonts w:asciiTheme="majorBidi" w:hAnsiTheme="majorBidi" w:cstheme="majorBidi"/>
        </w:rPr>
        <w:fldChar w:fldCharType="begin"/>
      </w:r>
      <w:r w:rsidR="005E1337" w:rsidRPr="0064212E">
        <w:rPr>
          <w:rFonts w:asciiTheme="majorBidi" w:hAnsiTheme="majorBidi" w:cstheme="majorBidi"/>
        </w:rPr>
        <w:instrText xml:space="preserve"> ADDIN EN.CITE &lt;EndNote&gt;&lt;Cite&gt;&lt;Author&gt;UNICEF&lt;/Author&gt;&lt;Year&gt;2016&lt;/Year&gt;&lt;RecNum&gt;6611&lt;/RecNum&gt;&lt;DisplayText&gt;(5)&lt;/DisplayText&gt;&lt;record&gt;&lt;rec-number&gt;6611&lt;/rec-number&gt;&lt;foreign-keys&gt;&lt;key app="EN" db-id="z05t0tzan55s9lefa09pwzph5vfzevdxdpzx" timestamp="1583395740"&gt;6611&lt;/key&gt;&lt;/foreign-keys&gt;&lt;ref-type name="Report"&gt;27&lt;/ref-type&gt;&lt;contributors&gt;&lt;authors&gt;&lt;author&gt;UNICEF&lt;/author&gt;&lt;/authors&gt;&lt;/contributors&gt;&lt;titles&gt;&lt;title&gt;Female Genital Mutilation/Cutting: A Global Concern&lt;/title&gt;&lt;/titles&gt;&lt;dates&gt;&lt;year&gt;2016&lt;/year&gt;&lt;/dates&gt;&lt;urls&gt;&lt;related-urls&gt;&lt;url&gt;https://www.unicef.org/media/files/FGMC_2016_brochure_final_UNICEF_SPREAD.pdf &lt;/url&gt;&lt;/related-urls&gt;&lt;/urls&gt;&lt;access-date&gt;12/03/2020&lt;/access-date&gt;&lt;/record&gt;&lt;/Cite&gt;&lt;/EndNote&gt;</w:instrText>
      </w:r>
      <w:r w:rsidR="00980489" w:rsidRPr="0064212E">
        <w:rPr>
          <w:rFonts w:asciiTheme="majorBidi" w:hAnsiTheme="majorBidi" w:cstheme="majorBidi"/>
        </w:rPr>
        <w:fldChar w:fldCharType="separate"/>
      </w:r>
      <w:r w:rsidR="00746F04" w:rsidRPr="0064212E">
        <w:rPr>
          <w:rFonts w:asciiTheme="majorBidi" w:hAnsiTheme="majorBidi" w:cstheme="majorBidi"/>
          <w:noProof/>
        </w:rPr>
        <w:t>(5)</w:t>
      </w:r>
      <w:r w:rsidR="00980489" w:rsidRPr="0064212E">
        <w:rPr>
          <w:rFonts w:asciiTheme="majorBidi" w:hAnsiTheme="majorBidi" w:cstheme="majorBidi"/>
        </w:rPr>
        <w:fldChar w:fldCharType="end"/>
      </w:r>
      <w:r w:rsidR="00980489" w:rsidRPr="0064212E">
        <w:rPr>
          <w:rFonts w:asciiTheme="majorBidi" w:hAnsiTheme="majorBidi" w:cstheme="majorBidi"/>
        </w:rPr>
        <w:t>.</w:t>
      </w:r>
      <w:r w:rsidR="00EA016A" w:rsidRPr="0064212E">
        <w:rPr>
          <w:rFonts w:asciiTheme="majorBidi" w:hAnsiTheme="majorBidi" w:cstheme="majorBidi"/>
        </w:rPr>
        <w:t xml:space="preserve"> </w:t>
      </w:r>
      <w:r w:rsidR="002B0CAF" w:rsidRPr="0064212E">
        <w:rPr>
          <w:rFonts w:asciiTheme="majorBidi" w:hAnsiTheme="majorBidi" w:cstheme="majorBidi"/>
        </w:rPr>
        <w:t xml:space="preserve">In </w:t>
      </w:r>
      <w:r w:rsidR="00AE7962" w:rsidRPr="0064212E">
        <w:rPr>
          <w:rFonts w:asciiTheme="majorBidi" w:hAnsiTheme="majorBidi" w:cstheme="majorBidi"/>
        </w:rPr>
        <w:t xml:space="preserve">African countries where it is </w:t>
      </w:r>
      <w:proofErr w:type="spellStart"/>
      <w:r w:rsidR="00AE7962" w:rsidRPr="0064212E">
        <w:rPr>
          <w:rFonts w:asciiTheme="majorBidi" w:hAnsiTheme="majorBidi" w:cstheme="majorBidi"/>
        </w:rPr>
        <w:t>practi</w:t>
      </w:r>
      <w:r w:rsidR="000B6217" w:rsidRPr="0064212E">
        <w:rPr>
          <w:rFonts w:asciiTheme="majorBidi" w:hAnsiTheme="majorBidi" w:cstheme="majorBidi"/>
        </w:rPr>
        <w:t>s</w:t>
      </w:r>
      <w:r w:rsidR="00AE7962" w:rsidRPr="0064212E">
        <w:rPr>
          <w:rFonts w:asciiTheme="majorBidi" w:hAnsiTheme="majorBidi" w:cstheme="majorBidi"/>
        </w:rPr>
        <w:t>ed</w:t>
      </w:r>
      <w:proofErr w:type="spellEnd"/>
      <w:r w:rsidR="00AE7962" w:rsidRPr="0064212E">
        <w:rPr>
          <w:rFonts w:asciiTheme="majorBidi" w:hAnsiTheme="majorBidi" w:cstheme="majorBidi"/>
        </w:rPr>
        <w:t>,</w:t>
      </w:r>
      <w:r w:rsidR="002B0CAF" w:rsidRPr="0064212E">
        <w:rPr>
          <w:rFonts w:asciiTheme="majorBidi" w:hAnsiTheme="majorBidi" w:cstheme="majorBidi"/>
        </w:rPr>
        <w:t xml:space="preserve"> over three million girls are at risk of FGM every year</w:t>
      </w:r>
      <w:r w:rsidR="00B23962" w:rsidRPr="0064212E">
        <w:rPr>
          <w:rFonts w:asciiTheme="majorBidi" w:hAnsiTheme="majorBidi" w:cstheme="majorBidi"/>
        </w:rPr>
        <w:t xml:space="preserve"> </w:t>
      </w:r>
      <w:r w:rsidR="00B23962" w:rsidRPr="0064212E">
        <w:rPr>
          <w:rFonts w:asciiTheme="majorBidi" w:hAnsiTheme="majorBidi" w:cstheme="majorBidi"/>
        </w:rPr>
        <w:fldChar w:fldCharType="begin">
          <w:fldData xml:space="preserve">PEVuZE5vdGU+PENpdGU+PEF1dGhvcj5TZXJvdXI8L0F1dGhvcj48WWVhcj4yMDEzPC9ZZWFyPjxS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</w:fldData>
        </w:fldChar>
      </w:r>
      <w:r w:rsidR="005E1337" w:rsidRPr="0064212E">
        <w:rPr>
          <w:rFonts w:asciiTheme="majorBidi" w:hAnsiTheme="majorBidi" w:cstheme="majorBidi"/>
        </w:rPr>
        <w:instrText xml:space="preserve"> ADDIN EN.CITE </w:instrText>
      </w:r>
      <w:r w:rsidR="005E1337" w:rsidRPr="0064212E">
        <w:rPr>
          <w:rFonts w:asciiTheme="majorBidi" w:hAnsiTheme="majorBidi" w:cstheme="majorBidi"/>
        </w:rPr>
        <w:fldChar w:fldCharType="begin">
          <w:fldData xml:space="preserve">PEVuZE5vdGU+PENpdGU+PEF1dGhvcj5TZXJvdXI8L0F1dGhvcj48WWVhcj4yMDEzPC9ZZWFyPjxS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</w:fldData>
        </w:fldChar>
      </w:r>
      <w:r w:rsidR="005E1337" w:rsidRPr="0064212E">
        <w:rPr>
          <w:rFonts w:asciiTheme="majorBidi" w:hAnsiTheme="majorBidi" w:cstheme="majorBidi"/>
        </w:rPr>
        <w:instrText xml:space="preserve"> ADDIN EN.CITE.DATA </w:instrText>
      </w:r>
      <w:r w:rsidR="005E1337" w:rsidRPr="0064212E">
        <w:rPr>
          <w:rFonts w:asciiTheme="majorBidi" w:hAnsiTheme="majorBidi" w:cstheme="majorBidi"/>
        </w:rPr>
      </w:r>
      <w:r w:rsidR="005E1337" w:rsidRPr="0064212E">
        <w:rPr>
          <w:rFonts w:asciiTheme="majorBidi" w:hAnsiTheme="majorBidi" w:cstheme="majorBidi"/>
        </w:rPr>
        <w:fldChar w:fldCharType="end"/>
      </w:r>
      <w:r w:rsidR="00B23962" w:rsidRPr="0064212E">
        <w:rPr>
          <w:rFonts w:asciiTheme="majorBidi" w:hAnsiTheme="majorBidi" w:cstheme="majorBidi"/>
        </w:rPr>
      </w:r>
      <w:r w:rsidR="00B23962" w:rsidRPr="0064212E">
        <w:rPr>
          <w:rFonts w:asciiTheme="majorBidi" w:hAnsiTheme="majorBidi" w:cstheme="majorBidi"/>
        </w:rPr>
        <w:fldChar w:fldCharType="separate"/>
      </w:r>
      <w:r w:rsidR="00746F04" w:rsidRPr="0064212E">
        <w:rPr>
          <w:rFonts w:asciiTheme="majorBidi" w:hAnsiTheme="majorBidi" w:cstheme="majorBidi"/>
          <w:noProof/>
        </w:rPr>
        <w:t>(6)</w:t>
      </w:r>
      <w:r w:rsidR="00B23962" w:rsidRPr="0064212E">
        <w:rPr>
          <w:rFonts w:asciiTheme="majorBidi" w:hAnsiTheme="majorBidi" w:cstheme="majorBidi"/>
        </w:rPr>
        <w:fldChar w:fldCharType="end"/>
      </w:r>
      <w:r w:rsidR="002B0CAF" w:rsidRPr="0064212E">
        <w:rPr>
          <w:rFonts w:asciiTheme="majorBidi" w:hAnsiTheme="majorBidi" w:cstheme="majorBidi"/>
        </w:rPr>
        <w:t>.</w:t>
      </w:r>
      <w:r w:rsidR="0053579D" w:rsidRPr="0064212E">
        <w:rPr>
          <w:rFonts w:asciiTheme="majorBidi" w:hAnsiTheme="majorBidi" w:cstheme="majorBidi"/>
        </w:rPr>
        <w:t xml:space="preserve"> A better grasp of the prevalence of FGM is necessary to inform adequate medical interventions for women and girls who have complications due to the procedure.</w:t>
      </w:r>
    </w:p>
    <w:p w14:paraId="3F692E95" w14:textId="5261DD4D" w:rsidR="00536F55" w:rsidRPr="0064212E" w:rsidRDefault="00AF7E1D" w:rsidP="000B6217">
      <w:pPr>
        <w:jc w:val="both"/>
        <w:rPr>
          <w:rFonts w:asciiTheme="majorBidi" w:hAnsiTheme="majorBidi" w:cstheme="majorBidi"/>
        </w:rPr>
      </w:pPr>
      <w:r w:rsidRPr="0064212E">
        <w:rPr>
          <w:rFonts w:asciiTheme="majorBidi" w:hAnsiTheme="majorBidi" w:cstheme="majorBidi"/>
        </w:rPr>
        <w:t>R</w:t>
      </w:r>
      <w:r w:rsidR="004A6F6A" w:rsidRPr="0064212E">
        <w:rPr>
          <w:rFonts w:asciiTheme="majorBidi" w:hAnsiTheme="majorBidi" w:cstheme="majorBidi"/>
        </w:rPr>
        <w:t>easons for</w:t>
      </w:r>
      <w:r w:rsidRPr="0064212E">
        <w:rPr>
          <w:rFonts w:asciiTheme="majorBidi" w:hAnsiTheme="majorBidi" w:cstheme="majorBidi"/>
        </w:rPr>
        <w:t xml:space="preserve"> the persistence of</w:t>
      </w:r>
      <w:r w:rsidR="004A6F6A" w:rsidRPr="0064212E">
        <w:rPr>
          <w:rFonts w:asciiTheme="majorBidi" w:hAnsiTheme="majorBidi" w:cstheme="majorBidi"/>
        </w:rPr>
        <w:t xml:space="preserve"> FGM are multifactorial and </w:t>
      </w:r>
      <w:r w:rsidR="00B66DF8" w:rsidRPr="0064212E">
        <w:rPr>
          <w:rFonts w:asciiTheme="majorBidi" w:hAnsiTheme="majorBidi" w:cstheme="majorBidi"/>
        </w:rPr>
        <w:t xml:space="preserve">fall under religious, social, and </w:t>
      </w:r>
      <w:r w:rsidR="008144F5" w:rsidRPr="0064212E">
        <w:rPr>
          <w:rFonts w:asciiTheme="majorBidi" w:hAnsiTheme="majorBidi" w:cstheme="majorBidi"/>
        </w:rPr>
        <w:t xml:space="preserve">cultural categories. </w:t>
      </w:r>
      <w:r w:rsidR="002A1238" w:rsidRPr="0064212E">
        <w:rPr>
          <w:rFonts w:asciiTheme="majorBidi" w:hAnsiTheme="majorBidi" w:cstheme="majorBidi"/>
        </w:rPr>
        <w:t xml:space="preserve">In many settings, there are cultural </w:t>
      </w:r>
      <w:r w:rsidR="00C7467E" w:rsidRPr="0064212E">
        <w:rPr>
          <w:rFonts w:asciiTheme="majorBidi" w:hAnsiTheme="majorBidi" w:cstheme="majorBidi"/>
        </w:rPr>
        <w:t>belief</w:t>
      </w:r>
      <w:r w:rsidR="002A1238" w:rsidRPr="0064212E">
        <w:rPr>
          <w:rFonts w:asciiTheme="majorBidi" w:hAnsiTheme="majorBidi" w:cstheme="majorBidi"/>
        </w:rPr>
        <w:t>s</w:t>
      </w:r>
      <w:r w:rsidR="00C7467E" w:rsidRPr="0064212E">
        <w:rPr>
          <w:rFonts w:asciiTheme="majorBidi" w:hAnsiTheme="majorBidi" w:cstheme="majorBidi"/>
        </w:rPr>
        <w:t xml:space="preserve"> that the procedure creat</w:t>
      </w:r>
      <w:r w:rsidR="00651C00" w:rsidRPr="0064212E">
        <w:rPr>
          <w:rFonts w:asciiTheme="majorBidi" w:hAnsiTheme="majorBidi" w:cstheme="majorBidi"/>
        </w:rPr>
        <w:t>e</w:t>
      </w:r>
      <w:r w:rsidR="00C7467E" w:rsidRPr="0064212E">
        <w:rPr>
          <w:rFonts w:asciiTheme="majorBidi" w:hAnsiTheme="majorBidi" w:cstheme="majorBidi"/>
        </w:rPr>
        <w:t xml:space="preserve">s better marriage </w:t>
      </w:r>
      <w:r w:rsidR="00C7467E" w:rsidRPr="0064212E">
        <w:rPr>
          <w:rFonts w:asciiTheme="majorBidi" w:hAnsiTheme="majorBidi" w:cstheme="majorBidi"/>
        </w:rPr>
        <w:lastRenderedPageBreak/>
        <w:t>prospects</w:t>
      </w:r>
      <w:r w:rsidR="002A1238" w:rsidRPr="0064212E">
        <w:rPr>
          <w:rFonts w:asciiTheme="majorBidi" w:hAnsiTheme="majorBidi" w:cstheme="majorBidi"/>
        </w:rPr>
        <w:t xml:space="preserve"> because it associates with </w:t>
      </w:r>
      <w:r w:rsidR="00C7467E" w:rsidRPr="0064212E">
        <w:rPr>
          <w:rFonts w:asciiTheme="majorBidi" w:hAnsiTheme="majorBidi" w:cstheme="majorBidi"/>
        </w:rPr>
        <w:t>morality, hygiene, and aesthetics</w:t>
      </w:r>
      <w:r w:rsidR="00052B86" w:rsidRPr="0064212E">
        <w:rPr>
          <w:rFonts w:asciiTheme="majorBidi" w:hAnsiTheme="majorBidi" w:cstheme="majorBidi"/>
        </w:rPr>
        <w:t xml:space="preserve"> (7)</w:t>
      </w:r>
      <w:r w:rsidR="00C7467E" w:rsidRPr="0064212E">
        <w:rPr>
          <w:rFonts w:asciiTheme="majorBidi" w:hAnsiTheme="majorBidi" w:cstheme="majorBidi"/>
        </w:rPr>
        <w:t xml:space="preserve">. </w:t>
      </w:r>
      <w:r w:rsidR="00783EA9" w:rsidRPr="0064212E">
        <w:rPr>
          <w:rFonts w:asciiTheme="majorBidi" w:hAnsiTheme="majorBidi" w:cstheme="majorBidi"/>
        </w:rPr>
        <w:t xml:space="preserve">The practice is associated with controlling women’s sexuality, as it is thought to curb sexual urges, </w:t>
      </w:r>
      <w:r w:rsidR="004F312E" w:rsidRPr="0064212E">
        <w:rPr>
          <w:rFonts w:asciiTheme="majorBidi" w:hAnsiTheme="majorBidi" w:cstheme="majorBidi"/>
        </w:rPr>
        <w:t>which would maintain</w:t>
      </w:r>
      <w:r w:rsidR="00783EA9" w:rsidRPr="0064212E">
        <w:rPr>
          <w:rFonts w:asciiTheme="majorBidi" w:hAnsiTheme="majorBidi" w:cstheme="majorBidi"/>
        </w:rPr>
        <w:t xml:space="preserve"> virginity until marriage and decreas</w:t>
      </w:r>
      <w:r w:rsidR="004F312E" w:rsidRPr="0064212E">
        <w:rPr>
          <w:rFonts w:asciiTheme="majorBidi" w:hAnsiTheme="majorBidi" w:cstheme="majorBidi"/>
        </w:rPr>
        <w:t>e</w:t>
      </w:r>
      <w:r w:rsidR="00783EA9" w:rsidRPr="0064212E">
        <w:rPr>
          <w:rFonts w:asciiTheme="majorBidi" w:hAnsiTheme="majorBidi" w:cstheme="majorBidi"/>
        </w:rPr>
        <w:t xml:space="preserve"> </w:t>
      </w:r>
      <w:r w:rsidR="00F37C0C" w:rsidRPr="0064212E">
        <w:rPr>
          <w:rFonts w:asciiTheme="majorBidi" w:hAnsiTheme="majorBidi" w:cstheme="majorBidi"/>
        </w:rPr>
        <w:t xml:space="preserve">a woman’s </w:t>
      </w:r>
      <w:r w:rsidR="00783EA9" w:rsidRPr="0064212E">
        <w:rPr>
          <w:rFonts w:asciiTheme="majorBidi" w:hAnsiTheme="majorBidi" w:cstheme="majorBidi"/>
        </w:rPr>
        <w:t xml:space="preserve">demands within marriage </w:t>
      </w:r>
      <w:r w:rsidR="00783EA9" w:rsidRPr="0064212E">
        <w:rPr>
          <w:rFonts w:asciiTheme="majorBidi" w:hAnsiTheme="majorBidi" w:cstheme="majorBidi"/>
        </w:rPr>
        <w:fldChar w:fldCharType="begin"/>
      </w:r>
      <w:r w:rsidR="005E1337" w:rsidRPr="0064212E">
        <w:rPr>
          <w:rFonts w:asciiTheme="majorBidi" w:hAnsiTheme="majorBidi" w:cstheme="majorBidi"/>
        </w:rPr>
        <w:instrText xml:space="preserve"> ADDIN EN.CITE &lt;EndNote&gt;&lt;Cite&gt;&lt;Author&gt;Programme&lt;/Author&gt;&lt;RecNum&gt;6722&lt;/RecNum&gt;&lt;DisplayText&gt;(7)&lt;/DisplayText&gt;&lt;record&gt;&lt;rec-number&gt;6722&lt;/rec-number&gt;&lt;foreign-keys&gt;&lt;key app="EN" db-id="z05t0tzan55s9lefa09pwzph5vfzevdxdpzx" timestamp="1585748405"&gt;6722&lt;/key&gt;&lt;/foreign-keys&gt;&lt;ref-type name="Web Page"&gt;12&lt;/ref-type&gt;&lt;contributors&gt;&lt;authors&gt;&lt;author&gt;World Health Organization Human Reproduction Programme&lt;/author&gt;&lt;/authors&gt;&lt;/contributors&gt;&lt;titles&gt;&lt;title&gt;Female genital mutilation and other harmful practices&lt;/title&gt;&lt;secondary-title&gt;Sexual and Reproductive Health&lt;/secondary-title&gt;&lt;/titles&gt;&lt;number&gt;12/03/2020&lt;/number&gt;&lt;dates&gt;&lt;/dates&gt;&lt;urls&gt;&lt;related-urls&gt;&lt;url&gt;https://www.who.int/reproductivehealth/topics/fgm/fgm-sexuality/en/&lt;/url&gt;&lt;/related-urls&gt;&lt;/urls&gt;&lt;/record&gt;&lt;/Cite&gt;&lt;/EndNote&gt;</w:instrText>
      </w:r>
      <w:r w:rsidR="00783EA9" w:rsidRPr="0064212E">
        <w:rPr>
          <w:rFonts w:asciiTheme="majorBidi" w:hAnsiTheme="majorBidi" w:cstheme="majorBidi"/>
        </w:rPr>
        <w:fldChar w:fldCharType="separate"/>
      </w:r>
      <w:r w:rsidR="00052B86" w:rsidRPr="0064212E">
        <w:rPr>
          <w:rFonts w:asciiTheme="majorBidi" w:hAnsiTheme="majorBidi" w:cstheme="majorBidi"/>
          <w:noProof/>
        </w:rPr>
        <w:t>(8</w:t>
      </w:r>
      <w:r w:rsidR="00746F04" w:rsidRPr="0064212E">
        <w:rPr>
          <w:rFonts w:asciiTheme="majorBidi" w:hAnsiTheme="majorBidi" w:cstheme="majorBidi"/>
          <w:noProof/>
        </w:rPr>
        <w:t>)</w:t>
      </w:r>
      <w:r w:rsidR="00783EA9" w:rsidRPr="0064212E">
        <w:rPr>
          <w:rFonts w:asciiTheme="majorBidi" w:hAnsiTheme="majorBidi" w:cstheme="majorBidi"/>
        </w:rPr>
        <w:fldChar w:fldCharType="end"/>
      </w:r>
      <w:r w:rsidR="00783EA9" w:rsidRPr="0064212E">
        <w:rPr>
          <w:rFonts w:asciiTheme="majorBidi" w:hAnsiTheme="majorBidi" w:cstheme="majorBidi"/>
        </w:rPr>
        <w:t xml:space="preserve">. </w:t>
      </w:r>
      <w:r w:rsidR="00C7467E" w:rsidRPr="0064212E">
        <w:rPr>
          <w:rFonts w:asciiTheme="majorBidi" w:hAnsiTheme="majorBidi" w:cstheme="majorBidi"/>
        </w:rPr>
        <w:t>In addition,</w:t>
      </w:r>
      <w:r w:rsidR="00636F43" w:rsidRPr="0064212E">
        <w:rPr>
          <w:rFonts w:asciiTheme="majorBidi" w:hAnsiTheme="majorBidi" w:cstheme="majorBidi"/>
        </w:rPr>
        <w:t xml:space="preserve"> lower</w:t>
      </w:r>
      <w:r w:rsidR="00C7467E" w:rsidRPr="0064212E">
        <w:rPr>
          <w:rFonts w:asciiTheme="majorBidi" w:hAnsiTheme="majorBidi" w:cstheme="majorBidi"/>
        </w:rPr>
        <w:t xml:space="preserve"> socio</w:t>
      </w:r>
      <w:r w:rsidR="00636F43" w:rsidRPr="0064212E">
        <w:rPr>
          <w:rFonts w:asciiTheme="majorBidi" w:hAnsiTheme="majorBidi" w:cstheme="majorBidi"/>
        </w:rPr>
        <w:t>economic</w:t>
      </w:r>
      <w:r w:rsidR="00C7467E" w:rsidRPr="0064212E">
        <w:rPr>
          <w:rFonts w:asciiTheme="majorBidi" w:hAnsiTheme="majorBidi" w:cstheme="majorBidi"/>
        </w:rPr>
        <w:t xml:space="preserve"> </w:t>
      </w:r>
      <w:r w:rsidR="008B1AEB" w:rsidRPr="0064212E">
        <w:rPr>
          <w:rFonts w:asciiTheme="majorBidi" w:hAnsiTheme="majorBidi" w:cstheme="majorBidi"/>
        </w:rPr>
        <w:t>status is</w:t>
      </w:r>
      <w:r w:rsidR="00C7467E" w:rsidRPr="0064212E">
        <w:rPr>
          <w:rFonts w:asciiTheme="majorBidi" w:hAnsiTheme="majorBidi" w:cstheme="majorBidi"/>
        </w:rPr>
        <w:t xml:space="preserve"> commonly associat</w:t>
      </w:r>
      <w:r w:rsidR="00636F43" w:rsidRPr="0064212E">
        <w:rPr>
          <w:rFonts w:asciiTheme="majorBidi" w:hAnsiTheme="majorBidi" w:cstheme="majorBidi"/>
        </w:rPr>
        <w:t xml:space="preserve">ed </w:t>
      </w:r>
      <w:r w:rsidR="00C7467E" w:rsidRPr="0064212E">
        <w:rPr>
          <w:rFonts w:asciiTheme="majorBidi" w:hAnsiTheme="majorBidi" w:cstheme="majorBidi"/>
        </w:rPr>
        <w:t>with FGM</w:t>
      </w:r>
      <w:r w:rsidR="00651C00" w:rsidRPr="0064212E">
        <w:rPr>
          <w:rFonts w:asciiTheme="majorBidi" w:hAnsiTheme="majorBidi" w:cstheme="majorBidi"/>
        </w:rPr>
        <w:t xml:space="preserve"> </w:t>
      </w:r>
      <w:r w:rsidR="00651C00" w:rsidRPr="0064212E">
        <w:rPr>
          <w:rFonts w:asciiTheme="majorBidi" w:hAnsiTheme="majorBidi" w:cstheme="majorBidi"/>
        </w:rPr>
        <w:fldChar w:fldCharType="begin"/>
      </w:r>
      <w:r w:rsidR="00746F04" w:rsidRPr="0064212E">
        <w:rPr>
          <w:rFonts w:asciiTheme="majorBidi" w:hAnsiTheme="majorBidi" w:cstheme="majorBidi"/>
        </w:rPr>
        <w:instrText xml:space="preserve"> ADDIN EN.CITE &lt;EndNote&gt;&lt;Cite&gt;&lt;Author&gt;World Health Organization&lt;/Author&gt;&lt;Year&gt;2008&lt;/Year&gt;&lt;RecNum&gt;6713&lt;/RecNum&gt;&lt;DisplayText&gt;(8)&lt;/DisplayText&gt;&lt;record&gt;&lt;rec-number&gt;6713&lt;/rec-number&gt;&lt;foreign-keys&gt;&lt;key app="EN" db-id="z05t0tzan55s9lefa09pwzph5vfzevdxdpzx" timestamp="1583856743" guid="46144d37-7e38-4ab8-82ae-1ac442cea8fb"&gt;6713&lt;/key&gt;&lt;/foreign-keys&gt;&lt;ref-type name="Report"&gt;27&lt;/ref-type&gt;&lt;contributors&gt;&lt;authors&gt;&lt;author&gt;World Health Organization, Department of Reproductive Health and Research&lt;/author&gt;&lt;/authors&gt;&lt;/contributors&gt;&lt;titles&gt;&lt;title&gt;Eliminating female genital mutilation: an interagency statement. &lt;/title&gt;&lt;/titles&gt;&lt;dates&gt;&lt;year&gt;2008&lt;/year&gt;&lt;/dates&gt;&lt;pub-location&gt;Geneva&lt;/pub-location&gt;&lt;publisher&gt; OHCHR, UNAIDS,&amp;#xD;UNDP, UNECA, UNESCO, UNFPA, UNHCR, UNICEF, UNIFEM, WHO&lt;/publisher&gt;&lt;urls&gt;&lt;/urls&gt;&lt;/record&gt;&lt;/Cite&gt;&lt;/EndNote&gt;</w:instrText>
      </w:r>
      <w:r w:rsidR="00651C00" w:rsidRPr="0064212E">
        <w:rPr>
          <w:rFonts w:asciiTheme="majorBidi" w:hAnsiTheme="majorBidi" w:cstheme="majorBidi"/>
        </w:rPr>
        <w:fldChar w:fldCharType="separate"/>
      </w:r>
      <w:r w:rsidR="00052B86" w:rsidRPr="0064212E">
        <w:rPr>
          <w:rFonts w:asciiTheme="majorBidi" w:hAnsiTheme="majorBidi" w:cstheme="majorBidi"/>
          <w:noProof/>
        </w:rPr>
        <w:t>(9</w:t>
      </w:r>
      <w:r w:rsidR="00746F04" w:rsidRPr="0064212E">
        <w:rPr>
          <w:rFonts w:asciiTheme="majorBidi" w:hAnsiTheme="majorBidi" w:cstheme="majorBidi"/>
          <w:noProof/>
        </w:rPr>
        <w:t>)</w:t>
      </w:r>
      <w:r w:rsidR="00651C00" w:rsidRPr="0064212E">
        <w:rPr>
          <w:rFonts w:asciiTheme="majorBidi" w:hAnsiTheme="majorBidi" w:cstheme="majorBidi"/>
        </w:rPr>
        <w:fldChar w:fldCharType="end"/>
      </w:r>
      <w:r w:rsidR="00636F43" w:rsidRPr="0064212E">
        <w:rPr>
          <w:rFonts w:asciiTheme="majorBidi" w:hAnsiTheme="majorBidi" w:cstheme="majorBidi"/>
        </w:rPr>
        <w:t>; however, this var</w:t>
      </w:r>
      <w:r w:rsidR="005444B1" w:rsidRPr="0064212E">
        <w:rPr>
          <w:rFonts w:asciiTheme="majorBidi" w:hAnsiTheme="majorBidi" w:cstheme="majorBidi"/>
        </w:rPr>
        <w:t>ies</w:t>
      </w:r>
      <w:r w:rsidR="00636F43" w:rsidRPr="0064212E">
        <w:rPr>
          <w:rFonts w:asciiTheme="majorBidi" w:hAnsiTheme="majorBidi" w:cstheme="majorBidi"/>
        </w:rPr>
        <w:t xml:space="preserve"> </w:t>
      </w:r>
      <w:r w:rsidR="005444B1" w:rsidRPr="0064212E">
        <w:rPr>
          <w:rFonts w:asciiTheme="majorBidi" w:hAnsiTheme="majorBidi" w:cstheme="majorBidi"/>
        </w:rPr>
        <w:t>by</w:t>
      </w:r>
      <w:r w:rsidR="00636F43" w:rsidRPr="0064212E">
        <w:rPr>
          <w:rFonts w:asciiTheme="majorBidi" w:hAnsiTheme="majorBidi" w:cstheme="majorBidi"/>
        </w:rPr>
        <w:t xml:space="preserve"> country</w:t>
      </w:r>
      <w:r w:rsidR="00C13229" w:rsidRPr="0064212E">
        <w:rPr>
          <w:rFonts w:asciiTheme="majorBidi" w:hAnsiTheme="majorBidi" w:cstheme="majorBidi"/>
        </w:rPr>
        <w:t xml:space="preserve"> </w:t>
      </w:r>
      <w:r w:rsidR="00C13229" w:rsidRPr="0064212E">
        <w:rPr>
          <w:rFonts w:asciiTheme="majorBidi" w:hAnsiTheme="majorBidi" w:cstheme="majorBidi"/>
        </w:rPr>
        <w:fldChar w:fldCharType="begin"/>
      </w:r>
      <w:r w:rsidR="005E1337" w:rsidRPr="0064212E">
        <w:rPr>
          <w:rFonts w:asciiTheme="majorBidi" w:hAnsiTheme="majorBidi" w:cstheme="majorBidi"/>
        </w:rPr>
        <w:instrText xml:space="preserve"> ADDIN EN.CITE &lt;EndNote&gt;&lt;Cite&gt;&lt;Author&gt;Ministry of Health&lt;/Author&gt;&lt;Year&gt;2015&lt;/Year&gt;&lt;RecNum&gt;6715&lt;/RecNum&gt;&lt;DisplayText&gt;(9)&lt;/DisplayText&gt;&lt;record&gt;&lt;rec-number&gt;6715&lt;/rec-number&gt;&lt;foreign-keys&gt;&lt;key app="EN" db-id="z05t0tzan55s9lefa09pwzph5vfzevdxdpzx" timestamp="1584090085"&gt;6715&lt;/key&gt;&lt;/foreign-keys&gt;&lt;ref-type name="Report"&gt;27&lt;/ref-type&gt;&lt;contributors&gt;&lt;authors&gt;&lt;author&gt;Ministry of Health,&lt;/author&gt;&lt;author&gt;Population/Egypt,&lt;/author&gt;&lt;author&gt;El-Zanaty,&lt;/author&gt;&lt;author&gt;Associates/Egypt,&lt;/author&gt;&lt;author&gt;ICF International,&lt;/author&gt;&lt;/authors&gt;&lt;/contributors&gt;&lt;titles&gt;&lt;title&gt;Egypt Demographic and Health Survey 2014&lt;/title&gt;&lt;/titles&gt;&lt;dates&gt;&lt;year&gt;2015&lt;/year&gt;&lt;/dates&gt;&lt;pub-location&gt;Cairo, Egypt&lt;/pub-location&gt;&lt;publisher&gt;Ministry of Health and Population and ICF International&lt;/publisher&gt;&lt;urls&gt;&lt;related-urls&gt;&lt;url&gt;http://dhsprogram.com/pubs/pdf/FR302/FR302.pdf&lt;/url&gt;&lt;/related-urls&gt;&lt;/urls&gt;&lt;/record&gt;&lt;/Cite&gt;&lt;/EndNote&gt;</w:instrText>
      </w:r>
      <w:r w:rsidR="00C13229" w:rsidRPr="0064212E">
        <w:rPr>
          <w:rFonts w:asciiTheme="majorBidi" w:hAnsiTheme="majorBidi" w:cstheme="majorBidi"/>
        </w:rPr>
        <w:fldChar w:fldCharType="separate"/>
      </w:r>
      <w:r w:rsidR="00052B86" w:rsidRPr="0064212E">
        <w:rPr>
          <w:rFonts w:asciiTheme="majorBidi" w:hAnsiTheme="majorBidi" w:cstheme="majorBidi"/>
          <w:noProof/>
        </w:rPr>
        <w:t>(10</w:t>
      </w:r>
      <w:r w:rsidR="00746F04" w:rsidRPr="0064212E">
        <w:rPr>
          <w:rFonts w:asciiTheme="majorBidi" w:hAnsiTheme="majorBidi" w:cstheme="majorBidi"/>
          <w:noProof/>
        </w:rPr>
        <w:t>)</w:t>
      </w:r>
      <w:r w:rsidR="00C13229" w:rsidRPr="0064212E">
        <w:rPr>
          <w:rFonts w:asciiTheme="majorBidi" w:hAnsiTheme="majorBidi" w:cstheme="majorBidi"/>
        </w:rPr>
        <w:fldChar w:fldCharType="end"/>
      </w:r>
      <w:r w:rsidR="00C13229" w:rsidRPr="0064212E">
        <w:rPr>
          <w:rFonts w:asciiTheme="majorBidi" w:hAnsiTheme="majorBidi" w:cstheme="majorBidi"/>
        </w:rPr>
        <w:t>.</w:t>
      </w:r>
    </w:p>
    <w:p w14:paraId="5F63C1AD" w14:textId="2887670F" w:rsidR="006F5899" w:rsidRPr="00E07A99" w:rsidRDefault="004A6F6A" w:rsidP="00BB3CD6">
      <w:pPr>
        <w:jc w:val="both"/>
        <w:rPr>
          <w:rFonts w:asciiTheme="majorBidi" w:hAnsiTheme="majorBidi" w:cstheme="majorBidi"/>
        </w:rPr>
      </w:pPr>
      <w:r w:rsidRPr="0064212E">
        <w:rPr>
          <w:rFonts w:asciiTheme="majorBidi" w:hAnsiTheme="majorBidi" w:cstheme="majorBidi"/>
        </w:rPr>
        <w:t xml:space="preserve">FGM </w:t>
      </w:r>
      <w:r w:rsidR="006F5899" w:rsidRPr="0064212E">
        <w:rPr>
          <w:rFonts w:asciiTheme="majorBidi" w:hAnsiTheme="majorBidi" w:cstheme="majorBidi"/>
        </w:rPr>
        <w:t xml:space="preserve">may result in both immediate and </w:t>
      </w:r>
      <w:proofErr w:type="gramStart"/>
      <w:r w:rsidR="006F5899" w:rsidRPr="0064212E">
        <w:rPr>
          <w:rFonts w:asciiTheme="majorBidi" w:hAnsiTheme="majorBidi" w:cstheme="majorBidi"/>
        </w:rPr>
        <w:t>long term</w:t>
      </w:r>
      <w:proofErr w:type="gramEnd"/>
      <w:r w:rsidR="006F5899" w:rsidRPr="0064212E">
        <w:rPr>
          <w:rFonts w:asciiTheme="majorBidi" w:hAnsiTheme="majorBidi" w:cstheme="majorBidi"/>
        </w:rPr>
        <w:t xml:space="preserve"> </w:t>
      </w:r>
      <w:r w:rsidR="008B1AEB" w:rsidRPr="0064212E">
        <w:rPr>
          <w:rFonts w:asciiTheme="majorBidi" w:hAnsiTheme="majorBidi" w:cstheme="majorBidi"/>
        </w:rPr>
        <w:t xml:space="preserve">negative </w:t>
      </w:r>
      <w:r w:rsidR="006F5899" w:rsidRPr="0064212E">
        <w:rPr>
          <w:rFonts w:asciiTheme="majorBidi" w:hAnsiTheme="majorBidi" w:cstheme="majorBidi"/>
        </w:rPr>
        <w:t xml:space="preserve">health </w:t>
      </w:r>
      <w:r w:rsidR="008B1AEB" w:rsidRPr="0064212E">
        <w:rPr>
          <w:rFonts w:asciiTheme="majorBidi" w:hAnsiTheme="majorBidi" w:cstheme="majorBidi"/>
        </w:rPr>
        <w:t>outcomes</w:t>
      </w:r>
      <w:r w:rsidR="006F5899" w:rsidRPr="0064212E">
        <w:rPr>
          <w:rFonts w:asciiTheme="majorBidi" w:hAnsiTheme="majorBidi" w:cstheme="majorBidi"/>
        </w:rPr>
        <w:t>. During the procedure</w:t>
      </w:r>
      <w:r w:rsidR="008B1AEB" w:rsidRPr="0064212E">
        <w:rPr>
          <w:rFonts w:asciiTheme="majorBidi" w:hAnsiTheme="majorBidi" w:cstheme="majorBidi"/>
        </w:rPr>
        <w:t>,</w:t>
      </w:r>
      <w:r w:rsidR="006F5899" w:rsidRPr="0064212E">
        <w:rPr>
          <w:rFonts w:asciiTheme="majorBidi" w:hAnsiTheme="majorBidi" w:cstheme="majorBidi"/>
        </w:rPr>
        <w:t xml:space="preserve"> a woman or girl may endure severe pain</w:t>
      </w:r>
      <w:r w:rsidR="00542A07" w:rsidRPr="0064212E">
        <w:rPr>
          <w:rFonts w:asciiTheme="majorBidi" w:hAnsiTheme="majorBidi" w:cstheme="majorBidi"/>
        </w:rPr>
        <w:t xml:space="preserve"> or</w:t>
      </w:r>
      <w:r w:rsidR="00DA4EA2" w:rsidRPr="0064212E">
        <w:rPr>
          <w:rFonts w:asciiTheme="majorBidi" w:hAnsiTheme="majorBidi" w:cstheme="majorBidi"/>
        </w:rPr>
        <w:t xml:space="preserve"> </w:t>
      </w:r>
      <w:r w:rsidR="003A0AB8" w:rsidRPr="0064212E">
        <w:rPr>
          <w:rFonts w:asciiTheme="majorBidi" w:hAnsiTheme="majorBidi" w:cstheme="majorBidi"/>
        </w:rPr>
        <w:t>shock</w:t>
      </w:r>
      <w:r w:rsidR="00542A07" w:rsidRPr="0064212E">
        <w:rPr>
          <w:rFonts w:asciiTheme="majorBidi" w:hAnsiTheme="majorBidi" w:cstheme="majorBidi"/>
        </w:rPr>
        <w:t xml:space="preserve"> and may</w:t>
      </w:r>
      <w:r w:rsidR="00DA4EA2" w:rsidRPr="0064212E">
        <w:rPr>
          <w:rFonts w:asciiTheme="majorBidi" w:hAnsiTheme="majorBidi" w:cstheme="majorBidi"/>
        </w:rPr>
        <w:t xml:space="preserve"> </w:t>
      </w:r>
      <w:r w:rsidR="007A0368" w:rsidRPr="0064212E">
        <w:rPr>
          <w:rFonts w:asciiTheme="majorBidi" w:hAnsiTheme="majorBidi" w:cstheme="majorBidi"/>
        </w:rPr>
        <w:t xml:space="preserve">contract </w:t>
      </w:r>
      <w:r w:rsidR="00784C88" w:rsidRPr="0064212E">
        <w:rPr>
          <w:rFonts w:asciiTheme="majorBidi" w:hAnsiTheme="majorBidi" w:cstheme="majorBidi"/>
        </w:rPr>
        <w:t xml:space="preserve">HIV, Hepatitis B </w:t>
      </w:r>
      <w:r w:rsidR="00542A07" w:rsidRPr="0064212E">
        <w:rPr>
          <w:rFonts w:asciiTheme="majorBidi" w:hAnsiTheme="majorBidi" w:cstheme="majorBidi"/>
        </w:rPr>
        <w:t xml:space="preserve">or </w:t>
      </w:r>
      <w:r w:rsidR="007A0368" w:rsidRPr="0064212E">
        <w:rPr>
          <w:rFonts w:asciiTheme="majorBidi" w:hAnsiTheme="majorBidi" w:cstheme="majorBidi"/>
        </w:rPr>
        <w:t>C</w:t>
      </w:r>
      <w:r w:rsidR="00542A07" w:rsidRPr="0064212E">
        <w:rPr>
          <w:rFonts w:asciiTheme="majorBidi" w:hAnsiTheme="majorBidi" w:cstheme="majorBidi"/>
        </w:rPr>
        <w:t>; the procedure may also lead to</w:t>
      </w:r>
      <w:r w:rsidR="00372D56" w:rsidRPr="0064212E">
        <w:rPr>
          <w:rFonts w:asciiTheme="majorBidi" w:hAnsiTheme="majorBidi" w:cstheme="majorBidi"/>
        </w:rPr>
        <w:t xml:space="preserve"> septicemia </w:t>
      </w:r>
      <w:r w:rsidR="006F5899" w:rsidRPr="0064212E">
        <w:rPr>
          <w:rFonts w:asciiTheme="majorBidi" w:hAnsiTheme="majorBidi" w:cstheme="majorBidi"/>
        </w:rPr>
        <w:t>and death</w:t>
      </w:r>
      <w:r w:rsidR="00651C00" w:rsidRPr="0064212E">
        <w:rPr>
          <w:rFonts w:asciiTheme="majorBidi" w:hAnsiTheme="majorBidi" w:cstheme="majorBidi"/>
        </w:rPr>
        <w:t xml:space="preserve"> </w:t>
      </w:r>
      <w:r w:rsidR="00651C00" w:rsidRPr="0064212E">
        <w:rPr>
          <w:rFonts w:asciiTheme="majorBidi" w:hAnsiTheme="majorBidi" w:cstheme="majorBidi"/>
        </w:rPr>
        <w:fldChar w:fldCharType="begin"/>
      </w:r>
      <w:r w:rsidR="0073638A" w:rsidRPr="0064212E">
        <w:rPr>
          <w:rFonts w:asciiTheme="majorBidi" w:hAnsiTheme="majorBidi" w:cstheme="majorBidi"/>
        </w:rPr>
        <w:instrText xml:space="preserve"> ADDIN EN.CITE &lt;EndNote&gt;&lt;Cite&gt;&lt;Author&gt;UNFPA&lt;/Author&gt;&lt;Year&gt;2019&lt;/Year&gt;&lt;RecNum&gt;6715&lt;/RecNum&gt;&lt;DisplayText&gt;(1, 10)&lt;/DisplayText&gt;&lt;record&gt;&lt;rec-number&gt;6715&lt;/rec-number&gt;&lt;foreign-keys&gt;&lt;key app="EN" db-id="z05t0tzan55s9lefa09pwzph5vfzevdxdpzx" timestamp="1583857119" guid="c3a62351-065d-444f-8a10-a63ad9a76fc2"&gt;6715&lt;/key&gt;&lt;/foreign-keys&gt;&lt;ref-type name="Web Page"&gt;12&lt;/ref-type&gt;&lt;contributors&gt;&lt;authors&gt;&lt;author&gt;UNFPA&lt;/author&gt;&lt;/authors&gt;&lt;/contributors&gt;&lt;titles&gt;&lt;title&gt;Female genital mutilation (FGM) frequently asked questions&lt;/title&gt;&lt;/titles&gt;&lt;number&gt;March 2020&lt;/number&gt;&lt;dates&gt;&lt;year&gt;2019&lt;/year&gt;&lt;/dates&gt;&lt;urls&gt;&lt;related-urls&gt;&lt;url&gt;https://www.unfpa.org/resources/female-genital-mutilation-fgm-frequently-asked-questions&lt;/url&gt;&lt;/related-urls&gt;&lt;/urls&gt;&lt;/record&gt;&lt;/Cite&gt;&lt;Cite&gt;&lt;Author&gt;Sarayloo K&lt;/Author&gt;&lt;Year&gt;2018&lt;/Year&gt;&lt;RecNum&gt;6717&lt;/RecNum&gt;&lt;record&gt;&lt;rec-number&gt;6717&lt;/rec-number&gt;&lt;foreign-keys&gt;&lt;key app="EN" db-id="z05t0tzan55s9lefa09pwzph5vfzevdxdpzx" timestamp="1585122457"&gt;6717&lt;/key&gt;&lt;/foreign-keys&gt;&lt;ref-type name="Journal Article"&gt;17&lt;/ref-type&gt;&lt;contributors&gt;&lt;authors&gt;&lt;author&gt;Sarayloo K, &lt;/author&gt;&lt;author&gt;Roudsari R, &lt;/author&gt;&lt;author&gt;Elhadi A,&lt;/author&gt;&lt;/authors&gt;&lt;/contributors&gt;&lt;titles&gt;&lt;title&gt;Health Consequences of the Female Genital Mutilation: A Systematic Review&amp;#xD;&lt;/title&gt;&lt;secondary-title&gt;Galen Medical Journal&lt;/secondary-title&gt;&lt;/titles&gt;&lt;periodical&gt;&lt;full-title&gt;Galen Medical Journal&lt;/full-title&gt;&lt;/periodical&gt;&lt;volume&gt;8&lt;/volume&gt;&lt;num-vols&gt;e1336&lt;/num-vols&gt;&lt;dates&gt;&lt;year&gt;2018&lt;/year&gt;&lt;/dates&gt;&lt;urls&gt;&lt;/urls&gt;&lt;/record&gt;&lt;/Cite&gt;&lt;/EndNote&gt;</w:instrText>
      </w:r>
      <w:r w:rsidR="00651C00" w:rsidRPr="0064212E">
        <w:rPr>
          <w:rFonts w:asciiTheme="majorBidi" w:hAnsiTheme="majorBidi" w:cstheme="majorBidi"/>
        </w:rPr>
        <w:fldChar w:fldCharType="separate"/>
      </w:r>
      <w:r w:rsidR="00052B86" w:rsidRPr="0064212E">
        <w:rPr>
          <w:rFonts w:asciiTheme="majorBidi" w:hAnsiTheme="majorBidi" w:cstheme="majorBidi"/>
          <w:noProof/>
        </w:rPr>
        <w:t>(1, 11</w:t>
      </w:r>
      <w:r w:rsidR="0073638A" w:rsidRPr="0064212E">
        <w:rPr>
          <w:rFonts w:asciiTheme="majorBidi" w:hAnsiTheme="majorBidi" w:cstheme="majorBidi"/>
          <w:noProof/>
        </w:rPr>
        <w:t>)</w:t>
      </w:r>
      <w:r w:rsidR="00651C00" w:rsidRPr="0064212E">
        <w:rPr>
          <w:rFonts w:asciiTheme="majorBidi" w:hAnsiTheme="majorBidi" w:cstheme="majorBidi"/>
        </w:rPr>
        <w:fldChar w:fldCharType="end"/>
      </w:r>
      <w:r w:rsidR="006F5899" w:rsidRPr="0064212E">
        <w:rPr>
          <w:rFonts w:asciiTheme="majorBidi" w:hAnsiTheme="majorBidi" w:cstheme="majorBidi"/>
        </w:rPr>
        <w:t xml:space="preserve">. </w:t>
      </w:r>
      <w:r w:rsidR="00636F43" w:rsidRPr="0064212E">
        <w:rPr>
          <w:rFonts w:asciiTheme="majorBidi" w:hAnsiTheme="majorBidi" w:cstheme="majorBidi"/>
        </w:rPr>
        <w:t>Medium to long term</w:t>
      </w:r>
      <w:r w:rsidR="006F5899" w:rsidRPr="0064212E">
        <w:rPr>
          <w:rFonts w:asciiTheme="majorBidi" w:hAnsiTheme="majorBidi" w:cstheme="majorBidi"/>
        </w:rPr>
        <w:t xml:space="preserve"> complications</w:t>
      </w:r>
      <w:r w:rsidR="0069272F" w:rsidRPr="0064212E">
        <w:rPr>
          <w:rFonts w:asciiTheme="majorBidi" w:hAnsiTheme="majorBidi" w:cstheme="majorBidi"/>
        </w:rPr>
        <w:t xml:space="preserve"> </w:t>
      </w:r>
      <w:r w:rsidR="00636F43" w:rsidRPr="0064212E">
        <w:rPr>
          <w:rFonts w:asciiTheme="majorBidi" w:hAnsiTheme="majorBidi" w:cstheme="majorBidi"/>
        </w:rPr>
        <w:t>include</w:t>
      </w:r>
      <w:r w:rsidR="000B6217" w:rsidRPr="0064212E">
        <w:rPr>
          <w:rFonts w:asciiTheme="majorBidi" w:hAnsiTheme="majorBidi" w:cstheme="majorBidi"/>
        </w:rPr>
        <w:t>s</w:t>
      </w:r>
      <w:r w:rsidR="00636F43" w:rsidRPr="0064212E">
        <w:rPr>
          <w:rFonts w:asciiTheme="majorBidi" w:hAnsiTheme="majorBidi" w:cstheme="majorBidi"/>
        </w:rPr>
        <w:t xml:space="preserve"> </w:t>
      </w:r>
      <w:r w:rsidR="001326EB" w:rsidRPr="0064212E">
        <w:rPr>
          <w:rFonts w:asciiTheme="majorBidi" w:hAnsiTheme="majorBidi" w:cstheme="majorBidi"/>
        </w:rPr>
        <w:t xml:space="preserve">psychological, </w:t>
      </w:r>
      <w:proofErr w:type="spellStart"/>
      <w:r w:rsidR="00651C00" w:rsidRPr="0064212E">
        <w:rPr>
          <w:rFonts w:asciiTheme="majorBidi" w:hAnsiTheme="majorBidi" w:cstheme="majorBidi"/>
        </w:rPr>
        <w:t>gyn</w:t>
      </w:r>
      <w:r w:rsidR="00010848" w:rsidRPr="0064212E">
        <w:rPr>
          <w:rFonts w:asciiTheme="majorBidi" w:hAnsiTheme="majorBidi" w:cstheme="majorBidi"/>
        </w:rPr>
        <w:t>a</w:t>
      </w:r>
      <w:r w:rsidR="00651C00" w:rsidRPr="0064212E">
        <w:rPr>
          <w:rFonts w:asciiTheme="majorBidi" w:hAnsiTheme="majorBidi" w:cstheme="majorBidi"/>
        </w:rPr>
        <w:t>ecological</w:t>
      </w:r>
      <w:proofErr w:type="spellEnd"/>
      <w:r w:rsidR="001326EB" w:rsidRPr="0064212E">
        <w:rPr>
          <w:rFonts w:asciiTheme="majorBidi" w:hAnsiTheme="majorBidi" w:cstheme="majorBidi"/>
        </w:rPr>
        <w:t>, and obstetric consequences</w:t>
      </w:r>
      <w:r w:rsidR="00322173" w:rsidRPr="0064212E">
        <w:rPr>
          <w:rFonts w:asciiTheme="majorBidi" w:hAnsiTheme="majorBidi" w:cstheme="majorBidi"/>
        </w:rPr>
        <w:t xml:space="preserve"> </w:t>
      </w:r>
      <w:r w:rsidR="00322173" w:rsidRPr="0064212E">
        <w:rPr>
          <w:rFonts w:asciiTheme="majorBidi" w:hAnsiTheme="majorBidi" w:cstheme="majorBidi"/>
        </w:rPr>
        <w:fldChar w:fldCharType="begin">
          <w:fldData xml:space="preserve">PEVuZE5vdGU+PENpdGU+PEF1dGhvcj5CdWdnaW8gTDwvQXV0aG9yPjxZZWFyPjIwMTk8L1llYXI+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</w:fldData>
        </w:fldChar>
      </w:r>
      <w:r w:rsidR="005E1337" w:rsidRPr="0064212E">
        <w:rPr>
          <w:rFonts w:asciiTheme="majorBidi" w:hAnsiTheme="majorBidi" w:cstheme="majorBidi"/>
        </w:rPr>
        <w:instrText xml:space="preserve"> ADDIN EN.CITE </w:instrText>
      </w:r>
      <w:r w:rsidR="005E1337" w:rsidRPr="0064212E">
        <w:rPr>
          <w:rFonts w:asciiTheme="majorBidi" w:hAnsiTheme="majorBidi" w:cstheme="majorBidi"/>
        </w:rPr>
        <w:fldChar w:fldCharType="begin">
          <w:fldData xml:space="preserve">PEVuZE5vdGU+PENpdGU+PEF1dGhvcj5CdWdnaW8gTDwvQXV0aG9yPjxZZWFyPjIwMTk8L1llYXI+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</w:fldData>
        </w:fldChar>
      </w:r>
      <w:r w:rsidR="005E1337" w:rsidRPr="0064212E">
        <w:rPr>
          <w:rFonts w:asciiTheme="majorBidi" w:hAnsiTheme="majorBidi" w:cstheme="majorBidi"/>
        </w:rPr>
        <w:instrText xml:space="preserve"> ADDIN EN.CITE.DATA </w:instrText>
      </w:r>
      <w:r w:rsidR="005E1337" w:rsidRPr="0064212E">
        <w:rPr>
          <w:rFonts w:asciiTheme="majorBidi" w:hAnsiTheme="majorBidi" w:cstheme="majorBidi"/>
        </w:rPr>
      </w:r>
      <w:r w:rsidR="005E1337" w:rsidRPr="0064212E">
        <w:rPr>
          <w:rFonts w:asciiTheme="majorBidi" w:hAnsiTheme="majorBidi" w:cstheme="majorBidi"/>
        </w:rPr>
        <w:fldChar w:fldCharType="end"/>
      </w:r>
      <w:r w:rsidR="00322173" w:rsidRPr="0064212E">
        <w:rPr>
          <w:rFonts w:asciiTheme="majorBidi" w:hAnsiTheme="majorBidi" w:cstheme="majorBidi"/>
        </w:rPr>
      </w:r>
      <w:r w:rsidR="00322173" w:rsidRPr="0064212E">
        <w:rPr>
          <w:rFonts w:asciiTheme="majorBidi" w:hAnsiTheme="majorBidi" w:cstheme="majorBidi"/>
        </w:rPr>
        <w:fldChar w:fldCharType="separate"/>
      </w:r>
      <w:r w:rsidR="00052B86" w:rsidRPr="0064212E">
        <w:rPr>
          <w:rFonts w:asciiTheme="majorBidi" w:hAnsiTheme="majorBidi" w:cstheme="majorBidi"/>
          <w:noProof/>
        </w:rPr>
        <w:t>(12</w:t>
      </w:r>
      <w:r w:rsidR="00746F04" w:rsidRPr="0064212E">
        <w:rPr>
          <w:rFonts w:asciiTheme="majorBidi" w:hAnsiTheme="majorBidi" w:cstheme="majorBidi"/>
          <w:noProof/>
        </w:rPr>
        <w:t>)</w:t>
      </w:r>
      <w:r w:rsidR="00322173" w:rsidRPr="0064212E">
        <w:rPr>
          <w:rFonts w:asciiTheme="majorBidi" w:hAnsiTheme="majorBidi" w:cstheme="majorBidi"/>
        </w:rPr>
        <w:fldChar w:fldCharType="end"/>
      </w:r>
      <w:r w:rsidR="006F5899" w:rsidRPr="0064212E">
        <w:rPr>
          <w:rFonts w:asciiTheme="majorBidi" w:hAnsiTheme="majorBidi" w:cstheme="majorBidi"/>
        </w:rPr>
        <w:t>.</w:t>
      </w:r>
      <w:r w:rsidR="001326EB" w:rsidRPr="0064212E">
        <w:rPr>
          <w:rFonts w:asciiTheme="majorBidi" w:hAnsiTheme="majorBidi" w:cstheme="majorBidi"/>
        </w:rPr>
        <w:t xml:space="preserve"> </w:t>
      </w:r>
      <w:proofErr w:type="spellStart"/>
      <w:r w:rsidR="00651C00" w:rsidRPr="0064212E">
        <w:rPr>
          <w:rFonts w:asciiTheme="majorBidi" w:hAnsiTheme="majorBidi" w:cstheme="majorBidi"/>
        </w:rPr>
        <w:t>Gyn</w:t>
      </w:r>
      <w:r w:rsidR="00010848" w:rsidRPr="0064212E">
        <w:rPr>
          <w:rFonts w:asciiTheme="majorBidi" w:hAnsiTheme="majorBidi" w:cstheme="majorBidi"/>
        </w:rPr>
        <w:t>a</w:t>
      </w:r>
      <w:r w:rsidR="00651C00" w:rsidRPr="0064212E">
        <w:rPr>
          <w:rFonts w:asciiTheme="majorBidi" w:hAnsiTheme="majorBidi" w:cstheme="majorBidi"/>
        </w:rPr>
        <w:t>ecological</w:t>
      </w:r>
      <w:proofErr w:type="spellEnd"/>
      <w:r w:rsidR="001326EB" w:rsidRPr="0064212E">
        <w:rPr>
          <w:rFonts w:asciiTheme="majorBidi" w:hAnsiTheme="majorBidi" w:cstheme="majorBidi"/>
        </w:rPr>
        <w:t xml:space="preserve"> </w:t>
      </w:r>
      <w:r w:rsidR="001326EB" w:rsidRPr="00E07A99">
        <w:rPr>
          <w:rFonts w:asciiTheme="majorBidi" w:hAnsiTheme="majorBidi" w:cstheme="majorBidi"/>
        </w:rPr>
        <w:t>problems include scarring, menstrual difficulties, infertility, and urinary problems. Psychological concerns include depression, anxiety, post-traumatic stress disorder, and memory problems. Obstetric consequences involve complications during pregnancy</w:t>
      </w:r>
      <w:r w:rsidR="003A0AB8" w:rsidRPr="00E07A99">
        <w:rPr>
          <w:rFonts w:asciiTheme="majorBidi" w:hAnsiTheme="majorBidi" w:cstheme="majorBidi"/>
        </w:rPr>
        <w:t xml:space="preserve">, </w:t>
      </w:r>
      <w:r w:rsidR="001326EB" w:rsidRPr="00E07A99">
        <w:rPr>
          <w:rFonts w:asciiTheme="majorBidi" w:hAnsiTheme="majorBidi" w:cstheme="majorBidi"/>
        </w:rPr>
        <w:t>h</w:t>
      </w:r>
      <w:r w:rsidR="00010848" w:rsidRPr="00E07A99">
        <w:rPr>
          <w:rFonts w:asciiTheme="majorBidi" w:hAnsiTheme="majorBidi" w:cstheme="majorBidi"/>
        </w:rPr>
        <w:t>a</w:t>
      </w:r>
      <w:r w:rsidR="001326EB" w:rsidRPr="00E07A99">
        <w:rPr>
          <w:rFonts w:asciiTheme="majorBidi" w:hAnsiTheme="majorBidi" w:cstheme="majorBidi"/>
        </w:rPr>
        <w:t xml:space="preserve">emorrhage </w:t>
      </w:r>
      <w:r w:rsidR="003A0AB8" w:rsidRPr="00E07A99">
        <w:rPr>
          <w:rFonts w:asciiTheme="majorBidi" w:hAnsiTheme="majorBidi" w:cstheme="majorBidi"/>
        </w:rPr>
        <w:t>and stillbirth</w:t>
      </w:r>
      <w:r w:rsidR="00651C00" w:rsidRPr="00E07A99">
        <w:rPr>
          <w:rFonts w:asciiTheme="majorBidi" w:hAnsiTheme="majorBidi" w:cstheme="majorBidi"/>
        </w:rPr>
        <w:t xml:space="preserve"> </w:t>
      </w:r>
      <w:r w:rsidR="00651C00" w:rsidRPr="00E07A99">
        <w:rPr>
          <w:rFonts w:asciiTheme="majorBidi" w:hAnsiTheme="majorBidi" w:cstheme="majorBidi"/>
        </w:rPr>
        <w:fldChar w:fldCharType="begin">
          <w:fldData xml:space="preserve">PEVuZE5vdGU+PENpdGU+PEF1dGhvcj5SZWlzZWwgRC48L0F1dGhvcj48WWVhcj4yMDE1PC9ZZWFy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==
</w:fldData>
        </w:fldChar>
      </w:r>
      <w:r w:rsidR="005E1337" w:rsidRPr="00E07A99">
        <w:rPr>
          <w:rFonts w:asciiTheme="majorBidi" w:hAnsiTheme="majorBidi" w:cstheme="majorBidi"/>
        </w:rPr>
        <w:instrText xml:space="preserve"> ADDIN EN.CITE </w:instrText>
      </w:r>
      <w:r w:rsidR="005E1337" w:rsidRPr="00E07A99">
        <w:rPr>
          <w:rFonts w:asciiTheme="majorBidi" w:hAnsiTheme="majorBidi" w:cstheme="majorBidi"/>
        </w:rPr>
        <w:fldChar w:fldCharType="begin">
          <w:fldData xml:space="preserve">PEVuZE5vdGU+PENpdGU+PEF1dGhvcj5SZWlzZWwgRC48L0F1dGhvcj48WWVhcj4yMDE1PC9ZZWFy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==
</w:fldData>
        </w:fldChar>
      </w:r>
      <w:r w:rsidR="005E1337" w:rsidRPr="00E07A99">
        <w:rPr>
          <w:rFonts w:asciiTheme="majorBidi" w:hAnsiTheme="majorBidi" w:cstheme="majorBidi"/>
        </w:rPr>
        <w:instrText xml:space="preserve"> ADDIN EN.CITE.DATA </w:instrText>
      </w:r>
      <w:r w:rsidR="005E1337" w:rsidRPr="00E07A99">
        <w:rPr>
          <w:rFonts w:asciiTheme="majorBidi" w:hAnsiTheme="majorBidi" w:cstheme="majorBidi"/>
        </w:rPr>
      </w:r>
      <w:r w:rsidR="005E1337" w:rsidRPr="00E07A99">
        <w:rPr>
          <w:rFonts w:asciiTheme="majorBidi" w:hAnsiTheme="majorBidi" w:cstheme="majorBidi"/>
        </w:rPr>
        <w:fldChar w:fldCharType="end"/>
      </w:r>
      <w:r w:rsidR="00651C00" w:rsidRPr="00E07A99">
        <w:rPr>
          <w:rFonts w:asciiTheme="majorBidi" w:hAnsiTheme="majorBidi" w:cstheme="majorBidi"/>
        </w:rPr>
      </w:r>
      <w:r w:rsidR="00651C00" w:rsidRPr="00E07A99">
        <w:rPr>
          <w:rFonts w:asciiTheme="majorBidi" w:hAnsiTheme="majorBidi" w:cstheme="majorBidi"/>
        </w:rPr>
        <w:fldChar w:fldCharType="separate"/>
      </w:r>
      <w:r w:rsidR="00052B86" w:rsidRPr="00E07A99">
        <w:rPr>
          <w:rFonts w:asciiTheme="majorBidi" w:hAnsiTheme="majorBidi" w:cstheme="majorBidi"/>
          <w:noProof/>
        </w:rPr>
        <w:t>(13</w:t>
      </w:r>
      <w:r w:rsidR="00746F04" w:rsidRPr="00E07A99">
        <w:rPr>
          <w:rFonts w:asciiTheme="majorBidi" w:hAnsiTheme="majorBidi" w:cstheme="majorBidi"/>
          <w:noProof/>
        </w:rPr>
        <w:t>)</w:t>
      </w:r>
      <w:r w:rsidR="00651C00" w:rsidRPr="00E07A99">
        <w:rPr>
          <w:rFonts w:asciiTheme="majorBidi" w:hAnsiTheme="majorBidi" w:cstheme="majorBidi"/>
        </w:rPr>
        <w:fldChar w:fldCharType="end"/>
      </w:r>
      <w:r w:rsidR="00651C00" w:rsidRPr="00E07A99">
        <w:rPr>
          <w:rFonts w:asciiTheme="majorBidi" w:hAnsiTheme="majorBidi" w:cstheme="majorBidi"/>
        </w:rPr>
        <w:t xml:space="preserve">. </w:t>
      </w:r>
      <w:r w:rsidR="00FC25F2" w:rsidRPr="00E07A99">
        <w:rPr>
          <w:rFonts w:asciiTheme="majorBidi" w:hAnsiTheme="majorBidi" w:cstheme="majorBidi"/>
        </w:rPr>
        <w:t xml:space="preserve">Moreover, </w:t>
      </w:r>
      <w:r w:rsidR="00BB3CD6" w:rsidRPr="00E07A99">
        <w:rPr>
          <w:rFonts w:asciiTheme="majorBidi" w:hAnsiTheme="majorBidi" w:cstheme="majorBidi"/>
        </w:rPr>
        <w:t xml:space="preserve">FGM poses </w:t>
      </w:r>
      <w:r w:rsidR="00FC25F2" w:rsidRPr="00E07A99">
        <w:rPr>
          <w:rFonts w:asciiTheme="majorBidi" w:hAnsiTheme="majorBidi" w:cstheme="majorBidi"/>
        </w:rPr>
        <w:t>an economic burden for low-</w:t>
      </w:r>
      <w:r w:rsidR="00BB3CD6" w:rsidRPr="00E07A99">
        <w:rPr>
          <w:rFonts w:asciiTheme="majorBidi" w:hAnsiTheme="majorBidi" w:cstheme="majorBidi"/>
        </w:rPr>
        <w:t xml:space="preserve"> and </w:t>
      </w:r>
      <w:r w:rsidR="00FC25F2" w:rsidRPr="00E07A99">
        <w:rPr>
          <w:rFonts w:asciiTheme="majorBidi" w:hAnsiTheme="majorBidi" w:cstheme="majorBidi"/>
        </w:rPr>
        <w:t>middle</w:t>
      </w:r>
      <w:r w:rsidR="00BB3CD6" w:rsidRPr="00E07A99">
        <w:rPr>
          <w:rFonts w:asciiTheme="majorBidi" w:hAnsiTheme="majorBidi" w:cstheme="majorBidi"/>
        </w:rPr>
        <w:t>-</w:t>
      </w:r>
      <w:r w:rsidR="00FC25F2" w:rsidRPr="00E07A99">
        <w:rPr>
          <w:rFonts w:asciiTheme="majorBidi" w:hAnsiTheme="majorBidi" w:cstheme="majorBidi"/>
        </w:rPr>
        <w:t xml:space="preserve">income countries as </w:t>
      </w:r>
      <w:r w:rsidR="00BB3CD6" w:rsidRPr="00E07A99">
        <w:rPr>
          <w:rFonts w:asciiTheme="majorBidi" w:hAnsiTheme="majorBidi" w:cstheme="majorBidi"/>
        </w:rPr>
        <w:t>the</w:t>
      </w:r>
      <w:r w:rsidR="00255928" w:rsidRPr="00E07A99">
        <w:rPr>
          <w:rFonts w:asciiTheme="majorBidi" w:hAnsiTheme="majorBidi" w:cstheme="majorBidi"/>
        </w:rPr>
        <w:t xml:space="preserve"> global</w:t>
      </w:r>
      <w:r w:rsidR="00BB3CD6" w:rsidRPr="00E07A99">
        <w:rPr>
          <w:rFonts w:asciiTheme="majorBidi" w:hAnsiTheme="majorBidi" w:cstheme="majorBidi"/>
        </w:rPr>
        <w:t xml:space="preserve"> health care cost of addressing its</w:t>
      </w:r>
      <w:r w:rsidR="00FC25F2" w:rsidRPr="00E07A99">
        <w:rPr>
          <w:rFonts w:asciiTheme="majorBidi" w:hAnsiTheme="majorBidi" w:cstheme="majorBidi"/>
        </w:rPr>
        <w:t xml:space="preserve"> </w:t>
      </w:r>
      <w:r w:rsidR="00536F55" w:rsidRPr="00E07A99">
        <w:rPr>
          <w:rFonts w:asciiTheme="majorBidi" w:hAnsiTheme="majorBidi" w:cstheme="majorBidi"/>
        </w:rPr>
        <w:t>complications</w:t>
      </w:r>
      <w:r w:rsidR="00AE7962" w:rsidRPr="00E07A99">
        <w:rPr>
          <w:rFonts w:asciiTheme="majorBidi" w:hAnsiTheme="majorBidi" w:cstheme="majorBidi"/>
        </w:rPr>
        <w:t xml:space="preserve"> </w:t>
      </w:r>
      <w:r w:rsidR="006F5899" w:rsidRPr="00E07A99">
        <w:rPr>
          <w:rFonts w:asciiTheme="majorBidi" w:hAnsiTheme="majorBidi" w:cstheme="majorBidi"/>
        </w:rPr>
        <w:t>amount</w:t>
      </w:r>
      <w:r w:rsidR="00BB3CD6" w:rsidRPr="00E07A99">
        <w:rPr>
          <w:rFonts w:asciiTheme="majorBidi" w:hAnsiTheme="majorBidi" w:cstheme="majorBidi"/>
        </w:rPr>
        <w:t xml:space="preserve">s </w:t>
      </w:r>
      <w:r w:rsidR="006F5899" w:rsidRPr="00E07A99">
        <w:rPr>
          <w:rFonts w:asciiTheme="majorBidi" w:hAnsiTheme="majorBidi" w:cstheme="majorBidi"/>
        </w:rPr>
        <w:t xml:space="preserve">to 1.4 billion </w:t>
      </w:r>
      <w:r w:rsidR="00BE0D61" w:rsidRPr="00E07A99">
        <w:rPr>
          <w:rFonts w:asciiTheme="majorBidi" w:hAnsiTheme="majorBidi" w:cstheme="majorBidi"/>
        </w:rPr>
        <w:t xml:space="preserve">USD </w:t>
      </w:r>
      <w:r w:rsidR="00536F55" w:rsidRPr="00E07A99">
        <w:rPr>
          <w:rFonts w:asciiTheme="majorBidi" w:hAnsiTheme="majorBidi" w:cstheme="majorBidi"/>
        </w:rPr>
        <w:t>per</w:t>
      </w:r>
      <w:r w:rsidR="00BE0D61" w:rsidRPr="00E07A99">
        <w:rPr>
          <w:rFonts w:asciiTheme="majorBidi" w:hAnsiTheme="majorBidi" w:cstheme="majorBidi"/>
        </w:rPr>
        <w:t xml:space="preserve"> year </w:t>
      </w:r>
      <w:r w:rsidR="00980489" w:rsidRPr="00E07A99">
        <w:rPr>
          <w:rFonts w:asciiTheme="majorBidi" w:hAnsiTheme="majorBidi" w:cstheme="majorBidi"/>
        </w:rPr>
        <w:fldChar w:fldCharType="begin"/>
      </w:r>
      <w:r w:rsidR="005E1337" w:rsidRPr="00E07A99">
        <w:rPr>
          <w:rFonts w:asciiTheme="majorBidi" w:hAnsiTheme="majorBidi" w:cstheme="majorBidi"/>
        </w:rPr>
        <w:instrText xml:space="preserve"> ADDIN EN.CITE &lt;EndNote&gt;&lt;Cite&gt;&lt;Author&gt;Mersha&lt;/Author&gt;&lt;Year&gt;2020&lt;/Year&gt;&lt;RecNum&gt;6610&lt;/RecNum&gt;&lt;DisplayText&gt;(13)&lt;/DisplayText&gt;&lt;record&gt;&lt;rec-number&gt;6610&lt;/rec-number&gt;&lt;foreign-keys&gt;&lt;key app="EN" db-id="z05t0tzan55s9lefa09pwzph5vfzevdxdpzx" timestamp="1583395651"&gt;6610&lt;/key&gt;&lt;/foreign-keys&gt;&lt;ref-type name="Web Page"&gt;12&lt;/ref-type&gt;&lt;contributors&gt;&lt;authors&gt;&lt;author&gt;Mersha, M,&lt;/author&gt;&lt;/authors&gt;&lt;/contributors&gt;&lt;titles&gt;&lt;title&gt;Female Genital Mutilation: fact sheet&lt;/title&gt;&lt;/titles&gt;&lt;number&gt;March 2020&lt;/number&gt;&lt;dates&gt;&lt;year&gt;2020&lt;/year&gt;&lt;/dates&gt;&lt;publisher&gt;World Health Organization&lt;/publisher&gt;&lt;urls&gt;&lt;related-urls&gt;&lt;url&gt;https://www.who.int/news-room/fact-sheets/detail/female-genital-mutilation&lt;/url&gt;&lt;/related-urls&gt;&lt;/urls&gt;&lt;/record&gt;&lt;/Cite&gt;&lt;/EndNote&gt;</w:instrText>
      </w:r>
      <w:r w:rsidR="00980489" w:rsidRPr="00E07A99">
        <w:rPr>
          <w:rFonts w:asciiTheme="majorBidi" w:hAnsiTheme="majorBidi" w:cstheme="majorBidi"/>
        </w:rPr>
        <w:fldChar w:fldCharType="separate"/>
      </w:r>
      <w:r w:rsidR="00052B86" w:rsidRPr="00E07A99">
        <w:rPr>
          <w:rFonts w:asciiTheme="majorBidi" w:hAnsiTheme="majorBidi" w:cstheme="majorBidi"/>
          <w:noProof/>
        </w:rPr>
        <w:t>(14</w:t>
      </w:r>
      <w:r w:rsidR="00746F04" w:rsidRPr="00E07A99">
        <w:rPr>
          <w:rFonts w:asciiTheme="majorBidi" w:hAnsiTheme="majorBidi" w:cstheme="majorBidi"/>
          <w:noProof/>
        </w:rPr>
        <w:t>)</w:t>
      </w:r>
      <w:r w:rsidR="00980489" w:rsidRPr="00E07A99">
        <w:rPr>
          <w:rFonts w:asciiTheme="majorBidi" w:hAnsiTheme="majorBidi" w:cstheme="majorBidi"/>
        </w:rPr>
        <w:fldChar w:fldCharType="end"/>
      </w:r>
      <w:r w:rsidR="00BE0D61" w:rsidRPr="00E07A99">
        <w:rPr>
          <w:rFonts w:asciiTheme="majorBidi" w:hAnsiTheme="majorBidi" w:cstheme="majorBidi"/>
        </w:rPr>
        <w:t xml:space="preserve">. </w:t>
      </w:r>
    </w:p>
    <w:p w14:paraId="110A02EF" w14:textId="6548D43C" w:rsidR="00DF2C38" w:rsidRPr="00E07A99" w:rsidRDefault="70D59259" w:rsidP="00E07A99">
      <w:pPr>
        <w:pStyle w:val="CommentText"/>
        <w:jc w:val="both"/>
        <w:rPr>
          <w:rFonts w:asciiTheme="majorBidi" w:hAnsiTheme="majorBidi" w:cstheme="majorBidi"/>
          <w:sz w:val="24"/>
          <w:szCs w:val="24"/>
        </w:rPr>
      </w:pPr>
      <w:r w:rsidRPr="00E07A99">
        <w:rPr>
          <w:rFonts w:asciiTheme="majorBidi" w:hAnsiTheme="majorBidi" w:cstheme="majorBidi"/>
          <w:sz w:val="24"/>
          <w:szCs w:val="24"/>
        </w:rPr>
        <w:t>Currently,</w:t>
      </w:r>
      <w:r w:rsidR="00E07A99" w:rsidRPr="00E07A99">
        <w:rPr>
          <w:rFonts w:asciiTheme="majorBidi" w:hAnsiTheme="majorBidi" w:cstheme="majorBidi"/>
          <w:sz w:val="24"/>
          <w:szCs w:val="24"/>
        </w:rPr>
        <w:t xml:space="preserve"> to our knowledge,</w:t>
      </w:r>
      <w:r w:rsidRPr="00E07A99">
        <w:rPr>
          <w:rFonts w:asciiTheme="majorBidi" w:hAnsiTheme="majorBidi" w:cstheme="majorBidi"/>
          <w:sz w:val="24"/>
          <w:szCs w:val="24"/>
        </w:rPr>
        <w:t xml:space="preserve"> there is no comprehensive review in the literature that </w:t>
      </w:r>
      <w:r w:rsidR="00E07A99" w:rsidRPr="00E07A99">
        <w:rPr>
          <w:rFonts w:asciiTheme="majorBidi" w:hAnsiTheme="majorBidi" w:cstheme="majorBidi"/>
          <w:sz w:val="24"/>
          <w:szCs w:val="24"/>
        </w:rPr>
        <w:t>provides</w:t>
      </w:r>
      <w:r w:rsidR="00F23977" w:rsidRPr="00E07A99">
        <w:rPr>
          <w:rFonts w:asciiTheme="majorBidi" w:hAnsiTheme="majorBidi" w:cstheme="majorBidi"/>
          <w:sz w:val="24"/>
          <w:szCs w:val="24"/>
        </w:rPr>
        <w:t xml:space="preserve"> estimates of FGM </w:t>
      </w:r>
      <w:r w:rsidR="0053579D" w:rsidRPr="00E07A99">
        <w:rPr>
          <w:rFonts w:asciiTheme="majorBidi" w:hAnsiTheme="majorBidi" w:cstheme="majorBidi"/>
          <w:sz w:val="24"/>
          <w:szCs w:val="24"/>
        </w:rPr>
        <w:t xml:space="preserve">globally by </w:t>
      </w:r>
      <w:r w:rsidR="00F23977" w:rsidRPr="00E07A99">
        <w:rPr>
          <w:rFonts w:asciiTheme="majorBidi" w:hAnsiTheme="majorBidi" w:cstheme="majorBidi"/>
          <w:sz w:val="24"/>
          <w:szCs w:val="24"/>
        </w:rPr>
        <w:t>countries/geographic regions</w:t>
      </w:r>
      <w:r w:rsidRPr="00E07A99">
        <w:rPr>
          <w:rFonts w:asciiTheme="majorBidi" w:hAnsiTheme="majorBidi" w:cstheme="majorBidi"/>
          <w:sz w:val="24"/>
          <w:szCs w:val="24"/>
        </w:rPr>
        <w:t>.</w:t>
      </w:r>
      <w:r w:rsidR="004A0065" w:rsidRPr="00E07A99">
        <w:rPr>
          <w:rFonts w:asciiTheme="majorBidi" w:hAnsiTheme="majorBidi" w:cstheme="majorBidi"/>
          <w:sz w:val="24"/>
          <w:szCs w:val="24"/>
        </w:rPr>
        <w:t xml:space="preserve"> This review will help track improvements in reaching SDG</w:t>
      </w:r>
      <w:r w:rsidR="00BB3CD6" w:rsidRPr="00E07A99">
        <w:rPr>
          <w:rFonts w:asciiTheme="majorBidi" w:hAnsiTheme="majorBidi" w:cstheme="majorBidi"/>
          <w:sz w:val="24"/>
          <w:szCs w:val="24"/>
        </w:rPr>
        <w:t xml:space="preserve"> 5.3</w:t>
      </w:r>
      <w:r w:rsidR="004A0065" w:rsidRPr="00E07A99">
        <w:rPr>
          <w:rFonts w:asciiTheme="majorBidi" w:hAnsiTheme="majorBidi" w:cstheme="majorBidi"/>
          <w:sz w:val="24"/>
          <w:szCs w:val="24"/>
        </w:rPr>
        <w:t>.</w:t>
      </w:r>
      <w:r w:rsidRPr="00E07A99">
        <w:rPr>
          <w:rFonts w:asciiTheme="majorBidi" w:hAnsiTheme="majorBidi" w:cstheme="majorBidi"/>
          <w:sz w:val="24"/>
          <w:szCs w:val="24"/>
        </w:rPr>
        <w:t xml:space="preserve"> </w:t>
      </w:r>
      <w:r w:rsidR="50DE3523" w:rsidRPr="00E07A99">
        <w:rPr>
          <w:rFonts w:asciiTheme="majorBidi" w:hAnsiTheme="majorBidi" w:cstheme="majorBidi"/>
          <w:sz w:val="24"/>
          <w:szCs w:val="24"/>
        </w:rPr>
        <w:t xml:space="preserve">The availability of such information is essential for understanding the </w:t>
      </w:r>
      <w:r w:rsidR="00BB3CD6" w:rsidRPr="00E07A99">
        <w:rPr>
          <w:rFonts w:asciiTheme="majorBidi" w:hAnsiTheme="majorBidi" w:cstheme="majorBidi"/>
          <w:sz w:val="24"/>
          <w:szCs w:val="24"/>
        </w:rPr>
        <w:t xml:space="preserve">burden of FGM </w:t>
      </w:r>
      <w:r w:rsidR="50DE3523" w:rsidRPr="00E07A99">
        <w:rPr>
          <w:rFonts w:asciiTheme="majorBidi" w:hAnsiTheme="majorBidi" w:cstheme="majorBidi"/>
          <w:sz w:val="24"/>
          <w:szCs w:val="24"/>
        </w:rPr>
        <w:t>global</w:t>
      </w:r>
      <w:r w:rsidR="00BB3CD6" w:rsidRPr="00E07A99">
        <w:rPr>
          <w:rFonts w:asciiTheme="majorBidi" w:hAnsiTheme="majorBidi" w:cstheme="majorBidi"/>
          <w:sz w:val="24"/>
          <w:szCs w:val="24"/>
        </w:rPr>
        <w:t xml:space="preserve">ly </w:t>
      </w:r>
      <w:r w:rsidR="50DE3523" w:rsidRPr="00E07A99">
        <w:rPr>
          <w:rFonts w:asciiTheme="majorBidi" w:hAnsiTheme="majorBidi" w:cstheme="majorBidi"/>
          <w:sz w:val="24"/>
          <w:szCs w:val="24"/>
        </w:rPr>
        <w:t>and for designing</w:t>
      </w:r>
      <w:r w:rsidR="00BB3365" w:rsidRPr="00E07A99">
        <w:rPr>
          <w:rFonts w:asciiTheme="majorBidi" w:hAnsiTheme="majorBidi" w:cstheme="majorBidi"/>
          <w:sz w:val="24"/>
          <w:szCs w:val="24"/>
        </w:rPr>
        <w:t xml:space="preserve"> effective</w:t>
      </w:r>
      <w:r w:rsidR="50DE3523" w:rsidRPr="00E07A99">
        <w:rPr>
          <w:rFonts w:asciiTheme="majorBidi" w:hAnsiTheme="majorBidi" w:cstheme="majorBidi"/>
          <w:sz w:val="24"/>
          <w:szCs w:val="24"/>
        </w:rPr>
        <w:t xml:space="preserve"> interventions and preventative measures</w:t>
      </w:r>
      <w:r w:rsidR="00BB3365" w:rsidRPr="00E07A99">
        <w:rPr>
          <w:rFonts w:asciiTheme="majorBidi" w:hAnsiTheme="majorBidi" w:cstheme="majorBidi"/>
          <w:sz w:val="24"/>
          <w:szCs w:val="24"/>
        </w:rPr>
        <w:t>.</w:t>
      </w:r>
      <w:r w:rsidR="000B6217" w:rsidRPr="00E07A99">
        <w:rPr>
          <w:rFonts w:asciiTheme="majorBidi" w:hAnsiTheme="majorBidi" w:cstheme="majorBidi"/>
          <w:sz w:val="24"/>
          <w:szCs w:val="24"/>
        </w:rPr>
        <w:t xml:space="preserve"> </w:t>
      </w:r>
      <w:r w:rsidR="00255928" w:rsidRPr="00E07A99">
        <w:rPr>
          <w:rFonts w:asciiTheme="majorBidi" w:hAnsiTheme="majorBidi" w:cstheme="majorBidi"/>
          <w:sz w:val="24"/>
          <w:szCs w:val="24"/>
        </w:rPr>
        <w:t xml:space="preserve">An understanding of FGM that considers local social norms contributes to the development of culturally adapted approaches to tackling the issue. </w:t>
      </w:r>
      <w:r w:rsidR="00BB3365" w:rsidRPr="00E07A99">
        <w:rPr>
          <w:rFonts w:asciiTheme="majorBidi" w:hAnsiTheme="majorBidi" w:cstheme="majorBidi"/>
          <w:sz w:val="24"/>
          <w:szCs w:val="24"/>
        </w:rPr>
        <w:t xml:space="preserve"> Examining variations between countries and regions will allow the development of policies and interventions to be contextualized to the country.</w:t>
      </w:r>
      <w:r w:rsidR="00AA5940" w:rsidRPr="00E07A99">
        <w:rPr>
          <w:rFonts w:asciiTheme="majorBidi" w:hAnsiTheme="majorBidi" w:cstheme="majorBidi"/>
          <w:sz w:val="24"/>
          <w:szCs w:val="24"/>
        </w:rPr>
        <w:t xml:space="preserve"> </w:t>
      </w:r>
    </w:p>
    <w:p w14:paraId="1122E3C9" w14:textId="2118603E" w:rsidR="00D4242C" w:rsidRPr="0064212E" w:rsidRDefault="008E7747" w:rsidP="00D4242C">
      <w:pPr>
        <w:pStyle w:val="Heading1"/>
        <w:jc w:val="both"/>
        <w:rPr>
          <w:szCs w:val="24"/>
        </w:rPr>
      </w:pPr>
      <w:bookmarkStart w:id="2" w:name="_Toc63763102"/>
      <w:r w:rsidRPr="0064212E">
        <w:rPr>
          <w:szCs w:val="24"/>
        </w:rPr>
        <w:lastRenderedPageBreak/>
        <w:t>Objectives</w:t>
      </w:r>
      <w:r w:rsidR="005444B1" w:rsidRPr="0064212E">
        <w:rPr>
          <w:szCs w:val="24"/>
        </w:rPr>
        <w:t>:</w:t>
      </w:r>
      <w:bookmarkEnd w:id="2"/>
      <w:r w:rsidR="00D4242C" w:rsidRPr="0064212E">
        <w:rPr>
          <w:szCs w:val="24"/>
        </w:rPr>
        <w:t xml:space="preserve"> </w:t>
      </w:r>
    </w:p>
    <w:p w14:paraId="5C2E3F10" w14:textId="0EBD2883" w:rsidR="00255928" w:rsidRPr="0064212E" w:rsidRDefault="00255928" w:rsidP="00C054E8">
      <w:pPr>
        <w:pStyle w:val="ListParagraph"/>
        <w:numPr>
          <w:ilvl w:val="0"/>
          <w:numId w:val="6"/>
        </w:numPr>
        <w:jc w:val="both"/>
        <w:rPr>
          <w:rFonts w:asciiTheme="majorBidi" w:hAnsiTheme="majorBidi" w:cstheme="majorBidi"/>
        </w:rPr>
      </w:pPr>
      <w:r w:rsidRPr="0064212E">
        <w:rPr>
          <w:rFonts w:asciiTheme="majorBidi" w:hAnsiTheme="majorBidi" w:cstheme="majorBidi"/>
        </w:rPr>
        <w:t xml:space="preserve">To describe the prevalence of FGM globally, by </w:t>
      </w:r>
      <w:r w:rsidR="00C054E8">
        <w:rPr>
          <w:rFonts w:asciiTheme="majorBidi" w:hAnsiTheme="majorBidi" w:cstheme="majorBidi"/>
        </w:rPr>
        <w:t>geographic region and country.</w:t>
      </w:r>
    </w:p>
    <w:p w14:paraId="753625A5" w14:textId="2B121434" w:rsidR="00255928" w:rsidRPr="00C054E8" w:rsidRDefault="00255928" w:rsidP="00C054E8">
      <w:pPr>
        <w:pStyle w:val="ListParagraph"/>
        <w:numPr>
          <w:ilvl w:val="0"/>
          <w:numId w:val="6"/>
        </w:numPr>
        <w:jc w:val="both"/>
        <w:rPr>
          <w:rFonts w:asciiTheme="majorBidi" w:hAnsiTheme="majorBidi" w:cstheme="majorBidi"/>
        </w:rPr>
      </w:pPr>
      <w:r w:rsidRPr="0064212E">
        <w:rPr>
          <w:rFonts w:asciiTheme="majorBidi" w:hAnsiTheme="majorBidi" w:cstheme="majorBidi"/>
        </w:rPr>
        <w:t xml:space="preserve">To describe the socio-demographic and other determinants of FGM </w:t>
      </w:r>
      <w:r w:rsidR="00C054E8" w:rsidRPr="0064212E">
        <w:rPr>
          <w:rFonts w:asciiTheme="majorBidi" w:hAnsiTheme="majorBidi" w:cstheme="majorBidi"/>
        </w:rPr>
        <w:t xml:space="preserve">by </w:t>
      </w:r>
      <w:r w:rsidR="00C054E8">
        <w:rPr>
          <w:rFonts w:asciiTheme="majorBidi" w:hAnsiTheme="majorBidi" w:cstheme="majorBidi"/>
        </w:rPr>
        <w:t>geographic region and country.</w:t>
      </w:r>
    </w:p>
    <w:p w14:paraId="6392DE27" w14:textId="1A0EDD13" w:rsidR="00FD40B4" w:rsidRPr="0064212E" w:rsidRDefault="008E7747" w:rsidP="00D4242C">
      <w:pPr>
        <w:pStyle w:val="Heading1"/>
        <w:jc w:val="both"/>
        <w:rPr>
          <w:szCs w:val="24"/>
        </w:rPr>
      </w:pPr>
      <w:bookmarkStart w:id="3" w:name="_Toc63763103"/>
      <w:r w:rsidRPr="0064212E">
        <w:rPr>
          <w:szCs w:val="24"/>
        </w:rPr>
        <w:t>Methods:</w:t>
      </w:r>
      <w:bookmarkEnd w:id="3"/>
    </w:p>
    <w:p w14:paraId="11B2BC28" w14:textId="4487ED18" w:rsidR="008E7747" w:rsidRPr="0064212E" w:rsidRDefault="008E7747" w:rsidP="007A0368">
      <w:pPr>
        <w:pStyle w:val="Heading2"/>
        <w:jc w:val="both"/>
        <w:rPr>
          <w:szCs w:val="24"/>
        </w:rPr>
      </w:pPr>
      <w:bookmarkStart w:id="4" w:name="_Toc63763104"/>
      <w:r w:rsidRPr="0064212E">
        <w:rPr>
          <w:szCs w:val="24"/>
        </w:rPr>
        <w:t>Inclusion</w:t>
      </w:r>
      <w:r w:rsidR="00FD40B4" w:rsidRPr="0064212E">
        <w:rPr>
          <w:szCs w:val="24"/>
        </w:rPr>
        <w:t xml:space="preserve"> </w:t>
      </w:r>
      <w:r w:rsidR="00A84D4A" w:rsidRPr="0064212E">
        <w:rPr>
          <w:szCs w:val="24"/>
        </w:rPr>
        <w:t>and Exclusion Criteria</w:t>
      </w:r>
      <w:bookmarkEnd w:id="4"/>
    </w:p>
    <w:p w14:paraId="5FA820A7" w14:textId="3E1153C8" w:rsidR="00B41335" w:rsidRPr="0064212E" w:rsidRDefault="00B41335" w:rsidP="00255928">
      <w:pPr>
        <w:jc w:val="both"/>
        <w:rPr>
          <w:rFonts w:asciiTheme="majorBidi" w:eastAsia="Times New Roman" w:hAnsiTheme="majorBidi" w:cstheme="majorBidi"/>
          <w:color w:val="201F1E"/>
          <w:shd w:val="clear" w:color="auto" w:fill="FFFFFF"/>
        </w:rPr>
      </w:pPr>
      <w:r w:rsidRPr="0064212E">
        <w:rPr>
          <w:rFonts w:asciiTheme="majorBidi" w:hAnsiTheme="majorBidi" w:cstheme="majorBidi"/>
        </w:rPr>
        <w:t>Studies will be included if they me</w:t>
      </w:r>
      <w:r w:rsidR="00255928" w:rsidRPr="0064212E">
        <w:rPr>
          <w:rFonts w:asciiTheme="majorBidi" w:hAnsiTheme="majorBidi" w:cstheme="majorBidi"/>
        </w:rPr>
        <w:t>e</w:t>
      </w:r>
      <w:r w:rsidRPr="0064212E">
        <w:rPr>
          <w:rFonts w:asciiTheme="majorBidi" w:hAnsiTheme="majorBidi" w:cstheme="majorBidi"/>
        </w:rPr>
        <w:t xml:space="preserve">t the </w:t>
      </w:r>
      <w:r w:rsidR="00255928" w:rsidRPr="0064212E">
        <w:rPr>
          <w:rFonts w:asciiTheme="majorBidi" w:hAnsiTheme="majorBidi" w:cstheme="majorBidi"/>
        </w:rPr>
        <w:t>following criteria: (</w:t>
      </w:r>
      <w:proofErr w:type="spellStart"/>
      <w:r w:rsidR="00255928" w:rsidRPr="0064212E">
        <w:rPr>
          <w:rFonts w:asciiTheme="majorBidi" w:hAnsiTheme="majorBidi" w:cstheme="majorBidi"/>
        </w:rPr>
        <w:t>i</w:t>
      </w:r>
      <w:proofErr w:type="spellEnd"/>
      <w:r w:rsidR="00255928" w:rsidRPr="0064212E">
        <w:rPr>
          <w:rFonts w:asciiTheme="majorBidi" w:hAnsiTheme="majorBidi" w:cstheme="majorBidi"/>
        </w:rPr>
        <w:t>) report</w:t>
      </w:r>
      <w:r w:rsidRPr="0064212E">
        <w:rPr>
          <w:rFonts w:asciiTheme="majorBidi" w:hAnsiTheme="majorBidi" w:cstheme="majorBidi"/>
        </w:rPr>
        <w:t xml:space="preserve"> on FGM </w:t>
      </w:r>
      <w:r w:rsidRPr="0064212E">
        <w:rPr>
          <w:rFonts w:asciiTheme="majorBidi" w:hAnsiTheme="majorBidi" w:cstheme="majorBidi"/>
          <w:color w:val="000000"/>
        </w:rPr>
        <w:t>prevalence at the national, subnational, facility or school level (ii), or e</w:t>
      </w:r>
      <w:r w:rsidR="00255928" w:rsidRPr="0064212E">
        <w:rPr>
          <w:rFonts w:asciiTheme="majorBidi" w:hAnsiTheme="majorBidi" w:cstheme="majorBidi"/>
          <w:color w:val="000000"/>
        </w:rPr>
        <w:t>xamine</w:t>
      </w:r>
      <w:r w:rsidRPr="0064212E">
        <w:rPr>
          <w:rFonts w:asciiTheme="majorBidi" w:hAnsiTheme="majorBidi" w:cstheme="majorBidi"/>
          <w:color w:val="000000"/>
        </w:rPr>
        <w:t xml:space="preserve"> factors associated with FGM within a population. Studies that have a case-series, cross-sectional, case-control or cohort design will be included. To meet the second criterion, the comparison will have to occur between women or girls with FGM to those without FGM. </w:t>
      </w:r>
      <w:r w:rsidRPr="0064212E">
        <w:rPr>
          <w:rFonts w:asciiTheme="majorBidi" w:hAnsiTheme="majorBidi" w:cstheme="majorBidi"/>
        </w:rPr>
        <w:t>Characteristics</w:t>
      </w:r>
      <w:r w:rsidR="00255928" w:rsidRPr="0064212E">
        <w:rPr>
          <w:rFonts w:asciiTheme="majorBidi" w:hAnsiTheme="majorBidi" w:cstheme="majorBidi"/>
        </w:rPr>
        <w:t xml:space="preserve"> to be</w:t>
      </w:r>
      <w:r w:rsidRPr="0064212E">
        <w:rPr>
          <w:rFonts w:asciiTheme="majorBidi" w:hAnsiTheme="majorBidi" w:cstheme="majorBidi"/>
        </w:rPr>
        <w:t xml:space="preserve"> examined in this review include: </w:t>
      </w:r>
      <w:r w:rsidRPr="0064212E">
        <w:rPr>
          <w:rFonts w:asciiTheme="majorBidi" w:eastAsia="Times New Roman" w:hAnsiTheme="majorBidi" w:cstheme="majorBidi"/>
          <w:color w:val="201F1E"/>
          <w:shd w:val="clear" w:color="auto" w:fill="FFFFFF"/>
        </w:rPr>
        <w:t>socioeconomic status, religion, region, ethnicity, immigrant status</w:t>
      </w:r>
      <w:r w:rsidR="0063688C">
        <w:rPr>
          <w:rFonts w:asciiTheme="majorBidi" w:eastAsia="Times New Roman" w:hAnsiTheme="majorBidi" w:cstheme="majorBidi"/>
          <w:color w:val="201F1E"/>
          <w:shd w:val="clear" w:color="auto" w:fill="FFFFFF"/>
        </w:rPr>
        <w:t xml:space="preserve"> </w:t>
      </w:r>
      <w:r w:rsidR="0063688C" w:rsidRPr="0063688C">
        <w:rPr>
          <w:rFonts w:asciiTheme="majorBidi" w:eastAsia="Times New Roman" w:hAnsiTheme="majorBidi" w:cstheme="majorBidi"/>
          <w:strike/>
          <w:color w:val="201F1E"/>
          <w:highlight w:val="green"/>
          <w:shd w:val="clear" w:color="auto" w:fill="FFFFFF"/>
        </w:rPr>
        <w:t>and</w:t>
      </w:r>
      <w:r w:rsidR="0063688C" w:rsidRPr="0063688C">
        <w:rPr>
          <w:rFonts w:asciiTheme="majorBidi" w:eastAsia="Times New Roman" w:hAnsiTheme="majorBidi" w:cstheme="majorBidi"/>
          <w:color w:val="201F1E"/>
          <w:highlight w:val="green"/>
          <w:shd w:val="clear" w:color="auto" w:fill="FFFFFF"/>
        </w:rPr>
        <w:t>,</w:t>
      </w:r>
      <w:r w:rsidRPr="0064212E">
        <w:rPr>
          <w:rFonts w:asciiTheme="majorBidi" w:eastAsia="Times New Roman" w:hAnsiTheme="majorBidi" w:cstheme="majorBidi"/>
          <w:color w:val="201F1E"/>
          <w:shd w:val="clear" w:color="auto" w:fill="FFFFFF"/>
        </w:rPr>
        <w:t xml:space="preserve"> level of education</w:t>
      </w:r>
      <w:r w:rsidR="00510445">
        <w:rPr>
          <w:rFonts w:asciiTheme="majorBidi" w:eastAsia="Times New Roman" w:hAnsiTheme="majorBidi" w:cstheme="majorBidi"/>
          <w:color w:val="201F1E"/>
          <w:shd w:val="clear" w:color="auto" w:fill="FFFFFF"/>
        </w:rPr>
        <w:t xml:space="preserve"> </w:t>
      </w:r>
      <w:r w:rsidR="00510445" w:rsidRPr="006F0C6D">
        <w:rPr>
          <w:rFonts w:asciiTheme="majorBidi" w:eastAsia="Times New Roman" w:hAnsiTheme="majorBidi" w:cstheme="majorBidi"/>
          <w:color w:val="201F1E"/>
          <w:highlight w:val="green"/>
          <w:shd w:val="clear" w:color="auto" w:fill="FFFFFF"/>
        </w:rPr>
        <w:t xml:space="preserve">and </w:t>
      </w:r>
      <w:r w:rsidR="006F0C6D" w:rsidRPr="006F0C6D">
        <w:rPr>
          <w:rFonts w:asciiTheme="majorBidi" w:eastAsia="Times New Roman" w:hAnsiTheme="majorBidi" w:cstheme="majorBidi"/>
          <w:color w:val="201F1E"/>
          <w:highlight w:val="green"/>
          <w:shd w:val="clear" w:color="auto" w:fill="FFFFFF"/>
        </w:rPr>
        <w:t xml:space="preserve">any </w:t>
      </w:r>
      <w:r w:rsidR="00510445" w:rsidRPr="006F0C6D">
        <w:rPr>
          <w:rFonts w:asciiTheme="majorBidi" w:eastAsia="Times New Roman" w:hAnsiTheme="majorBidi" w:cstheme="majorBidi"/>
          <w:color w:val="201F1E"/>
          <w:highlight w:val="green"/>
          <w:shd w:val="clear" w:color="auto" w:fill="FFFFFF"/>
        </w:rPr>
        <w:t xml:space="preserve">other reported </w:t>
      </w:r>
      <w:r w:rsidR="006F0C6D" w:rsidRPr="006F0C6D">
        <w:rPr>
          <w:rFonts w:asciiTheme="majorBidi" w:eastAsia="Times New Roman" w:hAnsiTheme="majorBidi" w:cstheme="majorBidi"/>
          <w:color w:val="201F1E"/>
          <w:highlight w:val="green"/>
          <w:shd w:val="clear" w:color="auto" w:fill="FFFFFF"/>
        </w:rPr>
        <w:t>risk factor</w:t>
      </w:r>
      <w:r w:rsidRPr="006F0C6D">
        <w:rPr>
          <w:rFonts w:asciiTheme="majorBidi" w:eastAsia="Times New Roman" w:hAnsiTheme="majorBidi" w:cstheme="majorBidi"/>
          <w:color w:val="201F1E"/>
          <w:highlight w:val="green"/>
          <w:shd w:val="clear" w:color="auto" w:fill="FFFFFF"/>
        </w:rPr>
        <w:t>.</w:t>
      </w:r>
    </w:p>
    <w:p w14:paraId="13EBE76D" w14:textId="06457B03" w:rsidR="00403694" w:rsidRPr="0064212E" w:rsidRDefault="00145790" w:rsidP="00747B67">
      <w:pPr>
        <w:jc w:val="both"/>
        <w:rPr>
          <w:rFonts w:asciiTheme="majorBidi" w:hAnsiTheme="majorBidi" w:cstheme="majorBidi"/>
        </w:rPr>
      </w:pPr>
      <w:r w:rsidRPr="0064212E">
        <w:rPr>
          <w:rFonts w:asciiTheme="majorBidi" w:hAnsiTheme="majorBidi" w:cstheme="majorBidi"/>
          <w:color w:val="000000"/>
        </w:rPr>
        <w:t xml:space="preserve">Studies </w:t>
      </w:r>
      <w:r w:rsidR="000E6CA0" w:rsidRPr="0064212E">
        <w:rPr>
          <w:rFonts w:asciiTheme="majorBidi" w:hAnsiTheme="majorBidi" w:cstheme="majorBidi"/>
          <w:color w:val="000000"/>
        </w:rPr>
        <w:t xml:space="preserve">will be </w:t>
      </w:r>
      <w:r w:rsidRPr="0064212E">
        <w:rPr>
          <w:rFonts w:asciiTheme="majorBidi" w:hAnsiTheme="majorBidi" w:cstheme="majorBidi"/>
          <w:color w:val="000000"/>
        </w:rPr>
        <w:t>e</w:t>
      </w:r>
      <w:r w:rsidR="00AE0F5C" w:rsidRPr="0064212E">
        <w:rPr>
          <w:rFonts w:asciiTheme="majorBidi" w:hAnsiTheme="majorBidi" w:cstheme="majorBidi"/>
          <w:color w:val="000000"/>
        </w:rPr>
        <w:t>xcluded if they (</w:t>
      </w:r>
      <w:proofErr w:type="spellStart"/>
      <w:r w:rsidR="00AE0F5C" w:rsidRPr="0064212E">
        <w:rPr>
          <w:rFonts w:asciiTheme="majorBidi" w:hAnsiTheme="majorBidi" w:cstheme="majorBidi"/>
          <w:color w:val="000000"/>
        </w:rPr>
        <w:t>i</w:t>
      </w:r>
      <w:proofErr w:type="spellEnd"/>
      <w:r w:rsidR="00AE0F5C" w:rsidRPr="0064212E">
        <w:rPr>
          <w:rFonts w:asciiTheme="majorBidi" w:hAnsiTheme="majorBidi" w:cstheme="majorBidi"/>
          <w:color w:val="000000"/>
        </w:rPr>
        <w:t>) only report</w:t>
      </w:r>
      <w:r w:rsidR="002F4E92" w:rsidRPr="0064212E">
        <w:rPr>
          <w:rFonts w:asciiTheme="majorBidi" w:hAnsiTheme="majorBidi" w:cstheme="majorBidi"/>
        </w:rPr>
        <w:t xml:space="preserve"> </w:t>
      </w:r>
      <w:r w:rsidR="000B6217" w:rsidRPr="0064212E">
        <w:rPr>
          <w:rFonts w:asciiTheme="majorBidi" w:hAnsiTheme="majorBidi" w:cstheme="majorBidi"/>
        </w:rPr>
        <w:t xml:space="preserve">on </w:t>
      </w:r>
      <w:r w:rsidR="00D365BC" w:rsidRPr="0064212E">
        <w:rPr>
          <w:rFonts w:asciiTheme="majorBidi" w:hAnsiTheme="majorBidi" w:cstheme="majorBidi"/>
        </w:rPr>
        <w:t xml:space="preserve">health </w:t>
      </w:r>
      <w:r w:rsidR="00B41335" w:rsidRPr="0064212E">
        <w:rPr>
          <w:rFonts w:asciiTheme="majorBidi" w:hAnsiTheme="majorBidi" w:cstheme="majorBidi"/>
        </w:rPr>
        <w:t>outcomes</w:t>
      </w:r>
      <w:r w:rsidR="00AE0F5C" w:rsidRPr="0064212E">
        <w:rPr>
          <w:rFonts w:asciiTheme="majorBidi" w:hAnsiTheme="majorBidi" w:cstheme="majorBidi"/>
        </w:rPr>
        <w:t xml:space="preserve"> of FGM</w:t>
      </w:r>
      <w:r w:rsidR="002F4E92" w:rsidRPr="0064212E">
        <w:rPr>
          <w:rFonts w:asciiTheme="majorBidi" w:hAnsiTheme="majorBidi" w:cstheme="majorBidi"/>
        </w:rPr>
        <w:t xml:space="preserve">, </w:t>
      </w:r>
      <w:r w:rsidR="009D2045" w:rsidRPr="0064212E">
        <w:rPr>
          <w:rFonts w:asciiTheme="majorBidi" w:hAnsiTheme="majorBidi" w:cstheme="majorBidi"/>
        </w:rPr>
        <w:t xml:space="preserve">the attitudes and knowledge of </w:t>
      </w:r>
      <w:r w:rsidR="00FD40B4" w:rsidRPr="0064212E">
        <w:rPr>
          <w:rFonts w:asciiTheme="majorBidi" w:hAnsiTheme="majorBidi" w:cstheme="majorBidi"/>
        </w:rPr>
        <w:t xml:space="preserve">healthcare providers, </w:t>
      </w:r>
      <w:r w:rsidR="002F4E92" w:rsidRPr="0064212E">
        <w:rPr>
          <w:rFonts w:asciiTheme="majorBidi" w:hAnsiTheme="majorBidi" w:cstheme="majorBidi"/>
        </w:rPr>
        <w:t>policy</w:t>
      </w:r>
      <w:r w:rsidR="00AE0F5C" w:rsidRPr="0064212E">
        <w:rPr>
          <w:rFonts w:asciiTheme="majorBidi" w:hAnsiTheme="majorBidi" w:cstheme="majorBidi"/>
        </w:rPr>
        <w:t xml:space="preserve"> </w:t>
      </w:r>
      <w:r w:rsidR="00747B67" w:rsidRPr="0064212E">
        <w:rPr>
          <w:rFonts w:asciiTheme="majorBidi" w:hAnsiTheme="majorBidi" w:cstheme="majorBidi"/>
        </w:rPr>
        <w:t>reports</w:t>
      </w:r>
      <w:r w:rsidR="002F4E92" w:rsidRPr="0064212E">
        <w:rPr>
          <w:rFonts w:asciiTheme="majorBidi" w:hAnsiTheme="majorBidi" w:cstheme="majorBidi"/>
        </w:rPr>
        <w:t>, economic effects, or perceptions</w:t>
      </w:r>
      <w:r w:rsidR="00255928" w:rsidRPr="0064212E">
        <w:rPr>
          <w:rFonts w:asciiTheme="majorBidi" w:hAnsiTheme="majorBidi" w:cstheme="majorBidi"/>
        </w:rPr>
        <w:t xml:space="preserve"> of FGM</w:t>
      </w:r>
      <w:r w:rsidR="00AE0F5C" w:rsidRPr="0064212E">
        <w:rPr>
          <w:rFonts w:asciiTheme="majorBidi" w:hAnsiTheme="majorBidi" w:cstheme="majorBidi"/>
        </w:rPr>
        <w:t>;</w:t>
      </w:r>
      <w:r w:rsidR="00255928" w:rsidRPr="0064212E">
        <w:rPr>
          <w:rFonts w:asciiTheme="majorBidi" w:hAnsiTheme="majorBidi" w:cstheme="majorBidi"/>
        </w:rPr>
        <w:t xml:space="preserve"> </w:t>
      </w:r>
      <w:r w:rsidRPr="0064212E">
        <w:rPr>
          <w:rFonts w:asciiTheme="majorBidi" w:hAnsiTheme="majorBidi" w:cstheme="majorBidi"/>
        </w:rPr>
        <w:t>(ii)</w:t>
      </w:r>
      <w:r w:rsidR="00AE0F5C" w:rsidRPr="0064212E">
        <w:rPr>
          <w:rFonts w:asciiTheme="majorBidi" w:hAnsiTheme="majorBidi" w:cstheme="majorBidi"/>
        </w:rPr>
        <w:t xml:space="preserve"> if they</w:t>
      </w:r>
      <w:r w:rsidRPr="0064212E">
        <w:rPr>
          <w:rFonts w:asciiTheme="majorBidi" w:hAnsiTheme="majorBidi" w:cstheme="majorBidi"/>
        </w:rPr>
        <w:t xml:space="preserve"> only </w:t>
      </w:r>
      <w:r w:rsidR="002F4E92" w:rsidRPr="0064212E">
        <w:rPr>
          <w:rFonts w:asciiTheme="majorBidi" w:hAnsiTheme="majorBidi" w:cstheme="majorBidi"/>
        </w:rPr>
        <w:t>use</w:t>
      </w:r>
      <w:r w:rsidRPr="0064212E">
        <w:rPr>
          <w:rFonts w:asciiTheme="majorBidi" w:hAnsiTheme="majorBidi" w:cstheme="majorBidi"/>
        </w:rPr>
        <w:t xml:space="preserve"> qualitative methods, or (iii) </w:t>
      </w:r>
      <w:r w:rsidR="000B6217" w:rsidRPr="0064212E">
        <w:rPr>
          <w:rFonts w:asciiTheme="majorBidi" w:hAnsiTheme="majorBidi" w:cstheme="majorBidi"/>
        </w:rPr>
        <w:t>are</w:t>
      </w:r>
      <w:r w:rsidRPr="0064212E">
        <w:rPr>
          <w:rFonts w:asciiTheme="majorBidi" w:hAnsiTheme="majorBidi" w:cstheme="majorBidi"/>
        </w:rPr>
        <w:t xml:space="preserve"> systematic</w:t>
      </w:r>
      <w:r w:rsidR="002F4E92" w:rsidRPr="0064212E">
        <w:rPr>
          <w:rFonts w:asciiTheme="majorBidi" w:hAnsiTheme="majorBidi" w:cstheme="majorBidi"/>
        </w:rPr>
        <w:t xml:space="preserve"> reviews (except for the purpose of referencing</w:t>
      </w:r>
      <w:proofErr w:type="gramStart"/>
      <w:r w:rsidR="002F4E92" w:rsidRPr="0064212E">
        <w:rPr>
          <w:rFonts w:asciiTheme="majorBidi" w:hAnsiTheme="majorBidi" w:cstheme="majorBidi"/>
        </w:rPr>
        <w:t>)</w:t>
      </w:r>
      <w:r w:rsidR="007A0368" w:rsidRPr="0064212E">
        <w:rPr>
          <w:rFonts w:asciiTheme="majorBidi" w:hAnsiTheme="majorBidi" w:cstheme="majorBidi"/>
        </w:rPr>
        <w:t>,</w:t>
      </w:r>
      <w:r w:rsidR="00AE0F5C" w:rsidRPr="0064212E">
        <w:rPr>
          <w:rFonts w:asciiTheme="majorBidi" w:hAnsiTheme="majorBidi" w:cstheme="majorBidi"/>
        </w:rPr>
        <w:t xml:space="preserve"> </w:t>
      </w:r>
      <w:r w:rsidR="00E2650D" w:rsidRPr="0064212E">
        <w:rPr>
          <w:rFonts w:asciiTheme="majorBidi" w:hAnsiTheme="majorBidi" w:cstheme="majorBidi"/>
        </w:rPr>
        <w:t xml:space="preserve"> (</w:t>
      </w:r>
      <w:proofErr w:type="gramEnd"/>
      <w:r w:rsidR="00E2650D" w:rsidRPr="0064212E">
        <w:rPr>
          <w:rFonts w:asciiTheme="majorBidi" w:hAnsiTheme="majorBidi" w:cstheme="majorBidi"/>
        </w:rPr>
        <w:t xml:space="preserve">iv) conference proceedings </w:t>
      </w:r>
      <w:r w:rsidR="00D35E39" w:rsidRPr="0064212E">
        <w:rPr>
          <w:rFonts w:asciiTheme="majorBidi" w:hAnsiTheme="majorBidi" w:cstheme="majorBidi"/>
        </w:rPr>
        <w:t xml:space="preserve">or </w:t>
      </w:r>
      <w:r w:rsidR="00E2650D" w:rsidRPr="0064212E">
        <w:rPr>
          <w:rFonts w:asciiTheme="majorBidi" w:hAnsiTheme="majorBidi" w:cstheme="majorBidi"/>
        </w:rPr>
        <w:t>letters to the editor</w:t>
      </w:r>
      <w:r w:rsidR="002F4E92" w:rsidRPr="0064212E">
        <w:rPr>
          <w:rFonts w:asciiTheme="majorBidi" w:hAnsiTheme="majorBidi" w:cstheme="majorBidi"/>
        </w:rPr>
        <w:t>.</w:t>
      </w:r>
      <w:r w:rsidR="00403694" w:rsidRPr="0064212E">
        <w:rPr>
          <w:rFonts w:asciiTheme="majorBidi" w:hAnsiTheme="majorBidi" w:cstheme="majorBidi"/>
        </w:rPr>
        <w:t xml:space="preserve"> If numerous studies use the same data source</w:t>
      </w:r>
      <w:r w:rsidR="006F4C20" w:rsidRPr="0064212E">
        <w:rPr>
          <w:rFonts w:asciiTheme="majorBidi" w:hAnsiTheme="majorBidi" w:cstheme="majorBidi"/>
        </w:rPr>
        <w:t>,</w:t>
      </w:r>
      <w:r w:rsidR="00584547" w:rsidRPr="0064212E">
        <w:rPr>
          <w:rFonts w:asciiTheme="majorBidi" w:hAnsiTheme="majorBidi" w:cstheme="majorBidi"/>
        </w:rPr>
        <w:t xml:space="preserve"> e.g. </w:t>
      </w:r>
      <w:r w:rsidR="000079E3" w:rsidRPr="0064212E">
        <w:rPr>
          <w:rFonts w:asciiTheme="majorBidi" w:hAnsiTheme="majorBidi" w:cstheme="majorBidi"/>
        </w:rPr>
        <w:t>secondary data analysis of international surveys</w:t>
      </w:r>
      <w:r w:rsidR="00403694" w:rsidRPr="0064212E">
        <w:rPr>
          <w:rFonts w:asciiTheme="majorBidi" w:hAnsiTheme="majorBidi" w:cstheme="majorBidi"/>
        </w:rPr>
        <w:t>,</w:t>
      </w:r>
      <w:r w:rsidR="000079E3" w:rsidRPr="0064212E">
        <w:rPr>
          <w:rFonts w:asciiTheme="majorBidi" w:hAnsiTheme="majorBidi" w:cstheme="majorBidi"/>
        </w:rPr>
        <w:t xml:space="preserve"> </w:t>
      </w:r>
      <w:r w:rsidR="000079E3" w:rsidRPr="00007111">
        <w:rPr>
          <w:rFonts w:asciiTheme="majorBidi" w:hAnsiTheme="majorBidi" w:cstheme="majorBidi"/>
          <w:strike/>
          <w:highlight w:val="green"/>
        </w:rPr>
        <w:t>both studies will be included</w:t>
      </w:r>
      <w:r w:rsidR="00403694" w:rsidRPr="00007111">
        <w:rPr>
          <w:rFonts w:asciiTheme="majorBidi" w:hAnsiTheme="majorBidi" w:cstheme="majorBidi"/>
          <w:strike/>
          <w:highlight w:val="green"/>
        </w:rPr>
        <w:t xml:space="preserve"> </w:t>
      </w:r>
      <w:r w:rsidR="000079E3" w:rsidRPr="00007111">
        <w:rPr>
          <w:rFonts w:asciiTheme="majorBidi" w:hAnsiTheme="majorBidi" w:cstheme="majorBidi"/>
          <w:strike/>
          <w:highlight w:val="green"/>
        </w:rPr>
        <w:t>in the review</w:t>
      </w:r>
      <w:r w:rsidR="006F4C20" w:rsidRPr="00007111">
        <w:rPr>
          <w:rFonts w:asciiTheme="majorBidi" w:hAnsiTheme="majorBidi" w:cstheme="majorBidi"/>
          <w:strike/>
          <w:highlight w:val="green"/>
        </w:rPr>
        <w:t xml:space="preserve"> to present the total number of eligible studies</w:t>
      </w:r>
      <w:r w:rsidR="000079E3" w:rsidRPr="00007111">
        <w:rPr>
          <w:rFonts w:asciiTheme="majorBidi" w:hAnsiTheme="majorBidi" w:cstheme="majorBidi"/>
          <w:strike/>
          <w:highlight w:val="green"/>
        </w:rPr>
        <w:t>; however</w:t>
      </w:r>
      <w:r w:rsidR="00DD49D7" w:rsidRPr="00007111">
        <w:rPr>
          <w:rFonts w:asciiTheme="majorBidi" w:hAnsiTheme="majorBidi" w:cstheme="majorBidi"/>
          <w:strike/>
          <w:highlight w:val="green"/>
        </w:rPr>
        <w:t>,</w:t>
      </w:r>
      <w:r w:rsidR="000079E3" w:rsidRPr="00007111">
        <w:rPr>
          <w:rFonts w:asciiTheme="majorBidi" w:hAnsiTheme="majorBidi" w:cstheme="majorBidi"/>
          <w:strike/>
          <w:highlight w:val="green"/>
        </w:rPr>
        <w:t xml:space="preserve"> </w:t>
      </w:r>
      <w:r w:rsidR="006F4C20" w:rsidRPr="00007111">
        <w:rPr>
          <w:rFonts w:asciiTheme="majorBidi" w:hAnsiTheme="majorBidi" w:cstheme="majorBidi"/>
          <w:strike/>
          <w:highlight w:val="green"/>
        </w:rPr>
        <w:t>results</w:t>
      </w:r>
      <w:r w:rsidR="000079E3" w:rsidRPr="00007111">
        <w:rPr>
          <w:rFonts w:asciiTheme="majorBidi" w:hAnsiTheme="majorBidi" w:cstheme="majorBidi"/>
          <w:strike/>
          <w:highlight w:val="green"/>
        </w:rPr>
        <w:t xml:space="preserve"> will be presented </w:t>
      </w:r>
      <w:r w:rsidR="006F4C20" w:rsidRPr="00007111">
        <w:rPr>
          <w:rFonts w:asciiTheme="majorBidi" w:hAnsiTheme="majorBidi" w:cstheme="majorBidi"/>
          <w:strike/>
          <w:highlight w:val="green"/>
        </w:rPr>
        <w:t>by dataset</w:t>
      </w:r>
      <w:r w:rsidR="00DD49D7" w:rsidRPr="00007111">
        <w:rPr>
          <w:rFonts w:asciiTheme="majorBidi" w:hAnsiTheme="majorBidi" w:cstheme="majorBidi"/>
          <w:strike/>
          <w:highlight w:val="green"/>
        </w:rPr>
        <w:t>,</w:t>
      </w:r>
      <w:r w:rsidR="006F4C20" w:rsidRPr="00007111">
        <w:rPr>
          <w:rFonts w:asciiTheme="majorBidi" w:hAnsiTheme="majorBidi" w:cstheme="majorBidi"/>
          <w:strike/>
          <w:highlight w:val="green"/>
        </w:rPr>
        <w:t xml:space="preserve"> and</w:t>
      </w:r>
      <w:r w:rsidR="006F4C20" w:rsidRPr="0064212E">
        <w:rPr>
          <w:rFonts w:asciiTheme="majorBidi" w:hAnsiTheme="majorBidi" w:cstheme="majorBidi"/>
        </w:rPr>
        <w:t xml:space="preserve"> the study with the most complete and comparable data will be </w:t>
      </w:r>
      <w:r w:rsidR="00007111" w:rsidRPr="00007111">
        <w:rPr>
          <w:rFonts w:asciiTheme="majorBidi" w:hAnsiTheme="majorBidi" w:cstheme="majorBidi"/>
          <w:highlight w:val="green"/>
        </w:rPr>
        <w:t>included</w:t>
      </w:r>
      <w:r w:rsidR="00403694" w:rsidRPr="00007111">
        <w:rPr>
          <w:rFonts w:asciiTheme="majorBidi" w:hAnsiTheme="majorBidi" w:cstheme="majorBidi"/>
          <w:highlight w:val="green"/>
        </w:rPr>
        <w:t>.</w:t>
      </w:r>
      <w:r w:rsidR="004A6A05" w:rsidRPr="00007111">
        <w:rPr>
          <w:rFonts w:asciiTheme="majorBidi" w:hAnsiTheme="majorBidi" w:cstheme="majorBidi"/>
          <w:highlight w:val="green"/>
        </w:rPr>
        <w:t xml:space="preserve"> </w:t>
      </w:r>
      <w:r w:rsidR="00007111" w:rsidRPr="00007111">
        <w:rPr>
          <w:rFonts w:asciiTheme="majorBidi" w:hAnsiTheme="majorBidi" w:cstheme="majorBidi"/>
          <w:highlight w:val="green"/>
        </w:rPr>
        <w:t xml:space="preserve">In particular, </w:t>
      </w:r>
      <w:r w:rsidR="00EA724D">
        <w:rPr>
          <w:rFonts w:asciiTheme="majorBidi" w:hAnsiTheme="majorBidi" w:cstheme="majorBidi"/>
          <w:highlight w:val="green"/>
        </w:rPr>
        <w:lastRenderedPageBreak/>
        <w:t>objective 1 (prevalence of FGM)</w:t>
      </w:r>
      <w:r w:rsidR="00007111" w:rsidRPr="00007111">
        <w:rPr>
          <w:rFonts w:asciiTheme="majorBidi" w:hAnsiTheme="majorBidi" w:cstheme="majorBidi"/>
          <w:highlight w:val="green"/>
        </w:rPr>
        <w:t xml:space="preserve"> </w:t>
      </w:r>
      <w:r w:rsidR="000B0BB2">
        <w:rPr>
          <w:rFonts w:asciiTheme="majorBidi" w:hAnsiTheme="majorBidi" w:cstheme="majorBidi"/>
          <w:highlight w:val="green"/>
        </w:rPr>
        <w:t>will only</w:t>
      </w:r>
      <w:r w:rsidR="00007111" w:rsidRPr="00007111">
        <w:rPr>
          <w:rFonts w:asciiTheme="majorBidi" w:hAnsiTheme="majorBidi" w:cstheme="majorBidi"/>
          <w:highlight w:val="green"/>
        </w:rPr>
        <w:t xml:space="preserve"> include the original reports; while </w:t>
      </w:r>
      <w:r w:rsidR="00EA724D">
        <w:rPr>
          <w:rFonts w:asciiTheme="majorBidi" w:hAnsiTheme="majorBidi" w:cstheme="majorBidi"/>
          <w:highlight w:val="green"/>
        </w:rPr>
        <w:t>objective 2 (determinants of FGM)</w:t>
      </w:r>
      <w:r w:rsidR="00007111" w:rsidRPr="00007111">
        <w:rPr>
          <w:rFonts w:asciiTheme="majorBidi" w:hAnsiTheme="majorBidi" w:cstheme="majorBidi"/>
          <w:highlight w:val="green"/>
        </w:rPr>
        <w:t xml:space="preserve"> </w:t>
      </w:r>
      <w:r w:rsidR="000B0BB2">
        <w:rPr>
          <w:rFonts w:asciiTheme="majorBidi" w:hAnsiTheme="majorBidi" w:cstheme="majorBidi"/>
          <w:highlight w:val="green"/>
        </w:rPr>
        <w:t xml:space="preserve">will </w:t>
      </w:r>
      <w:r w:rsidR="00007111" w:rsidRPr="00007111">
        <w:rPr>
          <w:rFonts w:asciiTheme="majorBidi" w:hAnsiTheme="majorBidi" w:cstheme="majorBidi"/>
          <w:highlight w:val="green"/>
        </w:rPr>
        <w:t xml:space="preserve">include the most relevant </w:t>
      </w:r>
      <w:r w:rsidR="00EA724D">
        <w:rPr>
          <w:rFonts w:asciiTheme="majorBidi" w:hAnsiTheme="majorBidi" w:cstheme="majorBidi"/>
          <w:highlight w:val="green"/>
        </w:rPr>
        <w:t xml:space="preserve">and comprehensive </w:t>
      </w:r>
      <w:r w:rsidR="00007111" w:rsidRPr="00007111">
        <w:rPr>
          <w:rFonts w:asciiTheme="majorBidi" w:hAnsiTheme="majorBidi" w:cstheme="majorBidi"/>
          <w:highlight w:val="green"/>
        </w:rPr>
        <w:t>study.</w:t>
      </w:r>
      <w:r w:rsidR="00007111">
        <w:rPr>
          <w:rFonts w:asciiTheme="majorBidi" w:hAnsiTheme="majorBidi" w:cstheme="majorBidi"/>
        </w:rPr>
        <w:t xml:space="preserve"> </w:t>
      </w:r>
      <w:r w:rsidR="00584547" w:rsidRPr="0064212E">
        <w:rPr>
          <w:rFonts w:asciiTheme="majorBidi" w:hAnsiTheme="majorBidi" w:cstheme="majorBidi"/>
        </w:rPr>
        <w:t xml:space="preserve">If the same data source completed multiple studies in a given </w:t>
      </w:r>
      <w:r w:rsidR="003E4CF6" w:rsidRPr="0064212E">
        <w:rPr>
          <w:rFonts w:asciiTheme="majorBidi" w:hAnsiTheme="majorBidi" w:cstheme="majorBidi"/>
        </w:rPr>
        <w:t>country,</w:t>
      </w:r>
      <w:r w:rsidR="00584547" w:rsidRPr="0064212E">
        <w:rPr>
          <w:rFonts w:asciiTheme="majorBidi" w:hAnsiTheme="majorBidi" w:cstheme="majorBidi"/>
        </w:rPr>
        <w:t xml:space="preserve"> the</w:t>
      </w:r>
      <w:r w:rsidR="00291740" w:rsidRPr="0064212E">
        <w:rPr>
          <w:rFonts w:asciiTheme="majorBidi" w:hAnsiTheme="majorBidi" w:cstheme="majorBidi"/>
        </w:rPr>
        <w:t>n the</w:t>
      </w:r>
      <w:r w:rsidR="00584547" w:rsidRPr="0064212E">
        <w:rPr>
          <w:rFonts w:asciiTheme="majorBidi" w:hAnsiTheme="majorBidi" w:cstheme="majorBidi"/>
        </w:rPr>
        <w:t xml:space="preserve"> most recent stud</w:t>
      </w:r>
      <w:r w:rsidR="00494B01" w:rsidRPr="0064212E">
        <w:rPr>
          <w:rFonts w:asciiTheme="majorBidi" w:hAnsiTheme="majorBidi" w:cstheme="majorBidi"/>
        </w:rPr>
        <w:t>y</w:t>
      </w:r>
      <w:r w:rsidR="00584547" w:rsidRPr="0064212E">
        <w:rPr>
          <w:rFonts w:asciiTheme="majorBidi" w:hAnsiTheme="majorBidi" w:cstheme="majorBidi"/>
        </w:rPr>
        <w:t xml:space="preserve"> will be included</w:t>
      </w:r>
      <w:r w:rsidR="000079E3" w:rsidRPr="0064212E">
        <w:rPr>
          <w:rFonts w:asciiTheme="majorBidi" w:hAnsiTheme="majorBidi" w:cstheme="majorBidi"/>
        </w:rPr>
        <w:t>.</w:t>
      </w:r>
    </w:p>
    <w:p w14:paraId="7F2BAECD" w14:textId="65AA5DD3" w:rsidR="004C43EF" w:rsidRPr="0064212E" w:rsidRDefault="004C43EF" w:rsidP="007A0368">
      <w:pPr>
        <w:pStyle w:val="Heading2"/>
        <w:jc w:val="both"/>
        <w:rPr>
          <w:szCs w:val="24"/>
        </w:rPr>
      </w:pPr>
      <w:bookmarkStart w:id="5" w:name="_Toc63763105"/>
      <w:r w:rsidRPr="0064212E">
        <w:rPr>
          <w:szCs w:val="24"/>
        </w:rPr>
        <w:t>Definition of FGM</w:t>
      </w:r>
      <w:bookmarkEnd w:id="5"/>
    </w:p>
    <w:p w14:paraId="730CE17F" w14:textId="15AAA84B" w:rsidR="00C13229" w:rsidRPr="0064212E" w:rsidRDefault="008125CD" w:rsidP="000B6217">
      <w:pPr>
        <w:jc w:val="both"/>
        <w:rPr>
          <w:rFonts w:asciiTheme="majorBidi" w:hAnsiTheme="majorBidi" w:cstheme="majorBidi"/>
        </w:rPr>
      </w:pPr>
      <w:r w:rsidRPr="0064212E">
        <w:rPr>
          <w:rFonts w:asciiTheme="majorBidi" w:hAnsiTheme="majorBidi" w:cstheme="majorBidi"/>
        </w:rPr>
        <w:t>The outcome in this systematic review is FGM, also referred to as female genital cutting or female circumcision. It</w:t>
      </w:r>
      <w:r w:rsidR="00A928D5" w:rsidRPr="0064212E">
        <w:rPr>
          <w:rFonts w:asciiTheme="majorBidi" w:hAnsiTheme="majorBidi" w:cstheme="majorBidi"/>
        </w:rPr>
        <w:t xml:space="preserve"> is a non-medical procedure that entails the total or partial removal of external female genitalia and other injuries to the female genital organs (1). </w:t>
      </w:r>
      <w:r w:rsidR="00646366" w:rsidRPr="0064212E">
        <w:rPr>
          <w:rFonts w:asciiTheme="majorBidi" w:hAnsiTheme="majorBidi" w:cstheme="majorBidi"/>
        </w:rPr>
        <w:t>The types of FGM are Type I (clitoridectomy), Type II, Type III (infibulation), and Type</w:t>
      </w:r>
      <w:r w:rsidR="00D42387" w:rsidRPr="0064212E">
        <w:rPr>
          <w:rFonts w:asciiTheme="majorBidi" w:hAnsiTheme="majorBidi" w:cstheme="majorBidi"/>
        </w:rPr>
        <w:t xml:space="preserve"> IV</w:t>
      </w:r>
      <w:r w:rsidR="00646366" w:rsidRPr="0064212E">
        <w:rPr>
          <w:rFonts w:asciiTheme="majorBidi" w:hAnsiTheme="majorBidi" w:cstheme="majorBidi"/>
        </w:rPr>
        <w:t>.</w:t>
      </w:r>
      <w:r w:rsidR="00D42387" w:rsidRPr="0064212E">
        <w:rPr>
          <w:rFonts w:asciiTheme="majorBidi" w:hAnsiTheme="majorBidi" w:cstheme="majorBidi"/>
        </w:rPr>
        <w:t xml:space="preserve"> Type I, or clitoridectomy, involves the partial or total removal of the prepuce and/or the clitoral gland. Type II involves the partial or total removal of the labia minora and clitoral glans without the excision of the labia majora. Type III, or infibulation, involves narrowing the vaginal canal by modifying the labia majora and minora, and may also include the removal of the clitoral glands. Type IV involves any other non-medical, harmful procedure, such as cauterization, pricking, and scraping </w:t>
      </w:r>
      <w:r w:rsidR="00D42387" w:rsidRPr="0064212E">
        <w:rPr>
          <w:rFonts w:asciiTheme="majorBidi" w:hAnsiTheme="majorBidi" w:cstheme="majorBidi"/>
        </w:rPr>
        <w:fldChar w:fldCharType="begin"/>
      </w:r>
      <w:r w:rsidR="005E1337" w:rsidRPr="0064212E">
        <w:rPr>
          <w:rFonts w:asciiTheme="majorBidi" w:hAnsiTheme="majorBidi" w:cstheme="majorBidi"/>
        </w:rPr>
        <w:instrText xml:space="preserve"> ADDIN EN.CITE &lt;EndNote&gt;&lt;Cite&gt;&lt;Author&gt;Organization&lt;/Author&gt;&lt;Year&gt;2018&lt;/Year&gt;&lt;RecNum&gt;6714&lt;/RecNum&gt;&lt;DisplayText&gt;(14)&lt;/DisplayText&gt;&lt;record&gt;&lt;rec-number&gt;6714&lt;/rec-number&gt;&lt;foreign-keys&gt;&lt;key app="EN" db-id="z05t0tzan55s9lefa09pwzph5vfzevdxdpzx" timestamp="1584089140"&gt;6714&lt;/key&gt;&lt;/foreign-keys&gt;&lt;ref-type name="Report"&gt;27&lt;/ref-type&gt;&lt;contributors&gt;&lt;authors&gt;&lt;author&gt;World Health Organization&lt;/author&gt;&lt;/authors&gt;&lt;/contributors&gt;&lt;titles&gt;&lt;title&gt;Care of women and girls living with female genital mutilation: a clinical handbook&lt;/title&gt;&lt;/titles&gt;&lt;dates&gt;&lt;year&gt;2018&lt;/year&gt;&lt;/dates&gt;&lt;pub-location&gt;Geneva&lt;/pub-location&gt;&lt;urls&gt;&lt;related-urls&gt;&lt;url&gt;https://apps.who.int/iris/rest/bitstreams/1136324/retrieve&lt;/url&gt;&lt;/related-urls&gt;&lt;/urls&gt;&lt;access-date&gt;14/03/2020&lt;/access-date&gt;&lt;/record&gt;&lt;/Cite&gt;&lt;/EndNote&gt;</w:instrText>
      </w:r>
      <w:r w:rsidR="00D42387" w:rsidRPr="0064212E">
        <w:rPr>
          <w:rFonts w:asciiTheme="majorBidi" w:hAnsiTheme="majorBidi" w:cstheme="majorBidi"/>
        </w:rPr>
        <w:fldChar w:fldCharType="separate"/>
      </w:r>
      <w:r w:rsidR="00052B86" w:rsidRPr="0064212E">
        <w:rPr>
          <w:rFonts w:asciiTheme="majorBidi" w:hAnsiTheme="majorBidi" w:cstheme="majorBidi"/>
          <w:noProof/>
        </w:rPr>
        <w:t>(15</w:t>
      </w:r>
      <w:r w:rsidR="00746F04" w:rsidRPr="0064212E">
        <w:rPr>
          <w:rFonts w:asciiTheme="majorBidi" w:hAnsiTheme="majorBidi" w:cstheme="majorBidi"/>
          <w:noProof/>
        </w:rPr>
        <w:t>)</w:t>
      </w:r>
      <w:r w:rsidR="00D42387" w:rsidRPr="0064212E">
        <w:rPr>
          <w:rFonts w:asciiTheme="majorBidi" w:hAnsiTheme="majorBidi" w:cstheme="majorBidi"/>
        </w:rPr>
        <w:fldChar w:fldCharType="end"/>
      </w:r>
      <w:r w:rsidR="00D42387" w:rsidRPr="0064212E">
        <w:rPr>
          <w:rFonts w:asciiTheme="majorBidi" w:hAnsiTheme="majorBidi" w:cstheme="majorBidi"/>
        </w:rPr>
        <w:t>.</w:t>
      </w:r>
    </w:p>
    <w:p w14:paraId="767D6210" w14:textId="4903D0F8" w:rsidR="00A54EEC" w:rsidRPr="0064212E" w:rsidRDefault="00A54EEC" w:rsidP="007A0368">
      <w:pPr>
        <w:pStyle w:val="Heading2"/>
        <w:jc w:val="both"/>
        <w:rPr>
          <w:szCs w:val="24"/>
        </w:rPr>
      </w:pPr>
      <w:bookmarkStart w:id="6" w:name="_Toc63763106"/>
      <w:r w:rsidRPr="0064212E">
        <w:rPr>
          <w:szCs w:val="24"/>
        </w:rPr>
        <w:t>Search strategy</w:t>
      </w:r>
      <w:bookmarkEnd w:id="6"/>
    </w:p>
    <w:p w14:paraId="77938D83" w14:textId="5DDCD290" w:rsidR="0053579D" w:rsidRPr="0064212E" w:rsidRDefault="009931A5" w:rsidP="006E4EE3">
      <w:pPr>
        <w:spacing w:before="0" w:after="0"/>
        <w:jc w:val="both"/>
        <w:rPr>
          <w:rFonts w:asciiTheme="majorBidi" w:hAnsiTheme="majorBidi" w:cstheme="majorBidi"/>
        </w:rPr>
      </w:pPr>
      <w:r w:rsidRPr="0064212E">
        <w:rPr>
          <w:rFonts w:asciiTheme="majorBidi" w:hAnsiTheme="majorBidi" w:cstheme="majorBidi"/>
        </w:rPr>
        <w:t xml:space="preserve">Separate searches </w:t>
      </w:r>
      <w:r w:rsidR="00976346" w:rsidRPr="0064212E">
        <w:rPr>
          <w:rFonts w:asciiTheme="majorBidi" w:hAnsiTheme="majorBidi" w:cstheme="majorBidi"/>
        </w:rPr>
        <w:t>were conducted using Ovid MEDLINE</w:t>
      </w:r>
      <w:r w:rsidR="001C7F11" w:rsidRPr="0064212E">
        <w:rPr>
          <w:rFonts w:asciiTheme="majorBidi" w:hAnsiTheme="majorBidi" w:cstheme="majorBidi"/>
        </w:rPr>
        <w:t xml:space="preserve">(R) and </w:t>
      </w:r>
      <w:proofErr w:type="spellStart"/>
      <w:r w:rsidR="001C7F11" w:rsidRPr="0064212E">
        <w:rPr>
          <w:rFonts w:asciiTheme="majorBidi" w:hAnsiTheme="majorBidi" w:cstheme="majorBidi"/>
        </w:rPr>
        <w:t>EPub</w:t>
      </w:r>
      <w:proofErr w:type="spellEnd"/>
      <w:r w:rsidR="001C7F11" w:rsidRPr="0064212E">
        <w:rPr>
          <w:rFonts w:asciiTheme="majorBidi" w:hAnsiTheme="majorBidi" w:cstheme="majorBidi"/>
        </w:rPr>
        <w:t xml:space="preserve"> Ahead of Print, In-Process</w:t>
      </w:r>
      <w:r w:rsidR="008F36FA" w:rsidRPr="0064212E">
        <w:rPr>
          <w:rFonts w:asciiTheme="majorBidi" w:hAnsiTheme="majorBidi" w:cstheme="majorBidi"/>
        </w:rPr>
        <w:t xml:space="preserve"> &amp; Other Non-Indexed Citations and Daily</w:t>
      </w:r>
      <w:r w:rsidR="008815C5" w:rsidRPr="0064212E">
        <w:rPr>
          <w:rFonts w:asciiTheme="majorBidi" w:hAnsiTheme="majorBidi" w:cstheme="majorBidi"/>
        </w:rPr>
        <w:t xml:space="preserve"> (</w:t>
      </w:r>
      <w:r w:rsidR="0046236B" w:rsidRPr="0064212E">
        <w:rPr>
          <w:rFonts w:asciiTheme="majorBidi" w:hAnsiTheme="majorBidi" w:cstheme="majorBidi"/>
        </w:rPr>
        <w:t>1946-</w:t>
      </w:r>
      <w:r w:rsidR="000F242F" w:rsidRPr="0064212E">
        <w:rPr>
          <w:rFonts w:asciiTheme="majorBidi" w:hAnsiTheme="majorBidi" w:cstheme="majorBidi"/>
        </w:rPr>
        <w:t>present</w:t>
      </w:r>
      <w:r w:rsidR="0046236B" w:rsidRPr="0064212E">
        <w:rPr>
          <w:rFonts w:asciiTheme="majorBidi" w:hAnsiTheme="majorBidi" w:cstheme="majorBidi"/>
        </w:rPr>
        <w:t>)</w:t>
      </w:r>
      <w:r w:rsidR="004C112B" w:rsidRPr="0064212E">
        <w:rPr>
          <w:rFonts w:asciiTheme="majorBidi" w:hAnsiTheme="majorBidi" w:cstheme="majorBidi"/>
        </w:rPr>
        <w:t>,</w:t>
      </w:r>
      <w:r w:rsidR="008F36FA" w:rsidRPr="0064212E">
        <w:rPr>
          <w:rFonts w:asciiTheme="majorBidi" w:hAnsiTheme="majorBidi" w:cstheme="majorBidi"/>
        </w:rPr>
        <w:t xml:space="preserve"> P</w:t>
      </w:r>
      <w:r w:rsidR="000B6217" w:rsidRPr="0064212E">
        <w:rPr>
          <w:rFonts w:asciiTheme="majorBidi" w:hAnsiTheme="majorBidi" w:cstheme="majorBidi"/>
        </w:rPr>
        <w:t>syc</w:t>
      </w:r>
      <w:r w:rsidR="008F36FA" w:rsidRPr="0064212E">
        <w:rPr>
          <w:rFonts w:asciiTheme="majorBidi" w:hAnsiTheme="majorBidi" w:cstheme="majorBidi"/>
        </w:rPr>
        <w:t>INFO</w:t>
      </w:r>
      <w:r w:rsidR="000F242F" w:rsidRPr="0064212E">
        <w:rPr>
          <w:rFonts w:asciiTheme="majorBidi" w:hAnsiTheme="majorBidi" w:cstheme="majorBidi"/>
        </w:rPr>
        <w:t xml:space="preserve"> (1887-present)</w:t>
      </w:r>
      <w:r w:rsidR="008F36FA" w:rsidRPr="0064212E">
        <w:rPr>
          <w:rFonts w:asciiTheme="majorBidi" w:hAnsiTheme="majorBidi" w:cstheme="majorBidi"/>
        </w:rPr>
        <w:t>, Web of Science</w:t>
      </w:r>
      <w:r w:rsidR="00F148A4" w:rsidRPr="0064212E">
        <w:rPr>
          <w:rFonts w:asciiTheme="majorBidi" w:hAnsiTheme="majorBidi" w:cstheme="majorBidi"/>
        </w:rPr>
        <w:t xml:space="preserve"> (1900-</w:t>
      </w:r>
      <w:r w:rsidR="000F242F" w:rsidRPr="0064212E">
        <w:rPr>
          <w:rFonts w:asciiTheme="majorBidi" w:hAnsiTheme="majorBidi" w:cstheme="majorBidi"/>
        </w:rPr>
        <w:t>present</w:t>
      </w:r>
      <w:r w:rsidR="00F148A4" w:rsidRPr="0064212E">
        <w:rPr>
          <w:rFonts w:asciiTheme="majorBidi" w:hAnsiTheme="majorBidi" w:cstheme="majorBidi"/>
        </w:rPr>
        <w:t>)</w:t>
      </w:r>
      <w:r w:rsidR="008F36FA" w:rsidRPr="0064212E">
        <w:rPr>
          <w:rFonts w:asciiTheme="majorBidi" w:hAnsiTheme="majorBidi" w:cstheme="majorBidi"/>
        </w:rPr>
        <w:t xml:space="preserve">, and </w:t>
      </w:r>
      <w:proofErr w:type="spellStart"/>
      <w:r w:rsidR="008F36FA" w:rsidRPr="0064212E">
        <w:rPr>
          <w:rFonts w:asciiTheme="majorBidi" w:hAnsiTheme="majorBidi" w:cstheme="majorBidi"/>
        </w:rPr>
        <w:t>Embase</w:t>
      </w:r>
      <w:proofErr w:type="spellEnd"/>
      <w:r w:rsidR="004C112B" w:rsidRPr="0064212E">
        <w:rPr>
          <w:rFonts w:asciiTheme="majorBidi" w:hAnsiTheme="majorBidi" w:cstheme="majorBidi"/>
        </w:rPr>
        <w:t xml:space="preserve"> </w:t>
      </w:r>
      <w:r w:rsidR="009D04ED" w:rsidRPr="0064212E">
        <w:rPr>
          <w:rFonts w:asciiTheme="majorBidi" w:hAnsiTheme="majorBidi" w:cstheme="majorBidi"/>
        </w:rPr>
        <w:t>(1947-</w:t>
      </w:r>
      <w:r w:rsidR="000F242F" w:rsidRPr="0064212E">
        <w:rPr>
          <w:rFonts w:asciiTheme="majorBidi" w:hAnsiTheme="majorBidi" w:cstheme="majorBidi"/>
        </w:rPr>
        <w:t>present</w:t>
      </w:r>
      <w:r w:rsidR="009D04ED" w:rsidRPr="0064212E">
        <w:rPr>
          <w:rFonts w:asciiTheme="majorBidi" w:hAnsiTheme="majorBidi" w:cstheme="majorBidi"/>
        </w:rPr>
        <w:t>)</w:t>
      </w:r>
      <w:r w:rsidR="008F36FA" w:rsidRPr="0064212E">
        <w:rPr>
          <w:rFonts w:asciiTheme="majorBidi" w:hAnsiTheme="majorBidi" w:cstheme="majorBidi"/>
        </w:rPr>
        <w:t>.</w:t>
      </w:r>
      <w:r w:rsidR="00FA26F5" w:rsidRPr="0064212E">
        <w:rPr>
          <w:rFonts w:asciiTheme="majorBidi" w:hAnsiTheme="majorBidi" w:cstheme="majorBidi"/>
        </w:rPr>
        <w:t xml:space="preserve"> </w:t>
      </w:r>
      <w:r w:rsidR="000F242F" w:rsidRPr="0064212E">
        <w:rPr>
          <w:rFonts w:asciiTheme="majorBidi" w:hAnsiTheme="majorBidi" w:cstheme="majorBidi"/>
        </w:rPr>
        <w:t xml:space="preserve">The last search was conducted on </w:t>
      </w:r>
      <w:r w:rsidR="006B1482">
        <w:rPr>
          <w:rFonts w:asciiTheme="majorBidi" w:hAnsiTheme="majorBidi" w:cstheme="majorBidi"/>
        </w:rPr>
        <w:t>2nd March</w:t>
      </w:r>
      <w:r w:rsidR="000F242F" w:rsidRPr="0064212E">
        <w:rPr>
          <w:rFonts w:asciiTheme="majorBidi" w:hAnsiTheme="majorBidi" w:cstheme="majorBidi"/>
        </w:rPr>
        <w:t xml:space="preserve">, 2020. </w:t>
      </w:r>
      <w:r w:rsidR="00FA26F5" w:rsidRPr="0064212E">
        <w:rPr>
          <w:rFonts w:asciiTheme="majorBidi" w:hAnsiTheme="majorBidi" w:cstheme="majorBidi"/>
        </w:rPr>
        <w:t>Together, these databases provide international and interdisciplinary publications.</w:t>
      </w:r>
      <w:r w:rsidR="008F36FA" w:rsidRPr="0064212E">
        <w:rPr>
          <w:rFonts w:asciiTheme="majorBidi" w:hAnsiTheme="majorBidi" w:cstheme="majorBidi"/>
        </w:rPr>
        <w:t xml:space="preserve"> </w:t>
      </w:r>
      <w:r w:rsidR="00CF10D0" w:rsidRPr="0064212E">
        <w:rPr>
          <w:rFonts w:asciiTheme="majorBidi" w:hAnsiTheme="majorBidi" w:cstheme="majorBidi"/>
        </w:rPr>
        <w:t>The search strategy is shown in appendix I and was</w:t>
      </w:r>
      <w:r w:rsidR="00046162" w:rsidRPr="0064212E">
        <w:rPr>
          <w:rFonts w:asciiTheme="majorBidi" w:hAnsiTheme="majorBidi" w:cstheme="majorBidi"/>
        </w:rPr>
        <w:t xml:space="preserve"> adapted to the format of each databas</w:t>
      </w:r>
      <w:r w:rsidR="00CF10D0" w:rsidRPr="0064212E">
        <w:rPr>
          <w:rFonts w:asciiTheme="majorBidi" w:hAnsiTheme="majorBidi" w:cstheme="majorBidi"/>
        </w:rPr>
        <w:t xml:space="preserve">e. </w:t>
      </w:r>
      <w:r w:rsidR="000B6217" w:rsidRPr="0064212E">
        <w:rPr>
          <w:rFonts w:asciiTheme="majorBidi" w:hAnsiTheme="majorBidi" w:cstheme="majorBidi"/>
        </w:rPr>
        <w:t>For the purpose of monitoring progress on SDG 5.3, th</w:t>
      </w:r>
      <w:r w:rsidR="00CF10D0" w:rsidRPr="0064212E">
        <w:rPr>
          <w:rFonts w:asciiTheme="majorBidi" w:hAnsiTheme="majorBidi" w:cstheme="majorBidi"/>
        </w:rPr>
        <w:t>e search</w:t>
      </w:r>
      <w:r w:rsidR="00C82E15" w:rsidRPr="0064212E">
        <w:rPr>
          <w:rFonts w:asciiTheme="majorBidi" w:hAnsiTheme="majorBidi" w:cstheme="majorBidi"/>
        </w:rPr>
        <w:t xml:space="preserve"> </w:t>
      </w:r>
      <w:r w:rsidR="00046162" w:rsidRPr="0064212E">
        <w:rPr>
          <w:rFonts w:asciiTheme="majorBidi" w:hAnsiTheme="majorBidi" w:cstheme="majorBidi"/>
        </w:rPr>
        <w:t>was limited to include publications from 2009 until 2020</w:t>
      </w:r>
      <w:r w:rsidR="00DA7D80" w:rsidRPr="0064212E">
        <w:rPr>
          <w:rFonts w:asciiTheme="majorBidi" w:hAnsiTheme="majorBidi" w:cstheme="majorBidi"/>
        </w:rPr>
        <w:t xml:space="preserve"> in order to provide the most up to date prevalence </w:t>
      </w:r>
      <w:r w:rsidR="008125CD" w:rsidRPr="0064212E">
        <w:rPr>
          <w:rFonts w:asciiTheme="majorBidi" w:hAnsiTheme="majorBidi" w:cstheme="majorBidi"/>
        </w:rPr>
        <w:t>of FGM</w:t>
      </w:r>
      <w:r w:rsidR="00046162" w:rsidRPr="0064212E">
        <w:rPr>
          <w:rFonts w:asciiTheme="majorBidi" w:hAnsiTheme="majorBidi" w:cstheme="majorBidi"/>
        </w:rPr>
        <w:t>.</w:t>
      </w:r>
      <w:r w:rsidR="005617E2">
        <w:rPr>
          <w:rFonts w:asciiTheme="majorBidi" w:hAnsiTheme="majorBidi" w:cstheme="majorBidi"/>
        </w:rPr>
        <w:t xml:space="preserve"> </w:t>
      </w:r>
      <w:r w:rsidR="00877A20" w:rsidRPr="00764E5F">
        <w:rPr>
          <w:rFonts w:asciiTheme="majorBidi" w:hAnsiTheme="majorBidi" w:cstheme="majorBidi"/>
          <w:strike/>
          <w:highlight w:val="green"/>
        </w:rPr>
        <w:t xml:space="preserve">Results were restricted </w:t>
      </w:r>
      <w:r w:rsidR="00877A20" w:rsidRPr="00764E5F">
        <w:rPr>
          <w:rFonts w:asciiTheme="majorBidi" w:hAnsiTheme="majorBidi" w:cstheme="majorBidi"/>
          <w:strike/>
          <w:highlight w:val="green"/>
        </w:rPr>
        <w:lastRenderedPageBreak/>
        <w:t>to publications in English</w:t>
      </w:r>
      <w:r w:rsidR="00646366" w:rsidRPr="00764E5F">
        <w:rPr>
          <w:rFonts w:asciiTheme="majorBidi" w:hAnsiTheme="majorBidi" w:cstheme="majorBidi"/>
          <w:strike/>
          <w:highlight w:val="green"/>
        </w:rPr>
        <w:t>, French,</w:t>
      </w:r>
      <w:r w:rsidR="004845BD" w:rsidRPr="00764E5F">
        <w:rPr>
          <w:rFonts w:asciiTheme="majorBidi" w:hAnsiTheme="majorBidi" w:cstheme="majorBidi"/>
          <w:strike/>
          <w:highlight w:val="green"/>
        </w:rPr>
        <w:t xml:space="preserve"> and</w:t>
      </w:r>
      <w:r w:rsidR="00877A20" w:rsidRPr="00764E5F">
        <w:rPr>
          <w:rFonts w:asciiTheme="majorBidi" w:hAnsiTheme="majorBidi" w:cstheme="majorBidi"/>
          <w:strike/>
          <w:highlight w:val="green"/>
        </w:rPr>
        <w:t xml:space="preserve"> Arabic</w:t>
      </w:r>
      <w:r w:rsidR="006E4EE3" w:rsidRPr="00764E5F">
        <w:rPr>
          <w:rFonts w:asciiTheme="majorBidi" w:hAnsiTheme="majorBidi" w:cstheme="majorBidi"/>
          <w:highlight w:val="green"/>
        </w:rPr>
        <w:t>. There were no language restrictions</w:t>
      </w:r>
      <w:r w:rsidR="00877A20" w:rsidRPr="0064212E">
        <w:rPr>
          <w:rFonts w:asciiTheme="majorBidi" w:hAnsiTheme="majorBidi" w:cstheme="majorBidi"/>
        </w:rPr>
        <w:t xml:space="preserve">. </w:t>
      </w:r>
      <w:r w:rsidR="005E5E65" w:rsidRPr="0064212E">
        <w:rPr>
          <w:rFonts w:asciiTheme="majorBidi" w:hAnsiTheme="majorBidi" w:cstheme="majorBidi"/>
        </w:rPr>
        <w:t xml:space="preserve">The </w:t>
      </w:r>
      <w:proofErr w:type="spellStart"/>
      <w:r w:rsidR="005E5E65" w:rsidRPr="0064212E">
        <w:rPr>
          <w:rFonts w:asciiTheme="majorBidi" w:hAnsiTheme="majorBidi" w:cstheme="majorBidi"/>
        </w:rPr>
        <w:t>MeSH</w:t>
      </w:r>
      <w:proofErr w:type="spellEnd"/>
      <w:r w:rsidR="005E5E65" w:rsidRPr="0064212E">
        <w:rPr>
          <w:rFonts w:asciiTheme="majorBidi" w:hAnsiTheme="majorBidi" w:cstheme="majorBidi"/>
        </w:rPr>
        <w:t xml:space="preserve"> term for FGM was used when possible</w:t>
      </w:r>
      <w:r w:rsidR="000B6217" w:rsidRPr="0064212E">
        <w:rPr>
          <w:rFonts w:asciiTheme="majorBidi" w:hAnsiTheme="majorBidi" w:cstheme="majorBidi"/>
        </w:rPr>
        <w:t>;</w:t>
      </w:r>
      <w:r w:rsidR="005E5E65" w:rsidRPr="0064212E">
        <w:rPr>
          <w:rFonts w:asciiTheme="majorBidi" w:hAnsiTheme="majorBidi" w:cstheme="majorBidi"/>
        </w:rPr>
        <w:t xml:space="preserve"> otherwise, keywords were used, including “Female Genital Mutilation,” “Female Genital Alteration,” “Female Circumcision,” and “Female Genital Cutting”. </w:t>
      </w:r>
      <w:r w:rsidR="00046162" w:rsidRPr="0064212E">
        <w:rPr>
          <w:rFonts w:asciiTheme="majorBidi" w:hAnsiTheme="majorBidi" w:cstheme="majorBidi"/>
        </w:rPr>
        <w:t xml:space="preserve">The references were imported from each database into EndNote and duplicates were removed. The references were then imported into the systematic review software DistillerSR. </w:t>
      </w:r>
      <w:r w:rsidR="002E2ABD" w:rsidRPr="0064212E">
        <w:rPr>
          <w:rFonts w:asciiTheme="majorBidi" w:hAnsiTheme="majorBidi" w:cstheme="majorBidi"/>
        </w:rPr>
        <w:t>Hand searches of the g</w:t>
      </w:r>
      <w:r w:rsidR="003D7029" w:rsidRPr="0064212E">
        <w:rPr>
          <w:rFonts w:asciiTheme="majorBidi" w:hAnsiTheme="majorBidi" w:cstheme="majorBidi"/>
        </w:rPr>
        <w:t>rey literature were conducted through search</w:t>
      </w:r>
      <w:r w:rsidR="009B7DEC" w:rsidRPr="0064212E">
        <w:rPr>
          <w:rFonts w:asciiTheme="majorBidi" w:hAnsiTheme="majorBidi" w:cstheme="majorBidi"/>
        </w:rPr>
        <w:t>es of reports from international NGOs</w:t>
      </w:r>
      <w:r w:rsidR="003D7029" w:rsidRPr="0064212E">
        <w:rPr>
          <w:rFonts w:asciiTheme="majorBidi" w:hAnsiTheme="majorBidi" w:cstheme="majorBidi"/>
        </w:rPr>
        <w:t xml:space="preserve">, </w:t>
      </w:r>
      <w:r w:rsidR="00791C59" w:rsidRPr="0064212E">
        <w:rPr>
          <w:rFonts w:asciiTheme="majorBidi" w:hAnsiTheme="majorBidi" w:cstheme="majorBidi"/>
        </w:rPr>
        <w:t xml:space="preserve">including UNFPA, UNICEF amongst others, </w:t>
      </w:r>
      <w:r w:rsidR="009B7DEC" w:rsidRPr="0064212E">
        <w:rPr>
          <w:rFonts w:asciiTheme="majorBidi" w:hAnsiTheme="majorBidi" w:cstheme="majorBidi"/>
        </w:rPr>
        <w:t xml:space="preserve">and other google searches. </w:t>
      </w:r>
      <w:r w:rsidR="00403694" w:rsidRPr="0064212E">
        <w:rPr>
          <w:rFonts w:asciiTheme="majorBidi" w:hAnsiTheme="majorBidi" w:cstheme="majorBidi"/>
        </w:rPr>
        <w:t>In addition, h</w:t>
      </w:r>
      <w:r w:rsidR="002E2ABD" w:rsidRPr="0064212E">
        <w:rPr>
          <w:rFonts w:asciiTheme="majorBidi" w:hAnsiTheme="majorBidi" w:cstheme="majorBidi"/>
        </w:rPr>
        <w:t>and searches of the bibliographies of relevant systematic reviews were conducted</w:t>
      </w:r>
      <w:r w:rsidR="00A70B6F" w:rsidRPr="0064212E">
        <w:rPr>
          <w:rFonts w:asciiTheme="majorBidi" w:hAnsiTheme="majorBidi" w:cstheme="majorBidi"/>
        </w:rPr>
        <w:t>.</w:t>
      </w:r>
    </w:p>
    <w:p w14:paraId="305090DF" w14:textId="3B0E4AD0" w:rsidR="00AD40B4" w:rsidRPr="0064212E" w:rsidRDefault="00AD40B4" w:rsidP="007A0368">
      <w:pPr>
        <w:spacing w:before="0" w:after="0"/>
        <w:jc w:val="both"/>
        <w:rPr>
          <w:rFonts w:asciiTheme="majorBidi" w:eastAsiaTheme="majorEastAsia" w:hAnsiTheme="majorBidi" w:cstheme="majorBidi"/>
          <w:b/>
        </w:rPr>
      </w:pPr>
      <w:r w:rsidRPr="0064212E">
        <w:rPr>
          <w:rFonts w:asciiTheme="majorBidi" w:eastAsiaTheme="majorEastAsia" w:hAnsiTheme="majorBidi" w:cstheme="majorBidi"/>
          <w:b/>
        </w:rPr>
        <w:t>Study selection procedure</w:t>
      </w:r>
    </w:p>
    <w:p w14:paraId="176C8448" w14:textId="4755D95B" w:rsidR="009931A5" w:rsidRPr="0064212E" w:rsidRDefault="00197CB1" w:rsidP="000B6217">
      <w:pPr>
        <w:spacing w:before="0" w:after="0"/>
        <w:jc w:val="both"/>
        <w:rPr>
          <w:rFonts w:asciiTheme="majorBidi" w:eastAsia="Times New Roman" w:hAnsiTheme="majorBidi" w:cstheme="majorBidi"/>
        </w:rPr>
      </w:pPr>
      <w:r w:rsidRPr="0064212E">
        <w:rPr>
          <w:rFonts w:asciiTheme="majorBidi" w:hAnsiTheme="majorBidi" w:cstheme="majorBidi"/>
        </w:rPr>
        <w:t>In the first phase of the review, t</w:t>
      </w:r>
      <w:r w:rsidR="00046162" w:rsidRPr="0064212E">
        <w:rPr>
          <w:rFonts w:asciiTheme="majorBidi" w:hAnsiTheme="majorBidi" w:cstheme="majorBidi"/>
        </w:rPr>
        <w:t xml:space="preserve">itles and abstracts </w:t>
      </w:r>
      <w:r w:rsidR="00274472" w:rsidRPr="0064212E">
        <w:rPr>
          <w:rFonts w:asciiTheme="majorBidi" w:hAnsiTheme="majorBidi" w:cstheme="majorBidi"/>
        </w:rPr>
        <w:t>will be</w:t>
      </w:r>
      <w:r w:rsidR="00046162" w:rsidRPr="0064212E">
        <w:rPr>
          <w:rFonts w:asciiTheme="majorBidi" w:hAnsiTheme="majorBidi" w:cstheme="majorBidi"/>
        </w:rPr>
        <w:t xml:space="preserve"> screened by two separate reviewers</w:t>
      </w:r>
      <w:r w:rsidR="00F0571C" w:rsidRPr="0064212E">
        <w:rPr>
          <w:rFonts w:asciiTheme="majorBidi" w:hAnsiTheme="majorBidi" w:cstheme="majorBidi"/>
        </w:rPr>
        <w:t xml:space="preserve"> working independently of one another</w:t>
      </w:r>
      <w:r w:rsidR="00046162" w:rsidRPr="0064212E">
        <w:rPr>
          <w:rFonts w:asciiTheme="majorBidi" w:hAnsiTheme="majorBidi" w:cstheme="majorBidi"/>
        </w:rPr>
        <w:t xml:space="preserve"> to determine studies that qualif</w:t>
      </w:r>
      <w:r w:rsidR="00C5486F" w:rsidRPr="0064212E">
        <w:rPr>
          <w:rFonts w:asciiTheme="majorBidi" w:hAnsiTheme="majorBidi" w:cstheme="majorBidi"/>
        </w:rPr>
        <w:t>y</w:t>
      </w:r>
      <w:r w:rsidR="00046162" w:rsidRPr="0064212E">
        <w:rPr>
          <w:rFonts w:asciiTheme="majorBidi" w:hAnsiTheme="majorBidi" w:cstheme="majorBidi"/>
        </w:rPr>
        <w:t xml:space="preserve"> </w:t>
      </w:r>
      <w:r w:rsidR="00F0571C" w:rsidRPr="0064212E">
        <w:rPr>
          <w:rFonts w:asciiTheme="majorBidi" w:hAnsiTheme="majorBidi" w:cstheme="majorBidi"/>
        </w:rPr>
        <w:t>for a full-text review based</w:t>
      </w:r>
      <w:r w:rsidR="00046162" w:rsidRPr="0064212E">
        <w:rPr>
          <w:rFonts w:asciiTheme="majorBidi" w:hAnsiTheme="majorBidi" w:cstheme="majorBidi"/>
        </w:rPr>
        <w:t xml:space="preserve"> on </w:t>
      </w:r>
      <w:r w:rsidR="00C5486F" w:rsidRPr="0064212E">
        <w:rPr>
          <w:rFonts w:asciiTheme="majorBidi" w:hAnsiTheme="majorBidi" w:cstheme="majorBidi"/>
        </w:rPr>
        <w:t xml:space="preserve">the abovementioned </w:t>
      </w:r>
      <w:r w:rsidR="00046162" w:rsidRPr="0064212E">
        <w:rPr>
          <w:rFonts w:asciiTheme="majorBidi" w:hAnsiTheme="majorBidi" w:cstheme="majorBidi"/>
        </w:rPr>
        <w:t>inclusion and exclusion criteria.</w:t>
      </w:r>
      <w:r w:rsidR="000B6217" w:rsidRPr="0064212E">
        <w:rPr>
          <w:rFonts w:asciiTheme="majorBidi" w:hAnsiTheme="majorBidi" w:cstheme="majorBidi"/>
        </w:rPr>
        <w:t xml:space="preserve"> </w:t>
      </w:r>
      <w:r w:rsidR="00403694" w:rsidRPr="0064212E">
        <w:rPr>
          <w:rFonts w:asciiTheme="majorBidi" w:hAnsiTheme="majorBidi" w:cstheme="majorBidi"/>
        </w:rPr>
        <w:t>S</w:t>
      </w:r>
      <w:r w:rsidR="00285AC0" w:rsidRPr="0064212E">
        <w:rPr>
          <w:rFonts w:asciiTheme="majorBidi" w:hAnsiTheme="majorBidi" w:cstheme="majorBidi"/>
        </w:rPr>
        <w:t>creen</w:t>
      </w:r>
      <w:r w:rsidR="00403694" w:rsidRPr="0064212E">
        <w:rPr>
          <w:rFonts w:asciiTheme="majorBidi" w:hAnsiTheme="majorBidi" w:cstheme="majorBidi"/>
        </w:rPr>
        <w:t xml:space="preserve">ing </w:t>
      </w:r>
      <w:r w:rsidR="00274472" w:rsidRPr="0064212E">
        <w:rPr>
          <w:rFonts w:asciiTheme="majorBidi" w:hAnsiTheme="majorBidi" w:cstheme="majorBidi"/>
        </w:rPr>
        <w:t>will be</w:t>
      </w:r>
      <w:r w:rsidR="00403694" w:rsidRPr="0064212E">
        <w:rPr>
          <w:rFonts w:asciiTheme="majorBidi" w:hAnsiTheme="majorBidi" w:cstheme="majorBidi"/>
        </w:rPr>
        <w:t xml:space="preserve"> piloted between the two </w:t>
      </w:r>
      <w:r w:rsidR="00814F47" w:rsidRPr="0064212E">
        <w:rPr>
          <w:rFonts w:asciiTheme="majorBidi" w:hAnsiTheme="majorBidi" w:cstheme="majorBidi"/>
        </w:rPr>
        <w:t>reviewers</w:t>
      </w:r>
      <w:r w:rsidR="00285AC0" w:rsidRPr="0064212E">
        <w:rPr>
          <w:rFonts w:asciiTheme="majorBidi" w:hAnsiTheme="majorBidi" w:cstheme="majorBidi"/>
        </w:rPr>
        <w:t xml:space="preserve"> to ensure a common understanding of inclusion and exclusion criteria.</w:t>
      </w:r>
      <w:r w:rsidR="00AD7F15" w:rsidRPr="0064212E">
        <w:rPr>
          <w:rFonts w:asciiTheme="majorBidi" w:hAnsiTheme="majorBidi" w:cstheme="majorBidi"/>
        </w:rPr>
        <w:t xml:space="preserve"> </w:t>
      </w:r>
      <w:r w:rsidR="00C5486F" w:rsidRPr="0064212E">
        <w:rPr>
          <w:rFonts w:asciiTheme="majorBidi" w:hAnsiTheme="majorBidi" w:cstheme="majorBidi"/>
        </w:rPr>
        <w:t xml:space="preserve">In </w:t>
      </w:r>
      <w:r w:rsidR="0086602C" w:rsidRPr="0064212E">
        <w:rPr>
          <w:rFonts w:asciiTheme="majorBidi" w:hAnsiTheme="majorBidi" w:cstheme="majorBidi"/>
        </w:rPr>
        <w:t>the second phase of the review, f</w:t>
      </w:r>
      <w:r w:rsidR="0048684E" w:rsidRPr="0064212E">
        <w:rPr>
          <w:rFonts w:asciiTheme="majorBidi" w:hAnsiTheme="majorBidi" w:cstheme="majorBidi"/>
        </w:rPr>
        <w:t xml:space="preserve">ull texts </w:t>
      </w:r>
      <w:r w:rsidR="00274472" w:rsidRPr="0064212E">
        <w:rPr>
          <w:rFonts w:asciiTheme="majorBidi" w:hAnsiTheme="majorBidi" w:cstheme="majorBidi"/>
        </w:rPr>
        <w:t xml:space="preserve">will be </w:t>
      </w:r>
      <w:r w:rsidR="0048684E" w:rsidRPr="0064212E">
        <w:rPr>
          <w:rFonts w:asciiTheme="majorBidi" w:hAnsiTheme="majorBidi" w:cstheme="majorBidi"/>
        </w:rPr>
        <w:t>screened by two reviewers</w:t>
      </w:r>
      <w:r w:rsidR="00C5486F" w:rsidRPr="0064212E">
        <w:rPr>
          <w:rFonts w:asciiTheme="majorBidi" w:hAnsiTheme="majorBidi" w:cstheme="majorBidi"/>
        </w:rPr>
        <w:t>, independently and in duplicates, to determine whether a study should be included</w:t>
      </w:r>
      <w:r w:rsidR="00791C59" w:rsidRPr="0064212E">
        <w:rPr>
          <w:rFonts w:asciiTheme="majorBidi" w:hAnsiTheme="majorBidi" w:cstheme="majorBidi"/>
        </w:rPr>
        <w:t xml:space="preserve"> according to the inclusion and exclusion criteria</w:t>
      </w:r>
      <w:r w:rsidR="00C5486F" w:rsidRPr="0064212E">
        <w:rPr>
          <w:rFonts w:asciiTheme="majorBidi" w:hAnsiTheme="majorBidi" w:cstheme="majorBidi"/>
        </w:rPr>
        <w:t>.</w:t>
      </w:r>
      <w:r w:rsidR="0048684E" w:rsidRPr="0064212E">
        <w:rPr>
          <w:rFonts w:asciiTheme="majorBidi" w:hAnsiTheme="majorBidi" w:cstheme="majorBidi"/>
        </w:rPr>
        <w:t xml:space="preserve"> </w:t>
      </w:r>
      <w:r w:rsidR="00C5486F" w:rsidRPr="0064212E">
        <w:rPr>
          <w:rFonts w:asciiTheme="majorBidi" w:hAnsiTheme="majorBidi" w:cstheme="majorBidi"/>
        </w:rPr>
        <w:t>Disagreements between the two reviewers</w:t>
      </w:r>
      <w:r w:rsidR="0048684E" w:rsidRPr="0064212E">
        <w:rPr>
          <w:rFonts w:asciiTheme="majorBidi" w:hAnsiTheme="majorBidi" w:cstheme="majorBidi"/>
        </w:rPr>
        <w:t xml:space="preserve"> </w:t>
      </w:r>
      <w:r w:rsidR="00C5486F" w:rsidRPr="0064212E">
        <w:rPr>
          <w:rFonts w:asciiTheme="majorBidi" w:hAnsiTheme="majorBidi" w:cstheme="majorBidi"/>
        </w:rPr>
        <w:t xml:space="preserve">will be </w:t>
      </w:r>
      <w:r w:rsidR="0048684E" w:rsidRPr="0064212E">
        <w:rPr>
          <w:rFonts w:asciiTheme="majorBidi" w:hAnsiTheme="majorBidi" w:cstheme="majorBidi"/>
        </w:rPr>
        <w:t>resolved by discussion or th</w:t>
      </w:r>
      <w:r w:rsidR="003E4CF6" w:rsidRPr="0064212E">
        <w:rPr>
          <w:rFonts w:asciiTheme="majorBidi" w:hAnsiTheme="majorBidi" w:cstheme="majorBidi"/>
        </w:rPr>
        <w:t>r</w:t>
      </w:r>
      <w:r w:rsidR="0048684E" w:rsidRPr="0064212E">
        <w:rPr>
          <w:rFonts w:asciiTheme="majorBidi" w:hAnsiTheme="majorBidi" w:cstheme="majorBidi"/>
        </w:rPr>
        <w:t>ough consulting a third reviewer. The reasons for exclusion at both the screening stage and full</w:t>
      </w:r>
      <w:r w:rsidR="000B6217" w:rsidRPr="0064212E">
        <w:rPr>
          <w:rFonts w:asciiTheme="majorBidi" w:hAnsiTheme="majorBidi" w:cstheme="majorBidi"/>
        </w:rPr>
        <w:t>-</w:t>
      </w:r>
      <w:r w:rsidR="0048684E" w:rsidRPr="0064212E">
        <w:rPr>
          <w:rFonts w:asciiTheme="majorBidi" w:hAnsiTheme="majorBidi" w:cstheme="majorBidi"/>
        </w:rPr>
        <w:t xml:space="preserve">text stage </w:t>
      </w:r>
      <w:r w:rsidR="00C5486F" w:rsidRPr="0064212E">
        <w:rPr>
          <w:rFonts w:asciiTheme="majorBidi" w:hAnsiTheme="majorBidi" w:cstheme="majorBidi"/>
        </w:rPr>
        <w:t xml:space="preserve">will be </w:t>
      </w:r>
      <w:r w:rsidR="0048684E" w:rsidRPr="0064212E">
        <w:rPr>
          <w:rFonts w:asciiTheme="majorBidi" w:hAnsiTheme="majorBidi" w:cstheme="majorBidi"/>
        </w:rPr>
        <w:t xml:space="preserve">recorded. Agreement rate between the two reviewers </w:t>
      </w:r>
      <w:r w:rsidR="007B713A" w:rsidRPr="0064212E">
        <w:rPr>
          <w:rFonts w:asciiTheme="majorBidi" w:hAnsiTheme="majorBidi" w:cstheme="majorBidi"/>
        </w:rPr>
        <w:t>at the full</w:t>
      </w:r>
      <w:r w:rsidR="000B6217" w:rsidRPr="0064212E">
        <w:rPr>
          <w:rFonts w:asciiTheme="majorBidi" w:hAnsiTheme="majorBidi" w:cstheme="majorBidi"/>
        </w:rPr>
        <w:t>-</w:t>
      </w:r>
      <w:r w:rsidR="007B713A" w:rsidRPr="0064212E">
        <w:rPr>
          <w:rFonts w:asciiTheme="majorBidi" w:hAnsiTheme="majorBidi" w:cstheme="majorBidi"/>
        </w:rPr>
        <w:t>text stage will be</w:t>
      </w:r>
      <w:r w:rsidR="0048684E" w:rsidRPr="0064212E">
        <w:rPr>
          <w:rFonts w:asciiTheme="majorBidi" w:hAnsiTheme="majorBidi" w:cstheme="majorBidi"/>
        </w:rPr>
        <w:t xml:space="preserve"> calculated using Cohen’s κ; a kappa of 0.8 </w:t>
      </w:r>
      <w:r w:rsidR="00C5486F" w:rsidRPr="0064212E">
        <w:rPr>
          <w:rFonts w:asciiTheme="majorBidi" w:hAnsiTheme="majorBidi" w:cstheme="majorBidi"/>
        </w:rPr>
        <w:t xml:space="preserve">will be </w:t>
      </w:r>
      <w:r w:rsidR="0048684E" w:rsidRPr="0064212E">
        <w:rPr>
          <w:rFonts w:asciiTheme="majorBidi" w:hAnsiTheme="majorBidi" w:cstheme="majorBidi"/>
        </w:rPr>
        <w:t>judged as very good</w:t>
      </w:r>
      <w:r w:rsidR="00052B86" w:rsidRPr="0064212E">
        <w:rPr>
          <w:rFonts w:asciiTheme="majorBidi" w:hAnsiTheme="majorBidi" w:cstheme="majorBidi"/>
        </w:rPr>
        <w:t xml:space="preserve"> (16</w:t>
      </w:r>
      <w:r w:rsidR="00682B19" w:rsidRPr="0064212E">
        <w:rPr>
          <w:rFonts w:asciiTheme="majorBidi" w:hAnsiTheme="majorBidi" w:cstheme="majorBidi"/>
        </w:rPr>
        <w:t>)</w:t>
      </w:r>
      <w:r w:rsidR="0048684E" w:rsidRPr="0064212E">
        <w:rPr>
          <w:rFonts w:asciiTheme="majorBidi" w:hAnsiTheme="majorBidi" w:cstheme="majorBidi"/>
        </w:rPr>
        <w:t xml:space="preserve">. The methodology was based on the PRISMA guidelines </w:t>
      </w:r>
      <w:r w:rsidR="0048684E" w:rsidRPr="0064212E">
        <w:rPr>
          <w:rFonts w:asciiTheme="majorBidi" w:hAnsiTheme="majorBidi" w:cstheme="majorBidi"/>
        </w:rPr>
        <w:fldChar w:fldCharType="begin"/>
      </w:r>
      <w:r w:rsidR="005E1337" w:rsidRPr="0064212E">
        <w:rPr>
          <w:rFonts w:asciiTheme="majorBidi" w:hAnsiTheme="majorBidi" w:cstheme="majorBidi"/>
        </w:rPr>
        <w:instrText xml:space="preserve"> ADDIN EN.CITE &lt;EndNote&gt;&lt;Cite&gt;&lt;Author&gt;Moher D&lt;/Author&gt;&lt;Year&gt;2009&lt;/Year&gt;&lt;RecNum&gt;6718&lt;/RecNum&gt;&lt;DisplayText&gt;(15)&lt;/DisplayText&gt;&lt;record&gt;&lt;rec-number&gt;6718&lt;/rec-number&gt;&lt;foreign-keys&gt;&lt;key app="EN" db-id="z05t0tzan55s9lefa09pwzph5vfzevdxdpzx" timestamp="1585123184"&gt;6718&lt;/key&gt;&lt;/foreign-keys&gt;&lt;ref-type name="Journal Article"&gt;17&lt;/ref-type&gt;&lt;contributors&gt;&lt;authors&gt;&lt;author&gt;Moher D,&lt;/author&gt;&lt;author&gt;Liberati A,&lt;/author&gt;&lt;author&gt;Tetzlaff J,&lt;/author&gt;&lt;author&gt;Altman D.G.,&lt;/author&gt;&lt;/authors&gt;&lt;/contributors&gt;&lt;titles&gt;&lt;title&gt;Preferred reporting items for systematic reviews and meta-analyses: the PRISMA statement&lt;/title&gt;&lt;secondary-title&gt;Annals of internal medicine &amp;#xD;&lt;/secondary-title&gt;&lt;/titles&gt;&lt;pages&gt; 264-269.&lt;/pages&gt;&lt;volume&gt;151.4 &lt;/volume&gt;&lt;dates&gt;&lt;year&gt;2009&lt;/year&gt;&lt;/dates&gt;&lt;urls&gt;&lt;/urls&gt;&lt;/record&gt;&lt;/Cite&gt;&lt;/EndNote&gt;</w:instrText>
      </w:r>
      <w:r w:rsidR="0048684E" w:rsidRPr="0064212E">
        <w:rPr>
          <w:rFonts w:asciiTheme="majorBidi" w:hAnsiTheme="majorBidi" w:cstheme="majorBidi"/>
        </w:rPr>
        <w:fldChar w:fldCharType="separate"/>
      </w:r>
      <w:r w:rsidR="00052B86" w:rsidRPr="0064212E">
        <w:rPr>
          <w:rFonts w:asciiTheme="majorBidi" w:hAnsiTheme="majorBidi" w:cstheme="majorBidi"/>
          <w:noProof/>
        </w:rPr>
        <w:t>(17</w:t>
      </w:r>
      <w:r w:rsidR="00783EA9" w:rsidRPr="0064212E">
        <w:rPr>
          <w:rFonts w:asciiTheme="majorBidi" w:hAnsiTheme="majorBidi" w:cstheme="majorBidi"/>
          <w:noProof/>
        </w:rPr>
        <w:t>)</w:t>
      </w:r>
      <w:r w:rsidR="0048684E" w:rsidRPr="0064212E">
        <w:rPr>
          <w:rFonts w:asciiTheme="majorBidi" w:hAnsiTheme="majorBidi" w:cstheme="majorBidi"/>
        </w:rPr>
        <w:fldChar w:fldCharType="end"/>
      </w:r>
      <w:r w:rsidR="0048684E" w:rsidRPr="0064212E">
        <w:rPr>
          <w:rFonts w:asciiTheme="majorBidi" w:hAnsiTheme="majorBidi" w:cstheme="majorBidi"/>
        </w:rPr>
        <w:t xml:space="preserve">. </w:t>
      </w:r>
    </w:p>
    <w:p w14:paraId="1CEFF2CD" w14:textId="4006F512" w:rsidR="00A54EEC" w:rsidRPr="0064212E" w:rsidRDefault="00A54EEC" w:rsidP="007A0368">
      <w:pPr>
        <w:pStyle w:val="Heading2"/>
        <w:jc w:val="both"/>
        <w:rPr>
          <w:szCs w:val="24"/>
        </w:rPr>
      </w:pPr>
      <w:bookmarkStart w:id="7" w:name="_Toc63763107"/>
      <w:r w:rsidRPr="0064212E">
        <w:rPr>
          <w:szCs w:val="24"/>
        </w:rPr>
        <w:lastRenderedPageBreak/>
        <w:t>Data extraction</w:t>
      </w:r>
      <w:bookmarkEnd w:id="7"/>
      <w:r w:rsidRPr="0064212E">
        <w:rPr>
          <w:szCs w:val="24"/>
        </w:rPr>
        <w:t xml:space="preserve"> </w:t>
      </w:r>
    </w:p>
    <w:p w14:paraId="3CB8E5C4" w14:textId="12D9FA43" w:rsidR="006E0C01" w:rsidRPr="0064212E" w:rsidRDefault="007C3FD5" w:rsidP="00280094">
      <w:pPr>
        <w:jc w:val="both"/>
        <w:rPr>
          <w:rFonts w:asciiTheme="majorBidi" w:hAnsiTheme="majorBidi" w:cstheme="majorBidi"/>
        </w:rPr>
      </w:pPr>
      <w:r w:rsidRPr="0064212E">
        <w:rPr>
          <w:rFonts w:asciiTheme="majorBidi" w:hAnsiTheme="majorBidi" w:cstheme="majorBidi"/>
        </w:rPr>
        <w:t xml:space="preserve">Data will be extracted </w:t>
      </w:r>
      <w:r w:rsidR="00C5486F" w:rsidRPr="0064212E">
        <w:rPr>
          <w:rFonts w:asciiTheme="majorBidi" w:hAnsiTheme="majorBidi" w:cstheme="majorBidi"/>
        </w:rPr>
        <w:t xml:space="preserve">from </w:t>
      </w:r>
      <w:r w:rsidR="00280094" w:rsidRPr="0064212E">
        <w:rPr>
          <w:rFonts w:asciiTheme="majorBidi" w:hAnsiTheme="majorBidi" w:cstheme="majorBidi"/>
        </w:rPr>
        <w:t xml:space="preserve">included </w:t>
      </w:r>
      <w:r w:rsidR="00C5486F" w:rsidRPr="0064212E">
        <w:rPr>
          <w:rFonts w:asciiTheme="majorBidi" w:hAnsiTheme="majorBidi" w:cstheme="majorBidi"/>
        </w:rPr>
        <w:t xml:space="preserve">articles </w:t>
      </w:r>
      <w:r w:rsidR="00E22C2B" w:rsidRPr="0064212E">
        <w:rPr>
          <w:rFonts w:asciiTheme="majorBidi" w:hAnsiTheme="majorBidi" w:cstheme="majorBidi"/>
        </w:rPr>
        <w:t>using</w:t>
      </w:r>
      <w:r w:rsidRPr="0064212E">
        <w:rPr>
          <w:rFonts w:asciiTheme="majorBidi" w:hAnsiTheme="majorBidi" w:cstheme="majorBidi"/>
        </w:rPr>
        <w:t xml:space="preserve"> a </w:t>
      </w:r>
      <w:r w:rsidR="00791C59" w:rsidRPr="0064212E">
        <w:rPr>
          <w:rFonts w:asciiTheme="majorBidi" w:hAnsiTheme="majorBidi" w:cstheme="majorBidi"/>
        </w:rPr>
        <w:t xml:space="preserve">structured </w:t>
      </w:r>
      <w:r w:rsidRPr="0064212E">
        <w:rPr>
          <w:rFonts w:asciiTheme="majorBidi" w:hAnsiTheme="majorBidi" w:cstheme="majorBidi"/>
        </w:rPr>
        <w:t>data</w:t>
      </w:r>
      <w:r w:rsidR="00B005F9" w:rsidRPr="0064212E">
        <w:rPr>
          <w:rFonts w:asciiTheme="majorBidi" w:hAnsiTheme="majorBidi" w:cstheme="majorBidi"/>
        </w:rPr>
        <w:t xml:space="preserve"> extraction</w:t>
      </w:r>
      <w:r w:rsidR="00791C59" w:rsidRPr="0064212E">
        <w:rPr>
          <w:rFonts w:asciiTheme="majorBidi" w:hAnsiTheme="majorBidi" w:cstheme="majorBidi"/>
        </w:rPr>
        <w:t xml:space="preserve"> form</w:t>
      </w:r>
      <w:r w:rsidR="00280094" w:rsidRPr="0064212E">
        <w:rPr>
          <w:rFonts w:asciiTheme="majorBidi" w:hAnsiTheme="majorBidi" w:cstheme="majorBidi"/>
        </w:rPr>
        <w:t>,</w:t>
      </w:r>
      <w:r w:rsidR="00B005F9" w:rsidRPr="0064212E">
        <w:rPr>
          <w:rFonts w:asciiTheme="majorBidi" w:hAnsiTheme="majorBidi" w:cstheme="majorBidi"/>
        </w:rPr>
        <w:t xml:space="preserve"> </w:t>
      </w:r>
      <w:r w:rsidR="00791C59" w:rsidRPr="0064212E">
        <w:rPr>
          <w:rFonts w:asciiTheme="majorBidi" w:hAnsiTheme="majorBidi" w:cstheme="majorBidi"/>
        </w:rPr>
        <w:t xml:space="preserve">which will be </w:t>
      </w:r>
      <w:r w:rsidR="00B005F9" w:rsidRPr="0064212E">
        <w:rPr>
          <w:rFonts w:asciiTheme="majorBidi" w:hAnsiTheme="majorBidi" w:cstheme="majorBidi"/>
        </w:rPr>
        <w:t>uploaded on</w:t>
      </w:r>
      <w:r w:rsidR="00791C59" w:rsidRPr="0064212E">
        <w:rPr>
          <w:rFonts w:asciiTheme="majorBidi" w:hAnsiTheme="majorBidi" w:cstheme="majorBidi"/>
        </w:rPr>
        <w:t>to</w:t>
      </w:r>
      <w:r w:rsidR="00B005F9" w:rsidRPr="0064212E">
        <w:rPr>
          <w:rFonts w:asciiTheme="majorBidi" w:hAnsiTheme="majorBidi" w:cstheme="majorBidi"/>
        </w:rPr>
        <w:t xml:space="preserve"> </w:t>
      </w:r>
      <w:r w:rsidR="000B6217" w:rsidRPr="0064212E">
        <w:rPr>
          <w:rFonts w:asciiTheme="majorBidi" w:hAnsiTheme="majorBidi" w:cstheme="majorBidi"/>
        </w:rPr>
        <w:t xml:space="preserve">the </w:t>
      </w:r>
      <w:r w:rsidR="00E22C2B" w:rsidRPr="0064212E">
        <w:rPr>
          <w:rFonts w:asciiTheme="majorBidi" w:hAnsiTheme="majorBidi" w:cstheme="majorBidi"/>
        </w:rPr>
        <w:t>DistillerSR</w:t>
      </w:r>
      <w:r w:rsidR="00B80A8D" w:rsidRPr="0064212E">
        <w:rPr>
          <w:rFonts w:asciiTheme="majorBidi" w:hAnsiTheme="majorBidi" w:cstheme="majorBidi"/>
        </w:rPr>
        <w:t xml:space="preserve"> </w:t>
      </w:r>
      <w:r w:rsidR="00791C59" w:rsidRPr="0064212E">
        <w:rPr>
          <w:rFonts w:asciiTheme="majorBidi" w:hAnsiTheme="majorBidi" w:cstheme="majorBidi"/>
        </w:rPr>
        <w:t>interface.</w:t>
      </w:r>
      <w:r w:rsidRPr="0064212E">
        <w:rPr>
          <w:rFonts w:asciiTheme="majorBidi" w:hAnsiTheme="majorBidi" w:cstheme="majorBidi"/>
        </w:rPr>
        <w:t xml:space="preserve"> The data will be extracted by a primary reviewer</w:t>
      </w:r>
      <w:r w:rsidR="002E2ABD" w:rsidRPr="0064212E">
        <w:rPr>
          <w:rFonts w:asciiTheme="majorBidi" w:hAnsiTheme="majorBidi" w:cstheme="majorBidi"/>
        </w:rPr>
        <w:t>,</w:t>
      </w:r>
      <w:r w:rsidRPr="0064212E">
        <w:rPr>
          <w:rFonts w:asciiTheme="majorBidi" w:hAnsiTheme="majorBidi" w:cstheme="majorBidi"/>
        </w:rPr>
        <w:t xml:space="preserve"> and a secondary reviewer will </w:t>
      </w:r>
      <w:r w:rsidR="00B005F9" w:rsidRPr="0064212E">
        <w:rPr>
          <w:rFonts w:asciiTheme="majorBidi" w:hAnsiTheme="majorBidi" w:cstheme="majorBidi"/>
        </w:rPr>
        <w:t>validate</w:t>
      </w:r>
      <w:r w:rsidRPr="0064212E">
        <w:rPr>
          <w:rFonts w:asciiTheme="majorBidi" w:hAnsiTheme="majorBidi" w:cstheme="majorBidi"/>
        </w:rPr>
        <w:t xml:space="preserve"> the information collected. </w:t>
      </w:r>
      <w:r w:rsidR="00C5486F" w:rsidRPr="0064212E">
        <w:rPr>
          <w:rFonts w:asciiTheme="majorBidi" w:hAnsiTheme="majorBidi" w:cstheme="majorBidi"/>
        </w:rPr>
        <w:t>Disagreements between the two reviewers at the data extracti</w:t>
      </w:r>
      <w:r w:rsidR="00236807" w:rsidRPr="0064212E">
        <w:rPr>
          <w:rFonts w:asciiTheme="majorBidi" w:hAnsiTheme="majorBidi" w:cstheme="majorBidi"/>
        </w:rPr>
        <w:t>o</w:t>
      </w:r>
      <w:r w:rsidR="00C5486F" w:rsidRPr="0064212E">
        <w:rPr>
          <w:rFonts w:asciiTheme="majorBidi" w:hAnsiTheme="majorBidi" w:cstheme="majorBidi"/>
        </w:rPr>
        <w:t>n phase</w:t>
      </w:r>
      <w:r w:rsidR="00BE596A" w:rsidRPr="0064212E">
        <w:rPr>
          <w:rFonts w:asciiTheme="majorBidi" w:hAnsiTheme="majorBidi" w:cstheme="majorBidi"/>
        </w:rPr>
        <w:t xml:space="preserve"> </w:t>
      </w:r>
      <w:r w:rsidR="002B721D" w:rsidRPr="0064212E">
        <w:rPr>
          <w:rFonts w:asciiTheme="majorBidi" w:hAnsiTheme="majorBidi" w:cstheme="majorBidi"/>
        </w:rPr>
        <w:t xml:space="preserve">will </w:t>
      </w:r>
      <w:r w:rsidR="00C5486F" w:rsidRPr="0064212E">
        <w:rPr>
          <w:rFonts w:asciiTheme="majorBidi" w:hAnsiTheme="majorBidi" w:cstheme="majorBidi"/>
        </w:rPr>
        <w:t xml:space="preserve">also </w:t>
      </w:r>
      <w:r w:rsidR="002B721D" w:rsidRPr="0064212E">
        <w:rPr>
          <w:rFonts w:asciiTheme="majorBidi" w:hAnsiTheme="majorBidi" w:cstheme="majorBidi"/>
        </w:rPr>
        <w:t xml:space="preserve">be </w:t>
      </w:r>
      <w:r w:rsidR="00BE596A" w:rsidRPr="0064212E">
        <w:rPr>
          <w:rFonts w:asciiTheme="majorBidi" w:hAnsiTheme="majorBidi" w:cstheme="majorBidi"/>
        </w:rPr>
        <w:t>resolved by discussion or th</w:t>
      </w:r>
      <w:r w:rsidR="003E4CF6" w:rsidRPr="0064212E">
        <w:rPr>
          <w:rFonts w:asciiTheme="majorBidi" w:hAnsiTheme="majorBidi" w:cstheme="majorBidi"/>
        </w:rPr>
        <w:t>r</w:t>
      </w:r>
      <w:r w:rsidR="00BE596A" w:rsidRPr="0064212E">
        <w:rPr>
          <w:rFonts w:asciiTheme="majorBidi" w:hAnsiTheme="majorBidi" w:cstheme="majorBidi"/>
        </w:rPr>
        <w:t>ough consulting a third reviewer.</w:t>
      </w:r>
      <w:r w:rsidR="00B80A8D" w:rsidRPr="0064212E">
        <w:rPr>
          <w:rFonts w:asciiTheme="majorBidi" w:hAnsiTheme="majorBidi" w:cstheme="majorBidi"/>
        </w:rPr>
        <w:t xml:space="preserve"> </w:t>
      </w:r>
      <w:r w:rsidR="00E22C2B" w:rsidRPr="0064212E">
        <w:rPr>
          <w:rFonts w:asciiTheme="majorBidi" w:hAnsiTheme="majorBidi" w:cstheme="majorBidi"/>
        </w:rPr>
        <w:t xml:space="preserve">Items extracted from </w:t>
      </w:r>
      <w:r w:rsidRPr="0064212E">
        <w:rPr>
          <w:rFonts w:asciiTheme="majorBidi" w:hAnsiTheme="majorBidi" w:cstheme="majorBidi"/>
        </w:rPr>
        <w:t xml:space="preserve">each </w:t>
      </w:r>
      <w:r w:rsidR="00E22C2B" w:rsidRPr="0064212E">
        <w:rPr>
          <w:rFonts w:asciiTheme="majorBidi" w:hAnsiTheme="majorBidi" w:cstheme="majorBidi"/>
        </w:rPr>
        <w:t xml:space="preserve">article will include: </w:t>
      </w:r>
      <w:r w:rsidR="002E2ABD" w:rsidRPr="0064212E">
        <w:rPr>
          <w:rFonts w:asciiTheme="majorBidi" w:hAnsiTheme="majorBidi" w:cstheme="majorBidi"/>
        </w:rPr>
        <w:t>author, publication year, time of data collection, age range of population</w:t>
      </w:r>
      <w:r w:rsidR="00895491" w:rsidRPr="0064212E">
        <w:rPr>
          <w:rFonts w:asciiTheme="majorBidi" w:hAnsiTheme="majorBidi" w:cstheme="majorBidi"/>
        </w:rPr>
        <w:t>/ sample</w:t>
      </w:r>
      <w:r w:rsidR="002E2ABD" w:rsidRPr="0064212E">
        <w:rPr>
          <w:rFonts w:asciiTheme="majorBidi" w:hAnsiTheme="majorBidi" w:cstheme="majorBidi"/>
        </w:rPr>
        <w:t xml:space="preserve">, </w:t>
      </w:r>
      <w:r w:rsidRPr="0064212E">
        <w:rPr>
          <w:rFonts w:asciiTheme="majorBidi" w:hAnsiTheme="majorBidi" w:cstheme="majorBidi"/>
        </w:rPr>
        <w:t xml:space="preserve">study design, </w:t>
      </w:r>
      <w:r w:rsidR="00791C59" w:rsidRPr="0064212E">
        <w:rPr>
          <w:rFonts w:asciiTheme="majorBidi" w:hAnsiTheme="majorBidi" w:cstheme="majorBidi"/>
        </w:rPr>
        <w:t>sample size</w:t>
      </w:r>
      <w:r w:rsidR="00895491" w:rsidRPr="0064212E">
        <w:rPr>
          <w:rFonts w:asciiTheme="majorBidi" w:hAnsiTheme="majorBidi" w:cstheme="majorBidi"/>
        </w:rPr>
        <w:t xml:space="preserve">, sampling method, country of origin, host country/region, ethnicity of sample, FGM elicitation method, </w:t>
      </w:r>
      <w:r w:rsidR="00E22C2B" w:rsidRPr="0064212E">
        <w:rPr>
          <w:rFonts w:asciiTheme="majorBidi" w:hAnsiTheme="majorBidi" w:cstheme="majorBidi"/>
        </w:rPr>
        <w:t>national</w:t>
      </w:r>
      <w:r w:rsidR="00154AEA" w:rsidRPr="0064212E">
        <w:rPr>
          <w:rFonts w:asciiTheme="majorBidi" w:hAnsiTheme="majorBidi" w:cstheme="majorBidi"/>
        </w:rPr>
        <w:t>/</w:t>
      </w:r>
      <w:r w:rsidR="00E22C2B" w:rsidRPr="0064212E">
        <w:rPr>
          <w:rFonts w:asciiTheme="majorBidi" w:hAnsiTheme="majorBidi" w:cstheme="majorBidi"/>
        </w:rPr>
        <w:t xml:space="preserve">regional </w:t>
      </w:r>
      <w:r w:rsidR="002E2ABD" w:rsidRPr="0064212E">
        <w:rPr>
          <w:rFonts w:asciiTheme="majorBidi" w:hAnsiTheme="majorBidi" w:cstheme="majorBidi"/>
        </w:rPr>
        <w:t xml:space="preserve">crude </w:t>
      </w:r>
      <w:r w:rsidR="00E22C2B" w:rsidRPr="0064212E">
        <w:rPr>
          <w:rFonts w:asciiTheme="majorBidi" w:hAnsiTheme="majorBidi" w:cstheme="majorBidi"/>
        </w:rPr>
        <w:t>prevalence</w:t>
      </w:r>
      <w:r w:rsidR="001D7041" w:rsidRPr="0064212E">
        <w:rPr>
          <w:rFonts w:asciiTheme="majorBidi" w:hAnsiTheme="majorBidi" w:cstheme="majorBidi"/>
        </w:rPr>
        <w:t xml:space="preserve"> and confidence interval</w:t>
      </w:r>
      <w:r w:rsidR="002E2ABD" w:rsidRPr="0064212E">
        <w:rPr>
          <w:rFonts w:asciiTheme="majorBidi" w:hAnsiTheme="majorBidi" w:cstheme="majorBidi"/>
        </w:rPr>
        <w:t>s</w:t>
      </w:r>
      <w:r w:rsidR="001D7041" w:rsidRPr="0064212E">
        <w:rPr>
          <w:rFonts w:asciiTheme="majorBidi" w:hAnsiTheme="majorBidi" w:cstheme="majorBidi"/>
        </w:rPr>
        <w:t xml:space="preserve"> or standard error.</w:t>
      </w:r>
      <w:r w:rsidR="00E22C2B" w:rsidRPr="0064212E">
        <w:rPr>
          <w:rFonts w:asciiTheme="majorBidi" w:hAnsiTheme="majorBidi" w:cstheme="majorBidi"/>
        </w:rPr>
        <w:t xml:space="preserve"> </w:t>
      </w:r>
      <w:r w:rsidR="00C5486F" w:rsidRPr="0064212E">
        <w:rPr>
          <w:rFonts w:asciiTheme="majorBidi" w:hAnsiTheme="majorBidi" w:cstheme="majorBidi"/>
        </w:rPr>
        <w:t>Moreover, when available</w:t>
      </w:r>
      <w:r w:rsidR="00702552" w:rsidRPr="0064212E">
        <w:rPr>
          <w:rFonts w:asciiTheme="majorBidi" w:hAnsiTheme="majorBidi" w:cstheme="majorBidi"/>
        </w:rPr>
        <w:t>,</w:t>
      </w:r>
      <w:r w:rsidR="00C5486F" w:rsidRPr="0064212E">
        <w:rPr>
          <w:rFonts w:asciiTheme="majorBidi" w:hAnsiTheme="majorBidi" w:cstheme="majorBidi"/>
        </w:rPr>
        <w:t xml:space="preserve"> information about</w:t>
      </w:r>
      <w:r w:rsidR="00702552" w:rsidRPr="0064212E">
        <w:rPr>
          <w:rFonts w:asciiTheme="majorBidi" w:hAnsiTheme="majorBidi" w:cstheme="majorBidi"/>
        </w:rPr>
        <w:t xml:space="preserve"> t</w:t>
      </w:r>
      <w:r w:rsidR="000E0B69" w:rsidRPr="0064212E">
        <w:rPr>
          <w:rFonts w:asciiTheme="majorBidi" w:hAnsiTheme="majorBidi" w:cstheme="majorBidi"/>
        </w:rPr>
        <w:t xml:space="preserve">he characteristics of FGM </w:t>
      </w:r>
      <w:r w:rsidR="0057491F" w:rsidRPr="0064212E">
        <w:rPr>
          <w:rFonts w:asciiTheme="majorBidi" w:hAnsiTheme="majorBidi" w:cstheme="majorBidi"/>
        </w:rPr>
        <w:t xml:space="preserve">will be </w:t>
      </w:r>
      <w:r w:rsidR="00C5486F" w:rsidRPr="0064212E">
        <w:rPr>
          <w:rFonts w:asciiTheme="majorBidi" w:hAnsiTheme="majorBidi" w:cstheme="majorBidi"/>
        </w:rPr>
        <w:t xml:space="preserve">abstracted; this will </w:t>
      </w:r>
      <w:r w:rsidR="0057491F" w:rsidRPr="0064212E">
        <w:rPr>
          <w:rFonts w:asciiTheme="majorBidi" w:hAnsiTheme="majorBidi" w:cstheme="majorBidi"/>
        </w:rPr>
        <w:t xml:space="preserve">include type, </w:t>
      </w:r>
      <w:r w:rsidR="009E62A2" w:rsidRPr="0064212E">
        <w:rPr>
          <w:rFonts w:asciiTheme="majorBidi" w:hAnsiTheme="majorBidi" w:cstheme="majorBidi"/>
        </w:rPr>
        <w:t>(Type I, Type II, Type III, which is also known as infibulation, and Type IV)</w:t>
      </w:r>
      <w:r w:rsidR="00EA049D" w:rsidRPr="0064212E">
        <w:rPr>
          <w:rFonts w:asciiTheme="majorBidi" w:hAnsiTheme="majorBidi" w:cstheme="majorBidi"/>
        </w:rPr>
        <w:t>, who conducted the procedure</w:t>
      </w:r>
      <w:r w:rsidR="00D35E39" w:rsidRPr="0064212E">
        <w:rPr>
          <w:rFonts w:asciiTheme="majorBidi" w:hAnsiTheme="majorBidi" w:cstheme="majorBidi"/>
        </w:rPr>
        <w:t xml:space="preserve"> (traditional circumciser/birth attendant or nurse/midwife/doctor)</w:t>
      </w:r>
      <w:r w:rsidR="00F7608E" w:rsidRPr="0064212E">
        <w:rPr>
          <w:rFonts w:asciiTheme="majorBidi" w:hAnsiTheme="majorBidi" w:cstheme="majorBidi"/>
        </w:rPr>
        <w:t>,</w:t>
      </w:r>
      <w:r w:rsidR="00EA049D" w:rsidRPr="0064212E">
        <w:rPr>
          <w:rFonts w:asciiTheme="majorBidi" w:hAnsiTheme="majorBidi" w:cstheme="majorBidi"/>
        </w:rPr>
        <w:t xml:space="preserve"> and the </w:t>
      </w:r>
      <w:r w:rsidR="00C5486F" w:rsidRPr="0064212E">
        <w:rPr>
          <w:rFonts w:asciiTheme="majorBidi" w:hAnsiTheme="majorBidi" w:cstheme="majorBidi"/>
        </w:rPr>
        <w:t xml:space="preserve">site </w:t>
      </w:r>
      <w:r w:rsidR="00EA049D" w:rsidRPr="0064212E">
        <w:rPr>
          <w:rFonts w:asciiTheme="majorBidi" w:hAnsiTheme="majorBidi" w:cstheme="majorBidi"/>
        </w:rPr>
        <w:t xml:space="preserve">of where the procedure was </w:t>
      </w:r>
      <w:r w:rsidR="00540679" w:rsidRPr="0064212E">
        <w:rPr>
          <w:rFonts w:asciiTheme="majorBidi" w:hAnsiTheme="majorBidi" w:cstheme="majorBidi"/>
        </w:rPr>
        <w:t xml:space="preserve">done </w:t>
      </w:r>
      <w:r w:rsidR="00EA049D" w:rsidRPr="0064212E">
        <w:rPr>
          <w:rFonts w:asciiTheme="majorBidi" w:hAnsiTheme="majorBidi" w:cstheme="majorBidi"/>
        </w:rPr>
        <w:t>(hospital, home or other)</w:t>
      </w:r>
      <w:r w:rsidR="009E62A2" w:rsidRPr="0064212E">
        <w:rPr>
          <w:rFonts w:asciiTheme="majorBidi" w:hAnsiTheme="majorBidi" w:cstheme="majorBidi"/>
        </w:rPr>
        <w:t xml:space="preserve">. </w:t>
      </w:r>
      <w:r w:rsidR="00C5486F" w:rsidRPr="0064212E">
        <w:rPr>
          <w:rFonts w:asciiTheme="majorBidi" w:hAnsiTheme="majorBidi" w:cstheme="majorBidi"/>
        </w:rPr>
        <w:t>Finally, data on d</w:t>
      </w:r>
      <w:r w:rsidR="00AB1926" w:rsidRPr="0064212E">
        <w:rPr>
          <w:rFonts w:asciiTheme="majorBidi" w:hAnsiTheme="majorBidi" w:cstheme="majorBidi"/>
        </w:rPr>
        <w:t xml:space="preserve">eterminants </w:t>
      </w:r>
      <w:r w:rsidR="00E73671" w:rsidRPr="0064212E">
        <w:rPr>
          <w:rFonts w:asciiTheme="majorBidi" w:hAnsiTheme="majorBidi" w:cstheme="majorBidi"/>
        </w:rPr>
        <w:t xml:space="preserve">that </w:t>
      </w:r>
      <w:r w:rsidR="00C5486F" w:rsidRPr="0064212E">
        <w:rPr>
          <w:rFonts w:asciiTheme="majorBidi" w:hAnsiTheme="majorBidi" w:cstheme="majorBidi"/>
        </w:rPr>
        <w:t xml:space="preserve">will be extracted </w:t>
      </w:r>
      <w:r w:rsidR="00AB1926" w:rsidRPr="0064212E">
        <w:rPr>
          <w:rFonts w:asciiTheme="majorBidi" w:hAnsiTheme="majorBidi" w:cstheme="majorBidi"/>
        </w:rPr>
        <w:t xml:space="preserve">include </w:t>
      </w:r>
      <w:r w:rsidR="00D35E39" w:rsidRPr="0064212E">
        <w:rPr>
          <w:rFonts w:asciiTheme="majorBidi" w:hAnsiTheme="majorBidi" w:cstheme="majorBidi"/>
        </w:rPr>
        <w:t xml:space="preserve">mother’s </w:t>
      </w:r>
      <w:r w:rsidR="00AB1926" w:rsidRPr="0064212E">
        <w:rPr>
          <w:rFonts w:asciiTheme="majorBidi" w:hAnsiTheme="majorBidi" w:cstheme="majorBidi"/>
        </w:rPr>
        <w:t xml:space="preserve">education, </w:t>
      </w:r>
      <w:r w:rsidR="00636F43" w:rsidRPr="0064212E">
        <w:rPr>
          <w:rFonts w:asciiTheme="majorBidi" w:hAnsiTheme="majorBidi" w:cstheme="majorBidi"/>
        </w:rPr>
        <w:t xml:space="preserve">ethnicity, </w:t>
      </w:r>
      <w:r w:rsidR="00A03E82" w:rsidRPr="0064212E">
        <w:rPr>
          <w:rFonts w:asciiTheme="majorBidi" w:hAnsiTheme="majorBidi" w:cstheme="majorBidi"/>
        </w:rPr>
        <w:t>religion,</w:t>
      </w:r>
      <w:r w:rsidR="00AB1926" w:rsidRPr="0064212E">
        <w:rPr>
          <w:rFonts w:asciiTheme="majorBidi" w:hAnsiTheme="majorBidi" w:cstheme="majorBidi"/>
        </w:rPr>
        <w:t xml:space="preserve"> </w:t>
      </w:r>
      <w:r w:rsidR="00AD40B4" w:rsidRPr="0064212E">
        <w:rPr>
          <w:rFonts w:asciiTheme="majorBidi" w:hAnsiTheme="majorBidi" w:cstheme="majorBidi"/>
        </w:rPr>
        <w:t xml:space="preserve">region, </w:t>
      </w:r>
      <w:r w:rsidR="00F254AF" w:rsidRPr="0064212E">
        <w:rPr>
          <w:rFonts w:asciiTheme="majorBidi" w:hAnsiTheme="majorBidi" w:cstheme="majorBidi"/>
        </w:rPr>
        <w:t>and wealth</w:t>
      </w:r>
      <w:r w:rsidR="002E2ABD" w:rsidRPr="0064212E">
        <w:rPr>
          <w:rFonts w:asciiTheme="majorBidi" w:hAnsiTheme="majorBidi" w:cstheme="majorBidi"/>
        </w:rPr>
        <w:t xml:space="preserve"> and </w:t>
      </w:r>
      <w:r w:rsidR="00D53CBD" w:rsidRPr="0064212E">
        <w:rPr>
          <w:rFonts w:asciiTheme="majorBidi" w:hAnsiTheme="majorBidi" w:cstheme="majorBidi"/>
        </w:rPr>
        <w:t xml:space="preserve">whether the study population were a </w:t>
      </w:r>
      <w:r w:rsidR="002E2ABD" w:rsidRPr="0064212E">
        <w:rPr>
          <w:rFonts w:asciiTheme="majorBidi" w:hAnsiTheme="majorBidi" w:cstheme="majorBidi"/>
        </w:rPr>
        <w:t>migrant population</w:t>
      </w:r>
      <w:r w:rsidR="00F254AF" w:rsidRPr="0064212E">
        <w:rPr>
          <w:rFonts w:asciiTheme="majorBidi" w:hAnsiTheme="majorBidi" w:cstheme="majorBidi"/>
        </w:rPr>
        <w:t>.</w:t>
      </w:r>
      <w:r w:rsidR="00651C00" w:rsidRPr="0064212E">
        <w:rPr>
          <w:rFonts w:asciiTheme="majorBidi" w:hAnsiTheme="majorBidi" w:cstheme="majorBidi"/>
        </w:rPr>
        <w:t xml:space="preserve"> In order to determine the impact of these factors, the </w:t>
      </w:r>
      <w:r w:rsidR="006E0C01" w:rsidRPr="0064212E">
        <w:rPr>
          <w:rFonts w:asciiTheme="majorBidi" w:hAnsiTheme="majorBidi" w:cstheme="majorBidi"/>
        </w:rPr>
        <w:t>odds ratio</w:t>
      </w:r>
      <w:r w:rsidR="00B80A8D" w:rsidRPr="0064212E">
        <w:rPr>
          <w:rFonts w:asciiTheme="majorBidi" w:hAnsiTheme="majorBidi" w:cstheme="majorBidi"/>
        </w:rPr>
        <w:t>/risk ratio</w:t>
      </w:r>
      <w:r w:rsidR="006E0C01" w:rsidRPr="0064212E">
        <w:rPr>
          <w:rFonts w:asciiTheme="majorBidi" w:hAnsiTheme="majorBidi" w:cstheme="majorBidi"/>
        </w:rPr>
        <w:t xml:space="preserve"> for each variable </w:t>
      </w:r>
      <w:r w:rsidR="00651C00" w:rsidRPr="0064212E">
        <w:rPr>
          <w:rFonts w:asciiTheme="majorBidi" w:hAnsiTheme="majorBidi" w:cstheme="majorBidi"/>
        </w:rPr>
        <w:t>will be extracted.</w:t>
      </w:r>
      <w:r w:rsidR="00B80A8D" w:rsidRPr="0064212E">
        <w:rPr>
          <w:rFonts w:asciiTheme="majorBidi" w:hAnsiTheme="majorBidi" w:cstheme="majorBidi"/>
        </w:rPr>
        <w:t xml:space="preserve"> If a study has not presented an odds ratio or risk ratio</w:t>
      </w:r>
      <w:r w:rsidR="00137121" w:rsidRPr="0064212E">
        <w:rPr>
          <w:rFonts w:asciiTheme="majorBidi" w:hAnsiTheme="majorBidi" w:cstheme="majorBidi"/>
        </w:rPr>
        <w:t>,</w:t>
      </w:r>
      <w:r w:rsidR="00B80A8D" w:rsidRPr="0064212E">
        <w:rPr>
          <w:rFonts w:asciiTheme="majorBidi" w:hAnsiTheme="majorBidi" w:cstheme="majorBidi"/>
        </w:rPr>
        <w:t xml:space="preserve"> the percentage in each category will be extracted. </w:t>
      </w:r>
    </w:p>
    <w:p w14:paraId="65F49757" w14:textId="5DDD438E" w:rsidR="00A54EEC" w:rsidRPr="0064212E" w:rsidRDefault="00A54EEC" w:rsidP="007A0368">
      <w:pPr>
        <w:pStyle w:val="Heading2"/>
        <w:jc w:val="both"/>
        <w:rPr>
          <w:szCs w:val="24"/>
        </w:rPr>
      </w:pPr>
      <w:bookmarkStart w:id="8" w:name="_Toc63763108"/>
      <w:r w:rsidRPr="0064212E">
        <w:rPr>
          <w:szCs w:val="24"/>
        </w:rPr>
        <w:t>Risk of bias</w:t>
      </w:r>
      <w:bookmarkEnd w:id="8"/>
      <w:r w:rsidRPr="0064212E">
        <w:rPr>
          <w:szCs w:val="24"/>
        </w:rPr>
        <w:t xml:space="preserve"> </w:t>
      </w:r>
    </w:p>
    <w:p w14:paraId="657F222A" w14:textId="2F6EDEA8" w:rsidR="000D31B6" w:rsidRPr="0064212E" w:rsidRDefault="00D115AC" w:rsidP="007A2D67">
      <w:pPr>
        <w:jc w:val="both"/>
        <w:rPr>
          <w:rFonts w:asciiTheme="majorBidi" w:hAnsiTheme="majorBidi" w:cstheme="majorBidi"/>
        </w:rPr>
      </w:pPr>
      <w:r w:rsidRPr="0064212E">
        <w:rPr>
          <w:rFonts w:asciiTheme="majorBidi" w:hAnsiTheme="majorBidi" w:cstheme="majorBidi"/>
        </w:rPr>
        <w:t xml:space="preserve">Studies </w:t>
      </w:r>
      <w:r w:rsidR="002E2ABD" w:rsidRPr="0064212E">
        <w:rPr>
          <w:rFonts w:asciiTheme="majorBidi" w:hAnsiTheme="majorBidi" w:cstheme="majorBidi"/>
        </w:rPr>
        <w:t xml:space="preserve">will be </w:t>
      </w:r>
      <w:r w:rsidRPr="0064212E">
        <w:rPr>
          <w:rFonts w:asciiTheme="majorBidi" w:hAnsiTheme="majorBidi" w:cstheme="majorBidi"/>
        </w:rPr>
        <w:t xml:space="preserve">assessed for risk of bias </w:t>
      </w:r>
      <w:r w:rsidR="002E76F1" w:rsidRPr="0064212E">
        <w:rPr>
          <w:rFonts w:asciiTheme="majorBidi" w:hAnsiTheme="majorBidi" w:cstheme="majorBidi"/>
        </w:rPr>
        <w:t xml:space="preserve">independently </w:t>
      </w:r>
      <w:r w:rsidR="00495784" w:rsidRPr="0064212E">
        <w:rPr>
          <w:rFonts w:asciiTheme="majorBidi" w:hAnsiTheme="majorBidi" w:cstheme="majorBidi"/>
        </w:rPr>
        <w:t>by two reviewers</w:t>
      </w:r>
      <w:r w:rsidR="00274274" w:rsidRPr="0064212E">
        <w:rPr>
          <w:rFonts w:asciiTheme="majorBidi" w:hAnsiTheme="majorBidi" w:cstheme="majorBidi"/>
        </w:rPr>
        <w:t xml:space="preserve"> using </w:t>
      </w:r>
      <w:r w:rsidR="00086FA6" w:rsidRPr="0064212E">
        <w:rPr>
          <w:rFonts w:asciiTheme="majorBidi" w:hAnsiTheme="majorBidi" w:cstheme="majorBidi"/>
        </w:rPr>
        <w:t>stu</w:t>
      </w:r>
      <w:r w:rsidR="00662C22" w:rsidRPr="0064212E">
        <w:rPr>
          <w:rFonts w:asciiTheme="majorBidi" w:hAnsiTheme="majorBidi" w:cstheme="majorBidi"/>
        </w:rPr>
        <w:t>dy</w:t>
      </w:r>
      <w:r w:rsidR="00010848" w:rsidRPr="0064212E">
        <w:rPr>
          <w:rFonts w:asciiTheme="majorBidi" w:hAnsiTheme="majorBidi" w:cstheme="majorBidi"/>
        </w:rPr>
        <w:t xml:space="preserve"> </w:t>
      </w:r>
      <w:r w:rsidR="00662C22" w:rsidRPr="0064212E">
        <w:rPr>
          <w:rFonts w:asciiTheme="majorBidi" w:hAnsiTheme="majorBidi" w:cstheme="majorBidi"/>
        </w:rPr>
        <w:t>specific risk of bias tools</w:t>
      </w:r>
      <w:r w:rsidR="00B607E3" w:rsidRPr="0064212E">
        <w:rPr>
          <w:rFonts w:asciiTheme="majorBidi" w:hAnsiTheme="majorBidi" w:cstheme="majorBidi"/>
        </w:rPr>
        <w:t>.</w:t>
      </w:r>
      <w:r w:rsidR="007A2D67" w:rsidRPr="0064212E">
        <w:rPr>
          <w:rFonts w:asciiTheme="majorBidi" w:hAnsiTheme="majorBidi" w:cstheme="majorBidi"/>
        </w:rPr>
        <w:t xml:space="preserve"> </w:t>
      </w:r>
      <w:r w:rsidR="00B607E3" w:rsidRPr="0064212E">
        <w:rPr>
          <w:rFonts w:asciiTheme="majorBidi" w:hAnsiTheme="majorBidi" w:cstheme="majorBidi"/>
        </w:rPr>
        <w:t xml:space="preserve"> </w:t>
      </w:r>
      <w:r w:rsidR="00662C22" w:rsidRPr="0064212E">
        <w:rPr>
          <w:rFonts w:asciiTheme="majorBidi" w:hAnsiTheme="majorBidi" w:cstheme="majorBidi"/>
        </w:rPr>
        <w:t xml:space="preserve"> </w:t>
      </w:r>
    </w:p>
    <w:p w14:paraId="2C884617" w14:textId="4687E7A7" w:rsidR="009A7809" w:rsidRPr="0064212E" w:rsidRDefault="00791C59" w:rsidP="00DE6EB9">
      <w:pPr>
        <w:jc w:val="both"/>
        <w:rPr>
          <w:rStyle w:val="Strong"/>
          <w:rFonts w:asciiTheme="majorBidi" w:hAnsiTheme="majorBidi" w:cstheme="majorBidi"/>
          <w:b w:val="0"/>
          <w:bCs w:val="0"/>
          <w:bdr w:val="none" w:sz="0" w:space="0" w:color="auto" w:frame="1"/>
        </w:rPr>
      </w:pPr>
      <w:r w:rsidRPr="0064212E">
        <w:rPr>
          <w:rFonts w:asciiTheme="majorBidi" w:hAnsiTheme="majorBidi" w:cstheme="majorBidi"/>
        </w:rPr>
        <w:lastRenderedPageBreak/>
        <w:t>Studies that present a p</w:t>
      </w:r>
      <w:r w:rsidR="00086FA6" w:rsidRPr="0064212E">
        <w:rPr>
          <w:rFonts w:asciiTheme="majorBidi" w:hAnsiTheme="majorBidi" w:cstheme="majorBidi"/>
        </w:rPr>
        <w:t xml:space="preserve">revalence </w:t>
      </w:r>
      <w:r w:rsidRPr="0064212E">
        <w:rPr>
          <w:rFonts w:asciiTheme="majorBidi" w:hAnsiTheme="majorBidi" w:cstheme="majorBidi"/>
        </w:rPr>
        <w:t>estimate</w:t>
      </w:r>
      <w:r w:rsidR="00086FA6" w:rsidRPr="0064212E">
        <w:rPr>
          <w:rFonts w:asciiTheme="majorBidi" w:hAnsiTheme="majorBidi" w:cstheme="majorBidi"/>
        </w:rPr>
        <w:t xml:space="preserve">, including studies that present both </w:t>
      </w:r>
      <w:r w:rsidR="00DE6EB9">
        <w:rPr>
          <w:rFonts w:asciiTheme="majorBidi" w:hAnsiTheme="majorBidi" w:cstheme="majorBidi"/>
        </w:rPr>
        <w:t>determinants</w:t>
      </w:r>
      <w:r w:rsidR="00086FA6" w:rsidRPr="0064212E">
        <w:rPr>
          <w:rFonts w:asciiTheme="majorBidi" w:hAnsiTheme="majorBidi" w:cstheme="majorBidi"/>
        </w:rPr>
        <w:t xml:space="preserve"> and prevalence of FGM, will be assessed using an adapted tool</w:t>
      </w:r>
      <w:r w:rsidRPr="0064212E">
        <w:rPr>
          <w:rFonts w:asciiTheme="majorBidi" w:hAnsiTheme="majorBidi" w:cstheme="majorBidi"/>
        </w:rPr>
        <w:t xml:space="preserve"> by Hoy et al</w:t>
      </w:r>
      <w:r w:rsidR="000B6217" w:rsidRPr="0064212E">
        <w:rPr>
          <w:rFonts w:asciiTheme="majorBidi" w:hAnsiTheme="majorBidi" w:cstheme="majorBidi"/>
        </w:rPr>
        <w:t>.</w:t>
      </w:r>
      <w:r w:rsidRPr="0064212E">
        <w:rPr>
          <w:rFonts w:asciiTheme="majorBidi" w:hAnsiTheme="majorBidi" w:cstheme="majorBidi"/>
        </w:rPr>
        <w:t>, which</w:t>
      </w:r>
      <w:r w:rsidR="00086FA6" w:rsidRPr="0064212E">
        <w:rPr>
          <w:rFonts w:asciiTheme="majorBidi" w:hAnsiTheme="majorBidi" w:cstheme="majorBidi"/>
        </w:rPr>
        <w:t xml:space="preserve"> is specific to prevalence studies</w:t>
      </w:r>
      <w:r w:rsidR="00AB4569" w:rsidRPr="0064212E">
        <w:rPr>
          <w:rFonts w:asciiTheme="majorBidi" w:hAnsiTheme="majorBidi" w:cstheme="majorBidi"/>
        </w:rPr>
        <w:t xml:space="preserve"> </w:t>
      </w:r>
      <w:r w:rsidR="00AB4569" w:rsidRPr="0064212E">
        <w:rPr>
          <w:rFonts w:asciiTheme="majorBidi" w:hAnsiTheme="majorBidi" w:cstheme="majorBidi"/>
        </w:rPr>
        <w:fldChar w:fldCharType="begin"/>
      </w:r>
      <w:r w:rsidR="00293A04" w:rsidRPr="0064212E">
        <w:rPr>
          <w:rFonts w:asciiTheme="majorBidi" w:hAnsiTheme="majorBidi" w:cstheme="majorBidi"/>
        </w:rPr>
        <w:instrText xml:space="preserve"> ADDIN EN.CITE &lt;EndNote&gt;&lt;Cite&gt;&lt;Author&gt;Hoy D&lt;/Author&gt;&lt;Year&gt;2012&lt;/Year&gt;&lt;RecNum&gt;6719&lt;/RecNum&gt;&lt;DisplayText&gt;(16)&lt;/DisplayText&gt;&lt;record&gt;&lt;rec-number&gt;6719&lt;/rec-number&gt;&lt;foreign-keys&gt;&lt;key app="EN" db-id="z05t0tzan55s9lefa09pwzph5vfzevdxdpzx" timestamp="1585123398"&gt;6719&lt;/key&gt;&lt;/foreign-keys&gt;&lt;ref-type name="Journal Article"&gt;17&lt;/ref-type&gt;&lt;contributors&gt;&lt;authors&gt;&lt;author&gt;Hoy D,&lt;/author&gt;&lt;author&gt;Brooks P, &lt;/author&gt;&lt;author&gt;Woolf A, &lt;/author&gt;&lt;author&gt;Blyth F, &lt;/author&gt;&lt;author&gt;March L, &lt;/author&gt;&lt;author&gt;Bain C, &lt;/author&gt;&lt;author&gt;Baker P, &lt;/author&gt;&lt;author&gt;Smith E, &lt;/author&gt;&lt;author&gt;Buchbinder R,&lt;/author&gt;&lt;/authors&gt;&lt;/contributors&gt;&lt;titles&gt;&lt;title&gt;Assessing risk of bias in prevalence studies: modification of an existing tool and evidence of interrater agreement&lt;/title&gt;&lt;secondary-title&gt;J Clin Epidemiol.&lt;/secondary-title&gt;&lt;/titles&gt;&lt;periodical&gt;&lt;full-title&gt;J Clin Epidemiol.&lt;/full-title&gt;&lt;/periodical&gt;&lt;pages&gt;934-939&lt;/pages&gt;&lt;volume&gt;65&lt;/volume&gt;&lt;dates&gt;&lt;year&gt;2012&lt;/year&gt;&lt;/dates&gt;&lt;urls&gt;&lt;/urls&gt;&lt;/record&gt;&lt;/Cite&gt;&lt;/EndNote&gt;</w:instrText>
      </w:r>
      <w:r w:rsidR="00AB4569" w:rsidRPr="0064212E">
        <w:rPr>
          <w:rFonts w:asciiTheme="majorBidi" w:hAnsiTheme="majorBidi" w:cstheme="majorBidi"/>
        </w:rPr>
        <w:fldChar w:fldCharType="separate"/>
      </w:r>
      <w:r w:rsidR="00052B86" w:rsidRPr="0064212E">
        <w:rPr>
          <w:rFonts w:asciiTheme="majorBidi" w:hAnsiTheme="majorBidi" w:cstheme="majorBidi"/>
          <w:noProof/>
        </w:rPr>
        <w:t>(18</w:t>
      </w:r>
      <w:r w:rsidR="00783EA9" w:rsidRPr="0064212E">
        <w:rPr>
          <w:rFonts w:asciiTheme="majorBidi" w:hAnsiTheme="majorBidi" w:cstheme="majorBidi"/>
          <w:noProof/>
        </w:rPr>
        <w:t>)</w:t>
      </w:r>
      <w:r w:rsidR="00AB4569" w:rsidRPr="0064212E">
        <w:rPr>
          <w:rFonts w:asciiTheme="majorBidi" w:hAnsiTheme="majorBidi" w:cstheme="majorBidi"/>
        </w:rPr>
        <w:fldChar w:fldCharType="end"/>
      </w:r>
      <w:r w:rsidRPr="0064212E">
        <w:rPr>
          <w:rFonts w:asciiTheme="majorBidi" w:hAnsiTheme="majorBidi" w:cstheme="majorBidi"/>
        </w:rPr>
        <w:t>. This tool</w:t>
      </w:r>
      <w:r w:rsidR="00E73671" w:rsidRPr="0064212E">
        <w:rPr>
          <w:rFonts w:asciiTheme="majorBidi" w:hAnsiTheme="majorBidi" w:cstheme="majorBidi"/>
        </w:rPr>
        <w:t xml:space="preserve"> </w:t>
      </w:r>
      <w:r w:rsidR="00E03179" w:rsidRPr="0064212E">
        <w:rPr>
          <w:rStyle w:val="Strong"/>
          <w:rFonts w:asciiTheme="majorBidi" w:hAnsiTheme="majorBidi" w:cstheme="majorBidi"/>
          <w:b w:val="0"/>
          <w:bCs w:val="0"/>
          <w:bdr w:val="none" w:sz="0" w:space="0" w:color="auto" w:frame="1"/>
        </w:rPr>
        <w:t xml:space="preserve">includes nine items that </w:t>
      </w:r>
      <w:r w:rsidR="0086602C" w:rsidRPr="0064212E">
        <w:rPr>
          <w:rStyle w:val="Strong"/>
          <w:rFonts w:asciiTheme="majorBidi" w:hAnsiTheme="majorBidi" w:cstheme="majorBidi"/>
          <w:b w:val="0"/>
          <w:bCs w:val="0"/>
          <w:bdr w:val="none" w:sz="0" w:space="0" w:color="auto" w:frame="1"/>
        </w:rPr>
        <w:t xml:space="preserve">collectively </w:t>
      </w:r>
      <w:r w:rsidR="00E03179" w:rsidRPr="0064212E">
        <w:rPr>
          <w:rStyle w:val="Strong"/>
          <w:rFonts w:asciiTheme="majorBidi" w:hAnsiTheme="majorBidi" w:cstheme="majorBidi"/>
          <w:b w:val="0"/>
          <w:bCs w:val="0"/>
          <w:bdr w:val="none" w:sz="0" w:space="0" w:color="auto" w:frame="1"/>
        </w:rPr>
        <w:t xml:space="preserve">assess the selection bias, representativeness of the sample, validity of the tool </w:t>
      </w:r>
      <w:r w:rsidR="007A5968" w:rsidRPr="0064212E">
        <w:rPr>
          <w:rStyle w:val="Strong"/>
          <w:rFonts w:asciiTheme="majorBidi" w:hAnsiTheme="majorBidi" w:cstheme="majorBidi"/>
          <w:b w:val="0"/>
          <w:bCs w:val="0"/>
          <w:bdr w:val="none" w:sz="0" w:space="0" w:color="auto" w:frame="1"/>
        </w:rPr>
        <w:t>and appropriateness of the estimate</w:t>
      </w:r>
      <w:r w:rsidR="00E03179" w:rsidRPr="0064212E">
        <w:rPr>
          <w:rStyle w:val="Strong"/>
          <w:rFonts w:asciiTheme="majorBidi" w:hAnsiTheme="majorBidi" w:cstheme="majorBidi"/>
          <w:b w:val="0"/>
          <w:bCs w:val="0"/>
          <w:bdr w:val="none" w:sz="0" w:space="0" w:color="auto" w:frame="1"/>
        </w:rPr>
        <w:t>. Each item will be scored as low or high risk of bias</w:t>
      </w:r>
      <w:r w:rsidR="006E4898" w:rsidRPr="0064212E">
        <w:rPr>
          <w:rStyle w:val="Strong"/>
          <w:rFonts w:asciiTheme="majorBidi" w:hAnsiTheme="majorBidi" w:cstheme="majorBidi"/>
          <w:b w:val="0"/>
          <w:bCs w:val="0"/>
          <w:bdr w:val="none" w:sz="0" w:space="0" w:color="auto" w:frame="1"/>
        </w:rPr>
        <w:t>,</w:t>
      </w:r>
      <w:r w:rsidR="00E03179" w:rsidRPr="0064212E">
        <w:rPr>
          <w:rStyle w:val="Strong"/>
          <w:rFonts w:asciiTheme="majorBidi" w:hAnsiTheme="majorBidi" w:cstheme="majorBidi"/>
          <w:b w:val="0"/>
          <w:bCs w:val="0"/>
          <w:bdr w:val="none" w:sz="0" w:space="0" w:color="auto" w:frame="1"/>
        </w:rPr>
        <w:t xml:space="preserve"> and each paper will be given a</w:t>
      </w:r>
      <w:r w:rsidR="007A5968" w:rsidRPr="0064212E">
        <w:rPr>
          <w:rStyle w:val="Strong"/>
          <w:rFonts w:asciiTheme="majorBidi" w:hAnsiTheme="majorBidi" w:cstheme="majorBidi"/>
          <w:b w:val="0"/>
          <w:bCs w:val="0"/>
          <w:bdr w:val="none" w:sz="0" w:space="0" w:color="auto" w:frame="1"/>
        </w:rPr>
        <w:t>n overall</w:t>
      </w:r>
      <w:r w:rsidR="00E03179" w:rsidRPr="0064212E">
        <w:rPr>
          <w:rStyle w:val="Strong"/>
          <w:rFonts w:asciiTheme="majorBidi" w:hAnsiTheme="majorBidi" w:cstheme="majorBidi"/>
          <w:b w:val="0"/>
          <w:bCs w:val="0"/>
          <w:bdr w:val="none" w:sz="0" w:space="0" w:color="auto" w:frame="1"/>
        </w:rPr>
        <w:t xml:space="preserve"> score</w:t>
      </w:r>
      <w:r w:rsidR="007A5968" w:rsidRPr="0064212E">
        <w:rPr>
          <w:rStyle w:val="Strong"/>
          <w:rFonts w:asciiTheme="majorBidi" w:hAnsiTheme="majorBidi" w:cstheme="majorBidi"/>
          <w:b w:val="0"/>
          <w:bCs w:val="0"/>
          <w:bdr w:val="none" w:sz="0" w:space="0" w:color="auto" w:frame="1"/>
        </w:rPr>
        <w:t xml:space="preserve"> rated as </w:t>
      </w:r>
      <w:r w:rsidR="00E03179" w:rsidRPr="0064212E">
        <w:rPr>
          <w:rStyle w:val="Strong"/>
          <w:rFonts w:asciiTheme="majorBidi" w:hAnsiTheme="majorBidi" w:cstheme="majorBidi"/>
          <w:b w:val="0"/>
          <w:bCs w:val="0"/>
          <w:bdr w:val="none" w:sz="0" w:space="0" w:color="auto" w:frame="1"/>
        </w:rPr>
        <w:t xml:space="preserve">low, moderate or high risk of bias. </w:t>
      </w:r>
      <w:r w:rsidR="00787428" w:rsidRPr="0064212E">
        <w:rPr>
          <w:rStyle w:val="Strong"/>
          <w:rFonts w:asciiTheme="majorBidi" w:hAnsiTheme="majorBidi" w:cstheme="majorBidi"/>
          <w:b w:val="0"/>
          <w:bCs w:val="0"/>
          <w:bdr w:val="none" w:sz="0" w:space="0" w:color="auto" w:frame="1"/>
        </w:rPr>
        <w:t xml:space="preserve">Studies that </w:t>
      </w:r>
      <w:r w:rsidR="00ED3D11" w:rsidRPr="0064212E">
        <w:rPr>
          <w:rStyle w:val="Strong"/>
          <w:rFonts w:asciiTheme="majorBidi" w:hAnsiTheme="majorBidi" w:cstheme="majorBidi"/>
          <w:b w:val="0"/>
          <w:bCs w:val="0"/>
          <w:bdr w:val="none" w:sz="0" w:space="0" w:color="auto" w:frame="1"/>
        </w:rPr>
        <w:t xml:space="preserve">are </w:t>
      </w:r>
      <w:r w:rsidR="00787428" w:rsidRPr="0064212E">
        <w:rPr>
          <w:rStyle w:val="Strong"/>
          <w:rFonts w:asciiTheme="majorBidi" w:hAnsiTheme="majorBidi" w:cstheme="majorBidi"/>
          <w:b w:val="0"/>
          <w:bCs w:val="0"/>
          <w:bdr w:val="none" w:sz="0" w:space="0" w:color="auto" w:frame="1"/>
        </w:rPr>
        <w:t xml:space="preserve">not representative of the </w:t>
      </w:r>
      <w:r w:rsidR="00137121" w:rsidRPr="0064212E">
        <w:rPr>
          <w:rStyle w:val="Strong"/>
          <w:rFonts w:asciiTheme="majorBidi" w:hAnsiTheme="majorBidi" w:cstheme="majorBidi"/>
          <w:b w:val="0"/>
          <w:bCs w:val="0"/>
          <w:bdr w:val="none" w:sz="0" w:space="0" w:color="auto" w:frame="1"/>
        </w:rPr>
        <w:t xml:space="preserve">study </w:t>
      </w:r>
      <w:r w:rsidR="00787428" w:rsidRPr="0064212E">
        <w:rPr>
          <w:rStyle w:val="Strong"/>
          <w:rFonts w:asciiTheme="majorBidi" w:hAnsiTheme="majorBidi" w:cstheme="majorBidi"/>
          <w:b w:val="0"/>
          <w:bCs w:val="0"/>
          <w:bdr w:val="none" w:sz="0" w:space="0" w:color="auto" w:frame="1"/>
        </w:rPr>
        <w:t xml:space="preserve">population </w:t>
      </w:r>
      <w:r w:rsidR="00ED3D11" w:rsidRPr="0064212E">
        <w:rPr>
          <w:rStyle w:val="Strong"/>
          <w:rFonts w:asciiTheme="majorBidi" w:hAnsiTheme="majorBidi" w:cstheme="majorBidi"/>
          <w:b w:val="0"/>
          <w:bCs w:val="0"/>
          <w:bdr w:val="none" w:sz="0" w:space="0" w:color="auto" w:frame="1"/>
        </w:rPr>
        <w:t xml:space="preserve">will be </w:t>
      </w:r>
      <w:r w:rsidR="00787428" w:rsidRPr="0064212E">
        <w:rPr>
          <w:rStyle w:val="Strong"/>
          <w:rFonts w:asciiTheme="majorBidi" w:hAnsiTheme="majorBidi" w:cstheme="majorBidi"/>
          <w:b w:val="0"/>
          <w:bCs w:val="0"/>
          <w:bdr w:val="none" w:sz="0" w:space="0" w:color="auto" w:frame="1"/>
        </w:rPr>
        <w:t xml:space="preserve">excluded from the </w:t>
      </w:r>
      <w:r w:rsidR="00A950DC" w:rsidRPr="0064212E">
        <w:rPr>
          <w:rStyle w:val="Strong"/>
          <w:rFonts w:asciiTheme="majorBidi" w:hAnsiTheme="majorBidi" w:cstheme="majorBidi"/>
          <w:b w:val="0"/>
          <w:bCs w:val="0"/>
          <w:bdr w:val="none" w:sz="0" w:space="0" w:color="auto" w:frame="1"/>
        </w:rPr>
        <w:t xml:space="preserve">pooled </w:t>
      </w:r>
      <w:r w:rsidR="00787428" w:rsidRPr="0064212E">
        <w:rPr>
          <w:rStyle w:val="Strong"/>
          <w:rFonts w:asciiTheme="majorBidi" w:hAnsiTheme="majorBidi" w:cstheme="majorBidi"/>
          <w:b w:val="0"/>
          <w:bCs w:val="0"/>
          <w:bdr w:val="none" w:sz="0" w:space="0" w:color="auto" w:frame="1"/>
        </w:rPr>
        <w:t>prevalence estimat</w:t>
      </w:r>
      <w:r w:rsidR="00137121" w:rsidRPr="0064212E">
        <w:rPr>
          <w:rStyle w:val="Strong"/>
          <w:rFonts w:asciiTheme="majorBidi" w:hAnsiTheme="majorBidi" w:cstheme="majorBidi"/>
          <w:b w:val="0"/>
          <w:bCs w:val="0"/>
          <w:bdr w:val="none" w:sz="0" w:space="0" w:color="auto" w:frame="1"/>
        </w:rPr>
        <w:t>e.</w:t>
      </w:r>
    </w:p>
    <w:p w14:paraId="2EB8B618" w14:textId="69157025" w:rsidR="00495784" w:rsidRPr="0064212E" w:rsidRDefault="00495784" w:rsidP="000B6217">
      <w:pPr>
        <w:jc w:val="both"/>
        <w:rPr>
          <w:rStyle w:val="Strong"/>
          <w:rFonts w:asciiTheme="majorBidi" w:hAnsiTheme="majorBidi" w:cstheme="majorBidi"/>
          <w:b w:val="0"/>
          <w:bCs w:val="0"/>
          <w:bdr w:val="none" w:sz="0" w:space="0" w:color="auto" w:frame="1"/>
        </w:rPr>
      </w:pPr>
      <w:r w:rsidRPr="0064212E">
        <w:rPr>
          <w:rStyle w:val="Strong"/>
          <w:rFonts w:asciiTheme="majorBidi" w:hAnsiTheme="majorBidi" w:cstheme="majorBidi"/>
          <w:b w:val="0"/>
          <w:bCs w:val="0"/>
          <w:bdr w:val="none" w:sz="0" w:space="0" w:color="auto" w:frame="1"/>
        </w:rPr>
        <w:t xml:space="preserve">For studies that </w:t>
      </w:r>
      <w:r w:rsidR="00791C59" w:rsidRPr="0064212E">
        <w:rPr>
          <w:rStyle w:val="Strong"/>
          <w:rFonts w:asciiTheme="majorBidi" w:hAnsiTheme="majorBidi" w:cstheme="majorBidi"/>
          <w:b w:val="0"/>
          <w:bCs w:val="0"/>
          <w:bdr w:val="none" w:sz="0" w:space="0" w:color="auto" w:frame="1"/>
        </w:rPr>
        <w:t xml:space="preserve">only </w:t>
      </w:r>
      <w:r w:rsidRPr="0064212E">
        <w:rPr>
          <w:rStyle w:val="Strong"/>
          <w:rFonts w:asciiTheme="majorBidi" w:hAnsiTheme="majorBidi" w:cstheme="majorBidi"/>
          <w:b w:val="0"/>
          <w:bCs w:val="0"/>
          <w:bdr w:val="none" w:sz="0" w:space="0" w:color="auto" w:frame="1"/>
        </w:rPr>
        <w:t xml:space="preserve">present </w:t>
      </w:r>
      <w:r w:rsidR="0086602C" w:rsidRPr="0064212E">
        <w:rPr>
          <w:rStyle w:val="Strong"/>
          <w:rFonts w:asciiTheme="majorBidi" w:hAnsiTheme="majorBidi" w:cstheme="majorBidi"/>
          <w:b w:val="0"/>
          <w:bCs w:val="0"/>
          <w:bdr w:val="none" w:sz="0" w:space="0" w:color="auto" w:frame="1"/>
        </w:rPr>
        <w:t>determinants of FGM</w:t>
      </w:r>
      <w:r w:rsidRPr="0064212E">
        <w:rPr>
          <w:rStyle w:val="Strong"/>
          <w:rFonts w:asciiTheme="majorBidi" w:hAnsiTheme="majorBidi" w:cstheme="majorBidi"/>
          <w:b w:val="0"/>
          <w:bCs w:val="0"/>
          <w:bdr w:val="none" w:sz="0" w:space="0" w:color="auto" w:frame="1"/>
        </w:rPr>
        <w:t>, the risk of bias will be assessed using the</w:t>
      </w:r>
      <w:r w:rsidR="006E4898" w:rsidRPr="0064212E">
        <w:rPr>
          <w:rStyle w:val="Strong"/>
          <w:rFonts w:asciiTheme="majorBidi" w:hAnsiTheme="majorBidi" w:cstheme="majorBidi"/>
          <w:b w:val="0"/>
          <w:bCs w:val="0"/>
          <w:bdr w:val="none" w:sz="0" w:space="0" w:color="auto" w:frame="1"/>
        </w:rPr>
        <w:t xml:space="preserve"> Evidence Project</w:t>
      </w:r>
      <w:r w:rsidR="004D0985" w:rsidRPr="0064212E">
        <w:rPr>
          <w:rStyle w:val="Strong"/>
          <w:rFonts w:asciiTheme="majorBidi" w:hAnsiTheme="majorBidi" w:cstheme="majorBidi"/>
          <w:b w:val="0"/>
          <w:bCs w:val="0"/>
          <w:bdr w:val="none" w:sz="0" w:space="0" w:color="auto" w:frame="1"/>
        </w:rPr>
        <w:t>’s</w:t>
      </w:r>
      <w:r w:rsidRPr="0064212E">
        <w:rPr>
          <w:rStyle w:val="Strong"/>
          <w:rFonts w:asciiTheme="majorBidi" w:hAnsiTheme="majorBidi" w:cstheme="majorBidi"/>
          <w:b w:val="0"/>
          <w:bCs w:val="0"/>
          <w:bdr w:val="none" w:sz="0" w:space="0" w:color="auto" w:frame="1"/>
        </w:rPr>
        <w:t xml:space="preserve"> </w:t>
      </w:r>
      <w:r w:rsidR="00DD49D7" w:rsidRPr="0064212E">
        <w:rPr>
          <w:rStyle w:val="Strong"/>
          <w:rFonts w:asciiTheme="majorBidi" w:hAnsiTheme="majorBidi" w:cstheme="majorBidi"/>
          <w:b w:val="0"/>
          <w:bCs w:val="0"/>
          <w:bdr w:val="none" w:sz="0" w:space="0" w:color="auto" w:frame="1"/>
        </w:rPr>
        <w:t>Clarity risk of bias tool</w:t>
      </w:r>
      <w:r w:rsidR="006E4898" w:rsidRPr="0064212E">
        <w:rPr>
          <w:rStyle w:val="Strong"/>
          <w:rFonts w:asciiTheme="majorBidi" w:hAnsiTheme="majorBidi" w:cstheme="majorBidi"/>
          <w:b w:val="0"/>
          <w:bCs w:val="0"/>
          <w:bdr w:val="none" w:sz="0" w:space="0" w:color="auto" w:frame="1"/>
        </w:rPr>
        <w:t xml:space="preserve"> for cross-sectional</w:t>
      </w:r>
      <w:r w:rsidR="00587EFF" w:rsidRPr="0064212E">
        <w:rPr>
          <w:rStyle w:val="Strong"/>
          <w:rFonts w:asciiTheme="majorBidi" w:hAnsiTheme="majorBidi" w:cstheme="majorBidi"/>
          <w:b w:val="0"/>
          <w:bCs w:val="0"/>
          <w:bdr w:val="none" w:sz="0" w:space="0" w:color="auto" w:frame="1"/>
        </w:rPr>
        <w:t xml:space="preserve"> </w:t>
      </w:r>
      <w:r w:rsidR="00587EFF" w:rsidRPr="0064212E">
        <w:rPr>
          <w:rStyle w:val="Strong"/>
          <w:rFonts w:asciiTheme="majorBidi" w:hAnsiTheme="majorBidi" w:cstheme="majorBidi"/>
          <w:b w:val="0"/>
          <w:bCs w:val="0"/>
          <w:bdr w:val="none" w:sz="0" w:space="0" w:color="auto" w:frame="1"/>
        </w:rPr>
        <w:fldChar w:fldCharType="begin"/>
      </w:r>
      <w:r w:rsidR="00587EFF" w:rsidRPr="0064212E">
        <w:rPr>
          <w:rStyle w:val="Strong"/>
          <w:rFonts w:asciiTheme="majorBidi" w:hAnsiTheme="majorBidi" w:cstheme="majorBidi"/>
          <w:b w:val="0"/>
          <w:bCs w:val="0"/>
          <w:bdr w:val="none" w:sz="0" w:space="0" w:color="auto" w:frame="1"/>
        </w:rPr>
        <w:instrText xml:space="preserve"> ADDIN EN.CITE &lt;EndNote&gt;&lt;Cite&gt;&lt;Author&gt;Busse JW&lt;/Author&gt;&lt;RecNum&gt;6716&lt;/RecNum&gt;&lt;DisplayText&gt;(17)&lt;/DisplayText&gt;&lt;record&gt;&lt;rec-number&gt;6716&lt;/rec-number&gt;&lt;foreign-keys&gt;&lt;key app="EN" db-id="z05t0tzan55s9lefa09pwzph5vfzevdxdpzx" timestamp="1589049672"&gt;6716&lt;/key&gt;&lt;/foreign-keys&gt;&lt;ref-type name="Journal Article"&gt;17&lt;/ref-type&gt;&lt;contributors&gt;&lt;authors&gt;&lt;author&gt;Busse JW, Guyatt GH. &lt;/author&gt;&lt;/authors&gt;&lt;/contributors&gt;&lt;titles&gt;&lt;title&gt;Tool to Assess Risk of Bias in Cross-Sectional Studies of Attitudes and Practices. &lt;/title&gt;&lt;/titles&gt;&lt;dates&gt;&lt;/dates&gt;&lt;urls&gt;&lt;related-urls&gt;&lt;url&gt;https://www.evidencepartners.com/resources/methodological-resources/&lt;/url&gt;&lt;/related-urls&gt;&lt;/urls&gt;&lt;/record&gt;&lt;/Cite&gt;&lt;/EndNote&gt;</w:instrText>
      </w:r>
      <w:r w:rsidR="00587EFF" w:rsidRPr="0064212E">
        <w:rPr>
          <w:rStyle w:val="Strong"/>
          <w:rFonts w:asciiTheme="majorBidi" w:hAnsiTheme="majorBidi" w:cstheme="majorBidi"/>
          <w:b w:val="0"/>
          <w:bCs w:val="0"/>
          <w:bdr w:val="none" w:sz="0" w:space="0" w:color="auto" w:frame="1"/>
        </w:rPr>
        <w:fldChar w:fldCharType="separate"/>
      </w:r>
      <w:r w:rsidR="00052B86" w:rsidRPr="0064212E">
        <w:rPr>
          <w:rStyle w:val="Strong"/>
          <w:rFonts w:asciiTheme="majorBidi" w:hAnsiTheme="majorBidi" w:cstheme="majorBidi"/>
          <w:b w:val="0"/>
          <w:bCs w:val="0"/>
          <w:noProof/>
          <w:bdr w:val="none" w:sz="0" w:space="0" w:color="auto" w:frame="1"/>
        </w:rPr>
        <w:t>(19</w:t>
      </w:r>
      <w:r w:rsidR="00587EFF" w:rsidRPr="0064212E">
        <w:rPr>
          <w:rStyle w:val="Strong"/>
          <w:rFonts w:asciiTheme="majorBidi" w:hAnsiTheme="majorBidi" w:cstheme="majorBidi"/>
          <w:b w:val="0"/>
          <w:bCs w:val="0"/>
          <w:noProof/>
          <w:bdr w:val="none" w:sz="0" w:space="0" w:color="auto" w:frame="1"/>
        </w:rPr>
        <w:t>)</w:t>
      </w:r>
      <w:r w:rsidR="00587EFF" w:rsidRPr="0064212E">
        <w:rPr>
          <w:rStyle w:val="Strong"/>
          <w:rFonts w:asciiTheme="majorBidi" w:hAnsiTheme="majorBidi" w:cstheme="majorBidi"/>
          <w:b w:val="0"/>
          <w:bCs w:val="0"/>
          <w:bdr w:val="none" w:sz="0" w:space="0" w:color="auto" w:frame="1"/>
        </w:rPr>
        <w:fldChar w:fldCharType="end"/>
      </w:r>
      <w:r w:rsidR="006E4898" w:rsidRPr="0064212E">
        <w:rPr>
          <w:rStyle w:val="Strong"/>
          <w:rFonts w:asciiTheme="majorBidi" w:hAnsiTheme="majorBidi" w:cstheme="majorBidi"/>
          <w:b w:val="0"/>
          <w:bCs w:val="0"/>
          <w:bdr w:val="none" w:sz="0" w:space="0" w:color="auto" w:frame="1"/>
        </w:rPr>
        <w:t>, case-control</w:t>
      </w:r>
      <w:r w:rsidR="00587EFF" w:rsidRPr="0064212E">
        <w:rPr>
          <w:rStyle w:val="Strong"/>
          <w:rFonts w:asciiTheme="majorBidi" w:hAnsiTheme="majorBidi" w:cstheme="majorBidi"/>
          <w:b w:val="0"/>
          <w:bCs w:val="0"/>
          <w:bdr w:val="none" w:sz="0" w:space="0" w:color="auto" w:frame="1"/>
        </w:rPr>
        <w:t xml:space="preserve"> </w:t>
      </w:r>
      <w:r w:rsidR="00587EFF" w:rsidRPr="0064212E">
        <w:rPr>
          <w:rStyle w:val="Strong"/>
          <w:rFonts w:asciiTheme="majorBidi" w:hAnsiTheme="majorBidi" w:cstheme="majorBidi"/>
          <w:b w:val="0"/>
          <w:bCs w:val="0"/>
          <w:bdr w:val="none" w:sz="0" w:space="0" w:color="auto" w:frame="1"/>
        </w:rPr>
        <w:fldChar w:fldCharType="begin"/>
      </w:r>
      <w:r w:rsidR="00587EFF" w:rsidRPr="0064212E">
        <w:rPr>
          <w:rStyle w:val="Strong"/>
          <w:rFonts w:asciiTheme="majorBidi" w:hAnsiTheme="majorBidi" w:cstheme="majorBidi"/>
          <w:b w:val="0"/>
          <w:bCs w:val="0"/>
          <w:bdr w:val="none" w:sz="0" w:space="0" w:color="auto" w:frame="1"/>
        </w:rPr>
        <w:instrText xml:space="preserve"> ADDIN EN.CITE &lt;EndNote&gt;&lt;Cite&gt;&lt;Author&gt;Busse JW&lt;/Author&gt;&lt;RecNum&gt;6718&lt;/RecNum&gt;&lt;DisplayText&gt;(18)&lt;/DisplayText&gt;&lt;record&gt;&lt;rec-number&gt;6718&lt;/rec-number&gt;&lt;foreign-keys&gt;&lt;key app="EN" db-id="z05t0tzan55s9lefa09pwzph5vfzevdxdpzx" timestamp="1589049739"&gt;6718&lt;/key&gt;&lt;/foreign-keys&gt;&lt;ref-type name="Journal Article"&gt;17&lt;/ref-type&gt;&lt;contributors&gt;&lt;authors&gt;&lt;author&gt;Busse JW, Guyatt GH. &lt;/author&gt;&lt;/authors&gt;&lt;/contributors&gt;&lt;titles&gt;&lt;title&gt;Tool to Assess Risk of Bias in Case-control Studies. &lt;/title&gt;&lt;/titles&gt;&lt;dates&gt;&lt;/dates&gt;&lt;urls&gt;&lt;related-urls&gt;&lt;url&gt;https://www.evidencepartners.com/resources/methodological-resources/.&lt;/url&gt;&lt;/related-urls&gt;&lt;/urls&gt;&lt;/record&gt;&lt;/Cite&gt;&lt;/EndNote&gt;</w:instrText>
      </w:r>
      <w:r w:rsidR="00587EFF" w:rsidRPr="0064212E">
        <w:rPr>
          <w:rStyle w:val="Strong"/>
          <w:rFonts w:asciiTheme="majorBidi" w:hAnsiTheme="majorBidi" w:cstheme="majorBidi"/>
          <w:b w:val="0"/>
          <w:bCs w:val="0"/>
          <w:bdr w:val="none" w:sz="0" w:space="0" w:color="auto" w:frame="1"/>
        </w:rPr>
        <w:fldChar w:fldCharType="separate"/>
      </w:r>
      <w:r w:rsidR="00052B86" w:rsidRPr="0064212E">
        <w:rPr>
          <w:rStyle w:val="Strong"/>
          <w:rFonts w:asciiTheme="majorBidi" w:hAnsiTheme="majorBidi" w:cstheme="majorBidi"/>
          <w:b w:val="0"/>
          <w:bCs w:val="0"/>
          <w:noProof/>
          <w:bdr w:val="none" w:sz="0" w:space="0" w:color="auto" w:frame="1"/>
        </w:rPr>
        <w:t>(20</w:t>
      </w:r>
      <w:r w:rsidR="00587EFF" w:rsidRPr="0064212E">
        <w:rPr>
          <w:rStyle w:val="Strong"/>
          <w:rFonts w:asciiTheme="majorBidi" w:hAnsiTheme="majorBidi" w:cstheme="majorBidi"/>
          <w:b w:val="0"/>
          <w:bCs w:val="0"/>
          <w:noProof/>
          <w:bdr w:val="none" w:sz="0" w:space="0" w:color="auto" w:frame="1"/>
        </w:rPr>
        <w:t>)</w:t>
      </w:r>
      <w:r w:rsidR="00587EFF" w:rsidRPr="0064212E">
        <w:rPr>
          <w:rStyle w:val="Strong"/>
          <w:rFonts w:asciiTheme="majorBidi" w:hAnsiTheme="majorBidi" w:cstheme="majorBidi"/>
          <w:b w:val="0"/>
          <w:bCs w:val="0"/>
          <w:bdr w:val="none" w:sz="0" w:space="0" w:color="auto" w:frame="1"/>
        </w:rPr>
        <w:fldChar w:fldCharType="end"/>
      </w:r>
      <w:r w:rsidR="00587EFF" w:rsidRPr="0064212E">
        <w:rPr>
          <w:rStyle w:val="Strong"/>
          <w:rFonts w:asciiTheme="majorBidi" w:hAnsiTheme="majorBidi" w:cstheme="majorBidi"/>
          <w:b w:val="0"/>
          <w:bCs w:val="0"/>
          <w:bdr w:val="none" w:sz="0" w:space="0" w:color="auto" w:frame="1"/>
        </w:rPr>
        <w:t>,</w:t>
      </w:r>
      <w:r w:rsidR="006E4898" w:rsidRPr="0064212E">
        <w:rPr>
          <w:rStyle w:val="Strong"/>
          <w:rFonts w:asciiTheme="majorBidi" w:hAnsiTheme="majorBidi" w:cstheme="majorBidi"/>
          <w:b w:val="0"/>
          <w:bCs w:val="0"/>
          <w:bdr w:val="none" w:sz="0" w:space="0" w:color="auto" w:frame="1"/>
        </w:rPr>
        <w:t xml:space="preserve"> and cohort studies</w:t>
      </w:r>
      <w:r w:rsidR="00587EFF" w:rsidRPr="0064212E">
        <w:rPr>
          <w:rStyle w:val="Strong"/>
          <w:rFonts w:asciiTheme="majorBidi" w:hAnsiTheme="majorBidi" w:cstheme="majorBidi"/>
          <w:b w:val="0"/>
          <w:bCs w:val="0"/>
          <w:bdr w:val="none" w:sz="0" w:space="0" w:color="auto" w:frame="1"/>
        </w:rPr>
        <w:t xml:space="preserve"> </w:t>
      </w:r>
      <w:r w:rsidR="00587EFF" w:rsidRPr="0064212E">
        <w:rPr>
          <w:rStyle w:val="Strong"/>
          <w:rFonts w:asciiTheme="majorBidi" w:hAnsiTheme="majorBidi" w:cstheme="majorBidi"/>
          <w:b w:val="0"/>
          <w:bCs w:val="0"/>
          <w:bdr w:val="none" w:sz="0" w:space="0" w:color="auto" w:frame="1"/>
        </w:rPr>
        <w:fldChar w:fldCharType="begin"/>
      </w:r>
      <w:r w:rsidR="00587EFF" w:rsidRPr="0064212E">
        <w:rPr>
          <w:rStyle w:val="Strong"/>
          <w:rFonts w:asciiTheme="majorBidi" w:hAnsiTheme="majorBidi" w:cstheme="majorBidi"/>
          <w:b w:val="0"/>
          <w:bCs w:val="0"/>
          <w:bdr w:val="none" w:sz="0" w:space="0" w:color="auto" w:frame="1"/>
        </w:rPr>
        <w:instrText xml:space="preserve"> ADDIN EN.CITE &lt;EndNote&gt;&lt;Cite&gt;&lt;Author&gt;Busse JW&lt;/Author&gt;&lt;RecNum&gt;6717&lt;/RecNum&gt;&lt;DisplayText&gt;(19)&lt;/DisplayText&gt;&lt;record&gt;&lt;rec-number&gt;6717&lt;/rec-number&gt;&lt;foreign-keys&gt;&lt;key app="EN" db-id="z05t0tzan55s9lefa09pwzph5vfzevdxdpzx" timestamp="1589049700"&gt;6717&lt;/key&gt;&lt;/foreign-keys&gt;&lt;ref-type name="Journal Article"&gt;17&lt;/ref-type&gt;&lt;contributors&gt;&lt;authors&gt;&lt;author&gt;Busse JW, Guyatt GH. &lt;/author&gt;&lt;/authors&gt;&lt;/contributors&gt;&lt;titles&gt;&lt;title&gt;Tool to Assess Risk of Bias in Cohort Studies&lt;/title&gt;&lt;/titles&gt;&lt;dates&gt;&lt;/dates&gt;&lt;urls&gt;&lt;related-urls&gt;&lt;url&gt;https://www.evidencepartners.com/resources/methodological-resources/&lt;/url&gt;&lt;/related-urls&gt;&lt;/urls&gt;&lt;/record&gt;&lt;/Cite&gt;&lt;/EndNote&gt;</w:instrText>
      </w:r>
      <w:r w:rsidR="00587EFF" w:rsidRPr="0064212E">
        <w:rPr>
          <w:rStyle w:val="Strong"/>
          <w:rFonts w:asciiTheme="majorBidi" w:hAnsiTheme="majorBidi" w:cstheme="majorBidi"/>
          <w:b w:val="0"/>
          <w:bCs w:val="0"/>
          <w:bdr w:val="none" w:sz="0" w:space="0" w:color="auto" w:frame="1"/>
        </w:rPr>
        <w:fldChar w:fldCharType="separate"/>
      </w:r>
      <w:r w:rsidR="00052B86" w:rsidRPr="0064212E">
        <w:rPr>
          <w:rStyle w:val="Strong"/>
          <w:rFonts w:asciiTheme="majorBidi" w:hAnsiTheme="majorBidi" w:cstheme="majorBidi"/>
          <w:b w:val="0"/>
          <w:bCs w:val="0"/>
          <w:noProof/>
          <w:bdr w:val="none" w:sz="0" w:space="0" w:color="auto" w:frame="1"/>
        </w:rPr>
        <w:t>(21</w:t>
      </w:r>
      <w:r w:rsidR="00587EFF" w:rsidRPr="0064212E">
        <w:rPr>
          <w:rStyle w:val="Strong"/>
          <w:rFonts w:asciiTheme="majorBidi" w:hAnsiTheme="majorBidi" w:cstheme="majorBidi"/>
          <w:b w:val="0"/>
          <w:bCs w:val="0"/>
          <w:noProof/>
          <w:bdr w:val="none" w:sz="0" w:space="0" w:color="auto" w:frame="1"/>
        </w:rPr>
        <w:t>)</w:t>
      </w:r>
      <w:r w:rsidR="00587EFF" w:rsidRPr="0064212E">
        <w:rPr>
          <w:rStyle w:val="Strong"/>
          <w:rFonts w:asciiTheme="majorBidi" w:hAnsiTheme="majorBidi" w:cstheme="majorBidi"/>
          <w:b w:val="0"/>
          <w:bCs w:val="0"/>
          <w:bdr w:val="none" w:sz="0" w:space="0" w:color="auto" w:frame="1"/>
        </w:rPr>
        <w:fldChar w:fldCharType="end"/>
      </w:r>
      <w:r w:rsidR="006E4898" w:rsidRPr="0064212E">
        <w:rPr>
          <w:rStyle w:val="Strong"/>
          <w:rFonts w:asciiTheme="majorBidi" w:hAnsiTheme="majorBidi" w:cstheme="majorBidi"/>
          <w:b w:val="0"/>
          <w:bCs w:val="0"/>
          <w:bdr w:val="none" w:sz="0" w:space="0" w:color="auto" w:frame="1"/>
        </w:rPr>
        <w:t>.</w:t>
      </w:r>
      <w:r w:rsidR="004B169A" w:rsidRPr="0064212E">
        <w:rPr>
          <w:rStyle w:val="Strong"/>
          <w:rFonts w:asciiTheme="majorBidi" w:hAnsiTheme="majorBidi" w:cstheme="majorBidi"/>
          <w:b w:val="0"/>
          <w:bCs w:val="0"/>
          <w:bdr w:val="none" w:sz="0" w:space="0" w:color="auto" w:frame="1"/>
        </w:rPr>
        <w:t xml:space="preserve"> There are </w:t>
      </w:r>
      <w:r w:rsidR="0069466B" w:rsidRPr="0064212E">
        <w:rPr>
          <w:rStyle w:val="Strong"/>
          <w:rFonts w:asciiTheme="majorBidi" w:hAnsiTheme="majorBidi" w:cstheme="majorBidi"/>
          <w:b w:val="0"/>
          <w:bCs w:val="0"/>
          <w:bdr w:val="none" w:sz="0" w:space="0" w:color="auto" w:frame="1"/>
        </w:rPr>
        <w:t>eight key</w:t>
      </w:r>
      <w:r w:rsidR="004B169A" w:rsidRPr="0064212E">
        <w:rPr>
          <w:rStyle w:val="Strong"/>
          <w:rFonts w:asciiTheme="majorBidi" w:hAnsiTheme="majorBidi" w:cstheme="majorBidi"/>
          <w:b w:val="0"/>
          <w:bCs w:val="0"/>
          <w:bdr w:val="none" w:sz="0" w:space="0" w:color="auto" w:frame="1"/>
        </w:rPr>
        <w:t xml:space="preserve"> domains assessed using this </w:t>
      </w:r>
      <w:r w:rsidR="006D10D3" w:rsidRPr="0064212E">
        <w:rPr>
          <w:rStyle w:val="Strong"/>
          <w:rFonts w:asciiTheme="majorBidi" w:hAnsiTheme="majorBidi" w:cstheme="majorBidi"/>
          <w:b w:val="0"/>
          <w:bCs w:val="0"/>
          <w:bdr w:val="none" w:sz="0" w:space="0" w:color="auto" w:frame="1"/>
        </w:rPr>
        <w:t>tool</w:t>
      </w:r>
      <w:r w:rsidR="00FE04E1" w:rsidRPr="0064212E">
        <w:rPr>
          <w:rStyle w:val="Strong"/>
          <w:rFonts w:asciiTheme="majorBidi" w:hAnsiTheme="majorBidi" w:cstheme="majorBidi"/>
          <w:b w:val="0"/>
          <w:bCs w:val="0"/>
          <w:bdr w:val="none" w:sz="0" w:space="0" w:color="auto" w:frame="1"/>
        </w:rPr>
        <w:t xml:space="preserve">. Each study will be assessed on the eight domains and </w:t>
      </w:r>
      <w:r w:rsidR="006D10D3" w:rsidRPr="0064212E">
        <w:rPr>
          <w:rStyle w:val="Strong"/>
          <w:rFonts w:asciiTheme="majorBidi" w:hAnsiTheme="majorBidi" w:cstheme="majorBidi"/>
          <w:b w:val="0"/>
          <w:bCs w:val="0"/>
          <w:bdr w:val="none" w:sz="0" w:space="0" w:color="auto" w:frame="1"/>
        </w:rPr>
        <w:t xml:space="preserve">scored as </w:t>
      </w:r>
      <w:r w:rsidR="006D10D3" w:rsidRPr="0064212E">
        <w:rPr>
          <w:rFonts w:asciiTheme="majorBidi" w:hAnsiTheme="majorBidi" w:cstheme="majorBidi"/>
        </w:rPr>
        <w:t>“definite risk of bias,” “probable risk of bias,” “probable risk of low bias,” or “definite risk of low bias”</w:t>
      </w:r>
      <w:r w:rsidR="004D0985" w:rsidRPr="0064212E">
        <w:rPr>
          <w:rFonts w:asciiTheme="majorBidi" w:hAnsiTheme="majorBidi" w:cstheme="majorBidi"/>
        </w:rPr>
        <w:t>.</w:t>
      </w:r>
      <w:r w:rsidR="006D10D3" w:rsidRPr="0064212E">
        <w:rPr>
          <w:rStyle w:val="Strong"/>
          <w:rFonts w:asciiTheme="majorBidi" w:hAnsiTheme="majorBidi" w:cstheme="majorBidi"/>
          <w:b w:val="0"/>
          <w:bCs w:val="0"/>
          <w:bdr w:val="none" w:sz="0" w:space="0" w:color="auto" w:frame="1"/>
        </w:rPr>
        <w:t xml:space="preserve"> </w:t>
      </w:r>
      <w:r w:rsidR="00D115AC" w:rsidRPr="0064212E">
        <w:rPr>
          <w:rStyle w:val="Strong"/>
          <w:rFonts w:asciiTheme="majorBidi" w:hAnsiTheme="majorBidi" w:cstheme="majorBidi"/>
          <w:b w:val="0"/>
          <w:bCs w:val="0"/>
          <w:bdr w:val="none" w:sz="0" w:space="0" w:color="auto" w:frame="1"/>
        </w:rPr>
        <w:t xml:space="preserve">Studies </w:t>
      </w:r>
      <w:r w:rsidR="0086602C" w:rsidRPr="0064212E">
        <w:rPr>
          <w:rStyle w:val="Strong"/>
          <w:rFonts w:asciiTheme="majorBidi" w:hAnsiTheme="majorBidi" w:cstheme="majorBidi"/>
          <w:b w:val="0"/>
          <w:bCs w:val="0"/>
          <w:bdr w:val="none" w:sz="0" w:space="0" w:color="auto" w:frame="1"/>
        </w:rPr>
        <w:t>will be judged</w:t>
      </w:r>
      <w:r w:rsidR="004D0985" w:rsidRPr="0064212E">
        <w:rPr>
          <w:rStyle w:val="Strong"/>
          <w:rFonts w:asciiTheme="majorBidi" w:hAnsiTheme="majorBidi" w:cstheme="majorBidi"/>
          <w:b w:val="0"/>
          <w:bCs w:val="0"/>
          <w:bdr w:val="none" w:sz="0" w:space="0" w:color="auto" w:frame="1"/>
        </w:rPr>
        <w:t xml:space="preserve"> </w:t>
      </w:r>
      <w:r w:rsidR="006D10D3" w:rsidRPr="0064212E">
        <w:rPr>
          <w:rStyle w:val="Strong"/>
          <w:rFonts w:asciiTheme="majorBidi" w:hAnsiTheme="majorBidi" w:cstheme="majorBidi"/>
          <w:b w:val="0"/>
          <w:bCs w:val="0"/>
          <w:bdr w:val="none" w:sz="0" w:space="0" w:color="auto" w:frame="1"/>
        </w:rPr>
        <w:t>as having either a “low risk of bias for all key domains”, “unclear risk of bias for one or more key domains” and “high risk of bias for one or more key domains”.</w:t>
      </w:r>
      <w:r w:rsidRPr="0064212E">
        <w:rPr>
          <w:rStyle w:val="Strong"/>
          <w:rFonts w:asciiTheme="majorBidi" w:hAnsiTheme="majorBidi" w:cstheme="majorBidi"/>
          <w:b w:val="0"/>
          <w:bCs w:val="0"/>
          <w:bdr w:val="none" w:sz="0" w:space="0" w:color="auto" w:frame="1"/>
        </w:rPr>
        <w:t xml:space="preserve"> </w:t>
      </w:r>
      <w:r w:rsidR="007F6BCD" w:rsidRPr="0064212E">
        <w:rPr>
          <w:rFonts w:asciiTheme="majorBidi" w:hAnsiTheme="majorBidi" w:cstheme="majorBidi"/>
        </w:rPr>
        <w:t xml:space="preserve">Disagreements between the two reviewers will be resolved by discussion or through consulting a third reviewer. </w:t>
      </w:r>
      <w:r w:rsidR="007A5968" w:rsidRPr="0064212E">
        <w:rPr>
          <w:rStyle w:val="Strong"/>
          <w:rFonts w:asciiTheme="majorBidi" w:hAnsiTheme="majorBidi" w:cstheme="majorBidi"/>
          <w:b w:val="0"/>
          <w:bCs w:val="0"/>
          <w:bdr w:val="none" w:sz="0" w:space="0" w:color="auto" w:frame="1"/>
        </w:rPr>
        <w:t xml:space="preserve">Studies will only be assessed for risk of bias using one tool. </w:t>
      </w:r>
      <w:r w:rsidR="00787428" w:rsidRPr="0064212E">
        <w:rPr>
          <w:rStyle w:val="Strong"/>
          <w:rFonts w:asciiTheme="majorBidi" w:hAnsiTheme="majorBidi" w:cstheme="majorBidi"/>
          <w:b w:val="0"/>
          <w:bCs w:val="0"/>
          <w:bdr w:val="none" w:sz="0" w:space="0" w:color="auto" w:frame="1"/>
        </w:rPr>
        <w:t xml:space="preserve">No studies will be excluded as a result of the risk of bias assessment. </w:t>
      </w:r>
    </w:p>
    <w:p w14:paraId="7E1A74C8" w14:textId="5A2CDE7E" w:rsidR="00852D15" w:rsidRPr="0064212E" w:rsidRDefault="00852D15" w:rsidP="007A0368">
      <w:pPr>
        <w:pStyle w:val="Heading2"/>
        <w:jc w:val="both"/>
        <w:rPr>
          <w:szCs w:val="24"/>
        </w:rPr>
      </w:pPr>
      <w:bookmarkStart w:id="9" w:name="_Toc63763109"/>
      <w:r w:rsidRPr="0064212E">
        <w:rPr>
          <w:szCs w:val="24"/>
        </w:rPr>
        <w:t xml:space="preserve">Data </w:t>
      </w:r>
      <w:r w:rsidR="00274274" w:rsidRPr="0064212E">
        <w:rPr>
          <w:szCs w:val="24"/>
        </w:rPr>
        <w:t>synthesis</w:t>
      </w:r>
      <w:bookmarkEnd w:id="9"/>
    </w:p>
    <w:p w14:paraId="2607C04C" w14:textId="55D213F8" w:rsidR="000C3956" w:rsidRPr="0064212E" w:rsidRDefault="00621C12" w:rsidP="006E4EE3">
      <w:pPr>
        <w:jc w:val="both"/>
        <w:rPr>
          <w:rFonts w:asciiTheme="majorBidi" w:hAnsiTheme="majorBidi" w:cstheme="majorBidi"/>
        </w:rPr>
      </w:pPr>
      <w:r w:rsidRPr="0064212E">
        <w:rPr>
          <w:rFonts w:asciiTheme="majorBidi" w:hAnsiTheme="majorBidi" w:cstheme="majorBidi"/>
        </w:rPr>
        <w:t>P</w:t>
      </w:r>
      <w:r w:rsidR="004C43EF" w:rsidRPr="0064212E">
        <w:rPr>
          <w:rFonts w:asciiTheme="majorBidi" w:hAnsiTheme="majorBidi" w:cstheme="majorBidi"/>
        </w:rPr>
        <w:t>revalence estimate</w:t>
      </w:r>
      <w:r w:rsidRPr="0064212E">
        <w:rPr>
          <w:rFonts w:asciiTheme="majorBidi" w:hAnsiTheme="majorBidi" w:cstheme="majorBidi"/>
        </w:rPr>
        <w:t>s</w:t>
      </w:r>
      <w:r w:rsidR="001401F3" w:rsidRPr="0064212E">
        <w:rPr>
          <w:rFonts w:asciiTheme="majorBidi" w:hAnsiTheme="majorBidi" w:cstheme="majorBidi"/>
        </w:rPr>
        <w:t xml:space="preserve"> from </w:t>
      </w:r>
      <w:r w:rsidRPr="0064212E">
        <w:rPr>
          <w:rFonts w:asciiTheme="majorBidi" w:hAnsiTheme="majorBidi" w:cstheme="majorBidi"/>
        </w:rPr>
        <w:t xml:space="preserve">the different </w:t>
      </w:r>
      <w:r w:rsidR="001401F3" w:rsidRPr="0064212E">
        <w:rPr>
          <w:rFonts w:asciiTheme="majorBidi" w:hAnsiTheme="majorBidi" w:cstheme="majorBidi"/>
        </w:rPr>
        <w:t>stud</w:t>
      </w:r>
      <w:r w:rsidRPr="0064212E">
        <w:rPr>
          <w:rFonts w:asciiTheme="majorBidi" w:hAnsiTheme="majorBidi" w:cstheme="majorBidi"/>
        </w:rPr>
        <w:t>ies</w:t>
      </w:r>
      <w:r w:rsidR="001401F3" w:rsidRPr="0064212E">
        <w:rPr>
          <w:rFonts w:asciiTheme="majorBidi" w:hAnsiTheme="majorBidi" w:cstheme="majorBidi"/>
        </w:rPr>
        <w:t xml:space="preserve"> will be grouped together by country</w:t>
      </w:r>
      <w:r w:rsidR="001D7041" w:rsidRPr="0064212E">
        <w:rPr>
          <w:rFonts w:asciiTheme="majorBidi" w:hAnsiTheme="majorBidi" w:cstheme="majorBidi"/>
        </w:rPr>
        <w:t>,</w:t>
      </w:r>
      <w:r w:rsidR="00D90B56" w:rsidRPr="0064212E">
        <w:rPr>
          <w:rFonts w:asciiTheme="majorBidi" w:hAnsiTheme="majorBidi" w:cstheme="majorBidi"/>
        </w:rPr>
        <w:t xml:space="preserve"> region</w:t>
      </w:r>
      <w:r w:rsidR="001D7041" w:rsidRPr="0064212E">
        <w:rPr>
          <w:rFonts w:asciiTheme="majorBidi" w:hAnsiTheme="majorBidi" w:cstheme="majorBidi"/>
        </w:rPr>
        <w:t xml:space="preserve"> sub-population</w:t>
      </w:r>
      <w:r w:rsidR="007107FA" w:rsidRPr="0064212E">
        <w:rPr>
          <w:rFonts w:asciiTheme="majorBidi" w:hAnsiTheme="majorBidi" w:cstheme="majorBidi"/>
        </w:rPr>
        <w:t xml:space="preserve"> and study type</w:t>
      </w:r>
      <w:r w:rsidR="001401F3" w:rsidRPr="0064212E">
        <w:rPr>
          <w:rFonts w:asciiTheme="majorBidi" w:hAnsiTheme="majorBidi" w:cstheme="majorBidi"/>
        </w:rPr>
        <w:t>.</w:t>
      </w:r>
      <w:r w:rsidR="004C43EF" w:rsidRPr="0064212E">
        <w:rPr>
          <w:rFonts w:asciiTheme="majorBidi" w:hAnsiTheme="majorBidi" w:cstheme="majorBidi"/>
        </w:rPr>
        <w:t xml:space="preserve"> </w:t>
      </w:r>
      <w:r w:rsidR="00E9171E" w:rsidRPr="0064212E">
        <w:rPr>
          <w:rFonts w:asciiTheme="majorBidi" w:hAnsiTheme="majorBidi" w:cstheme="majorBidi"/>
        </w:rPr>
        <w:t>Studies that used population-</w:t>
      </w:r>
      <w:r w:rsidR="00137121" w:rsidRPr="0064212E">
        <w:rPr>
          <w:rFonts w:asciiTheme="majorBidi" w:hAnsiTheme="majorBidi" w:cstheme="majorBidi"/>
        </w:rPr>
        <w:t>based methods</w:t>
      </w:r>
      <w:r w:rsidR="00B71A1E" w:rsidRPr="0064212E">
        <w:rPr>
          <w:rFonts w:asciiTheme="majorBidi" w:hAnsiTheme="majorBidi" w:cstheme="majorBidi"/>
        </w:rPr>
        <w:t xml:space="preserve"> or</w:t>
      </w:r>
      <w:r w:rsidR="00137121" w:rsidRPr="0064212E">
        <w:rPr>
          <w:rFonts w:asciiTheme="majorBidi" w:hAnsiTheme="majorBidi" w:cstheme="majorBidi"/>
        </w:rPr>
        <w:t xml:space="preserve"> </w:t>
      </w:r>
      <w:r w:rsidR="00B71A1E" w:rsidRPr="0064212E">
        <w:rPr>
          <w:rFonts w:asciiTheme="majorBidi" w:hAnsiTheme="majorBidi" w:cstheme="majorBidi"/>
        </w:rPr>
        <w:t>representative sampling methods</w:t>
      </w:r>
      <w:r w:rsidR="00137121" w:rsidRPr="0064212E">
        <w:rPr>
          <w:rFonts w:asciiTheme="majorBidi" w:hAnsiTheme="majorBidi" w:cstheme="majorBidi"/>
        </w:rPr>
        <w:t xml:space="preserve"> will be presented separately </w:t>
      </w:r>
      <w:r w:rsidR="00E9171E" w:rsidRPr="0064212E">
        <w:rPr>
          <w:rFonts w:asciiTheme="majorBidi" w:hAnsiTheme="majorBidi" w:cstheme="majorBidi"/>
        </w:rPr>
        <w:t>from</w:t>
      </w:r>
      <w:r w:rsidR="00137121" w:rsidRPr="0064212E">
        <w:rPr>
          <w:rFonts w:asciiTheme="majorBidi" w:hAnsiTheme="majorBidi" w:cstheme="majorBidi"/>
        </w:rPr>
        <w:t xml:space="preserve"> studies that</w:t>
      </w:r>
      <w:r w:rsidR="00E9171E" w:rsidRPr="0064212E">
        <w:rPr>
          <w:rFonts w:asciiTheme="majorBidi" w:hAnsiTheme="majorBidi" w:cstheme="majorBidi"/>
        </w:rPr>
        <w:t xml:space="preserve"> used non</w:t>
      </w:r>
      <w:r w:rsidR="000B6217" w:rsidRPr="0064212E">
        <w:rPr>
          <w:rFonts w:asciiTheme="majorBidi" w:hAnsiTheme="majorBidi" w:cstheme="majorBidi"/>
        </w:rPr>
        <w:t>-</w:t>
      </w:r>
      <w:r w:rsidR="00E9171E" w:rsidRPr="0064212E">
        <w:rPr>
          <w:rFonts w:asciiTheme="majorBidi" w:hAnsiTheme="majorBidi" w:cstheme="majorBidi"/>
        </w:rPr>
        <w:t>representative sampling methods</w:t>
      </w:r>
      <w:r w:rsidR="00137121" w:rsidRPr="0064212E">
        <w:rPr>
          <w:rFonts w:asciiTheme="majorBidi" w:hAnsiTheme="majorBidi" w:cstheme="majorBidi"/>
        </w:rPr>
        <w:t xml:space="preserve">. A pooled national or regional estimate of FGM will only be presented from studies that used </w:t>
      </w:r>
      <w:r w:rsidR="00137121" w:rsidRPr="0064212E">
        <w:rPr>
          <w:rFonts w:asciiTheme="majorBidi" w:hAnsiTheme="majorBidi" w:cstheme="majorBidi"/>
        </w:rPr>
        <w:lastRenderedPageBreak/>
        <w:t>representative samples/population</w:t>
      </w:r>
      <w:r w:rsidR="000B6217" w:rsidRPr="0064212E">
        <w:rPr>
          <w:rFonts w:asciiTheme="majorBidi" w:hAnsiTheme="majorBidi" w:cstheme="majorBidi"/>
        </w:rPr>
        <w:t>-</w:t>
      </w:r>
      <w:r w:rsidR="00137121" w:rsidRPr="0064212E">
        <w:rPr>
          <w:rFonts w:asciiTheme="majorBidi" w:hAnsiTheme="majorBidi" w:cstheme="majorBidi"/>
        </w:rPr>
        <w:t>based methods.</w:t>
      </w:r>
      <w:r w:rsidR="00BD1317" w:rsidRPr="0064212E">
        <w:rPr>
          <w:rFonts w:asciiTheme="majorBidi" w:hAnsiTheme="majorBidi" w:cstheme="majorBidi"/>
        </w:rPr>
        <w:t xml:space="preserve"> Studies that examined FGM prevalence using non-representa</w:t>
      </w:r>
      <w:r w:rsidR="000B6217" w:rsidRPr="0064212E">
        <w:rPr>
          <w:rFonts w:asciiTheme="majorBidi" w:hAnsiTheme="majorBidi" w:cstheme="majorBidi"/>
        </w:rPr>
        <w:t>ti</w:t>
      </w:r>
      <w:r w:rsidR="00BD1317" w:rsidRPr="0064212E">
        <w:rPr>
          <w:rFonts w:asciiTheme="majorBidi" w:hAnsiTheme="majorBidi" w:cstheme="majorBidi"/>
        </w:rPr>
        <w:t>ve sampling methods, e.g. single facil</w:t>
      </w:r>
      <w:r w:rsidR="00B440FB" w:rsidRPr="0064212E">
        <w:rPr>
          <w:rFonts w:asciiTheme="majorBidi" w:hAnsiTheme="majorBidi" w:cstheme="majorBidi"/>
        </w:rPr>
        <w:t>i</w:t>
      </w:r>
      <w:r w:rsidR="00BD1317" w:rsidRPr="0064212E">
        <w:rPr>
          <w:rFonts w:asciiTheme="majorBidi" w:hAnsiTheme="majorBidi" w:cstheme="majorBidi"/>
        </w:rPr>
        <w:t>ty or school</w:t>
      </w:r>
      <w:r w:rsidR="00B440FB" w:rsidRPr="0064212E">
        <w:rPr>
          <w:rFonts w:asciiTheme="majorBidi" w:hAnsiTheme="majorBidi" w:cstheme="majorBidi"/>
        </w:rPr>
        <w:t>-</w:t>
      </w:r>
      <w:r w:rsidR="00BD1317" w:rsidRPr="0064212E">
        <w:rPr>
          <w:rFonts w:asciiTheme="majorBidi" w:hAnsiTheme="majorBidi" w:cstheme="majorBidi"/>
        </w:rPr>
        <w:t xml:space="preserve">based studies, will be excluded from pooled national/region prevalence estimates. </w:t>
      </w:r>
      <w:r w:rsidR="00F6787E" w:rsidRPr="0064212E">
        <w:rPr>
          <w:rFonts w:asciiTheme="majorBidi" w:hAnsiTheme="majorBidi" w:cstheme="majorBidi"/>
        </w:rPr>
        <w:t xml:space="preserve">Studies that present no standard error or 95% confidence interval will be excluded from the prevalence estimate. </w:t>
      </w:r>
      <w:r w:rsidR="004C43EF" w:rsidRPr="0064212E">
        <w:rPr>
          <w:rFonts w:asciiTheme="majorBidi" w:hAnsiTheme="majorBidi" w:cstheme="majorBidi"/>
        </w:rPr>
        <w:t xml:space="preserve">Heterogeneity will be assessed using the </w:t>
      </w:r>
      <w:r w:rsidR="004C43EF" w:rsidRPr="0064212E">
        <w:rPr>
          <w:rFonts w:asciiTheme="majorBidi" w:hAnsiTheme="majorBidi" w:cstheme="majorBidi"/>
          <w:i/>
          <w:iCs/>
        </w:rPr>
        <w:t>I</w:t>
      </w:r>
      <w:r w:rsidR="004C43EF" w:rsidRPr="0064212E">
        <w:rPr>
          <w:rFonts w:asciiTheme="majorBidi" w:hAnsiTheme="majorBidi" w:cstheme="majorBidi"/>
          <w:vertAlign w:val="superscript"/>
        </w:rPr>
        <w:t>2</w:t>
      </w:r>
      <w:r w:rsidR="004C43EF" w:rsidRPr="0064212E">
        <w:rPr>
          <w:rFonts w:asciiTheme="majorBidi" w:hAnsiTheme="majorBidi" w:cstheme="majorBidi"/>
        </w:rPr>
        <w:t xml:space="preserve"> statistic and low, moderate and high heterogeneity </w:t>
      </w:r>
      <w:r w:rsidR="007A0368" w:rsidRPr="0064212E">
        <w:rPr>
          <w:rFonts w:asciiTheme="majorBidi" w:hAnsiTheme="majorBidi" w:cstheme="majorBidi"/>
        </w:rPr>
        <w:t xml:space="preserve">will be </w:t>
      </w:r>
      <w:r w:rsidR="004C43EF" w:rsidRPr="0064212E">
        <w:rPr>
          <w:rFonts w:asciiTheme="majorBidi" w:hAnsiTheme="majorBidi" w:cstheme="majorBidi"/>
        </w:rPr>
        <w:t>assess</w:t>
      </w:r>
      <w:r w:rsidR="007A0368" w:rsidRPr="0064212E">
        <w:rPr>
          <w:rFonts w:asciiTheme="majorBidi" w:hAnsiTheme="majorBidi" w:cstheme="majorBidi"/>
        </w:rPr>
        <w:t>ed</w:t>
      </w:r>
      <w:r w:rsidR="004C43EF" w:rsidRPr="0064212E">
        <w:rPr>
          <w:rFonts w:asciiTheme="majorBidi" w:hAnsiTheme="majorBidi" w:cstheme="majorBidi"/>
        </w:rPr>
        <w:t xml:space="preserve"> using </w:t>
      </w:r>
      <w:r w:rsidR="004C43EF" w:rsidRPr="0064212E">
        <w:rPr>
          <w:rFonts w:asciiTheme="majorBidi" w:hAnsiTheme="majorBidi" w:cstheme="majorBidi"/>
          <w:i/>
          <w:iCs/>
        </w:rPr>
        <w:t>I</w:t>
      </w:r>
      <w:r w:rsidR="004C43EF" w:rsidRPr="0064212E">
        <w:rPr>
          <w:rFonts w:asciiTheme="majorBidi" w:hAnsiTheme="majorBidi" w:cstheme="majorBidi"/>
          <w:vertAlign w:val="superscript"/>
        </w:rPr>
        <w:t>2</w:t>
      </w:r>
      <w:r w:rsidR="004C43EF" w:rsidRPr="0064212E">
        <w:rPr>
          <w:rFonts w:asciiTheme="majorBidi" w:hAnsiTheme="majorBidi" w:cstheme="majorBidi"/>
        </w:rPr>
        <w:t xml:space="preserve"> results of 25, 50 and 75%, respectively </w:t>
      </w:r>
      <w:r w:rsidR="00980489" w:rsidRPr="0064212E">
        <w:rPr>
          <w:rFonts w:asciiTheme="majorBidi" w:hAnsiTheme="majorBidi" w:cstheme="majorBidi"/>
        </w:rPr>
        <w:fldChar w:fldCharType="begin"/>
      </w:r>
      <w:r w:rsidR="005E1337" w:rsidRPr="0064212E">
        <w:rPr>
          <w:rFonts w:asciiTheme="majorBidi" w:hAnsiTheme="majorBidi" w:cstheme="majorBidi"/>
        </w:rPr>
        <w:instrText xml:space="preserve"> ADDIN EN.CITE &lt;EndNote&gt;&lt;Cite&gt;&lt;Author&gt;Higgins&lt;/Author&gt;&lt;Year&gt;2003&lt;/Year&gt;&lt;RecNum&gt;6608&lt;/RecNum&gt;&lt;DisplayText&gt;(20)&lt;/DisplayText&gt;&lt;record&gt;&lt;rec-number&gt;6608&lt;/rec-number&gt;&lt;foreign-keys&gt;&lt;key app="EN" db-id="z05t0tzan55s9lefa09pwzph5vfzevdxdpzx" timestamp="1583395178"&gt;6608&lt;/key&gt;&lt;/foreign-keys&gt;&lt;ref-type name="Journal Article"&gt;17&lt;/ref-type&gt;&lt;contributors&gt;&lt;authors&gt;&lt;author&gt;Higgins, J. P., &lt;/author&gt;&lt;author&gt;Thompson, S. G., &lt;/author&gt;&lt;author&gt;Deeks, J. J., &lt;/author&gt;&lt;author&gt; Altman, D. G. &lt;/author&gt;&lt;/authors&gt;&lt;/contributors&gt;&lt;titles&gt;&lt;title&gt;Measuring inconsistency in meta-analyses&lt;/title&gt;&lt;secondary-title&gt;BMJ&lt;/secondary-title&gt;&lt;/titles&gt;&lt;periodical&gt;&lt;full-title&gt;BMJ&lt;/full-title&gt;&lt;/periodical&gt;&lt;pages&gt;557-560.&lt;/pages&gt;&lt;volume&gt;&lt;style face="bold" font="default" size="100%"&gt;327.7414 &lt;/style&gt;&lt;/volume&gt;&lt;dates&gt;&lt;year&gt;2003&lt;/year&gt;&lt;/dates&gt;&lt;urls&gt;&lt;/urls&gt;&lt;/record&gt;&lt;/Cite&gt;&lt;/EndNote&gt;</w:instrText>
      </w:r>
      <w:r w:rsidR="00980489" w:rsidRPr="0064212E">
        <w:rPr>
          <w:rFonts w:asciiTheme="majorBidi" w:hAnsiTheme="majorBidi" w:cstheme="majorBidi"/>
        </w:rPr>
        <w:fldChar w:fldCharType="separate"/>
      </w:r>
      <w:r w:rsidR="00052B86" w:rsidRPr="0064212E">
        <w:rPr>
          <w:rFonts w:asciiTheme="majorBidi" w:hAnsiTheme="majorBidi" w:cstheme="majorBidi"/>
          <w:noProof/>
        </w:rPr>
        <w:t>(22</w:t>
      </w:r>
      <w:r w:rsidR="00587EFF" w:rsidRPr="0064212E">
        <w:rPr>
          <w:rFonts w:asciiTheme="majorBidi" w:hAnsiTheme="majorBidi" w:cstheme="majorBidi"/>
          <w:noProof/>
        </w:rPr>
        <w:t>)</w:t>
      </w:r>
      <w:r w:rsidR="00980489" w:rsidRPr="0064212E">
        <w:rPr>
          <w:rFonts w:asciiTheme="majorBidi" w:hAnsiTheme="majorBidi" w:cstheme="majorBidi"/>
        </w:rPr>
        <w:fldChar w:fldCharType="end"/>
      </w:r>
      <w:r w:rsidR="00980489" w:rsidRPr="0064212E">
        <w:rPr>
          <w:rFonts w:asciiTheme="majorBidi" w:hAnsiTheme="majorBidi" w:cstheme="majorBidi"/>
        </w:rPr>
        <w:t xml:space="preserve">. </w:t>
      </w:r>
      <w:r w:rsidR="007107FA" w:rsidRPr="0064212E">
        <w:rPr>
          <w:rFonts w:asciiTheme="majorBidi" w:hAnsiTheme="majorBidi" w:cstheme="majorBidi"/>
        </w:rPr>
        <w:t>A meta-analysis of prevalence will be estimated using random effect model</w:t>
      </w:r>
      <w:r w:rsidR="004C43EF" w:rsidRPr="0064212E">
        <w:rPr>
          <w:rFonts w:asciiTheme="majorBidi" w:hAnsiTheme="majorBidi" w:cstheme="majorBidi"/>
        </w:rPr>
        <w:t>s</w:t>
      </w:r>
      <w:r w:rsidR="00D27E73" w:rsidRPr="0064212E">
        <w:rPr>
          <w:rFonts w:asciiTheme="majorBidi" w:hAnsiTheme="majorBidi" w:cstheme="majorBidi"/>
        </w:rPr>
        <w:t>. A random</w:t>
      </w:r>
      <w:r w:rsidR="000B6217" w:rsidRPr="0064212E">
        <w:rPr>
          <w:rFonts w:asciiTheme="majorBidi" w:hAnsiTheme="majorBidi" w:cstheme="majorBidi"/>
        </w:rPr>
        <w:t>-</w:t>
      </w:r>
      <w:r w:rsidR="00D27E73" w:rsidRPr="0064212E">
        <w:rPr>
          <w:rFonts w:asciiTheme="majorBidi" w:hAnsiTheme="majorBidi" w:cstheme="majorBidi"/>
        </w:rPr>
        <w:t xml:space="preserve">effects meta-analysis will be </w:t>
      </w:r>
      <w:r w:rsidR="00CD2638" w:rsidRPr="0064212E">
        <w:rPr>
          <w:rFonts w:asciiTheme="majorBidi" w:hAnsiTheme="majorBidi" w:cstheme="majorBidi"/>
        </w:rPr>
        <w:t>conducted due to the expectation of</w:t>
      </w:r>
      <w:r w:rsidR="00D27E73" w:rsidRPr="0064212E">
        <w:rPr>
          <w:rFonts w:asciiTheme="majorBidi" w:hAnsiTheme="majorBidi" w:cstheme="majorBidi"/>
        </w:rPr>
        <w:t xml:space="preserve"> high heterogeneity</w:t>
      </w:r>
      <w:r w:rsidR="00CD2638" w:rsidRPr="0064212E">
        <w:rPr>
          <w:rFonts w:asciiTheme="majorBidi" w:hAnsiTheme="majorBidi" w:cstheme="majorBidi"/>
        </w:rPr>
        <w:t xml:space="preserve"> between studies</w:t>
      </w:r>
      <w:r w:rsidR="00D27E73" w:rsidRPr="0064212E">
        <w:rPr>
          <w:rFonts w:asciiTheme="majorBidi" w:hAnsiTheme="majorBidi" w:cstheme="majorBidi"/>
        </w:rPr>
        <w:t>.</w:t>
      </w:r>
      <w:r w:rsidR="007107FA" w:rsidRPr="0064212E">
        <w:rPr>
          <w:rFonts w:asciiTheme="majorBidi" w:hAnsiTheme="majorBidi" w:cstheme="majorBidi"/>
        </w:rPr>
        <w:t xml:space="preserve"> The prevalence estimates will be transformed using the double arcsine method and presented using a pooled prevalence with a 95% CI </w:t>
      </w:r>
      <w:r w:rsidR="00980489" w:rsidRPr="0064212E">
        <w:rPr>
          <w:rFonts w:asciiTheme="majorBidi" w:hAnsiTheme="majorBidi" w:cstheme="majorBidi"/>
        </w:rPr>
        <w:fldChar w:fldCharType="begin"/>
      </w:r>
      <w:r w:rsidR="005E1337" w:rsidRPr="0064212E">
        <w:rPr>
          <w:rFonts w:asciiTheme="majorBidi" w:hAnsiTheme="majorBidi" w:cstheme="majorBidi"/>
        </w:rPr>
        <w:instrText xml:space="preserve"> ADDIN EN.CITE &lt;EndNote&gt;&lt;Cite&gt;&lt;Author&gt;Barendregt JJ&lt;/Author&gt;&lt;Year&gt;2013&lt;/Year&gt;&lt;RecNum&gt;6609&lt;/RecNum&gt;&lt;DisplayText&gt;(21)&lt;/DisplayText&gt;&lt;record&gt;&lt;rec-number&gt;6609&lt;/rec-number&gt;&lt;foreign-keys&gt;&lt;key app="EN" db-id="z05t0tzan55s9lefa09pwzph5vfzevdxdpzx" timestamp="1583395286"&gt;6609&lt;/key&gt;&lt;/foreign-keys&gt;&lt;ref-type name="Journal Article"&gt;17&lt;/ref-type&gt;&lt;contributors&gt;&lt;authors&gt;&lt;author&gt;Barendregt JJ, &lt;/author&gt;&lt;author&gt;Doi SA, &lt;/author&gt;&lt;author&gt;Lee YY, &lt;/author&gt;&lt;author&gt;Norman RE, &lt;/author&gt;&lt;author&gt;Vos T,&lt;/author&gt;&lt;/authors&gt;&lt;/contributors&gt;&lt;titles&gt;&lt;title&gt;Meta-analysis of prevalence&lt;/title&gt;&lt;secondary-title&gt;Journal of Epidemiology and Community Health &lt;/secondary-title&gt;&lt;/titles&gt;&lt;periodical&gt;&lt;full-title&gt;Journal of Epidemiology and Community Health &lt;/full-title&gt;&lt;/periodical&gt;&lt;pages&gt;974-978&lt;/pages&gt;&lt;volume&gt;67.11 &lt;/volume&gt;&lt;dates&gt;&lt;year&gt;2013&lt;/year&gt;&lt;/dates&gt;&lt;urls&gt;&lt;/urls&gt;&lt;/record&gt;&lt;/Cite&gt;&lt;/EndNote&gt;</w:instrText>
      </w:r>
      <w:r w:rsidR="00980489" w:rsidRPr="0064212E">
        <w:rPr>
          <w:rFonts w:asciiTheme="majorBidi" w:hAnsiTheme="majorBidi" w:cstheme="majorBidi"/>
        </w:rPr>
        <w:fldChar w:fldCharType="separate"/>
      </w:r>
      <w:r w:rsidR="00052B86" w:rsidRPr="0064212E">
        <w:rPr>
          <w:rFonts w:asciiTheme="majorBidi" w:hAnsiTheme="majorBidi" w:cstheme="majorBidi"/>
          <w:noProof/>
        </w:rPr>
        <w:t>(23</w:t>
      </w:r>
      <w:r w:rsidR="00587EFF" w:rsidRPr="0064212E">
        <w:rPr>
          <w:rFonts w:asciiTheme="majorBidi" w:hAnsiTheme="majorBidi" w:cstheme="majorBidi"/>
          <w:noProof/>
        </w:rPr>
        <w:t>)</w:t>
      </w:r>
      <w:r w:rsidR="00980489" w:rsidRPr="0064212E">
        <w:rPr>
          <w:rFonts w:asciiTheme="majorBidi" w:hAnsiTheme="majorBidi" w:cstheme="majorBidi"/>
        </w:rPr>
        <w:fldChar w:fldCharType="end"/>
      </w:r>
      <w:r w:rsidR="00980489" w:rsidRPr="0064212E">
        <w:rPr>
          <w:rFonts w:asciiTheme="majorBidi" w:hAnsiTheme="majorBidi" w:cstheme="majorBidi"/>
        </w:rPr>
        <w:t xml:space="preserve">. </w:t>
      </w:r>
      <w:r w:rsidR="00EF405F" w:rsidRPr="00C973EF">
        <w:rPr>
          <w:rFonts w:asciiTheme="majorBidi" w:hAnsiTheme="majorBidi" w:cstheme="majorBidi"/>
          <w:highlight w:val="green"/>
        </w:rPr>
        <w:t xml:space="preserve">After piloting the data extraction form it became clear that many studies presented prevalence estimates for both women of reproductive age (15-49 years old) and girls </w:t>
      </w:r>
      <w:r w:rsidR="00995F90">
        <w:rPr>
          <w:rFonts w:asciiTheme="majorBidi" w:hAnsiTheme="majorBidi" w:cstheme="majorBidi"/>
          <w:highlight w:val="green"/>
        </w:rPr>
        <w:t>(</w:t>
      </w:r>
      <w:r w:rsidR="00EF405F" w:rsidRPr="00C973EF">
        <w:rPr>
          <w:rFonts w:asciiTheme="majorBidi" w:hAnsiTheme="majorBidi" w:cstheme="majorBidi"/>
          <w:highlight w:val="green"/>
        </w:rPr>
        <w:t>0-14 years old</w:t>
      </w:r>
      <w:r w:rsidR="00995F90">
        <w:rPr>
          <w:rFonts w:asciiTheme="majorBidi" w:hAnsiTheme="majorBidi" w:cstheme="majorBidi"/>
          <w:highlight w:val="green"/>
        </w:rPr>
        <w:t>)</w:t>
      </w:r>
      <w:r w:rsidR="00EF405F" w:rsidRPr="00C973EF">
        <w:rPr>
          <w:rFonts w:asciiTheme="majorBidi" w:hAnsiTheme="majorBidi" w:cstheme="majorBidi"/>
          <w:highlight w:val="green"/>
        </w:rPr>
        <w:t xml:space="preserve">. All pooled meta-analyses will be presented by age group, in particular, </w:t>
      </w:r>
      <w:r w:rsidR="005268FB" w:rsidRPr="00C973EF">
        <w:rPr>
          <w:rFonts w:asciiTheme="majorBidi" w:hAnsiTheme="majorBidi" w:cstheme="majorBidi"/>
          <w:highlight w:val="green"/>
        </w:rPr>
        <w:t xml:space="preserve">by </w:t>
      </w:r>
      <w:r w:rsidR="00EF405F" w:rsidRPr="00C973EF">
        <w:rPr>
          <w:rFonts w:asciiTheme="majorBidi" w:hAnsiTheme="majorBidi" w:cstheme="majorBidi"/>
          <w:highlight w:val="green"/>
        </w:rPr>
        <w:t>girls</w:t>
      </w:r>
      <w:r w:rsidR="005B20A2" w:rsidRPr="00C973EF">
        <w:rPr>
          <w:rFonts w:asciiTheme="majorBidi" w:hAnsiTheme="majorBidi" w:cstheme="majorBidi"/>
          <w:highlight w:val="green"/>
        </w:rPr>
        <w:t xml:space="preserve"> aged 0-14 and women aged 15-49.</w:t>
      </w:r>
      <w:r w:rsidR="00EF405F">
        <w:rPr>
          <w:rFonts w:asciiTheme="majorBidi" w:hAnsiTheme="majorBidi" w:cstheme="majorBidi"/>
        </w:rPr>
        <w:t xml:space="preserve"> </w:t>
      </w:r>
      <w:r w:rsidR="00185B73" w:rsidRPr="0064212E">
        <w:rPr>
          <w:rFonts w:asciiTheme="majorBidi" w:hAnsiTheme="majorBidi" w:cstheme="majorBidi"/>
        </w:rPr>
        <w:t>Primarily</w:t>
      </w:r>
      <w:r w:rsidR="00121DFC" w:rsidRPr="0064212E">
        <w:rPr>
          <w:rFonts w:asciiTheme="majorBidi" w:hAnsiTheme="majorBidi" w:cstheme="majorBidi"/>
        </w:rPr>
        <w:t>, p</w:t>
      </w:r>
      <w:r w:rsidR="007107FA" w:rsidRPr="0064212E">
        <w:rPr>
          <w:rFonts w:asciiTheme="majorBidi" w:hAnsiTheme="majorBidi" w:cstheme="majorBidi"/>
        </w:rPr>
        <w:t xml:space="preserve">revalence estimates will be </w:t>
      </w:r>
      <w:r w:rsidR="005B60A7" w:rsidRPr="0064212E">
        <w:rPr>
          <w:rFonts w:asciiTheme="majorBidi" w:hAnsiTheme="majorBidi" w:cstheme="majorBidi"/>
        </w:rPr>
        <w:t xml:space="preserve">presented in forest plots by </w:t>
      </w:r>
      <w:r w:rsidR="007107FA" w:rsidRPr="0064212E">
        <w:rPr>
          <w:rFonts w:asciiTheme="majorBidi" w:hAnsiTheme="majorBidi" w:cstheme="majorBidi"/>
        </w:rPr>
        <w:t>geographical regions</w:t>
      </w:r>
      <w:r w:rsidR="004A3965" w:rsidRPr="0064212E">
        <w:rPr>
          <w:rFonts w:asciiTheme="majorBidi" w:hAnsiTheme="majorBidi" w:cstheme="majorBidi"/>
        </w:rPr>
        <w:t>, data source</w:t>
      </w:r>
      <w:r w:rsidR="006E4EE3">
        <w:rPr>
          <w:rFonts w:asciiTheme="majorBidi" w:hAnsiTheme="majorBidi" w:cstheme="majorBidi"/>
        </w:rPr>
        <w:t xml:space="preserve">, </w:t>
      </w:r>
      <w:r w:rsidR="006E4EE3" w:rsidRPr="00C973EF">
        <w:rPr>
          <w:rFonts w:asciiTheme="majorBidi" w:hAnsiTheme="majorBidi" w:cstheme="majorBidi"/>
          <w:highlight w:val="green"/>
        </w:rPr>
        <w:t>age group</w:t>
      </w:r>
      <w:r w:rsidR="00121DFC" w:rsidRPr="0064212E">
        <w:rPr>
          <w:rFonts w:asciiTheme="majorBidi" w:hAnsiTheme="majorBidi" w:cstheme="majorBidi"/>
        </w:rPr>
        <w:t xml:space="preserve"> </w:t>
      </w:r>
      <w:r w:rsidR="00814F47" w:rsidRPr="0064212E">
        <w:rPr>
          <w:rFonts w:asciiTheme="majorBidi" w:hAnsiTheme="majorBidi" w:cstheme="majorBidi"/>
        </w:rPr>
        <w:t xml:space="preserve">and </w:t>
      </w:r>
      <w:r w:rsidR="001B7E01" w:rsidRPr="0064212E">
        <w:rPr>
          <w:rFonts w:asciiTheme="majorBidi" w:hAnsiTheme="majorBidi" w:cstheme="majorBidi"/>
        </w:rPr>
        <w:t>study type</w:t>
      </w:r>
      <w:r w:rsidR="006E4EE3">
        <w:rPr>
          <w:rFonts w:asciiTheme="majorBidi" w:hAnsiTheme="majorBidi" w:cstheme="majorBidi"/>
        </w:rPr>
        <w:t>.</w:t>
      </w:r>
      <w:r w:rsidR="005617E2">
        <w:rPr>
          <w:rFonts w:asciiTheme="majorBidi" w:hAnsiTheme="majorBidi" w:cstheme="majorBidi"/>
        </w:rPr>
        <w:t xml:space="preserve"> </w:t>
      </w:r>
      <w:r w:rsidR="00121DFC" w:rsidRPr="0064212E">
        <w:rPr>
          <w:rFonts w:asciiTheme="majorBidi" w:hAnsiTheme="majorBidi" w:cstheme="majorBidi"/>
        </w:rPr>
        <w:t>If applicable</w:t>
      </w:r>
      <w:r w:rsidR="00E356C6" w:rsidRPr="0064212E">
        <w:rPr>
          <w:rFonts w:asciiTheme="majorBidi" w:hAnsiTheme="majorBidi" w:cstheme="majorBidi"/>
        </w:rPr>
        <w:t xml:space="preserve"> in a subgroup meta-analysis</w:t>
      </w:r>
      <w:r w:rsidR="00121DFC" w:rsidRPr="0064212E">
        <w:rPr>
          <w:rFonts w:asciiTheme="majorBidi" w:hAnsiTheme="majorBidi" w:cstheme="majorBidi"/>
        </w:rPr>
        <w:t>, the prevalence e</w:t>
      </w:r>
      <w:r w:rsidR="001B7E01" w:rsidRPr="0064212E">
        <w:rPr>
          <w:rFonts w:asciiTheme="majorBidi" w:hAnsiTheme="majorBidi" w:cstheme="majorBidi"/>
        </w:rPr>
        <w:t>stimates will be presented by</w:t>
      </w:r>
      <w:r w:rsidR="00121DFC" w:rsidRPr="0064212E">
        <w:rPr>
          <w:rFonts w:asciiTheme="majorBidi" w:hAnsiTheme="majorBidi" w:cstheme="majorBidi"/>
        </w:rPr>
        <w:t xml:space="preserve"> </w:t>
      </w:r>
      <w:r w:rsidR="001B7E01" w:rsidRPr="0064212E">
        <w:rPr>
          <w:rFonts w:asciiTheme="majorBidi" w:hAnsiTheme="majorBidi" w:cstheme="majorBidi"/>
        </w:rPr>
        <w:t>migrant status</w:t>
      </w:r>
      <w:r w:rsidR="00291740" w:rsidRPr="0064212E">
        <w:rPr>
          <w:rFonts w:asciiTheme="majorBidi" w:hAnsiTheme="majorBidi" w:cstheme="majorBidi"/>
        </w:rPr>
        <w:t xml:space="preserve">. </w:t>
      </w:r>
      <w:r w:rsidR="00D27E73" w:rsidRPr="0064212E">
        <w:rPr>
          <w:rFonts w:asciiTheme="majorBidi" w:hAnsiTheme="majorBidi" w:cstheme="majorBidi"/>
        </w:rPr>
        <w:t xml:space="preserve">Meta-bias will also be evaluated using funnel plots for a visual inspection of asymmetry and tested using the Egger’s test to detect </w:t>
      </w:r>
      <w:r w:rsidR="007A2D67" w:rsidRPr="0064212E">
        <w:rPr>
          <w:rFonts w:asciiTheme="majorBidi" w:hAnsiTheme="majorBidi" w:cstheme="majorBidi"/>
        </w:rPr>
        <w:t xml:space="preserve">for </w:t>
      </w:r>
      <w:r w:rsidR="00D27E73" w:rsidRPr="0064212E">
        <w:rPr>
          <w:rFonts w:asciiTheme="majorBidi" w:hAnsiTheme="majorBidi" w:cstheme="majorBidi"/>
        </w:rPr>
        <w:t>publication bias</w:t>
      </w:r>
      <w:r w:rsidR="00746F04" w:rsidRPr="0064212E">
        <w:rPr>
          <w:rFonts w:asciiTheme="majorBidi" w:hAnsiTheme="majorBidi" w:cstheme="majorBidi"/>
        </w:rPr>
        <w:t xml:space="preserve"> </w:t>
      </w:r>
      <w:r w:rsidR="00746F04" w:rsidRPr="0064212E">
        <w:rPr>
          <w:rFonts w:asciiTheme="majorBidi" w:hAnsiTheme="majorBidi" w:cstheme="majorBidi"/>
        </w:rPr>
        <w:fldChar w:fldCharType="begin"/>
      </w:r>
      <w:r w:rsidR="005E1337" w:rsidRPr="0064212E">
        <w:rPr>
          <w:rFonts w:asciiTheme="majorBidi" w:hAnsiTheme="majorBidi" w:cstheme="majorBidi"/>
        </w:rPr>
        <w:instrText xml:space="preserve"> ADDIN EN.CITE &lt;EndNote&gt;&lt;Cite&gt;&lt;Author&gt;Egger&lt;/Author&gt;&lt;Year&gt;1997&lt;/Year&gt;&lt;RecNum&gt;6793&lt;/RecNum&gt;&lt;DisplayText&gt;(22)&lt;/DisplayText&gt;&lt;record&gt;&lt;rec-number&gt;6793&lt;/rec-number&gt;&lt;foreign-keys&gt;&lt;key app="EN" db-id="z05t0tzan55s9lefa09pwzph5vfzevdxdpzx" timestamp="1589796268"&gt;6793&lt;/key&gt;&lt;/foreign-keys&gt;&lt;ref-type name="Journal Article"&gt;17&lt;/ref-type&gt;&lt;contributors&gt;&lt;authors&gt;&lt;author&gt;Egger, M.,&lt;/author&gt;&lt;author&gt; Smith, G. D., &lt;/author&gt;&lt;author&gt;Schneider, M.,&lt;/author&gt;&lt;author&gt;Minder, C.,&lt;/author&gt;&lt;/authors&gt;&lt;/contributors&gt;&lt;titles&gt;&lt;title&gt;Bias in meta-analysis detected by a simple, graphical test&lt;/title&gt;&lt;secondary-title&gt;BMJ&lt;/secondary-title&gt;&lt;/titles&gt;&lt;periodical&gt;&lt;full-title&gt;BMJ&lt;/full-title&gt;&lt;/periodical&gt;&lt;pages&gt;629-634&lt;/pages&gt;&lt;volume&gt;315&lt;/volume&gt;&lt;num-vols&gt;7109&lt;/num-vols&gt;&lt;dates&gt;&lt;year&gt;1997&lt;/year&gt;&lt;/dates&gt;&lt;urls&gt;&lt;/urls&gt;&lt;/record&gt;&lt;/Cite&gt;&lt;/EndNote&gt;</w:instrText>
      </w:r>
      <w:r w:rsidR="00746F04" w:rsidRPr="0064212E">
        <w:rPr>
          <w:rFonts w:asciiTheme="majorBidi" w:hAnsiTheme="majorBidi" w:cstheme="majorBidi"/>
        </w:rPr>
        <w:fldChar w:fldCharType="separate"/>
      </w:r>
      <w:r w:rsidR="00052B86" w:rsidRPr="0064212E">
        <w:rPr>
          <w:rFonts w:asciiTheme="majorBidi" w:hAnsiTheme="majorBidi" w:cstheme="majorBidi"/>
          <w:noProof/>
        </w:rPr>
        <w:t>(24</w:t>
      </w:r>
      <w:r w:rsidR="00746F04" w:rsidRPr="0064212E">
        <w:rPr>
          <w:rFonts w:asciiTheme="majorBidi" w:hAnsiTheme="majorBidi" w:cstheme="majorBidi"/>
          <w:noProof/>
        </w:rPr>
        <w:t>)</w:t>
      </w:r>
      <w:r w:rsidR="00746F04" w:rsidRPr="0064212E">
        <w:rPr>
          <w:rFonts w:asciiTheme="majorBidi" w:hAnsiTheme="majorBidi" w:cstheme="majorBidi"/>
        </w:rPr>
        <w:fldChar w:fldCharType="end"/>
      </w:r>
      <w:r w:rsidR="00D27E73" w:rsidRPr="0064212E">
        <w:rPr>
          <w:rFonts w:asciiTheme="majorBidi" w:hAnsiTheme="majorBidi" w:cstheme="majorBidi"/>
        </w:rPr>
        <w:t xml:space="preserve">. </w:t>
      </w:r>
      <w:r w:rsidR="00AD40B4" w:rsidRPr="0064212E">
        <w:rPr>
          <w:rFonts w:asciiTheme="majorBidi" w:hAnsiTheme="majorBidi" w:cstheme="majorBidi"/>
        </w:rPr>
        <w:t>Funnel plot asy</w:t>
      </w:r>
      <w:r w:rsidR="00F24C5E" w:rsidRPr="0064212E">
        <w:rPr>
          <w:rFonts w:asciiTheme="majorBidi" w:hAnsiTheme="majorBidi" w:cstheme="majorBidi"/>
        </w:rPr>
        <w:t>mm</w:t>
      </w:r>
      <w:r w:rsidR="00AD40B4" w:rsidRPr="0064212E">
        <w:rPr>
          <w:rFonts w:asciiTheme="majorBidi" w:hAnsiTheme="majorBidi" w:cstheme="majorBidi"/>
        </w:rPr>
        <w:t xml:space="preserve">etry test will be performed only if </w:t>
      </w:r>
      <w:r w:rsidR="00010848" w:rsidRPr="0064212E">
        <w:rPr>
          <w:rFonts w:asciiTheme="majorBidi" w:hAnsiTheme="majorBidi" w:cstheme="majorBidi"/>
        </w:rPr>
        <w:t>the</w:t>
      </w:r>
      <w:r w:rsidR="00AD40B4" w:rsidRPr="0064212E">
        <w:rPr>
          <w:rFonts w:asciiTheme="majorBidi" w:hAnsiTheme="majorBidi" w:cstheme="majorBidi"/>
        </w:rPr>
        <w:t xml:space="preserve"> meta-analysis includes at least </w:t>
      </w:r>
      <w:r w:rsidR="000B6217" w:rsidRPr="0064212E">
        <w:rPr>
          <w:rFonts w:asciiTheme="majorBidi" w:hAnsiTheme="majorBidi" w:cstheme="majorBidi"/>
        </w:rPr>
        <w:t>ten</w:t>
      </w:r>
      <w:r w:rsidR="00AD40B4" w:rsidRPr="0064212E">
        <w:rPr>
          <w:rFonts w:asciiTheme="majorBidi" w:hAnsiTheme="majorBidi" w:cstheme="majorBidi"/>
        </w:rPr>
        <w:t xml:space="preserve"> studies.</w:t>
      </w:r>
      <w:r w:rsidR="00F24C5E" w:rsidRPr="0064212E">
        <w:rPr>
          <w:rFonts w:asciiTheme="majorBidi" w:hAnsiTheme="majorBidi" w:cstheme="majorBidi"/>
        </w:rPr>
        <w:t xml:space="preserve"> </w:t>
      </w:r>
    </w:p>
    <w:p w14:paraId="6441BE4A" w14:textId="0EB47227" w:rsidR="00D35E39" w:rsidRPr="0064212E" w:rsidRDefault="001E233B" w:rsidP="00535931">
      <w:pPr>
        <w:jc w:val="both"/>
        <w:rPr>
          <w:rFonts w:asciiTheme="majorBidi" w:hAnsiTheme="majorBidi" w:cstheme="majorBidi"/>
        </w:rPr>
      </w:pPr>
      <w:r w:rsidRPr="0064212E">
        <w:rPr>
          <w:rFonts w:asciiTheme="majorBidi" w:hAnsiTheme="majorBidi" w:cstheme="majorBidi"/>
        </w:rPr>
        <w:t xml:space="preserve">All potential </w:t>
      </w:r>
      <w:r w:rsidR="00EB206F">
        <w:rPr>
          <w:rFonts w:asciiTheme="majorBidi" w:hAnsiTheme="majorBidi" w:cstheme="majorBidi"/>
        </w:rPr>
        <w:t>determinants</w:t>
      </w:r>
      <w:r w:rsidRPr="0064212E">
        <w:rPr>
          <w:rFonts w:asciiTheme="majorBidi" w:hAnsiTheme="majorBidi" w:cstheme="majorBidi"/>
        </w:rPr>
        <w:t xml:space="preserve"> in each study will be present</w:t>
      </w:r>
      <w:r w:rsidR="00D35E39" w:rsidRPr="0064212E">
        <w:rPr>
          <w:rFonts w:asciiTheme="majorBidi" w:hAnsiTheme="majorBidi" w:cstheme="majorBidi"/>
        </w:rPr>
        <w:t>ed</w:t>
      </w:r>
      <w:r w:rsidRPr="0064212E">
        <w:rPr>
          <w:rFonts w:asciiTheme="majorBidi" w:hAnsiTheme="majorBidi" w:cstheme="majorBidi"/>
        </w:rPr>
        <w:t xml:space="preserve"> with a measure of effect. </w:t>
      </w:r>
      <w:r w:rsidR="00F6787E" w:rsidRPr="0064212E">
        <w:rPr>
          <w:rFonts w:asciiTheme="majorBidi" w:hAnsiTheme="majorBidi" w:cstheme="majorBidi"/>
        </w:rPr>
        <w:t>Initially</w:t>
      </w:r>
      <w:r w:rsidR="007E5441" w:rsidRPr="0064212E">
        <w:rPr>
          <w:rFonts w:asciiTheme="majorBidi" w:hAnsiTheme="majorBidi" w:cstheme="majorBidi"/>
        </w:rPr>
        <w:t>,</w:t>
      </w:r>
      <w:r w:rsidR="00F6787E" w:rsidRPr="0064212E">
        <w:rPr>
          <w:rFonts w:asciiTheme="majorBidi" w:hAnsiTheme="majorBidi" w:cstheme="majorBidi"/>
        </w:rPr>
        <w:t xml:space="preserve"> the broad themes of the </w:t>
      </w:r>
      <w:r w:rsidR="00535931">
        <w:rPr>
          <w:rFonts w:asciiTheme="majorBidi" w:hAnsiTheme="majorBidi" w:cstheme="majorBidi"/>
        </w:rPr>
        <w:t>determinants</w:t>
      </w:r>
      <w:r w:rsidR="00535931" w:rsidRPr="0064212E">
        <w:rPr>
          <w:rFonts w:asciiTheme="majorBidi" w:hAnsiTheme="majorBidi" w:cstheme="majorBidi"/>
        </w:rPr>
        <w:t xml:space="preserve"> </w:t>
      </w:r>
      <w:r w:rsidR="00F6787E" w:rsidRPr="0064212E">
        <w:rPr>
          <w:rFonts w:asciiTheme="majorBidi" w:hAnsiTheme="majorBidi" w:cstheme="majorBidi"/>
        </w:rPr>
        <w:t>will be presented in</w:t>
      </w:r>
      <w:r w:rsidR="007E5441" w:rsidRPr="0064212E">
        <w:rPr>
          <w:rFonts w:asciiTheme="majorBidi" w:hAnsiTheme="majorBidi" w:cstheme="majorBidi"/>
        </w:rPr>
        <w:t xml:space="preserve"> a narrative synthesis</w:t>
      </w:r>
      <w:r w:rsidR="000B6217" w:rsidRPr="0064212E">
        <w:rPr>
          <w:rFonts w:asciiTheme="majorBidi" w:hAnsiTheme="majorBidi" w:cstheme="majorBidi"/>
        </w:rPr>
        <w:t>,</w:t>
      </w:r>
      <w:r w:rsidR="007E5441" w:rsidRPr="0064212E">
        <w:rPr>
          <w:rFonts w:asciiTheme="majorBidi" w:hAnsiTheme="majorBidi" w:cstheme="majorBidi"/>
        </w:rPr>
        <w:t xml:space="preserve"> and these will be </w:t>
      </w:r>
      <w:r w:rsidRPr="0064212E">
        <w:rPr>
          <w:rFonts w:asciiTheme="majorBidi" w:hAnsiTheme="majorBidi" w:cstheme="majorBidi"/>
        </w:rPr>
        <w:t>s</w:t>
      </w:r>
      <w:r w:rsidR="007107FA" w:rsidRPr="0064212E">
        <w:rPr>
          <w:rFonts w:asciiTheme="majorBidi" w:hAnsiTheme="majorBidi" w:cstheme="majorBidi"/>
        </w:rPr>
        <w:t xml:space="preserve">ummarized </w:t>
      </w:r>
      <w:r w:rsidR="004C43EF" w:rsidRPr="0064212E">
        <w:rPr>
          <w:rFonts w:asciiTheme="majorBidi" w:hAnsiTheme="majorBidi" w:cstheme="majorBidi"/>
        </w:rPr>
        <w:t>by</w:t>
      </w:r>
      <w:r w:rsidR="001B7E01" w:rsidRPr="0064212E">
        <w:rPr>
          <w:rFonts w:asciiTheme="majorBidi" w:hAnsiTheme="majorBidi" w:cstheme="majorBidi"/>
        </w:rPr>
        <w:t xml:space="preserve"> geographical</w:t>
      </w:r>
      <w:r w:rsidR="001D7041" w:rsidRPr="0064212E">
        <w:rPr>
          <w:rFonts w:asciiTheme="majorBidi" w:hAnsiTheme="majorBidi" w:cstheme="majorBidi"/>
        </w:rPr>
        <w:t xml:space="preserve"> region, sub-population and</w:t>
      </w:r>
      <w:r w:rsidR="004C43EF" w:rsidRPr="0064212E">
        <w:rPr>
          <w:rFonts w:asciiTheme="majorBidi" w:hAnsiTheme="majorBidi" w:cstheme="majorBidi"/>
        </w:rPr>
        <w:t xml:space="preserve"> study type.</w:t>
      </w:r>
      <w:r w:rsidR="001D7041" w:rsidRPr="0064212E">
        <w:rPr>
          <w:rFonts w:asciiTheme="majorBidi" w:hAnsiTheme="majorBidi" w:cstheme="majorBidi"/>
        </w:rPr>
        <w:t xml:space="preserve"> If there </w:t>
      </w:r>
      <w:r w:rsidR="00291740" w:rsidRPr="0064212E">
        <w:rPr>
          <w:rFonts w:asciiTheme="majorBidi" w:hAnsiTheme="majorBidi" w:cstheme="majorBidi"/>
        </w:rPr>
        <w:t xml:space="preserve">are </w:t>
      </w:r>
      <w:r w:rsidR="00CD2638" w:rsidRPr="0064212E">
        <w:rPr>
          <w:rFonts w:asciiTheme="majorBidi" w:hAnsiTheme="majorBidi" w:cstheme="majorBidi"/>
        </w:rPr>
        <w:t>homogeneous</w:t>
      </w:r>
      <w:r w:rsidR="00291740" w:rsidRPr="0064212E">
        <w:rPr>
          <w:rFonts w:asciiTheme="majorBidi" w:hAnsiTheme="majorBidi" w:cstheme="majorBidi"/>
        </w:rPr>
        <w:t xml:space="preserve"> </w:t>
      </w:r>
      <w:r w:rsidR="00535931">
        <w:rPr>
          <w:rFonts w:asciiTheme="majorBidi" w:hAnsiTheme="majorBidi" w:cstheme="majorBidi"/>
        </w:rPr>
        <w:t>determinants</w:t>
      </w:r>
      <w:r w:rsidR="00291740" w:rsidRPr="0064212E">
        <w:rPr>
          <w:rFonts w:asciiTheme="majorBidi" w:hAnsiTheme="majorBidi" w:cstheme="majorBidi"/>
        </w:rPr>
        <w:t xml:space="preserve"> and similar study types,</w:t>
      </w:r>
      <w:r w:rsidR="0000062E" w:rsidRPr="0064212E">
        <w:rPr>
          <w:rFonts w:asciiTheme="majorBidi" w:hAnsiTheme="majorBidi" w:cstheme="majorBidi"/>
        </w:rPr>
        <w:t xml:space="preserve"> then a meta</w:t>
      </w:r>
      <w:r w:rsidR="00C63BF6" w:rsidRPr="0064212E">
        <w:rPr>
          <w:rFonts w:asciiTheme="majorBidi" w:hAnsiTheme="majorBidi" w:cstheme="majorBidi"/>
        </w:rPr>
        <w:t>-</w:t>
      </w:r>
      <w:r w:rsidR="0000062E" w:rsidRPr="0064212E">
        <w:rPr>
          <w:rFonts w:asciiTheme="majorBidi" w:hAnsiTheme="majorBidi" w:cstheme="majorBidi"/>
        </w:rPr>
        <w:t>analysis may be considered</w:t>
      </w:r>
      <w:r w:rsidR="000B6217" w:rsidRPr="0064212E">
        <w:rPr>
          <w:rFonts w:asciiTheme="majorBidi" w:hAnsiTheme="majorBidi" w:cstheme="majorBidi"/>
        </w:rPr>
        <w:t>,</w:t>
      </w:r>
      <w:r w:rsidR="0000062E" w:rsidRPr="0064212E">
        <w:rPr>
          <w:rFonts w:asciiTheme="majorBidi" w:hAnsiTheme="majorBidi" w:cstheme="majorBidi"/>
        </w:rPr>
        <w:t xml:space="preserve"> and </w:t>
      </w:r>
      <w:r w:rsidR="00291740" w:rsidRPr="0064212E">
        <w:rPr>
          <w:rFonts w:asciiTheme="majorBidi" w:hAnsiTheme="majorBidi" w:cstheme="majorBidi"/>
        </w:rPr>
        <w:t xml:space="preserve">results </w:t>
      </w:r>
      <w:r w:rsidR="0000062E" w:rsidRPr="0064212E">
        <w:rPr>
          <w:rFonts w:asciiTheme="majorBidi" w:hAnsiTheme="majorBidi" w:cstheme="majorBidi"/>
        </w:rPr>
        <w:t xml:space="preserve">will be </w:t>
      </w:r>
      <w:r w:rsidR="0000062E" w:rsidRPr="0064212E">
        <w:rPr>
          <w:rFonts w:asciiTheme="majorBidi" w:hAnsiTheme="majorBidi" w:cstheme="majorBidi"/>
        </w:rPr>
        <w:lastRenderedPageBreak/>
        <w:t xml:space="preserve">presented using forest plots. </w:t>
      </w:r>
      <w:r w:rsidR="002E2ABD" w:rsidRPr="0064212E">
        <w:rPr>
          <w:rFonts w:asciiTheme="majorBidi" w:hAnsiTheme="majorBidi" w:cstheme="majorBidi"/>
        </w:rPr>
        <w:t>Statistical analyses and meta</w:t>
      </w:r>
      <w:r w:rsidR="000B6217" w:rsidRPr="0064212E">
        <w:rPr>
          <w:rFonts w:asciiTheme="majorBidi" w:hAnsiTheme="majorBidi" w:cstheme="majorBidi"/>
        </w:rPr>
        <w:t>-</w:t>
      </w:r>
      <w:r w:rsidR="002E2ABD" w:rsidRPr="0064212E">
        <w:rPr>
          <w:rFonts w:asciiTheme="majorBidi" w:hAnsiTheme="majorBidi" w:cstheme="majorBidi"/>
        </w:rPr>
        <w:t xml:space="preserve">analyses </w:t>
      </w:r>
      <w:r w:rsidR="00291740" w:rsidRPr="0064212E">
        <w:rPr>
          <w:rFonts w:asciiTheme="majorBidi" w:hAnsiTheme="majorBidi" w:cstheme="majorBidi"/>
        </w:rPr>
        <w:t xml:space="preserve">will be </w:t>
      </w:r>
      <w:r w:rsidR="002E2ABD" w:rsidRPr="0064212E">
        <w:rPr>
          <w:rFonts w:asciiTheme="majorBidi" w:hAnsiTheme="majorBidi" w:cstheme="majorBidi"/>
        </w:rPr>
        <w:t xml:space="preserve">conducted using Stata version 15. </w:t>
      </w:r>
    </w:p>
    <w:p w14:paraId="07D0FA69" w14:textId="29246758" w:rsidR="003221A4" w:rsidRDefault="007612AE" w:rsidP="007A0368">
      <w:pPr>
        <w:spacing w:before="0" w:after="0" w:line="240" w:lineRule="auto"/>
        <w:jc w:val="both"/>
        <w:rPr>
          <w:rFonts w:asciiTheme="majorBidi" w:hAnsiTheme="majorBidi" w:cstheme="majorBidi"/>
        </w:rPr>
      </w:pPr>
      <w:r w:rsidRPr="003221A4">
        <w:rPr>
          <w:rFonts w:asciiTheme="majorBidi" w:hAnsiTheme="majorBidi" w:cstheme="majorBidi"/>
          <w:b/>
          <w:bCs/>
        </w:rPr>
        <w:t xml:space="preserve">Funder/Sponsor: </w:t>
      </w:r>
      <w:r w:rsidRPr="0064212E">
        <w:rPr>
          <w:rFonts w:asciiTheme="majorBidi" w:hAnsiTheme="majorBidi" w:cstheme="majorBidi"/>
        </w:rPr>
        <w:t xml:space="preserve">This study had no formal source of funding. </w:t>
      </w:r>
    </w:p>
    <w:p w14:paraId="749D6106" w14:textId="7FB1DF6F" w:rsidR="003221A4" w:rsidRDefault="003221A4" w:rsidP="007A0368">
      <w:pPr>
        <w:spacing w:before="0" w:after="0" w:line="240" w:lineRule="auto"/>
        <w:jc w:val="both"/>
        <w:rPr>
          <w:rFonts w:asciiTheme="majorBidi" w:hAnsiTheme="majorBidi" w:cstheme="majorBidi"/>
        </w:rPr>
      </w:pPr>
    </w:p>
    <w:p w14:paraId="4CD9B60D" w14:textId="77777777" w:rsidR="008B404C" w:rsidRDefault="008B404C">
      <w:pPr>
        <w:spacing w:before="0" w:after="0" w:line="240" w:lineRule="auto"/>
        <w:rPr>
          <w:rFonts w:asciiTheme="majorBidi" w:eastAsiaTheme="majorEastAsia" w:hAnsiTheme="majorBidi" w:cstheme="majorBidi"/>
          <w:b/>
        </w:rPr>
      </w:pPr>
      <w:r>
        <w:br w:type="page"/>
      </w:r>
    </w:p>
    <w:tbl>
      <w:tblPr>
        <w:tblStyle w:val="TableGrid"/>
        <w:tblW w:w="7437" w:type="dxa"/>
        <w:tblLook w:val="04A0" w:firstRow="1" w:lastRow="0" w:firstColumn="1" w:lastColumn="0" w:noHBand="0" w:noVBand="1"/>
      </w:tblPr>
      <w:tblGrid>
        <w:gridCol w:w="4256"/>
        <w:gridCol w:w="3181"/>
      </w:tblGrid>
      <w:tr w:rsidR="008B404C" w:rsidRPr="00EE0256" w14:paraId="287F2484" w14:textId="77777777" w:rsidTr="00F50081">
        <w:trPr>
          <w:trHeight w:val="237"/>
        </w:trPr>
        <w:tc>
          <w:tcPr>
            <w:tcW w:w="0" w:type="auto"/>
          </w:tcPr>
          <w:p w14:paraId="21068474" w14:textId="77777777" w:rsidR="008B404C" w:rsidRPr="00EE0256" w:rsidRDefault="008B404C" w:rsidP="00F50081">
            <w:pPr>
              <w:spacing w:line="240" w:lineRule="auto"/>
              <w:jc w:val="both"/>
              <w:rPr>
                <w:rFonts w:asciiTheme="majorBidi" w:hAnsiTheme="majorBidi" w:cstheme="majorBidi"/>
                <w:b/>
                <w:sz w:val="20"/>
                <w:szCs w:val="20"/>
              </w:rPr>
            </w:pPr>
            <w:r w:rsidRPr="00EE0256">
              <w:rPr>
                <w:rFonts w:asciiTheme="majorBidi" w:hAnsiTheme="majorBidi" w:cstheme="majorBidi"/>
                <w:b/>
                <w:sz w:val="20"/>
                <w:szCs w:val="20"/>
              </w:rPr>
              <w:lastRenderedPageBreak/>
              <w:t>Review progress</w:t>
            </w:r>
          </w:p>
        </w:tc>
        <w:tc>
          <w:tcPr>
            <w:tcW w:w="3181" w:type="dxa"/>
          </w:tcPr>
          <w:p w14:paraId="12141BE7" w14:textId="77777777" w:rsidR="008B404C" w:rsidRPr="00EE0256" w:rsidRDefault="008B404C" w:rsidP="00F50081">
            <w:pPr>
              <w:spacing w:line="240" w:lineRule="auto"/>
              <w:jc w:val="both"/>
              <w:rPr>
                <w:rFonts w:asciiTheme="majorBidi" w:hAnsiTheme="majorBidi" w:cstheme="majorBidi"/>
                <w:b/>
                <w:sz w:val="20"/>
                <w:szCs w:val="20"/>
              </w:rPr>
            </w:pPr>
            <w:r>
              <w:rPr>
                <w:rFonts w:asciiTheme="majorBidi" w:hAnsiTheme="majorBidi" w:cstheme="majorBidi"/>
                <w:b/>
                <w:sz w:val="20"/>
                <w:szCs w:val="20"/>
              </w:rPr>
              <w:t>Completion date</w:t>
            </w:r>
          </w:p>
        </w:tc>
      </w:tr>
      <w:tr w:rsidR="008B404C" w:rsidRPr="00EE0256" w14:paraId="169C00BA" w14:textId="77777777" w:rsidTr="00F50081">
        <w:trPr>
          <w:trHeight w:val="369"/>
        </w:trPr>
        <w:tc>
          <w:tcPr>
            <w:tcW w:w="0" w:type="auto"/>
          </w:tcPr>
          <w:p w14:paraId="30A8AD40" w14:textId="77777777" w:rsidR="008B404C" w:rsidRPr="00EE0256" w:rsidRDefault="008B404C" w:rsidP="00F50081">
            <w:pPr>
              <w:spacing w:line="240" w:lineRule="auto"/>
              <w:jc w:val="both"/>
              <w:rPr>
                <w:rFonts w:asciiTheme="majorBidi" w:hAnsiTheme="majorBidi" w:cstheme="majorBidi"/>
                <w:sz w:val="20"/>
                <w:szCs w:val="20"/>
              </w:rPr>
            </w:pPr>
            <w:r w:rsidRPr="00EE0256">
              <w:rPr>
                <w:rFonts w:asciiTheme="majorBidi" w:hAnsiTheme="majorBidi" w:cstheme="majorBidi"/>
                <w:sz w:val="20"/>
                <w:szCs w:val="20"/>
              </w:rPr>
              <w:t>Search completed</w:t>
            </w:r>
          </w:p>
        </w:tc>
        <w:tc>
          <w:tcPr>
            <w:tcW w:w="3181" w:type="dxa"/>
          </w:tcPr>
          <w:p w14:paraId="520B4D29" w14:textId="77777777" w:rsidR="008B404C" w:rsidRPr="00EE0256" w:rsidRDefault="008B404C" w:rsidP="00F50081">
            <w:pPr>
              <w:spacing w:line="240" w:lineRule="auto"/>
              <w:jc w:val="both"/>
              <w:rPr>
                <w:rFonts w:asciiTheme="majorBidi" w:hAnsiTheme="majorBidi" w:cstheme="majorBidi"/>
                <w:sz w:val="20"/>
                <w:szCs w:val="20"/>
              </w:rPr>
            </w:pPr>
            <w:r w:rsidRPr="00EE0256">
              <w:rPr>
                <w:rFonts w:asciiTheme="majorBidi" w:hAnsiTheme="majorBidi" w:cstheme="majorBidi"/>
                <w:sz w:val="20"/>
                <w:szCs w:val="20"/>
              </w:rPr>
              <w:t>March 2020</w:t>
            </w:r>
          </w:p>
        </w:tc>
      </w:tr>
      <w:tr w:rsidR="008B404C" w:rsidRPr="00EE0256" w14:paraId="2C7D8AAE" w14:textId="77777777" w:rsidTr="00F50081">
        <w:trPr>
          <w:trHeight w:val="447"/>
        </w:trPr>
        <w:tc>
          <w:tcPr>
            <w:tcW w:w="0" w:type="auto"/>
          </w:tcPr>
          <w:p w14:paraId="79D4A972" w14:textId="77777777" w:rsidR="008B404C" w:rsidRPr="00EE0256" w:rsidRDefault="008B404C" w:rsidP="00F50081">
            <w:pPr>
              <w:spacing w:line="240" w:lineRule="auto"/>
              <w:jc w:val="both"/>
              <w:rPr>
                <w:rFonts w:asciiTheme="majorBidi" w:hAnsiTheme="majorBidi" w:cstheme="majorBidi"/>
                <w:sz w:val="20"/>
                <w:szCs w:val="20"/>
              </w:rPr>
            </w:pPr>
            <w:r>
              <w:rPr>
                <w:rFonts w:asciiTheme="majorBidi" w:hAnsiTheme="majorBidi" w:cstheme="majorBidi"/>
                <w:sz w:val="20"/>
                <w:szCs w:val="20"/>
              </w:rPr>
              <w:t>Titles and abstracts screening</w:t>
            </w:r>
          </w:p>
        </w:tc>
        <w:tc>
          <w:tcPr>
            <w:tcW w:w="3181" w:type="dxa"/>
          </w:tcPr>
          <w:p w14:paraId="6E757E5C" w14:textId="77777777" w:rsidR="008B404C" w:rsidRPr="00EE0256" w:rsidRDefault="008B404C" w:rsidP="00F50081">
            <w:pPr>
              <w:spacing w:line="240" w:lineRule="auto"/>
              <w:jc w:val="both"/>
              <w:rPr>
                <w:rFonts w:asciiTheme="majorBidi" w:hAnsiTheme="majorBidi" w:cstheme="majorBidi"/>
                <w:sz w:val="20"/>
                <w:szCs w:val="20"/>
              </w:rPr>
            </w:pPr>
            <w:r w:rsidRPr="00EE0256">
              <w:rPr>
                <w:rFonts w:asciiTheme="majorBidi" w:hAnsiTheme="majorBidi" w:cstheme="majorBidi"/>
                <w:sz w:val="20"/>
                <w:szCs w:val="20"/>
              </w:rPr>
              <w:t>May 2020</w:t>
            </w:r>
          </w:p>
        </w:tc>
      </w:tr>
      <w:tr w:rsidR="008B404C" w:rsidRPr="00EE0256" w14:paraId="424FC63C" w14:textId="77777777" w:rsidTr="00F50081">
        <w:trPr>
          <w:trHeight w:val="436"/>
        </w:trPr>
        <w:tc>
          <w:tcPr>
            <w:tcW w:w="0" w:type="auto"/>
          </w:tcPr>
          <w:p w14:paraId="673E0768" w14:textId="77777777" w:rsidR="008B404C" w:rsidRPr="009B719F" w:rsidRDefault="008B404C" w:rsidP="00F50081">
            <w:pPr>
              <w:spacing w:line="240" w:lineRule="auto"/>
              <w:jc w:val="both"/>
              <w:rPr>
                <w:rFonts w:asciiTheme="majorBidi" w:hAnsiTheme="majorBidi" w:cstheme="majorBidi"/>
                <w:sz w:val="20"/>
                <w:szCs w:val="20"/>
              </w:rPr>
            </w:pPr>
            <w:r w:rsidRPr="009B719F">
              <w:rPr>
                <w:rFonts w:asciiTheme="majorBidi" w:hAnsiTheme="majorBidi" w:cstheme="majorBidi"/>
                <w:sz w:val="20"/>
                <w:szCs w:val="20"/>
              </w:rPr>
              <w:t>Full text screening</w:t>
            </w:r>
          </w:p>
        </w:tc>
        <w:tc>
          <w:tcPr>
            <w:tcW w:w="3181" w:type="dxa"/>
          </w:tcPr>
          <w:p w14:paraId="51AF0496" w14:textId="77777777" w:rsidR="008B404C" w:rsidRPr="009B719F" w:rsidRDefault="008B404C" w:rsidP="00F50081">
            <w:pPr>
              <w:spacing w:line="240" w:lineRule="auto"/>
              <w:jc w:val="both"/>
              <w:rPr>
                <w:rFonts w:asciiTheme="majorBidi" w:hAnsiTheme="majorBidi" w:cstheme="majorBidi"/>
                <w:sz w:val="20"/>
                <w:szCs w:val="20"/>
              </w:rPr>
            </w:pPr>
            <w:r w:rsidRPr="009B719F">
              <w:rPr>
                <w:rFonts w:asciiTheme="majorBidi" w:hAnsiTheme="majorBidi" w:cstheme="majorBidi"/>
                <w:sz w:val="20"/>
                <w:szCs w:val="20"/>
              </w:rPr>
              <w:t>June 2020</w:t>
            </w:r>
          </w:p>
        </w:tc>
      </w:tr>
      <w:tr w:rsidR="008B404C" w:rsidRPr="00EE0256" w14:paraId="33F4C795" w14:textId="77777777" w:rsidTr="00F50081">
        <w:trPr>
          <w:trHeight w:val="270"/>
        </w:trPr>
        <w:tc>
          <w:tcPr>
            <w:tcW w:w="0" w:type="auto"/>
          </w:tcPr>
          <w:p w14:paraId="0974BA2D" w14:textId="77777777" w:rsidR="008B404C" w:rsidRPr="009B719F" w:rsidRDefault="008B404C" w:rsidP="00F50081">
            <w:pPr>
              <w:spacing w:line="240" w:lineRule="auto"/>
              <w:jc w:val="both"/>
              <w:rPr>
                <w:rFonts w:asciiTheme="majorBidi" w:hAnsiTheme="majorBidi" w:cstheme="majorBidi"/>
                <w:sz w:val="20"/>
                <w:szCs w:val="20"/>
              </w:rPr>
            </w:pPr>
            <w:r w:rsidRPr="009B719F">
              <w:rPr>
                <w:rFonts w:asciiTheme="majorBidi" w:hAnsiTheme="majorBidi" w:cstheme="majorBidi"/>
                <w:sz w:val="20"/>
                <w:szCs w:val="20"/>
              </w:rPr>
              <w:t>Data extraction form developed</w:t>
            </w:r>
          </w:p>
        </w:tc>
        <w:tc>
          <w:tcPr>
            <w:tcW w:w="3181" w:type="dxa"/>
          </w:tcPr>
          <w:p w14:paraId="5E1703AC" w14:textId="77777777" w:rsidR="008B404C" w:rsidRPr="009B719F" w:rsidRDefault="008B404C" w:rsidP="00F50081">
            <w:pPr>
              <w:spacing w:line="240" w:lineRule="auto"/>
              <w:jc w:val="both"/>
              <w:rPr>
                <w:rFonts w:asciiTheme="majorBidi" w:hAnsiTheme="majorBidi" w:cstheme="majorBidi"/>
                <w:sz w:val="20"/>
                <w:szCs w:val="20"/>
              </w:rPr>
            </w:pPr>
            <w:r w:rsidRPr="009B719F">
              <w:rPr>
                <w:rFonts w:asciiTheme="majorBidi" w:hAnsiTheme="majorBidi" w:cstheme="majorBidi"/>
                <w:sz w:val="20"/>
                <w:szCs w:val="20"/>
              </w:rPr>
              <w:t>July 2020</w:t>
            </w:r>
          </w:p>
        </w:tc>
      </w:tr>
      <w:tr w:rsidR="008B404C" w:rsidRPr="00EE0256" w14:paraId="5246A439" w14:textId="77777777" w:rsidTr="00F50081">
        <w:trPr>
          <w:trHeight w:val="270"/>
        </w:trPr>
        <w:tc>
          <w:tcPr>
            <w:tcW w:w="0" w:type="auto"/>
          </w:tcPr>
          <w:p w14:paraId="509980C3" w14:textId="77777777" w:rsidR="008B404C" w:rsidRPr="009B719F" w:rsidRDefault="008B404C" w:rsidP="00F50081">
            <w:pPr>
              <w:spacing w:line="240" w:lineRule="auto"/>
              <w:jc w:val="both"/>
              <w:rPr>
                <w:rFonts w:asciiTheme="majorBidi" w:hAnsiTheme="majorBidi" w:cstheme="majorBidi"/>
                <w:sz w:val="20"/>
                <w:szCs w:val="20"/>
              </w:rPr>
            </w:pPr>
            <w:r w:rsidRPr="009B719F">
              <w:rPr>
                <w:rFonts w:asciiTheme="majorBidi" w:hAnsiTheme="majorBidi" w:cstheme="majorBidi"/>
                <w:sz w:val="20"/>
                <w:szCs w:val="20"/>
              </w:rPr>
              <w:t>Data extraction</w:t>
            </w:r>
          </w:p>
        </w:tc>
        <w:tc>
          <w:tcPr>
            <w:tcW w:w="3181" w:type="dxa"/>
          </w:tcPr>
          <w:p w14:paraId="2BED8651" w14:textId="1D99D14F" w:rsidR="008B404C" w:rsidRPr="009B719F" w:rsidRDefault="009B719F" w:rsidP="00F50081">
            <w:pPr>
              <w:spacing w:line="240" w:lineRule="auto"/>
              <w:jc w:val="both"/>
              <w:rPr>
                <w:rFonts w:asciiTheme="majorBidi" w:hAnsiTheme="majorBidi" w:cstheme="majorBidi"/>
                <w:sz w:val="20"/>
                <w:szCs w:val="20"/>
              </w:rPr>
            </w:pPr>
            <w:r w:rsidRPr="009B719F">
              <w:rPr>
                <w:rFonts w:asciiTheme="majorBidi" w:hAnsiTheme="majorBidi" w:cstheme="majorBidi"/>
                <w:sz w:val="20"/>
                <w:szCs w:val="20"/>
              </w:rPr>
              <w:t>October 2020</w:t>
            </w:r>
          </w:p>
        </w:tc>
      </w:tr>
      <w:tr w:rsidR="008B404C" w:rsidRPr="00EE0256" w14:paraId="4A6240F1" w14:textId="77777777" w:rsidTr="00F50081">
        <w:trPr>
          <w:trHeight w:val="270"/>
        </w:trPr>
        <w:tc>
          <w:tcPr>
            <w:tcW w:w="0" w:type="auto"/>
          </w:tcPr>
          <w:p w14:paraId="7B16ED87" w14:textId="77777777" w:rsidR="008B404C" w:rsidRPr="009B719F" w:rsidRDefault="008B404C" w:rsidP="00F50081">
            <w:pPr>
              <w:spacing w:line="240" w:lineRule="auto"/>
              <w:jc w:val="both"/>
              <w:rPr>
                <w:rFonts w:asciiTheme="majorBidi" w:hAnsiTheme="majorBidi" w:cstheme="majorBidi"/>
                <w:sz w:val="20"/>
                <w:szCs w:val="20"/>
              </w:rPr>
            </w:pPr>
            <w:r w:rsidRPr="009B719F">
              <w:rPr>
                <w:rFonts w:asciiTheme="majorBidi" w:hAnsiTheme="majorBidi" w:cstheme="majorBidi"/>
                <w:sz w:val="20"/>
                <w:szCs w:val="20"/>
              </w:rPr>
              <w:t>Analysis and meta-analysis</w:t>
            </w:r>
          </w:p>
        </w:tc>
        <w:tc>
          <w:tcPr>
            <w:tcW w:w="3181" w:type="dxa"/>
          </w:tcPr>
          <w:p w14:paraId="39A3578B" w14:textId="2C40AE85" w:rsidR="008B404C" w:rsidRPr="009B719F" w:rsidRDefault="009B719F" w:rsidP="00F50081">
            <w:pPr>
              <w:spacing w:line="240" w:lineRule="auto"/>
              <w:jc w:val="both"/>
              <w:rPr>
                <w:rFonts w:asciiTheme="majorBidi" w:hAnsiTheme="majorBidi" w:cstheme="majorBidi"/>
                <w:sz w:val="20"/>
                <w:szCs w:val="20"/>
              </w:rPr>
            </w:pPr>
            <w:r>
              <w:rPr>
                <w:rFonts w:asciiTheme="majorBidi" w:hAnsiTheme="majorBidi" w:cstheme="majorBidi"/>
                <w:sz w:val="20"/>
                <w:szCs w:val="20"/>
              </w:rPr>
              <w:t xml:space="preserve">February </w:t>
            </w:r>
            <w:r w:rsidRPr="009B719F">
              <w:rPr>
                <w:rFonts w:asciiTheme="majorBidi" w:hAnsiTheme="majorBidi" w:cstheme="majorBidi"/>
                <w:sz w:val="20"/>
                <w:szCs w:val="20"/>
              </w:rPr>
              <w:t>2021</w:t>
            </w:r>
          </w:p>
        </w:tc>
      </w:tr>
    </w:tbl>
    <w:p w14:paraId="7DD64AF5" w14:textId="77777777" w:rsidR="008B404C" w:rsidRDefault="008B404C">
      <w:pPr>
        <w:spacing w:before="0" w:after="0" w:line="240" w:lineRule="auto"/>
        <w:rPr>
          <w:rFonts w:asciiTheme="majorBidi" w:eastAsiaTheme="majorEastAsia" w:hAnsiTheme="majorBidi" w:cstheme="majorBidi"/>
          <w:b/>
        </w:rPr>
      </w:pPr>
      <w:r>
        <w:br w:type="page"/>
      </w:r>
    </w:p>
    <w:p w14:paraId="0C8EB208" w14:textId="5729E8D6" w:rsidR="00A54EEC" w:rsidRPr="0064212E" w:rsidRDefault="00A54EEC" w:rsidP="007A0368">
      <w:pPr>
        <w:pStyle w:val="Heading1"/>
        <w:jc w:val="both"/>
        <w:rPr>
          <w:szCs w:val="24"/>
        </w:rPr>
      </w:pPr>
      <w:bookmarkStart w:id="10" w:name="_Toc63763110"/>
      <w:r w:rsidRPr="0064212E">
        <w:rPr>
          <w:szCs w:val="24"/>
        </w:rPr>
        <w:lastRenderedPageBreak/>
        <w:t>References</w:t>
      </w:r>
      <w:bookmarkEnd w:id="10"/>
    </w:p>
    <w:p w14:paraId="31490A95" w14:textId="276F7A8B" w:rsidR="0073638A" w:rsidRPr="0064212E" w:rsidRDefault="00980489" w:rsidP="0073638A">
      <w:pPr>
        <w:pStyle w:val="EndNoteBibliography"/>
        <w:spacing w:after="0"/>
        <w:rPr>
          <w:rFonts w:asciiTheme="majorBidi" w:hAnsiTheme="majorBidi" w:cstheme="majorBidi"/>
          <w:noProof/>
        </w:rPr>
      </w:pPr>
      <w:r w:rsidRPr="0064212E">
        <w:rPr>
          <w:rFonts w:asciiTheme="majorBidi" w:hAnsiTheme="majorBidi" w:cstheme="majorBidi"/>
        </w:rPr>
        <w:fldChar w:fldCharType="begin"/>
      </w:r>
      <w:r w:rsidRPr="0064212E">
        <w:rPr>
          <w:rFonts w:asciiTheme="majorBidi" w:hAnsiTheme="majorBidi" w:cstheme="majorBidi"/>
        </w:rPr>
        <w:instrText xml:space="preserve"> ADDIN EN.REFLIST </w:instrText>
      </w:r>
      <w:r w:rsidRPr="0064212E">
        <w:rPr>
          <w:rFonts w:asciiTheme="majorBidi" w:hAnsiTheme="majorBidi" w:cstheme="majorBidi"/>
        </w:rPr>
        <w:fldChar w:fldCharType="separate"/>
      </w:r>
      <w:r w:rsidR="0073638A" w:rsidRPr="0064212E">
        <w:rPr>
          <w:rFonts w:asciiTheme="majorBidi" w:hAnsiTheme="majorBidi" w:cstheme="majorBidi"/>
          <w:noProof/>
        </w:rPr>
        <w:t>1.</w:t>
      </w:r>
      <w:r w:rsidR="0073638A" w:rsidRPr="0064212E">
        <w:rPr>
          <w:rFonts w:asciiTheme="majorBidi" w:hAnsiTheme="majorBidi" w:cstheme="majorBidi"/>
          <w:noProof/>
        </w:rPr>
        <w:tab/>
        <w:t>UNFPA. Female genital mutilation (FGM) frequently asked questions</w:t>
      </w:r>
      <w:r w:rsidR="00B43693" w:rsidRPr="0064212E">
        <w:rPr>
          <w:rFonts w:asciiTheme="majorBidi" w:hAnsiTheme="majorBidi" w:cstheme="majorBidi"/>
          <w:noProof/>
        </w:rPr>
        <w:t>.</w:t>
      </w:r>
      <w:r w:rsidR="0073638A" w:rsidRPr="0064212E">
        <w:rPr>
          <w:rFonts w:asciiTheme="majorBidi" w:hAnsiTheme="majorBidi" w:cstheme="majorBidi"/>
          <w:noProof/>
        </w:rPr>
        <w:t xml:space="preserve"> 2019</w:t>
      </w:r>
      <w:r w:rsidR="002E6F8C" w:rsidRPr="0064212E">
        <w:rPr>
          <w:rFonts w:asciiTheme="majorBidi" w:hAnsiTheme="majorBidi" w:cstheme="majorBidi"/>
          <w:noProof/>
        </w:rPr>
        <w:t>.</w:t>
      </w:r>
      <w:r w:rsidR="0073638A" w:rsidRPr="0064212E">
        <w:rPr>
          <w:rFonts w:asciiTheme="majorBidi" w:hAnsiTheme="majorBidi" w:cstheme="majorBidi"/>
          <w:noProof/>
        </w:rPr>
        <w:t xml:space="preserve"> [</w:t>
      </w:r>
      <w:r w:rsidR="00097624" w:rsidRPr="0064212E">
        <w:rPr>
          <w:rFonts w:asciiTheme="majorBidi" w:hAnsiTheme="majorBidi" w:cstheme="majorBidi"/>
          <w:noProof/>
        </w:rPr>
        <w:t>cited 12/03/2020</w:t>
      </w:r>
      <w:r w:rsidR="00B43693" w:rsidRPr="0064212E">
        <w:rPr>
          <w:rFonts w:asciiTheme="majorBidi" w:hAnsiTheme="majorBidi" w:cstheme="majorBidi"/>
          <w:noProof/>
        </w:rPr>
        <w:t xml:space="preserve">] </w:t>
      </w:r>
      <w:r w:rsidR="0073638A" w:rsidRPr="0064212E">
        <w:rPr>
          <w:rFonts w:asciiTheme="majorBidi" w:hAnsiTheme="majorBidi" w:cstheme="majorBidi"/>
          <w:noProof/>
        </w:rPr>
        <w:t xml:space="preserve">Available from: </w:t>
      </w:r>
      <w:hyperlink r:id="rId12" w:history="1">
        <w:r w:rsidR="0073638A" w:rsidRPr="0064212E">
          <w:rPr>
            <w:rStyle w:val="Hyperlink"/>
            <w:rFonts w:asciiTheme="majorBidi" w:hAnsiTheme="majorBidi" w:cstheme="majorBidi"/>
            <w:noProof/>
          </w:rPr>
          <w:t>https://www.unfpa.org/resources/female-genital-mutilation-fgm-frequently-asked-questions</w:t>
        </w:r>
      </w:hyperlink>
      <w:r w:rsidR="0073638A" w:rsidRPr="0064212E">
        <w:rPr>
          <w:rFonts w:asciiTheme="majorBidi" w:hAnsiTheme="majorBidi" w:cstheme="majorBidi"/>
          <w:noProof/>
        </w:rPr>
        <w:t>.</w:t>
      </w:r>
    </w:p>
    <w:p w14:paraId="1056825C" w14:textId="77777777" w:rsidR="002E6F8C" w:rsidRPr="0064212E" w:rsidRDefault="002E6F8C" w:rsidP="0073638A">
      <w:pPr>
        <w:pStyle w:val="EndNoteBibliography"/>
        <w:spacing w:after="0"/>
        <w:rPr>
          <w:rFonts w:asciiTheme="majorBidi" w:hAnsiTheme="majorBidi" w:cstheme="majorBidi"/>
          <w:noProof/>
        </w:rPr>
      </w:pPr>
    </w:p>
    <w:p w14:paraId="7E4B988C" w14:textId="2733FBFB" w:rsidR="0073638A" w:rsidRPr="0064212E" w:rsidRDefault="0073638A" w:rsidP="002E6F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0" w:line="240" w:lineRule="auto"/>
        <w:rPr>
          <w:rFonts w:ascii="Helvetica" w:hAnsi="Helvetica" w:cs="Helvetica"/>
          <w:color w:val="000000"/>
        </w:rPr>
      </w:pPr>
      <w:r w:rsidRPr="0064212E">
        <w:rPr>
          <w:rFonts w:asciiTheme="majorBidi" w:hAnsiTheme="majorBidi" w:cstheme="majorBidi"/>
          <w:noProof/>
        </w:rPr>
        <w:t>2</w:t>
      </w:r>
      <w:r w:rsidR="002E6F8C" w:rsidRPr="0064212E">
        <w:rPr>
          <w:rFonts w:asciiTheme="majorBidi" w:hAnsiTheme="majorBidi" w:cstheme="majorBidi"/>
          <w:noProof/>
        </w:rPr>
        <w:t>.</w:t>
      </w:r>
      <w:r w:rsidR="002E6F8C" w:rsidRPr="0064212E">
        <w:rPr>
          <w:rFonts w:asciiTheme="majorBidi" w:hAnsiTheme="majorBidi" w:cstheme="majorBidi"/>
          <w:noProof/>
        </w:rPr>
        <w:tab/>
        <w:t>United Nations. Transforming our world: the 2030 agenda for s</w:t>
      </w:r>
      <w:r w:rsidRPr="0064212E">
        <w:rPr>
          <w:rFonts w:asciiTheme="majorBidi" w:hAnsiTheme="majorBidi" w:cstheme="majorBidi"/>
          <w:noProof/>
        </w:rPr>
        <w:t>ustai</w:t>
      </w:r>
      <w:r w:rsidR="002E6F8C" w:rsidRPr="0064212E">
        <w:rPr>
          <w:rFonts w:asciiTheme="majorBidi" w:hAnsiTheme="majorBidi" w:cstheme="majorBidi"/>
          <w:noProof/>
        </w:rPr>
        <w:t>nable d</w:t>
      </w:r>
      <w:r w:rsidRPr="0064212E">
        <w:rPr>
          <w:rFonts w:asciiTheme="majorBidi" w:hAnsiTheme="majorBidi" w:cstheme="majorBidi"/>
          <w:noProof/>
        </w:rPr>
        <w:t>evelopment. United Nations; 2015.</w:t>
      </w:r>
      <w:r w:rsidR="002E6F8C" w:rsidRPr="0064212E">
        <w:rPr>
          <w:rFonts w:asciiTheme="majorBidi" w:hAnsiTheme="majorBidi" w:cstheme="majorBidi"/>
          <w:noProof/>
        </w:rPr>
        <w:t xml:space="preserve"> [cited 12/03/2020] Available from: </w:t>
      </w:r>
      <w:hyperlink r:id="rId13" w:history="1">
        <w:r w:rsidR="002E6F8C" w:rsidRPr="0064212E">
          <w:rPr>
            <w:rFonts w:asciiTheme="majorBidi" w:hAnsiTheme="majorBidi" w:cstheme="majorBidi"/>
            <w:color w:val="0432FF"/>
          </w:rPr>
          <w:t>https://sustainabledevelopment.un.org/content/documents/21252030%20Agenda%20for%20Sustainable%20Development%20web.pdf</w:t>
        </w:r>
      </w:hyperlink>
    </w:p>
    <w:p w14:paraId="625B5D36" w14:textId="77777777" w:rsidR="0073638A" w:rsidRPr="0064212E" w:rsidRDefault="0073638A" w:rsidP="0073638A">
      <w:pPr>
        <w:pStyle w:val="EndNoteBibliography"/>
        <w:spacing w:after="0"/>
        <w:rPr>
          <w:rFonts w:asciiTheme="majorBidi" w:hAnsiTheme="majorBidi" w:cstheme="majorBidi"/>
          <w:noProof/>
        </w:rPr>
      </w:pPr>
      <w:r w:rsidRPr="0064212E">
        <w:rPr>
          <w:rFonts w:asciiTheme="majorBidi" w:hAnsiTheme="majorBidi" w:cstheme="majorBidi"/>
          <w:noProof/>
        </w:rPr>
        <w:t>3.</w:t>
      </w:r>
      <w:r w:rsidRPr="0064212E">
        <w:rPr>
          <w:rFonts w:asciiTheme="majorBidi" w:hAnsiTheme="majorBidi" w:cstheme="majorBidi"/>
          <w:noProof/>
        </w:rPr>
        <w:tab/>
        <w:t>Odukogbe A. A., Afolabi B. B., Bello O. O., Adeyanju A. S. Female genital mutilation/cutting in Africa. Translational Andrology &amp; Urology. 2017;6(2):138-48.</w:t>
      </w:r>
    </w:p>
    <w:p w14:paraId="6C335039" w14:textId="2EECF31C" w:rsidR="0073638A" w:rsidRPr="0064212E" w:rsidRDefault="0073638A" w:rsidP="0073638A">
      <w:pPr>
        <w:pStyle w:val="EndNoteBibliography"/>
        <w:spacing w:after="0"/>
        <w:rPr>
          <w:rFonts w:asciiTheme="majorBidi" w:hAnsiTheme="majorBidi" w:cstheme="majorBidi"/>
          <w:noProof/>
        </w:rPr>
      </w:pPr>
      <w:r w:rsidRPr="0064212E">
        <w:rPr>
          <w:rFonts w:asciiTheme="majorBidi" w:hAnsiTheme="majorBidi" w:cstheme="majorBidi"/>
          <w:noProof/>
        </w:rPr>
        <w:t>4.</w:t>
      </w:r>
      <w:r w:rsidRPr="0064212E">
        <w:rPr>
          <w:rFonts w:asciiTheme="majorBidi" w:hAnsiTheme="majorBidi" w:cstheme="majorBidi"/>
          <w:noProof/>
        </w:rPr>
        <w:tab/>
        <w:t>Askew I., Chaiban T., Kalasa B., Sen P. A repeat call for complete abandonment of FGM. Journal of Medical Ethics: Journal of the Institute of Medical Ethics. 2016;42(9):619-20.</w:t>
      </w:r>
    </w:p>
    <w:p w14:paraId="283DCC66" w14:textId="57F11161" w:rsidR="0073638A" w:rsidRPr="0064212E" w:rsidRDefault="00682B19" w:rsidP="0073638A">
      <w:pPr>
        <w:pStyle w:val="EndNoteBibliography"/>
        <w:spacing w:after="0"/>
        <w:rPr>
          <w:rFonts w:asciiTheme="majorBidi" w:hAnsiTheme="majorBidi" w:cstheme="majorBidi"/>
          <w:noProof/>
        </w:rPr>
      </w:pPr>
      <w:r w:rsidRPr="0064212E">
        <w:rPr>
          <w:rFonts w:asciiTheme="majorBidi" w:hAnsiTheme="majorBidi" w:cstheme="majorBidi"/>
          <w:noProof/>
        </w:rPr>
        <w:t>5.</w:t>
      </w:r>
      <w:r w:rsidRPr="0064212E">
        <w:rPr>
          <w:rFonts w:asciiTheme="majorBidi" w:hAnsiTheme="majorBidi" w:cstheme="majorBidi"/>
          <w:noProof/>
        </w:rPr>
        <w:tab/>
        <w:t>UNICEF. Female genital mutilation/cutting: a global c</w:t>
      </w:r>
      <w:r w:rsidR="0073638A" w:rsidRPr="0064212E">
        <w:rPr>
          <w:rFonts w:asciiTheme="majorBidi" w:hAnsiTheme="majorBidi" w:cstheme="majorBidi"/>
          <w:noProof/>
        </w:rPr>
        <w:t>oncern. 2016.</w:t>
      </w:r>
      <w:r w:rsidR="002E6F8C" w:rsidRPr="0064212E">
        <w:rPr>
          <w:rFonts w:asciiTheme="majorBidi" w:hAnsiTheme="majorBidi" w:cstheme="majorBidi"/>
          <w:noProof/>
        </w:rPr>
        <w:t xml:space="preserve"> [cited 12/03/2020]  Available from: </w:t>
      </w:r>
      <w:hyperlink r:id="rId14" w:history="1">
        <w:r w:rsidR="002E6F8C" w:rsidRPr="0064212E">
          <w:rPr>
            <w:rFonts w:asciiTheme="majorBidi" w:hAnsiTheme="majorBidi" w:cstheme="majorBidi"/>
            <w:color w:val="0432FF"/>
            <w:u w:val="single"/>
          </w:rPr>
          <w:t>https://www.unicef.org/media/files/FGMC_2016_brochure_final_UNICEF_SPREAD.pdf</w:t>
        </w:r>
      </w:hyperlink>
    </w:p>
    <w:p w14:paraId="4D38A884" w14:textId="77777777" w:rsidR="0073638A" w:rsidRPr="0064212E" w:rsidRDefault="0073638A" w:rsidP="0073638A">
      <w:pPr>
        <w:pStyle w:val="EndNoteBibliography"/>
        <w:spacing w:after="0"/>
        <w:rPr>
          <w:rFonts w:asciiTheme="majorBidi" w:hAnsiTheme="majorBidi" w:cstheme="majorBidi"/>
          <w:noProof/>
        </w:rPr>
      </w:pPr>
      <w:r w:rsidRPr="0064212E">
        <w:rPr>
          <w:rFonts w:asciiTheme="majorBidi" w:hAnsiTheme="majorBidi" w:cstheme="majorBidi"/>
          <w:noProof/>
        </w:rPr>
        <w:t>6.</w:t>
      </w:r>
      <w:r w:rsidRPr="0064212E">
        <w:rPr>
          <w:rFonts w:asciiTheme="majorBidi" w:hAnsiTheme="majorBidi" w:cstheme="majorBidi"/>
          <w:noProof/>
        </w:rPr>
        <w:tab/>
        <w:t>Serour GI. Medicalization of female genital mutilation/cutting. African Journal of Urology. 2013;19(3):145-9.</w:t>
      </w:r>
    </w:p>
    <w:p w14:paraId="52C3DE6B" w14:textId="79DB3D84" w:rsidR="00052B86" w:rsidRPr="0064212E" w:rsidRDefault="00052B86" w:rsidP="0073638A">
      <w:pPr>
        <w:pStyle w:val="EndNoteBibliography"/>
        <w:spacing w:after="0"/>
        <w:rPr>
          <w:rFonts w:asciiTheme="majorBidi" w:hAnsiTheme="majorBidi" w:cstheme="majorBidi"/>
          <w:noProof/>
          <w:color w:val="1D2EC1"/>
        </w:rPr>
      </w:pPr>
      <w:r w:rsidRPr="0064212E">
        <w:rPr>
          <w:noProof/>
        </w:rPr>
        <w:t xml:space="preserve">7. Programme WHOHR. Female genital mutilation and other harmful practices  [Available from: </w:t>
      </w:r>
      <w:hyperlink r:id="rId15" w:history="1">
        <w:r w:rsidRPr="0064212E">
          <w:rPr>
            <w:rStyle w:val="Hyperlink"/>
            <w:noProof/>
          </w:rPr>
          <w:t>https://www.who.int/reproductivehealth/topics/fgm/fgm-sexuality/en/</w:t>
        </w:r>
      </w:hyperlink>
      <w:r w:rsidRPr="0064212E">
        <w:rPr>
          <w:noProof/>
        </w:rPr>
        <w:t>.</w:t>
      </w:r>
    </w:p>
    <w:p w14:paraId="694D92BD" w14:textId="60035C1D" w:rsidR="00052B86" w:rsidRPr="0064212E" w:rsidRDefault="00052B86" w:rsidP="00052B86">
      <w:pPr>
        <w:pStyle w:val="EndNoteBibliography"/>
        <w:spacing w:after="0"/>
        <w:rPr>
          <w:rFonts w:asciiTheme="majorBidi" w:hAnsiTheme="majorBidi" w:cstheme="majorBidi"/>
          <w:noProof/>
        </w:rPr>
      </w:pPr>
      <w:r w:rsidRPr="0064212E">
        <w:rPr>
          <w:rFonts w:asciiTheme="majorBidi" w:hAnsiTheme="majorBidi" w:cstheme="majorBidi"/>
          <w:noProof/>
        </w:rPr>
        <w:t>8</w:t>
      </w:r>
      <w:r w:rsidR="0073638A" w:rsidRPr="0064212E">
        <w:rPr>
          <w:rFonts w:asciiTheme="majorBidi" w:hAnsiTheme="majorBidi" w:cstheme="majorBidi"/>
          <w:noProof/>
        </w:rPr>
        <w:t>.</w:t>
      </w:r>
      <w:r w:rsidR="0073638A" w:rsidRPr="0064212E">
        <w:rPr>
          <w:rFonts w:asciiTheme="majorBidi" w:hAnsiTheme="majorBidi" w:cstheme="majorBidi"/>
          <w:noProof/>
        </w:rPr>
        <w:tab/>
        <w:t>Programme WHOHR. Female</w:t>
      </w:r>
      <w:r w:rsidR="0073638A" w:rsidRPr="0064212E">
        <w:rPr>
          <w:rFonts w:asciiTheme="majorBidi" w:hAnsiTheme="majorBidi" w:cstheme="majorBidi"/>
          <w:noProof/>
          <w:color w:val="000000" w:themeColor="text1"/>
        </w:rPr>
        <w:t xml:space="preserve"> genital </w:t>
      </w:r>
      <w:r w:rsidR="0073638A" w:rsidRPr="0064212E">
        <w:rPr>
          <w:rFonts w:asciiTheme="majorBidi" w:hAnsiTheme="majorBidi" w:cstheme="majorBidi"/>
          <w:noProof/>
        </w:rPr>
        <w:t>mutilatio</w:t>
      </w:r>
      <w:r w:rsidR="00B43693" w:rsidRPr="0064212E">
        <w:rPr>
          <w:rFonts w:asciiTheme="majorBidi" w:hAnsiTheme="majorBidi" w:cstheme="majorBidi"/>
          <w:noProof/>
        </w:rPr>
        <w:t xml:space="preserve">n and other harmful practices. [cited 12/03/2020]  </w:t>
      </w:r>
      <w:r w:rsidR="0073638A" w:rsidRPr="0064212E">
        <w:rPr>
          <w:rFonts w:asciiTheme="majorBidi" w:hAnsiTheme="majorBidi" w:cstheme="majorBidi"/>
          <w:noProof/>
        </w:rPr>
        <w:t xml:space="preserve">Available from: </w:t>
      </w:r>
      <w:hyperlink r:id="rId16" w:history="1">
        <w:r w:rsidR="0073638A" w:rsidRPr="0064212E">
          <w:rPr>
            <w:rStyle w:val="Hyperlink"/>
            <w:rFonts w:asciiTheme="majorBidi" w:hAnsiTheme="majorBidi" w:cstheme="majorBidi"/>
            <w:noProof/>
          </w:rPr>
          <w:t>https://www.who.int/reproductivehealth/topics/fgm/fgm-sexuality/en/</w:t>
        </w:r>
      </w:hyperlink>
      <w:r w:rsidR="0073638A" w:rsidRPr="0064212E">
        <w:rPr>
          <w:rFonts w:asciiTheme="majorBidi" w:hAnsiTheme="majorBidi" w:cstheme="majorBidi"/>
          <w:noProof/>
        </w:rPr>
        <w:t>.</w:t>
      </w:r>
    </w:p>
    <w:p w14:paraId="1C01A179" w14:textId="408B8DE6" w:rsidR="00B16894" w:rsidRPr="0064212E" w:rsidRDefault="00052B86" w:rsidP="00B16894">
      <w:pPr>
        <w:spacing w:before="0" w:after="0" w:line="240" w:lineRule="auto"/>
        <w:rPr>
          <w:rFonts w:eastAsia="Times New Roman"/>
        </w:rPr>
      </w:pPr>
      <w:r w:rsidRPr="0064212E">
        <w:rPr>
          <w:rFonts w:asciiTheme="majorBidi" w:hAnsiTheme="majorBidi" w:cstheme="majorBidi"/>
          <w:noProof/>
        </w:rPr>
        <w:t>9</w:t>
      </w:r>
      <w:r w:rsidR="0073638A" w:rsidRPr="0064212E">
        <w:rPr>
          <w:rFonts w:asciiTheme="majorBidi" w:hAnsiTheme="majorBidi" w:cstheme="majorBidi"/>
          <w:noProof/>
        </w:rPr>
        <w:t>.</w:t>
      </w:r>
      <w:r w:rsidR="0073638A" w:rsidRPr="0064212E">
        <w:rPr>
          <w:rFonts w:asciiTheme="majorBidi" w:hAnsiTheme="majorBidi" w:cstheme="majorBidi"/>
          <w:noProof/>
        </w:rPr>
        <w:tab/>
        <w:t>World Health Organization D</w:t>
      </w:r>
      <w:r w:rsidR="00B16894" w:rsidRPr="0064212E">
        <w:rPr>
          <w:rFonts w:asciiTheme="majorBidi" w:hAnsiTheme="majorBidi" w:cstheme="majorBidi"/>
          <w:noProof/>
        </w:rPr>
        <w:t>epartment of Reproductive Health and Research</w:t>
      </w:r>
      <w:r w:rsidR="0073638A" w:rsidRPr="0064212E">
        <w:rPr>
          <w:rFonts w:asciiTheme="majorBidi" w:hAnsiTheme="majorBidi" w:cstheme="majorBidi"/>
          <w:noProof/>
        </w:rPr>
        <w:t>. Eliminating female genital mutilation: an interagency statement.</w:t>
      </w:r>
      <w:r w:rsidR="00B16894" w:rsidRPr="0064212E">
        <w:rPr>
          <w:rFonts w:asciiTheme="majorBidi" w:hAnsiTheme="majorBidi" w:cstheme="majorBidi"/>
          <w:noProof/>
        </w:rPr>
        <w:t xml:space="preserve"> 2008.</w:t>
      </w:r>
      <w:r w:rsidR="0073638A" w:rsidRPr="0064212E">
        <w:rPr>
          <w:rFonts w:asciiTheme="majorBidi" w:hAnsiTheme="majorBidi" w:cstheme="majorBidi"/>
          <w:noProof/>
        </w:rPr>
        <w:t xml:space="preserve"> </w:t>
      </w:r>
      <w:r w:rsidR="00B16894" w:rsidRPr="0064212E">
        <w:rPr>
          <w:rFonts w:asciiTheme="majorBidi" w:hAnsiTheme="majorBidi" w:cstheme="majorBidi"/>
          <w:noProof/>
        </w:rPr>
        <w:t xml:space="preserve">[cited 12/03/2020] Available from: </w:t>
      </w:r>
      <w:hyperlink r:id="rId17" w:history="1">
        <w:r w:rsidR="00B16894" w:rsidRPr="0064212E">
          <w:rPr>
            <w:rStyle w:val="Hyperlink"/>
            <w:rFonts w:eastAsia="Times New Roman"/>
          </w:rPr>
          <w:t>https://www.who.int/reproductivehealth/publications/fgm/9789241596442/en/</w:t>
        </w:r>
      </w:hyperlink>
    </w:p>
    <w:p w14:paraId="22C4F498" w14:textId="7F2A7C7C" w:rsidR="0073638A" w:rsidRPr="0064212E" w:rsidRDefault="00052B86" w:rsidP="0073638A">
      <w:pPr>
        <w:pStyle w:val="EndNoteBibliography"/>
        <w:spacing w:after="0"/>
        <w:rPr>
          <w:rFonts w:asciiTheme="majorBidi" w:hAnsiTheme="majorBidi" w:cstheme="majorBidi"/>
          <w:noProof/>
        </w:rPr>
      </w:pPr>
      <w:r w:rsidRPr="0064212E">
        <w:rPr>
          <w:rFonts w:asciiTheme="majorBidi" w:hAnsiTheme="majorBidi" w:cstheme="majorBidi"/>
          <w:noProof/>
        </w:rPr>
        <w:t>10</w:t>
      </w:r>
      <w:r w:rsidR="0073638A" w:rsidRPr="0064212E">
        <w:rPr>
          <w:rFonts w:asciiTheme="majorBidi" w:hAnsiTheme="majorBidi" w:cstheme="majorBidi"/>
          <w:noProof/>
        </w:rPr>
        <w:t>.</w:t>
      </w:r>
      <w:r w:rsidR="0073638A" w:rsidRPr="0064212E">
        <w:rPr>
          <w:rFonts w:asciiTheme="majorBidi" w:hAnsiTheme="majorBidi" w:cstheme="majorBidi"/>
          <w:noProof/>
        </w:rPr>
        <w:tab/>
        <w:t>Ministry of Health, Population/Egypt, El-Zanaty, Associates/E</w:t>
      </w:r>
      <w:r w:rsidR="002E6F8C" w:rsidRPr="0064212E">
        <w:rPr>
          <w:rFonts w:asciiTheme="majorBidi" w:hAnsiTheme="majorBidi" w:cstheme="majorBidi"/>
          <w:noProof/>
        </w:rPr>
        <w:t>gypt, ICF International. Egypt demographic and h</w:t>
      </w:r>
      <w:r w:rsidR="0073638A" w:rsidRPr="0064212E">
        <w:rPr>
          <w:rFonts w:asciiTheme="majorBidi" w:hAnsiTheme="majorBidi" w:cstheme="majorBidi"/>
          <w:noProof/>
        </w:rPr>
        <w:t>e</w:t>
      </w:r>
      <w:r w:rsidR="002E6F8C" w:rsidRPr="0064212E">
        <w:rPr>
          <w:rFonts w:asciiTheme="majorBidi" w:hAnsiTheme="majorBidi" w:cstheme="majorBidi"/>
          <w:noProof/>
        </w:rPr>
        <w:t>alth s</w:t>
      </w:r>
      <w:r w:rsidR="0073638A" w:rsidRPr="0064212E">
        <w:rPr>
          <w:rFonts w:asciiTheme="majorBidi" w:hAnsiTheme="majorBidi" w:cstheme="majorBidi"/>
          <w:noProof/>
        </w:rPr>
        <w:t>urvey 2014. Cairo, Egypt: Ministry of Health and Population and ICF International; 2015.</w:t>
      </w:r>
    </w:p>
    <w:p w14:paraId="3F1EC556" w14:textId="0E2BE64D" w:rsidR="0073638A" w:rsidRPr="0064212E" w:rsidRDefault="00052B86" w:rsidP="0073638A">
      <w:pPr>
        <w:pStyle w:val="EndNoteBibliography"/>
        <w:rPr>
          <w:rFonts w:asciiTheme="majorBidi" w:hAnsiTheme="majorBidi" w:cstheme="majorBidi"/>
          <w:noProof/>
        </w:rPr>
      </w:pPr>
      <w:r w:rsidRPr="0064212E">
        <w:rPr>
          <w:rFonts w:asciiTheme="majorBidi" w:hAnsiTheme="majorBidi" w:cstheme="majorBidi"/>
          <w:noProof/>
        </w:rPr>
        <w:t>11</w:t>
      </w:r>
      <w:r w:rsidR="0073638A" w:rsidRPr="0064212E">
        <w:rPr>
          <w:rFonts w:asciiTheme="majorBidi" w:hAnsiTheme="majorBidi" w:cstheme="majorBidi"/>
          <w:noProof/>
        </w:rPr>
        <w:t>.</w:t>
      </w:r>
      <w:r w:rsidR="0073638A" w:rsidRPr="0064212E">
        <w:rPr>
          <w:rFonts w:asciiTheme="majorBidi" w:hAnsiTheme="majorBidi" w:cstheme="majorBidi"/>
          <w:noProof/>
        </w:rPr>
        <w:tab/>
        <w:t>Sarayloo K., Roudsari R.</w:t>
      </w:r>
      <w:r w:rsidR="002E6F8C" w:rsidRPr="0064212E">
        <w:rPr>
          <w:rFonts w:asciiTheme="majorBidi" w:hAnsiTheme="majorBidi" w:cstheme="majorBidi"/>
          <w:noProof/>
        </w:rPr>
        <w:t>, Elhadi A. Health consequences of the female genital mutilation: a systematic r</w:t>
      </w:r>
      <w:r w:rsidR="0073638A" w:rsidRPr="0064212E">
        <w:rPr>
          <w:rFonts w:asciiTheme="majorBidi" w:hAnsiTheme="majorBidi" w:cstheme="majorBidi"/>
          <w:noProof/>
        </w:rPr>
        <w:t>eview. Galen Medical Journal. 2018;8</w:t>
      </w:r>
      <w:r w:rsidR="006E59B6" w:rsidRPr="0064212E">
        <w:rPr>
          <w:rFonts w:asciiTheme="majorBidi" w:hAnsiTheme="majorBidi" w:cstheme="majorBidi"/>
          <w:noProof/>
        </w:rPr>
        <w:t>:1336</w:t>
      </w:r>
      <w:r w:rsidR="0073638A" w:rsidRPr="0064212E">
        <w:rPr>
          <w:rFonts w:asciiTheme="majorBidi" w:hAnsiTheme="majorBidi" w:cstheme="majorBidi"/>
          <w:noProof/>
        </w:rPr>
        <w:t>.</w:t>
      </w:r>
    </w:p>
    <w:p w14:paraId="49B5292C" w14:textId="0DBDC3B7" w:rsidR="0073638A" w:rsidRPr="0064212E" w:rsidRDefault="00052B86" w:rsidP="0073638A">
      <w:pPr>
        <w:pStyle w:val="EndNoteBibliography"/>
        <w:spacing w:after="0"/>
        <w:rPr>
          <w:rFonts w:asciiTheme="majorBidi" w:hAnsiTheme="majorBidi" w:cstheme="majorBidi"/>
          <w:noProof/>
        </w:rPr>
      </w:pPr>
      <w:r w:rsidRPr="0064212E">
        <w:rPr>
          <w:rFonts w:asciiTheme="majorBidi" w:hAnsiTheme="majorBidi" w:cstheme="majorBidi"/>
          <w:noProof/>
        </w:rPr>
        <w:t>12</w:t>
      </w:r>
      <w:r w:rsidR="0073638A" w:rsidRPr="0064212E">
        <w:rPr>
          <w:rFonts w:asciiTheme="majorBidi" w:hAnsiTheme="majorBidi" w:cstheme="majorBidi"/>
          <w:noProof/>
        </w:rPr>
        <w:t>.</w:t>
      </w:r>
      <w:r w:rsidR="0073638A" w:rsidRPr="0064212E">
        <w:rPr>
          <w:rFonts w:asciiTheme="majorBidi" w:hAnsiTheme="majorBidi" w:cstheme="majorBidi"/>
          <w:noProof/>
        </w:rPr>
        <w:tab/>
        <w:t>Buggio L., Facchin F., Chiappa L., Barbara G., Brambilla M.</w:t>
      </w:r>
      <w:r w:rsidR="002E6F8C" w:rsidRPr="0064212E">
        <w:rPr>
          <w:rFonts w:asciiTheme="majorBidi" w:hAnsiTheme="majorBidi" w:cstheme="majorBidi"/>
          <w:noProof/>
        </w:rPr>
        <w:t>, Vercellini P. Psychosexual consequences of female genital mutilation and the impact of reconstructive Surgery: A narrative r</w:t>
      </w:r>
      <w:r w:rsidR="0073638A" w:rsidRPr="0064212E">
        <w:rPr>
          <w:rFonts w:asciiTheme="majorBidi" w:hAnsiTheme="majorBidi" w:cstheme="majorBidi"/>
          <w:noProof/>
        </w:rPr>
        <w:t>eview. Health Equity. 2019;3(1):36-46.</w:t>
      </w:r>
    </w:p>
    <w:p w14:paraId="45CF2A90" w14:textId="4C7CBBD7" w:rsidR="0073638A" w:rsidRPr="0064212E" w:rsidRDefault="00052B86" w:rsidP="0073638A">
      <w:pPr>
        <w:pStyle w:val="EndNoteBibliography"/>
        <w:spacing w:after="0"/>
        <w:rPr>
          <w:rFonts w:asciiTheme="majorBidi" w:hAnsiTheme="majorBidi" w:cstheme="majorBidi"/>
          <w:noProof/>
        </w:rPr>
      </w:pPr>
      <w:r w:rsidRPr="0064212E">
        <w:rPr>
          <w:rFonts w:asciiTheme="majorBidi" w:hAnsiTheme="majorBidi" w:cstheme="majorBidi"/>
          <w:noProof/>
        </w:rPr>
        <w:t>13</w:t>
      </w:r>
      <w:r w:rsidR="0073638A" w:rsidRPr="0064212E">
        <w:rPr>
          <w:rFonts w:asciiTheme="majorBidi" w:hAnsiTheme="majorBidi" w:cstheme="majorBidi"/>
          <w:noProof/>
        </w:rPr>
        <w:t>.</w:t>
      </w:r>
      <w:r w:rsidR="0073638A" w:rsidRPr="0064212E">
        <w:rPr>
          <w:rFonts w:asciiTheme="majorBidi" w:hAnsiTheme="majorBidi" w:cstheme="majorBidi"/>
          <w:noProof/>
        </w:rPr>
        <w:tab/>
        <w:t>Reisel D., Creighton S. M. Long term health c</w:t>
      </w:r>
      <w:r w:rsidR="002E6F8C" w:rsidRPr="0064212E">
        <w:rPr>
          <w:rFonts w:asciiTheme="majorBidi" w:hAnsiTheme="majorBidi" w:cstheme="majorBidi"/>
          <w:noProof/>
        </w:rPr>
        <w:t>onsequences of female genital m</w:t>
      </w:r>
      <w:r w:rsidR="0073638A" w:rsidRPr="0064212E">
        <w:rPr>
          <w:rFonts w:asciiTheme="majorBidi" w:hAnsiTheme="majorBidi" w:cstheme="majorBidi"/>
          <w:noProof/>
        </w:rPr>
        <w:t>utilation (FGM). Maturitas. 2015;80(1):48-51.</w:t>
      </w:r>
    </w:p>
    <w:p w14:paraId="16181888" w14:textId="33276DE3" w:rsidR="0073638A" w:rsidRPr="0064212E" w:rsidRDefault="00052B86" w:rsidP="0073638A">
      <w:pPr>
        <w:pStyle w:val="EndNoteBibliography"/>
        <w:spacing w:after="0"/>
        <w:rPr>
          <w:rFonts w:asciiTheme="majorBidi" w:hAnsiTheme="majorBidi" w:cstheme="majorBidi"/>
          <w:noProof/>
        </w:rPr>
      </w:pPr>
      <w:r w:rsidRPr="0064212E">
        <w:rPr>
          <w:rFonts w:asciiTheme="majorBidi" w:hAnsiTheme="majorBidi" w:cstheme="majorBidi"/>
          <w:noProof/>
        </w:rPr>
        <w:lastRenderedPageBreak/>
        <w:t>14</w:t>
      </w:r>
      <w:r w:rsidR="002E6F8C" w:rsidRPr="0064212E">
        <w:rPr>
          <w:rFonts w:asciiTheme="majorBidi" w:hAnsiTheme="majorBidi" w:cstheme="majorBidi"/>
          <w:noProof/>
        </w:rPr>
        <w:t>.</w:t>
      </w:r>
      <w:r w:rsidR="002E6F8C" w:rsidRPr="0064212E">
        <w:rPr>
          <w:rFonts w:asciiTheme="majorBidi" w:hAnsiTheme="majorBidi" w:cstheme="majorBidi"/>
          <w:noProof/>
        </w:rPr>
        <w:tab/>
        <w:t>Mersha M. Female genital m</w:t>
      </w:r>
      <w:r w:rsidR="0073638A" w:rsidRPr="0064212E">
        <w:rPr>
          <w:rFonts w:asciiTheme="majorBidi" w:hAnsiTheme="majorBidi" w:cstheme="majorBidi"/>
          <w:noProof/>
        </w:rPr>
        <w:t>utilation: fact sheet: W</w:t>
      </w:r>
      <w:r w:rsidR="00B43693" w:rsidRPr="0064212E">
        <w:rPr>
          <w:rFonts w:asciiTheme="majorBidi" w:hAnsiTheme="majorBidi" w:cstheme="majorBidi"/>
          <w:noProof/>
        </w:rPr>
        <w:t xml:space="preserve">orld Health Organization; 2020 [cited 12/03/2020] </w:t>
      </w:r>
      <w:r w:rsidR="0073638A" w:rsidRPr="0064212E">
        <w:rPr>
          <w:rFonts w:asciiTheme="majorBidi" w:hAnsiTheme="majorBidi" w:cstheme="majorBidi"/>
          <w:noProof/>
        </w:rPr>
        <w:t xml:space="preserve">Available from: </w:t>
      </w:r>
      <w:hyperlink r:id="rId18" w:history="1">
        <w:r w:rsidR="0073638A" w:rsidRPr="0064212E">
          <w:rPr>
            <w:rStyle w:val="Hyperlink"/>
            <w:rFonts w:asciiTheme="majorBidi" w:hAnsiTheme="majorBidi" w:cstheme="majorBidi"/>
            <w:noProof/>
          </w:rPr>
          <w:t>https://www.who.int/news-room/fact-sheets/detail/female-genital-mutilation</w:t>
        </w:r>
      </w:hyperlink>
      <w:r w:rsidR="0073638A" w:rsidRPr="0064212E">
        <w:rPr>
          <w:rFonts w:asciiTheme="majorBidi" w:hAnsiTheme="majorBidi" w:cstheme="majorBidi"/>
          <w:noProof/>
        </w:rPr>
        <w:t>.</w:t>
      </w:r>
    </w:p>
    <w:p w14:paraId="6912F42D" w14:textId="546E470E" w:rsidR="0073638A" w:rsidRPr="0064212E" w:rsidRDefault="00052B86" w:rsidP="0073638A">
      <w:pPr>
        <w:pStyle w:val="EndNoteBibliography"/>
        <w:spacing w:after="0"/>
        <w:rPr>
          <w:rFonts w:asciiTheme="majorBidi" w:hAnsiTheme="majorBidi" w:cstheme="majorBidi"/>
          <w:color w:val="0432FF"/>
          <w:u w:val="single"/>
        </w:rPr>
      </w:pPr>
      <w:r w:rsidRPr="0064212E">
        <w:rPr>
          <w:rFonts w:asciiTheme="majorBidi" w:hAnsiTheme="majorBidi" w:cstheme="majorBidi"/>
          <w:noProof/>
        </w:rPr>
        <w:t>15</w:t>
      </w:r>
      <w:r w:rsidR="0073638A" w:rsidRPr="0064212E">
        <w:rPr>
          <w:rFonts w:asciiTheme="majorBidi" w:hAnsiTheme="majorBidi" w:cstheme="majorBidi"/>
          <w:noProof/>
        </w:rPr>
        <w:t>.</w:t>
      </w:r>
      <w:r w:rsidR="0073638A" w:rsidRPr="0064212E">
        <w:rPr>
          <w:rFonts w:asciiTheme="majorBidi" w:hAnsiTheme="majorBidi" w:cstheme="majorBidi"/>
          <w:noProof/>
        </w:rPr>
        <w:tab/>
        <w:t>World Health Organization. Care of women and girls living with female genital mutilation: a clinical handbook. Geneva; 2018.</w:t>
      </w:r>
      <w:r w:rsidR="00B43693" w:rsidRPr="0064212E">
        <w:rPr>
          <w:rFonts w:asciiTheme="majorBidi" w:hAnsiTheme="majorBidi" w:cstheme="majorBidi"/>
          <w:noProof/>
        </w:rPr>
        <w:t xml:space="preserve"> [cited 12/03/2020] Available from: </w:t>
      </w:r>
      <w:hyperlink r:id="rId19" w:history="1">
        <w:r w:rsidR="00B43693" w:rsidRPr="0064212E">
          <w:rPr>
            <w:rFonts w:asciiTheme="majorBidi" w:hAnsiTheme="majorBidi" w:cstheme="majorBidi"/>
            <w:color w:val="0432FF"/>
            <w:u w:val="single"/>
          </w:rPr>
          <w:t>https://apps.who.int/iris/rest/bitstreams/1136324/retrieve</w:t>
        </w:r>
      </w:hyperlink>
    </w:p>
    <w:p w14:paraId="477411BF" w14:textId="77777777" w:rsidR="00682B19" w:rsidRPr="0064212E" w:rsidRDefault="00682B19" w:rsidP="0073638A">
      <w:pPr>
        <w:pStyle w:val="EndNoteBibliography"/>
        <w:spacing w:after="0"/>
        <w:rPr>
          <w:rFonts w:asciiTheme="majorBidi" w:hAnsiTheme="majorBidi" w:cstheme="majorBidi"/>
          <w:color w:val="0432FF"/>
          <w:u w:val="single"/>
        </w:rPr>
      </w:pPr>
    </w:p>
    <w:p w14:paraId="6735A277" w14:textId="5FD1FFAE" w:rsidR="00682B19" w:rsidRPr="0064212E" w:rsidRDefault="00052B86" w:rsidP="00682B19">
      <w:pPr>
        <w:autoSpaceDE w:val="0"/>
        <w:autoSpaceDN w:val="0"/>
        <w:adjustRightInd w:val="0"/>
        <w:spacing w:before="0" w:after="0" w:line="240" w:lineRule="auto"/>
        <w:rPr>
          <w:rFonts w:asciiTheme="majorBidi" w:hAnsiTheme="majorBidi" w:cstheme="majorBidi"/>
        </w:rPr>
      </w:pPr>
      <w:r w:rsidRPr="0064212E">
        <w:rPr>
          <w:rFonts w:asciiTheme="majorBidi" w:hAnsiTheme="majorBidi" w:cstheme="majorBidi"/>
          <w:color w:val="000000" w:themeColor="text1"/>
        </w:rPr>
        <w:t>16</w:t>
      </w:r>
      <w:r w:rsidR="00682B19" w:rsidRPr="0064212E">
        <w:rPr>
          <w:rFonts w:asciiTheme="majorBidi" w:hAnsiTheme="majorBidi" w:cstheme="majorBidi"/>
          <w:color w:val="000000" w:themeColor="text1"/>
        </w:rPr>
        <w:t>.</w:t>
      </w:r>
      <w:r w:rsidR="00682B19" w:rsidRPr="0064212E">
        <w:rPr>
          <w:rFonts w:asciiTheme="majorBidi" w:hAnsiTheme="majorBidi" w:cstheme="majorBidi"/>
          <w:color w:val="000000" w:themeColor="text1"/>
        </w:rPr>
        <w:tab/>
      </w:r>
      <w:r w:rsidR="00682B19" w:rsidRPr="0064212E">
        <w:rPr>
          <w:rFonts w:asciiTheme="majorBidi" w:hAnsiTheme="majorBidi" w:cstheme="majorBidi"/>
          <w:color w:val="000000"/>
        </w:rPr>
        <w:t xml:space="preserve">Landis J.R., Koch G.G. The measurement of observer agreement for categorical data. </w:t>
      </w:r>
      <w:r w:rsidR="00682B19" w:rsidRPr="0064212E">
        <w:rPr>
          <w:rFonts w:asciiTheme="majorBidi" w:hAnsiTheme="majorBidi" w:cstheme="majorBidi"/>
          <w:color w:val="000000" w:themeColor="text1"/>
        </w:rPr>
        <w:t xml:space="preserve">Biometrics </w:t>
      </w:r>
      <w:r w:rsidR="00682B19" w:rsidRPr="0064212E">
        <w:rPr>
          <w:rFonts w:asciiTheme="majorBidi" w:hAnsiTheme="majorBidi" w:cstheme="majorBidi"/>
          <w:color w:val="000000"/>
        </w:rPr>
        <w:t>1977;33:159–74.</w:t>
      </w:r>
    </w:p>
    <w:p w14:paraId="238CE047" w14:textId="194120A3" w:rsidR="0073638A" w:rsidRPr="0064212E" w:rsidRDefault="00052B86" w:rsidP="0073638A">
      <w:pPr>
        <w:pStyle w:val="EndNoteBibliography"/>
        <w:rPr>
          <w:rFonts w:asciiTheme="majorBidi" w:hAnsiTheme="majorBidi" w:cstheme="majorBidi"/>
          <w:noProof/>
        </w:rPr>
      </w:pPr>
      <w:r w:rsidRPr="0064212E">
        <w:rPr>
          <w:rFonts w:asciiTheme="majorBidi" w:hAnsiTheme="majorBidi" w:cstheme="majorBidi"/>
          <w:noProof/>
        </w:rPr>
        <w:t>17</w:t>
      </w:r>
      <w:r w:rsidR="0073638A" w:rsidRPr="0064212E">
        <w:rPr>
          <w:rFonts w:asciiTheme="majorBidi" w:hAnsiTheme="majorBidi" w:cstheme="majorBidi"/>
          <w:noProof/>
        </w:rPr>
        <w:t>.</w:t>
      </w:r>
      <w:r w:rsidR="0073638A" w:rsidRPr="0064212E">
        <w:rPr>
          <w:rFonts w:asciiTheme="majorBidi" w:hAnsiTheme="majorBidi" w:cstheme="majorBidi"/>
          <w:noProof/>
        </w:rPr>
        <w:tab/>
        <w:t>Moher D., Liberati A., Tetzlaff J., Altman D.G. Preferred reporting items for systematic reviews and meta-analyses: the PRISMA statement. Annals of internal medicine . 2009;151.4  264-9.</w:t>
      </w:r>
    </w:p>
    <w:p w14:paraId="06BCA448" w14:textId="412502AF" w:rsidR="0073638A" w:rsidRPr="0064212E" w:rsidRDefault="00052B86" w:rsidP="0073638A">
      <w:pPr>
        <w:pStyle w:val="EndNoteBibliography"/>
        <w:spacing w:after="0"/>
        <w:rPr>
          <w:rFonts w:asciiTheme="majorBidi" w:hAnsiTheme="majorBidi" w:cstheme="majorBidi"/>
          <w:noProof/>
        </w:rPr>
      </w:pPr>
      <w:r w:rsidRPr="0064212E">
        <w:rPr>
          <w:rFonts w:asciiTheme="majorBidi" w:hAnsiTheme="majorBidi" w:cstheme="majorBidi"/>
          <w:noProof/>
        </w:rPr>
        <w:t>18</w:t>
      </w:r>
      <w:r w:rsidR="0073638A" w:rsidRPr="0064212E">
        <w:rPr>
          <w:rFonts w:asciiTheme="majorBidi" w:hAnsiTheme="majorBidi" w:cstheme="majorBidi"/>
          <w:noProof/>
        </w:rPr>
        <w:t>.</w:t>
      </w:r>
      <w:r w:rsidR="0073638A" w:rsidRPr="0064212E">
        <w:rPr>
          <w:rFonts w:asciiTheme="majorBidi" w:hAnsiTheme="majorBidi" w:cstheme="majorBidi"/>
          <w:noProof/>
        </w:rPr>
        <w:tab/>
        <w:t>Hoy D, Brooks P, Woolf A, Blyth F, March L, Bain C, et al. Assessing risk of bias in prevalence studies: modification of an existing tool and evidence of interrater agreement. J Clin Epidemiol. 2012;65:934-9.</w:t>
      </w:r>
    </w:p>
    <w:p w14:paraId="686A1376" w14:textId="77777777" w:rsidR="00B16894" w:rsidRPr="0064212E" w:rsidRDefault="00B16894" w:rsidP="0073638A">
      <w:pPr>
        <w:pStyle w:val="EndNoteBibliography"/>
        <w:spacing w:after="0"/>
        <w:rPr>
          <w:rFonts w:asciiTheme="majorBidi" w:hAnsiTheme="majorBidi" w:cstheme="majorBidi"/>
          <w:noProof/>
        </w:rPr>
      </w:pPr>
    </w:p>
    <w:p w14:paraId="57C5E40B" w14:textId="3F3A5E24" w:rsidR="0073638A" w:rsidRPr="0064212E" w:rsidRDefault="00052B86" w:rsidP="00682B19">
      <w:pPr>
        <w:spacing w:before="0" w:after="0" w:line="240" w:lineRule="auto"/>
        <w:rPr>
          <w:rFonts w:eastAsia="Times New Roman"/>
        </w:rPr>
      </w:pPr>
      <w:r w:rsidRPr="0064212E">
        <w:rPr>
          <w:rFonts w:asciiTheme="majorBidi" w:hAnsiTheme="majorBidi" w:cstheme="majorBidi"/>
          <w:noProof/>
        </w:rPr>
        <w:t>19</w:t>
      </w:r>
      <w:r w:rsidR="002E6F8C" w:rsidRPr="0064212E">
        <w:rPr>
          <w:rFonts w:asciiTheme="majorBidi" w:hAnsiTheme="majorBidi" w:cstheme="majorBidi"/>
          <w:noProof/>
        </w:rPr>
        <w:t>.</w:t>
      </w:r>
      <w:r w:rsidR="002E6F8C" w:rsidRPr="0064212E">
        <w:rPr>
          <w:rFonts w:asciiTheme="majorBidi" w:hAnsiTheme="majorBidi" w:cstheme="majorBidi"/>
          <w:noProof/>
        </w:rPr>
        <w:tab/>
        <w:t>Busse JW GG. Tool to assess risk of bias in cross-sectional s</w:t>
      </w:r>
      <w:r w:rsidR="0073638A" w:rsidRPr="0064212E">
        <w:rPr>
          <w:rFonts w:asciiTheme="majorBidi" w:hAnsiTheme="majorBidi" w:cstheme="majorBidi"/>
          <w:noProof/>
        </w:rPr>
        <w:t>tudi</w:t>
      </w:r>
      <w:r w:rsidR="002E6F8C" w:rsidRPr="0064212E">
        <w:rPr>
          <w:rFonts w:asciiTheme="majorBidi" w:hAnsiTheme="majorBidi" w:cstheme="majorBidi"/>
          <w:noProof/>
        </w:rPr>
        <w:t>es of attitudes and p</w:t>
      </w:r>
      <w:r w:rsidR="0073638A" w:rsidRPr="0064212E">
        <w:rPr>
          <w:rFonts w:asciiTheme="majorBidi" w:hAnsiTheme="majorBidi" w:cstheme="majorBidi"/>
          <w:noProof/>
        </w:rPr>
        <w:t xml:space="preserve">ractices. </w:t>
      </w:r>
      <w:r w:rsidR="00682B19" w:rsidRPr="0064212E">
        <w:rPr>
          <w:rFonts w:asciiTheme="majorBidi" w:hAnsiTheme="majorBidi" w:cstheme="majorBidi"/>
          <w:noProof/>
        </w:rPr>
        <w:t xml:space="preserve">Evidence Partners [cited 12/03/2020] Available from: </w:t>
      </w:r>
      <w:hyperlink r:id="rId20" w:history="1">
        <w:r w:rsidR="00682B19" w:rsidRPr="0064212E">
          <w:rPr>
            <w:rStyle w:val="Hyperlink"/>
            <w:rFonts w:eastAsia="Times New Roman"/>
          </w:rPr>
          <w:t>https://www.evidencepartners.com/wp-content/uploads/2017/09/Risk-of-Bias-Instrument-for-Cross-Sectional-Surveys-of-Attitudes-and-Practices.pdf</w:t>
        </w:r>
      </w:hyperlink>
    </w:p>
    <w:p w14:paraId="6507F141" w14:textId="77777777" w:rsidR="00682B19" w:rsidRPr="0064212E" w:rsidRDefault="00682B19" w:rsidP="00682B19">
      <w:pPr>
        <w:spacing w:before="0" w:after="0" w:line="240" w:lineRule="auto"/>
        <w:rPr>
          <w:rFonts w:eastAsia="Times New Roman"/>
        </w:rPr>
      </w:pPr>
    </w:p>
    <w:p w14:paraId="451FF788" w14:textId="039A1E91" w:rsidR="00682B19" w:rsidRPr="0064212E" w:rsidRDefault="00052B86" w:rsidP="00682B19">
      <w:pPr>
        <w:spacing w:before="0" w:after="0" w:line="240" w:lineRule="auto"/>
        <w:rPr>
          <w:rFonts w:eastAsia="Times New Roman"/>
        </w:rPr>
      </w:pPr>
      <w:r w:rsidRPr="0064212E">
        <w:rPr>
          <w:rFonts w:asciiTheme="majorBidi" w:hAnsiTheme="majorBidi" w:cstheme="majorBidi"/>
          <w:noProof/>
        </w:rPr>
        <w:t>20</w:t>
      </w:r>
      <w:r w:rsidR="002E6F8C" w:rsidRPr="0064212E">
        <w:rPr>
          <w:rFonts w:asciiTheme="majorBidi" w:hAnsiTheme="majorBidi" w:cstheme="majorBidi"/>
          <w:noProof/>
        </w:rPr>
        <w:t>.</w:t>
      </w:r>
      <w:r w:rsidR="002E6F8C" w:rsidRPr="0064212E">
        <w:rPr>
          <w:rFonts w:asciiTheme="majorBidi" w:hAnsiTheme="majorBidi" w:cstheme="majorBidi"/>
          <w:noProof/>
        </w:rPr>
        <w:tab/>
        <w:t>Busse JW GG. Tool to assess r</w:t>
      </w:r>
      <w:r w:rsidR="0073638A" w:rsidRPr="0064212E">
        <w:rPr>
          <w:rFonts w:asciiTheme="majorBidi" w:hAnsiTheme="majorBidi" w:cstheme="majorBidi"/>
          <w:noProof/>
        </w:rPr>
        <w:t>isk of</w:t>
      </w:r>
      <w:r w:rsidR="002E6F8C" w:rsidRPr="0064212E">
        <w:rPr>
          <w:rFonts w:asciiTheme="majorBidi" w:hAnsiTheme="majorBidi" w:cstheme="majorBidi"/>
          <w:noProof/>
        </w:rPr>
        <w:t xml:space="preserve"> bias in c</w:t>
      </w:r>
      <w:r w:rsidR="0073638A" w:rsidRPr="0064212E">
        <w:rPr>
          <w:rFonts w:asciiTheme="majorBidi" w:hAnsiTheme="majorBidi" w:cstheme="majorBidi"/>
          <w:noProof/>
        </w:rPr>
        <w:t>ase-contro</w:t>
      </w:r>
      <w:r w:rsidR="002E6F8C" w:rsidRPr="0064212E">
        <w:rPr>
          <w:rFonts w:asciiTheme="majorBidi" w:hAnsiTheme="majorBidi" w:cstheme="majorBidi"/>
          <w:noProof/>
        </w:rPr>
        <w:t>l s</w:t>
      </w:r>
      <w:r w:rsidR="0073638A" w:rsidRPr="0064212E">
        <w:rPr>
          <w:rFonts w:asciiTheme="majorBidi" w:hAnsiTheme="majorBidi" w:cstheme="majorBidi"/>
          <w:noProof/>
        </w:rPr>
        <w:t>tudies. </w:t>
      </w:r>
      <w:r w:rsidR="00682B19" w:rsidRPr="0064212E">
        <w:rPr>
          <w:rFonts w:asciiTheme="majorBidi" w:hAnsiTheme="majorBidi" w:cstheme="majorBidi"/>
          <w:noProof/>
        </w:rPr>
        <w:t xml:space="preserve">Evidence Partners [cited 12/03/2020] Available from: </w:t>
      </w:r>
      <w:hyperlink r:id="rId21" w:history="1">
        <w:r w:rsidR="00682B19" w:rsidRPr="0064212E">
          <w:rPr>
            <w:rStyle w:val="Hyperlink"/>
            <w:rFonts w:eastAsia="Times New Roman"/>
          </w:rPr>
          <w:t>https://www.evidencepartners.com/wp-content/uploads/2017/09/Tool-to-Assess-Risk-of-Bias-in-Case-Control-Studies.pdf</w:t>
        </w:r>
      </w:hyperlink>
    </w:p>
    <w:p w14:paraId="37F333EA" w14:textId="030FC8E3" w:rsidR="0073638A" w:rsidRPr="0064212E" w:rsidRDefault="0073638A" w:rsidP="0073638A">
      <w:pPr>
        <w:pStyle w:val="EndNoteBibliography"/>
        <w:spacing w:after="0"/>
        <w:rPr>
          <w:rFonts w:asciiTheme="majorBidi" w:hAnsiTheme="majorBidi" w:cstheme="majorBidi"/>
          <w:noProof/>
        </w:rPr>
      </w:pPr>
    </w:p>
    <w:p w14:paraId="1BE09210" w14:textId="24BAE291" w:rsidR="0073638A" w:rsidRPr="0064212E" w:rsidRDefault="00052B86" w:rsidP="00682B19">
      <w:pPr>
        <w:spacing w:before="0" w:after="0" w:line="240" w:lineRule="auto"/>
        <w:rPr>
          <w:rFonts w:eastAsia="Times New Roman"/>
        </w:rPr>
      </w:pPr>
      <w:r w:rsidRPr="0064212E">
        <w:rPr>
          <w:rFonts w:asciiTheme="majorBidi" w:hAnsiTheme="majorBidi" w:cstheme="majorBidi"/>
          <w:noProof/>
        </w:rPr>
        <w:t>21</w:t>
      </w:r>
      <w:r w:rsidR="0073638A" w:rsidRPr="0064212E">
        <w:rPr>
          <w:rFonts w:asciiTheme="majorBidi" w:hAnsiTheme="majorBidi" w:cstheme="majorBidi"/>
          <w:noProof/>
        </w:rPr>
        <w:t>.</w:t>
      </w:r>
      <w:r w:rsidR="0073638A" w:rsidRPr="0064212E">
        <w:rPr>
          <w:rFonts w:asciiTheme="majorBidi" w:hAnsiTheme="majorBidi" w:cstheme="majorBidi"/>
          <w:noProof/>
        </w:rPr>
        <w:tab/>
        <w:t>Busse JW GG. Tool to</w:t>
      </w:r>
      <w:r w:rsidR="002E6F8C" w:rsidRPr="0064212E">
        <w:rPr>
          <w:rFonts w:asciiTheme="majorBidi" w:hAnsiTheme="majorBidi" w:cstheme="majorBidi"/>
          <w:noProof/>
        </w:rPr>
        <w:t xml:space="preserve"> assess risk of bias in cohort s</w:t>
      </w:r>
      <w:r w:rsidR="0073638A" w:rsidRPr="0064212E">
        <w:rPr>
          <w:rFonts w:asciiTheme="majorBidi" w:hAnsiTheme="majorBidi" w:cstheme="majorBidi"/>
          <w:noProof/>
        </w:rPr>
        <w:t>tudies.</w:t>
      </w:r>
      <w:r w:rsidR="00682B19" w:rsidRPr="0064212E">
        <w:rPr>
          <w:rFonts w:asciiTheme="majorBidi" w:hAnsiTheme="majorBidi" w:cstheme="majorBidi"/>
          <w:noProof/>
        </w:rPr>
        <w:t xml:space="preserve"> Evidence Partners [cited 12/03/2020] Available from: </w:t>
      </w:r>
      <w:hyperlink r:id="rId22" w:history="1">
        <w:r w:rsidR="00682B19" w:rsidRPr="0064212E">
          <w:rPr>
            <w:rStyle w:val="Hyperlink"/>
            <w:rFonts w:eastAsia="Times New Roman"/>
          </w:rPr>
          <w:t>https://www.evidencepartners.com/wp-content/uploads/2017/09/Tool-to-Assess-Risk-of-Bias-in-Cohort-Studies.pdf</w:t>
        </w:r>
      </w:hyperlink>
    </w:p>
    <w:p w14:paraId="76FBB304" w14:textId="04FBDE1D" w:rsidR="0073638A" w:rsidRPr="0064212E" w:rsidRDefault="0073638A" w:rsidP="0073638A">
      <w:pPr>
        <w:pStyle w:val="EndNoteBibliography"/>
        <w:spacing w:after="0"/>
        <w:rPr>
          <w:rFonts w:asciiTheme="majorBidi" w:hAnsiTheme="majorBidi" w:cstheme="majorBidi"/>
          <w:noProof/>
        </w:rPr>
      </w:pPr>
      <w:r w:rsidRPr="0064212E">
        <w:rPr>
          <w:rFonts w:asciiTheme="majorBidi" w:hAnsiTheme="majorBidi" w:cstheme="majorBidi"/>
          <w:noProof/>
        </w:rPr>
        <w:t>2</w:t>
      </w:r>
      <w:r w:rsidR="00052B86" w:rsidRPr="0064212E">
        <w:rPr>
          <w:rFonts w:asciiTheme="majorBidi" w:hAnsiTheme="majorBidi" w:cstheme="majorBidi"/>
          <w:noProof/>
        </w:rPr>
        <w:t>2</w:t>
      </w:r>
      <w:r w:rsidRPr="0064212E">
        <w:rPr>
          <w:rFonts w:asciiTheme="majorBidi" w:hAnsiTheme="majorBidi" w:cstheme="majorBidi"/>
          <w:noProof/>
        </w:rPr>
        <w:t>.</w:t>
      </w:r>
      <w:r w:rsidRPr="0064212E">
        <w:rPr>
          <w:rFonts w:asciiTheme="majorBidi" w:hAnsiTheme="majorBidi" w:cstheme="majorBidi"/>
          <w:noProof/>
        </w:rPr>
        <w:tab/>
        <w:t>Higgins JP, Thompson SG, Deeks JJ, Altman DG. Measuring inconsistency in meta-analyses. BMJ. 2003;</w:t>
      </w:r>
      <w:r w:rsidRPr="0064212E">
        <w:rPr>
          <w:rFonts w:asciiTheme="majorBidi" w:hAnsiTheme="majorBidi" w:cstheme="majorBidi"/>
          <w:bCs/>
          <w:noProof/>
        </w:rPr>
        <w:t>327.7414 5</w:t>
      </w:r>
      <w:r w:rsidRPr="0064212E">
        <w:rPr>
          <w:rFonts w:asciiTheme="majorBidi" w:hAnsiTheme="majorBidi" w:cstheme="majorBidi"/>
          <w:noProof/>
        </w:rPr>
        <w:t>57-60.</w:t>
      </w:r>
    </w:p>
    <w:p w14:paraId="1BCD0EA2" w14:textId="586DAB23" w:rsidR="0073638A" w:rsidRPr="0064212E" w:rsidRDefault="00052B86" w:rsidP="0073638A">
      <w:pPr>
        <w:pStyle w:val="EndNoteBibliography"/>
        <w:spacing w:after="0"/>
        <w:rPr>
          <w:rFonts w:asciiTheme="majorBidi" w:hAnsiTheme="majorBidi" w:cstheme="majorBidi"/>
          <w:noProof/>
        </w:rPr>
      </w:pPr>
      <w:r w:rsidRPr="0064212E">
        <w:rPr>
          <w:rFonts w:asciiTheme="majorBidi" w:hAnsiTheme="majorBidi" w:cstheme="majorBidi"/>
          <w:noProof/>
        </w:rPr>
        <w:t>23</w:t>
      </w:r>
      <w:r w:rsidR="0073638A" w:rsidRPr="0064212E">
        <w:rPr>
          <w:rFonts w:asciiTheme="majorBidi" w:hAnsiTheme="majorBidi" w:cstheme="majorBidi"/>
          <w:noProof/>
        </w:rPr>
        <w:t>.</w:t>
      </w:r>
      <w:r w:rsidR="0073638A" w:rsidRPr="0064212E">
        <w:rPr>
          <w:rFonts w:asciiTheme="majorBidi" w:hAnsiTheme="majorBidi" w:cstheme="majorBidi"/>
          <w:noProof/>
        </w:rPr>
        <w:tab/>
        <w:t>Barendregt J.J., Doi S.A., Lee Y.Y., Norman R.E., Vos T. Meta-analysis of prevalence. Journal of Epidemiology and Community Health 2013;67.11 974-8.</w:t>
      </w:r>
    </w:p>
    <w:p w14:paraId="20B1D8E5" w14:textId="173DFCBE" w:rsidR="0073638A" w:rsidRPr="0064212E" w:rsidRDefault="00052B86" w:rsidP="0073638A">
      <w:pPr>
        <w:pStyle w:val="EndNoteBibliography"/>
        <w:rPr>
          <w:rFonts w:asciiTheme="majorBidi" w:hAnsiTheme="majorBidi" w:cstheme="majorBidi"/>
          <w:noProof/>
        </w:rPr>
      </w:pPr>
      <w:r w:rsidRPr="0064212E">
        <w:rPr>
          <w:rFonts w:asciiTheme="majorBidi" w:hAnsiTheme="majorBidi" w:cstheme="majorBidi"/>
          <w:noProof/>
        </w:rPr>
        <w:t>24</w:t>
      </w:r>
      <w:r w:rsidR="0073638A" w:rsidRPr="0064212E">
        <w:rPr>
          <w:rFonts w:asciiTheme="majorBidi" w:hAnsiTheme="majorBidi" w:cstheme="majorBidi"/>
          <w:noProof/>
        </w:rPr>
        <w:t>.</w:t>
      </w:r>
      <w:r w:rsidR="0073638A" w:rsidRPr="0064212E">
        <w:rPr>
          <w:rFonts w:asciiTheme="majorBidi" w:hAnsiTheme="majorBidi" w:cstheme="majorBidi"/>
          <w:noProof/>
        </w:rPr>
        <w:tab/>
        <w:t>Egger M., Smith G.D., Schneider M., Minder C. Bias in meta-analysis detected by a simple, graphical test. BMJ. 1997;315:629-34.</w:t>
      </w:r>
    </w:p>
    <w:p w14:paraId="276403D9" w14:textId="276F7A8B" w:rsidR="00E778DA" w:rsidRPr="0064212E" w:rsidRDefault="00980489" w:rsidP="0073638A">
      <w:pPr>
        <w:jc w:val="both"/>
        <w:rPr>
          <w:rFonts w:asciiTheme="majorBidi" w:hAnsiTheme="majorBidi" w:cstheme="majorBidi"/>
          <w:b/>
          <w:bCs/>
        </w:rPr>
      </w:pPr>
      <w:r w:rsidRPr="0064212E">
        <w:rPr>
          <w:rFonts w:asciiTheme="majorBidi" w:hAnsiTheme="majorBidi" w:cstheme="majorBidi"/>
        </w:rPr>
        <w:fldChar w:fldCharType="end"/>
      </w:r>
    </w:p>
    <w:p w14:paraId="724F8C4B" w14:textId="77777777" w:rsidR="00F31472" w:rsidRPr="0064212E" w:rsidRDefault="00F31472" w:rsidP="00D444A5">
      <w:pPr>
        <w:jc w:val="both"/>
        <w:rPr>
          <w:rFonts w:asciiTheme="majorBidi" w:hAnsiTheme="majorBidi" w:cstheme="majorBidi"/>
          <w:b/>
          <w:bCs/>
        </w:rPr>
      </w:pPr>
    </w:p>
    <w:p w14:paraId="68F70AE6" w14:textId="77777777" w:rsidR="00B16894" w:rsidRPr="0064212E" w:rsidRDefault="00B16894" w:rsidP="00D444A5">
      <w:pPr>
        <w:jc w:val="both"/>
        <w:rPr>
          <w:rFonts w:asciiTheme="majorBidi" w:hAnsiTheme="majorBidi" w:cstheme="majorBidi"/>
          <w:b/>
          <w:bCs/>
        </w:rPr>
      </w:pPr>
    </w:p>
    <w:p w14:paraId="5B1B3B12" w14:textId="42F4700D" w:rsidR="00A928D5" w:rsidRPr="0064212E" w:rsidRDefault="00A928D5" w:rsidP="00D444A5">
      <w:pPr>
        <w:spacing w:line="240" w:lineRule="auto"/>
        <w:jc w:val="both"/>
        <w:rPr>
          <w:rFonts w:asciiTheme="majorBidi" w:hAnsiTheme="majorBidi" w:cstheme="majorBidi"/>
          <w:b/>
          <w:bCs/>
        </w:rPr>
      </w:pPr>
      <w:r w:rsidRPr="0064212E">
        <w:rPr>
          <w:rFonts w:asciiTheme="majorBidi" w:hAnsiTheme="majorBidi" w:cstheme="majorBidi"/>
          <w:b/>
          <w:bCs/>
        </w:rPr>
        <w:lastRenderedPageBreak/>
        <w:t xml:space="preserve">Appendix I </w:t>
      </w:r>
    </w:p>
    <w:p w14:paraId="29EF2E2D" w14:textId="0150FB4B" w:rsidR="00A928D5" w:rsidRPr="0064212E" w:rsidRDefault="00A928D5" w:rsidP="00D444A5">
      <w:pPr>
        <w:widowControl w:val="0"/>
        <w:autoSpaceDE w:val="0"/>
        <w:autoSpaceDN w:val="0"/>
        <w:adjustRightInd w:val="0"/>
        <w:spacing w:line="240" w:lineRule="auto"/>
        <w:jc w:val="both"/>
        <w:rPr>
          <w:rFonts w:asciiTheme="majorBidi" w:hAnsiTheme="majorBidi" w:cstheme="majorBidi"/>
          <w:b/>
          <w:bCs/>
        </w:rPr>
      </w:pPr>
      <w:r w:rsidRPr="0064212E">
        <w:rPr>
          <w:rFonts w:asciiTheme="majorBidi" w:hAnsiTheme="majorBidi" w:cstheme="majorBidi"/>
          <w:b/>
          <w:bCs/>
        </w:rPr>
        <w:t xml:space="preserve">Search strategy </w:t>
      </w:r>
    </w:p>
    <w:p w14:paraId="3A77A28F" w14:textId="2A9F2A0D" w:rsidR="00AB1926" w:rsidRPr="0064212E" w:rsidRDefault="00766424" w:rsidP="00D444A5">
      <w:pPr>
        <w:widowControl w:val="0"/>
        <w:autoSpaceDE w:val="0"/>
        <w:autoSpaceDN w:val="0"/>
        <w:adjustRightInd w:val="0"/>
        <w:spacing w:line="240" w:lineRule="auto"/>
        <w:jc w:val="both"/>
        <w:rPr>
          <w:rFonts w:asciiTheme="majorBidi" w:hAnsiTheme="majorBidi" w:cstheme="majorBidi"/>
          <w:color w:val="353535"/>
        </w:rPr>
      </w:pPr>
      <w:r w:rsidRPr="0064212E">
        <w:rPr>
          <w:rFonts w:asciiTheme="majorBidi" w:hAnsiTheme="majorBidi" w:cstheme="majorBidi"/>
          <w:color w:val="353535"/>
        </w:rPr>
        <w:t xml:space="preserve">OVID </w:t>
      </w:r>
      <w:r w:rsidR="00D3741C" w:rsidRPr="0064212E">
        <w:rPr>
          <w:rFonts w:asciiTheme="majorBidi" w:hAnsiTheme="majorBidi" w:cstheme="majorBidi"/>
          <w:color w:val="353535"/>
        </w:rPr>
        <w:t xml:space="preserve">MEDLINE: </w:t>
      </w:r>
    </w:p>
    <w:p w14:paraId="20D3FDEE" w14:textId="6F93A997" w:rsidR="003A7605" w:rsidRPr="0064212E" w:rsidRDefault="003A7605" w:rsidP="00D444A5">
      <w:pPr>
        <w:pStyle w:val="ListParagraph"/>
        <w:widowControl w:val="0"/>
        <w:numPr>
          <w:ilvl w:val="0"/>
          <w:numId w:val="4"/>
        </w:numPr>
        <w:autoSpaceDE w:val="0"/>
        <w:autoSpaceDN w:val="0"/>
        <w:adjustRightInd w:val="0"/>
        <w:spacing w:line="240" w:lineRule="auto"/>
        <w:jc w:val="both"/>
        <w:rPr>
          <w:rFonts w:asciiTheme="majorBidi" w:hAnsiTheme="majorBidi" w:cstheme="majorBidi"/>
          <w:color w:val="353535"/>
        </w:rPr>
      </w:pPr>
      <w:r w:rsidRPr="0064212E">
        <w:rPr>
          <w:rFonts w:asciiTheme="majorBidi" w:hAnsiTheme="majorBidi" w:cstheme="majorBidi"/>
          <w:color w:val="353535"/>
        </w:rPr>
        <w:t xml:space="preserve">female.mp.  </w:t>
      </w:r>
    </w:p>
    <w:p w14:paraId="125A80D8" w14:textId="0EDE095C" w:rsidR="003A7605" w:rsidRPr="0064212E" w:rsidRDefault="003A7605" w:rsidP="00D444A5">
      <w:pPr>
        <w:pStyle w:val="ListParagraph"/>
        <w:widowControl w:val="0"/>
        <w:numPr>
          <w:ilvl w:val="0"/>
          <w:numId w:val="4"/>
        </w:numPr>
        <w:autoSpaceDE w:val="0"/>
        <w:autoSpaceDN w:val="0"/>
        <w:adjustRightInd w:val="0"/>
        <w:spacing w:line="240" w:lineRule="auto"/>
        <w:jc w:val="both"/>
        <w:rPr>
          <w:rFonts w:asciiTheme="majorBidi" w:hAnsiTheme="majorBidi" w:cstheme="majorBidi"/>
          <w:color w:val="353535"/>
        </w:rPr>
      </w:pPr>
      <w:r w:rsidRPr="0064212E">
        <w:rPr>
          <w:rFonts w:asciiTheme="majorBidi" w:hAnsiTheme="majorBidi" w:cstheme="majorBidi"/>
          <w:color w:val="353535"/>
        </w:rPr>
        <w:t xml:space="preserve"> Girl*.</w:t>
      </w:r>
      <w:proofErr w:type="spellStart"/>
      <w:r w:rsidRPr="0064212E">
        <w:rPr>
          <w:rFonts w:asciiTheme="majorBidi" w:hAnsiTheme="majorBidi" w:cstheme="majorBidi"/>
          <w:color w:val="353535"/>
        </w:rPr>
        <w:t>mp</w:t>
      </w:r>
      <w:proofErr w:type="spellEnd"/>
      <w:r w:rsidRPr="0064212E">
        <w:rPr>
          <w:rFonts w:asciiTheme="majorBidi" w:hAnsiTheme="majorBidi" w:cstheme="majorBidi"/>
          <w:color w:val="353535"/>
        </w:rPr>
        <w:t>.</w:t>
      </w:r>
    </w:p>
    <w:p w14:paraId="1F0D3CDE" w14:textId="7719B981" w:rsidR="003A7605" w:rsidRPr="0064212E" w:rsidRDefault="003A7605" w:rsidP="00D444A5">
      <w:pPr>
        <w:pStyle w:val="ListParagraph"/>
        <w:widowControl w:val="0"/>
        <w:numPr>
          <w:ilvl w:val="0"/>
          <w:numId w:val="4"/>
        </w:numPr>
        <w:autoSpaceDE w:val="0"/>
        <w:autoSpaceDN w:val="0"/>
        <w:adjustRightInd w:val="0"/>
        <w:spacing w:line="240" w:lineRule="auto"/>
        <w:jc w:val="both"/>
        <w:rPr>
          <w:rFonts w:asciiTheme="majorBidi" w:hAnsiTheme="majorBidi" w:cstheme="majorBidi"/>
          <w:color w:val="353535"/>
        </w:rPr>
      </w:pPr>
      <w:r w:rsidRPr="0064212E">
        <w:rPr>
          <w:rFonts w:asciiTheme="majorBidi" w:hAnsiTheme="majorBidi" w:cstheme="majorBidi"/>
          <w:color w:val="353535"/>
        </w:rPr>
        <w:t xml:space="preserve"> wom?n.mp.</w:t>
      </w:r>
    </w:p>
    <w:p w14:paraId="3F53F406" w14:textId="39336A25" w:rsidR="00D51CD4" w:rsidRPr="0064212E" w:rsidRDefault="00D51CD4" w:rsidP="00D444A5">
      <w:pPr>
        <w:pStyle w:val="ListParagraph"/>
        <w:widowControl w:val="0"/>
        <w:numPr>
          <w:ilvl w:val="0"/>
          <w:numId w:val="4"/>
        </w:numPr>
        <w:autoSpaceDE w:val="0"/>
        <w:autoSpaceDN w:val="0"/>
        <w:adjustRightInd w:val="0"/>
        <w:spacing w:line="240" w:lineRule="auto"/>
        <w:jc w:val="both"/>
        <w:rPr>
          <w:rFonts w:asciiTheme="majorBidi" w:hAnsiTheme="majorBidi" w:cstheme="majorBidi"/>
          <w:color w:val="353535"/>
        </w:rPr>
      </w:pPr>
      <w:r w:rsidRPr="0064212E">
        <w:rPr>
          <w:rFonts w:asciiTheme="majorBidi" w:hAnsiTheme="majorBidi" w:cstheme="majorBidi"/>
          <w:color w:val="353535"/>
        </w:rPr>
        <w:t>or/1-3</w:t>
      </w:r>
    </w:p>
    <w:p w14:paraId="3C7AC0CD" w14:textId="2FEA9B34" w:rsidR="003A7605" w:rsidRPr="0064212E" w:rsidRDefault="00D3741C" w:rsidP="00D444A5">
      <w:pPr>
        <w:pStyle w:val="ListParagraph"/>
        <w:widowControl w:val="0"/>
        <w:numPr>
          <w:ilvl w:val="0"/>
          <w:numId w:val="4"/>
        </w:numPr>
        <w:autoSpaceDE w:val="0"/>
        <w:autoSpaceDN w:val="0"/>
        <w:adjustRightInd w:val="0"/>
        <w:spacing w:line="240" w:lineRule="auto"/>
        <w:jc w:val="both"/>
        <w:rPr>
          <w:rFonts w:asciiTheme="majorBidi" w:hAnsiTheme="majorBidi" w:cstheme="majorBidi"/>
          <w:color w:val="353535"/>
        </w:rPr>
      </w:pPr>
      <w:r w:rsidRPr="0064212E">
        <w:rPr>
          <w:rFonts w:asciiTheme="majorBidi" w:hAnsiTheme="majorBidi" w:cstheme="majorBidi"/>
          <w:color w:val="353535"/>
        </w:rPr>
        <w:t>adj3 genital*</w:t>
      </w:r>
      <w:r w:rsidR="003A7605" w:rsidRPr="0064212E">
        <w:rPr>
          <w:rFonts w:asciiTheme="majorBidi" w:hAnsiTheme="majorBidi" w:cstheme="majorBidi"/>
          <w:color w:val="353535"/>
        </w:rPr>
        <w:t>.</w:t>
      </w:r>
      <w:proofErr w:type="spellStart"/>
      <w:r w:rsidR="003A7605" w:rsidRPr="0064212E">
        <w:rPr>
          <w:rFonts w:asciiTheme="majorBidi" w:hAnsiTheme="majorBidi" w:cstheme="majorBidi"/>
          <w:color w:val="353535"/>
        </w:rPr>
        <w:t>mp</w:t>
      </w:r>
      <w:proofErr w:type="spellEnd"/>
      <w:r w:rsidR="003A7605" w:rsidRPr="0064212E">
        <w:rPr>
          <w:rFonts w:asciiTheme="majorBidi" w:hAnsiTheme="majorBidi" w:cstheme="majorBidi"/>
          <w:color w:val="353535"/>
        </w:rPr>
        <w:t xml:space="preserve">. </w:t>
      </w:r>
      <w:r w:rsidRPr="0064212E">
        <w:rPr>
          <w:rFonts w:asciiTheme="majorBidi" w:hAnsiTheme="majorBidi" w:cstheme="majorBidi"/>
          <w:color w:val="353535"/>
        </w:rPr>
        <w:t xml:space="preserve"> </w:t>
      </w:r>
    </w:p>
    <w:p w14:paraId="0289A94C" w14:textId="7702A860" w:rsidR="003A7605" w:rsidRPr="0064212E" w:rsidRDefault="003A7605" w:rsidP="00D444A5">
      <w:pPr>
        <w:pStyle w:val="ListParagraph"/>
        <w:widowControl w:val="0"/>
        <w:numPr>
          <w:ilvl w:val="0"/>
          <w:numId w:val="4"/>
        </w:numPr>
        <w:autoSpaceDE w:val="0"/>
        <w:autoSpaceDN w:val="0"/>
        <w:adjustRightInd w:val="0"/>
        <w:spacing w:line="240" w:lineRule="auto"/>
        <w:jc w:val="both"/>
        <w:rPr>
          <w:rFonts w:asciiTheme="majorBidi" w:hAnsiTheme="majorBidi" w:cstheme="majorBidi"/>
          <w:color w:val="353535"/>
        </w:rPr>
      </w:pPr>
      <w:r w:rsidRPr="0064212E">
        <w:rPr>
          <w:rFonts w:asciiTheme="majorBidi" w:hAnsiTheme="majorBidi" w:cstheme="majorBidi"/>
          <w:color w:val="353535"/>
        </w:rPr>
        <w:t>adj3</w:t>
      </w:r>
      <w:r w:rsidR="00D51CD4" w:rsidRPr="0064212E">
        <w:rPr>
          <w:rFonts w:asciiTheme="majorBidi" w:hAnsiTheme="majorBidi" w:cstheme="majorBidi"/>
          <w:color w:val="353535"/>
        </w:rPr>
        <w:t xml:space="preserve"> </w:t>
      </w:r>
      <w:r w:rsidR="00D3741C" w:rsidRPr="0064212E">
        <w:rPr>
          <w:rFonts w:asciiTheme="majorBidi" w:hAnsiTheme="majorBidi" w:cstheme="majorBidi"/>
          <w:color w:val="353535"/>
        </w:rPr>
        <w:t>mutilation</w:t>
      </w:r>
      <w:r w:rsidRPr="0064212E">
        <w:rPr>
          <w:rFonts w:asciiTheme="majorBidi" w:hAnsiTheme="majorBidi" w:cstheme="majorBidi"/>
          <w:color w:val="353535"/>
        </w:rPr>
        <w:t xml:space="preserve">.mp. </w:t>
      </w:r>
      <w:r w:rsidR="00D3741C" w:rsidRPr="0064212E">
        <w:rPr>
          <w:rFonts w:asciiTheme="majorBidi" w:hAnsiTheme="majorBidi" w:cstheme="majorBidi"/>
          <w:color w:val="353535"/>
        </w:rPr>
        <w:t xml:space="preserve"> </w:t>
      </w:r>
    </w:p>
    <w:p w14:paraId="676A4A0A" w14:textId="705E5E1F" w:rsidR="003A7605" w:rsidRPr="0064212E" w:rsidRDefault="003A7605" w:rsidP="00D444A5">
      <w:pPr>
        <w:pStyle w:val="ListParagraph"/>
        <w:widowControl w:val="0"/>
        <w:numPr>
          <w:ilvl w:val="0"/>
          <w:numId w:val="4"/>
        </w:numPr>
        <w:autoSpaceDE w:val="0"/>
        <w:autoSpaceDN w:val="0"/>
        <w:adjustRightInd w:val="0"/>
        <w:spacing w:line="240" w:lineRule="auto"/>
        <w:jc w:val="both"/>
        <w:rPr>
          <w:rFonts w:asciiTheme="majorBidi" w:hAnsiTheme="majorBidi" w:cstheme="majorBidi"/>
          <w:color w:val="353535"/>
        </w:rPr>
      </w:pPr>
      <w:r w:rsidRPr="0064212E">
        <w:rPr>
          <w:rFonts w:asciiTheme="majorBidi" w:hAnsiTheme="majorBidi" w:cstheme="majorBidi"/>
          <w:color w:val="353535"/>
        </w:rPr>
        <w:t xml:space="preserve">adj3 </w:t>
      </w:r>
      <w:proofErr w:type="spellStart"/>
      <w:r w:rsidRPr="0064212E">
        <w:rPr>
          <w:rFonts w:asciiTheme="majorBidi" w:hAnsiTheme="majorBidi" w:cstheme="majorBidi"/>
          <w:color w:val="353535"/>
        </w:rPr>
        <w:t>circumcis</w:t>
      </w:r>
      <w:proofErr w:type="spellEnd"/>
      <w:r w:rsidRPr="0064212E">
        <w:rPr>
          <w:rFonts w:asciiTheme="majorBidi" w:hAnsiTheme="majorBidi" w:cstheme="majorBidi"/>
          <w:color w:val="353535"/>
        </w:rPr>
        <w:t>*.</w:t>
      </w:r>
      <w:proofErr w:type="spellStart"/>
      <w:r w:rsidRPr="0064212E">
        <w:rPr>
          <w:rFonts w:asciiTheme="majorBidi" w:hAnsiTheme="majorBidi" w:cstheme="majorBidi"/>
          <w:color w:val="353535"/>
        </w:rPr>
        <w:t>mp</w:t>
      </w:r>
      <w:proofErr w:type="spellEnd"/>
      <w:r w:rsidRPr="0064212E">
        <w:rPr>
          <w:rFonts w:asciiTheme="majorBidi" w:hAnsiTheme="majorBidi" w:cstheme="majorBidi"/>
          <w:color w:val="353535"/>
        </w:rPr>
        <w:t xml:space="preserve">.  </w:t>
      </w:r>
    </w:p>
    <w:p w14:paraId="7CA8F52F" w14:textId="6F4DBFEC" w:rsidR="003A7605" w:rsidRPr="0064212E" w:rsidRDefault="003A7605" w:rsidP="00D444A5">
      <w:pPr>
        <w:pStyle w:val="ListParagraph"/>
        <w:widowControl w:val="0"/>
        <w:numPr>
          <w:ilvl w:val="0"/>
          <w:numId w:val="4"/>
        </w:numPr>
        <w:autoSpaceDE w:val="0"/>
        <w:autoSpaceDN w:val="0"/>
        <w:adjustRightInd w:val="0"/>
        <w:spacing w:line="240" w:lineRule="auto"/>
        <w:jc w:val="both"/>
        <w:rPr>
          <w:rFonts w:asciiTheme="majorBidi" w:hAnsiTheme="majorBidi" w:cstheme="majorBidi"/>
          <w:color w:val="353535"/>
        </w:rPr>
      </w:pPr>
      <w:r w:rsidRPr="0064212E">
        <w:rPr>
          <w:rFonts w:asciiTheme="majorBidi" w:hAnsiTheme="majorBidi" w:cstheme="majorBidi"/>
          <w:color w:val="353535"/>
        </w:rPr>
        <w:t>adj3</w:t>
      </w:r>
      <w:r w:rsidR="00D3741C" w:rsidRPr="0064212E">
        <w:rPr>
          <w:rFonts w:asciiTheme="majorBidi" w:hAnsiTheme="majorBidi" w:cstheme="majorBidi"/>
          <w:color w:val="353535"/>
        </w:rPr>
        <w:t xml:space="preserve"> cut*</w:t>
      </w:r>
      <w:r w:rsidRPr="0064212E">
        <w:rPr>
          <w:rFonts w:asciiTheme="majorBidi" w:hAnsiTheme="majorBidi" w:cstheme="majorBidi"/>
          <w:color w:val="353535"/>
        </w:rPr>
        <w:t>.</w:t>
      </w:r>
      <w:proofErr w:type="spellStart"/>
      <w:r w:rsidRPr="0064212E">
        <w:rPr>
          <w:rFonts w:asciiTheme="majorBidi" w:hAnsiTheme="majorBidi" w:cstheme="majorBidi"/>
          <w:color w:val="353535"/>
        </w:rPr>
        <w:t>mp</w:t>
      </w:r>
      <w:proofErr w:type="spellEnd"/>
      <w:r w:rsidRPr="0064212E">
        <w:rPr>
          <w:rFonts w:asciiTheme="majorBidi" w:hAnsiTheme="majorBidi" w:cstheme="majorBidi"/>
          <w:color w:val="353535"/>
        </w:rPr>
        <w:t xml:space="preserve">. </w:t>
      </w:r>
      <w:r w:rsidR="00D3741C" w:rsidRPr="0064212E">
        <w:rPr>
          <w:rFonts w:asciiTheme="majorBidi" w:hAnsiTheme="majorBidi" w:cstheme="majorBidi"/>
          <w:color w:val="353535"/>
        </w:rPr>
        <w:t xml:space="preserve"> </w:t>
      </w:r>
    </w:p>
    <w:p w14:paraId="2D954CB2" w14:textId="14C8B9E5" w:rsidR="003A7605" w:rsidRPr="0064212E" w:rsidRDefault="003A7605" w:rsidP="00D444A5">
      <w:pPr>
        <w:pStyle w:val="ListParagraph"/>
        <w:widowControl w:val="0"/>
        <w:numPr>
          <w:ilvl w:val="0"/>
          <w:numId w:val="4"/>
        </w:numPr>
        <w:autoSpaceDE w:val="0"/>
        <w:autoSpaceDN w:val="0"/>
        <w:adjustRightInd w:val="0"/>
        <w:spacing w:line="240" w:lineRule="auto"/>
        <w:jc w:val="both"/>
        <w:rPr>
          <w:rFonts w:asciiTheme="majorBidi" w:hAnsiTheme="majorBidi" w:cstheme="majorBidi"/>
          <w:color w:val="353535"/>
        </w:rPr>
      </w:pPr>
      <w:r w:rsidRPr="0064212E">
        <w:rPr>
          <w:rFonts w:asciiTheme="majorBidi" w:hAnsiTheme="majorBidi" w:cstheme="majorBidi"/>
          <w:color w:val="353535"/>
        </w:rPr>
        <w:t xml:space="preserve">adj3 </w:t>
      </w:r>
      <w:r w:rsidR="00D3741C" w:rsidRPr="0064212E">
        <w:rPr>
          <w:rFonts w:asciiTheme="majorBidi" w:hAnsiTheme="majorBidi" w:cstheme="majorBidi"/>
          <w:color w:val="353535"/>
        </w:rPr>
        <w:t>alter</w:t>
      </w:r>
      <w:r w:rsidRPr="0064212E">
        <w:rPr>
          <w:rFonts w:asciiTheme="majorBidi" w:hAnsiTheme="majorBidi" w:cstheme="majorBidi"/>
          <w:color w:val="353535"/>
        </w:rPr>
        <w:t xml:space="preserve">.mp. </w:t>
      </w:r>
      <w:r w:rsidR="00D3741C" w:rsidRPr="0064212E">
        <w:rPr>
          <w:rFonts w:asciiTheme="majorBidi" w:hAnsiTheme="majorBidi" w:cstheme="majorBidi"/>
          <w:color w:val="353535"/>
        </w:rPr>
        <w:t xml:space="preserve"> </w:t>
      </w:r>
    </w:p>
    <w:p w14:paraId="2E0565D7" w14:textId="77777777" w:rsidR="003A7605" w:rsidRPr="0064212E" w:rsidRDefault="003A7605" w:rsidP="00D444A5">
      <w:pPr>
        <w:pStyle w:val="ListParagraph"/>
        <w:widowControl w:val="0"/>
        <w:numPr>
          <w:ilvl w:val="0"/>
          <w:numId w:val="4"/>
        </w:numPr>
        <w:autoSpaceDE w:val="0"/>
        <w:autoSpaceDN w:val="0"/>
        <w:adjustRightInd w:val="0"/>
        <w:spacing w:line="240" w:lineRule="auto"/>
        <w:jc w:val="both"/>
        <w:rPr>
          <w:rFonts w:asciiTheme="majorBidi" w:hAnsiTheme="majorBidi" w:cstheme="majorBidi"/>
          <w:color w:val="353535"/>
        </w:rPr>
      </w:pPr>
      <w:r w:rsidRPr="0064212E">
        <w:rPr>
          <w:rFonts w:asciiTheme="majorBidi" w:hAnsiTheme="majorBidi" w:cstheme="majorBidi"/>
          <w:color w:val="353535"/>
        </w:rPr>
        <w:t xml:space="preserve">adj3 </w:t>
      </w:r>
      <w:r w:rsidR="00D3741C" w:rsidRPr="0064212E">
        <w:rPr>
          <w:rFonts w:asciiTheme="majorBidi" w:hAnsiTheme="majorBidi" w:cstheme="majorBidi"/>
          <w:color w:val="353535"/>
        </w:rPr>
        <w:t>alt</w:t>
      </w:r>
      <w:r w:rsidRPr="0064212E">
        <w:rPr>
          <w:rFonts w:asciiTheme="majorBidi" w:hAnsiTheme="majorBidi" w:cstheme="majorBidi"/>
          <w:color w:val="353535"/>
        </w:rPr>
        <w:t>eration</w:t>
      </w:r>
      <w:r w:rsidR="00D3741C" w:rsidRPr="0064212E">
        <w:rPr>
          <w:rFonts w:asciiTheme="majorBidi" w:hAnsiTheme="majorBidi" w:cstheme="majorBidi"/>
          <w:color w:val="353535"/>
        </w:rPr>
        <w:t xml:space="preserve">.mp. </w:t>
      </w:r>
    </w:p>
    <w:p w14:paraId="4591D100" w14:textId="4BCABD92" w:rsidR="00D51CD4" w:rsidRPr="0064212E" w:rsidRDefault="00D51CD4" w:rsidP="00D444A5">
      <w:pPr>
        <w:pStyle w:val="ListParagraph"/>
        <w:widowControl w:val="0"/>
        <w:numPr>
          <w:ilvl w:val="0"/>
          <w:numId w:val="4"/>
        </w:numPr>
        <w:autoSpaceDE w:val="0"/>
        <w:autoSpaceDN w:val="0"/>
        <w:adjustRightInd w:val="0"/>
        <w:spacing w:line="240" w:lineRule="auto"/>
        <w:jc w:val="both"/>
        <w:rPr>
          <w:rFonts w:asciiTheme="majorBidi" w:hAnsiTheme="majorBidi" w:cstheme="majorBidi"/>
          <w:color w:val="353535"/>
        </w:rPr>
      </w:pPr>
      <w:r w:rsidRPr="0064212E">
        <w:rPr>
          <w:rFonts w:asciiTheme="majorBidi" w:hAnsiTheme="majorBidi" w:cstheme="majorBidi"/>
          <w:color w:val="000000"/>
        </w:rPr>
        <w:t>or/5</w:t>
      </w:r>
      <w:r w:rsidR="003A7605" w:rsidRPr="0064212E">
        <w:rPr>
          <w:rFonts w:asciiTheme="majorBidi" w:hAnsiTheme="majorBidi" w:cstheme="majorBidi"/>
          <w:color w:val="000000"/>
        </w:rPr>
        <w:t>-</w:t>
      </w:r>
      <w:r w:rsidRPr="0064212E">
        <w:rPr>
          <w:rFonts w:asciiTheme="majorBidi" w:hAnsiTheme="majorBidi" w:cstheme="majorBidi"/>
          <w:color w:val="000000"/>
        </w:rPr>
        <w:t>10</w:t>
      </w:r>
      <w:r w:rsidR="003A7605" w:rsidRPr="0064212E">
        <w:rPr>
          <w:rFonts w:asciiTheme="majorBidi" w:hAnsiTheme="majorBidi" w:cstheme="majorBidi"/>
          <w:color w:val="353535"/>
        </w:rPr>
        <w:t xml:space="preserve"> </w:t>
      </w:r>
      <w:r w:rsidR="00D3741C" w:rsidRPr="0064212E">
        <w:rPr>
          <w:rFonts w:asciiTheme="majorBidi" w:hAnsiTheme="majorBidi" w:cstheme="majorBidi"/>
          <w:color w:val="353535"/>
        </w:rPr>
        <w:t>(1448)</w:t>
      </w:r>
    </w:p>
    <w:p w14:paraId="3BD76AC6" w14:textId="2DC746A2" w:rsidR="00D51CD4" w:rsidRPr="0064212E" w:rsidRDefault="00D51CD4" w:rsidP="00D444A5">
      <w:pPr>
        <w:pStyle w:val="ListParagraph"/>
        <w:widowControl w:val="0"/>
        <w:numPr>
          <w:ilvl w:val="0"/>
          <w:numId w:val="4"/>
        </w:numPr>
        <w:autoSpaceDE w:val="0"/>
        <w:autoSpaceDN w:val="0"/>
        <w:adjustRightInd w:val="0"/>
        <w:spacing w:line="240" w:lineRule="auto"/>
        <w:jc w:val="both"/>
        <w:rPr>
          <w:rFonts w:asciiTheme="majorBidi" w:hAnsiTheme="majorBidi" w:cstheme="majorBidi"/>
          <w:color w:val="353535"/>
        </w:rPr>
      </w:pPr>
      <w:r w:rsidRPr="0064212E">
        <w:rPr>
          <w:rFonts w:asciiTheme="majorBidi" w:hAnsiTheme="majorBidi" w:cstheme="majorBidi"/>
          <w:color w:val="353535"/>
        </w:rPr>
        <w:t xml:space="preserve">4 and 11 </w:t>
      </w:r>
    </w:p>
    <w:p w14:paraId="6789BA24" w14:textId="73905517" w:rsidR="003A7605" w:rsidRPr="0064212E" w:rsidRDefault="00D3741C" w:rsidP="00D444A5">
      <w:pPr>
        <w:pStyle w:val="ListParagraph"/>
        <w:widowControl w:val="0"/>
        <w:numPr>
          <w:ilvl w:val="0"/>
          <w:numId w:val="4"/>
        </w:numPr>
        <w:autoSpaceDE w:val="0"/>
        <w:autoSpaceDN w:val="0"/>
        <w:adjustRightInd w:val="0"/>
        <w:spacing w:line="240" w:lineRule="auto"/>
        <w:jc w:val="both"/>
        <w:rPr>
          <w:rFonts w:asciiTheme="majorBidi" w:hAnsiTheme="majorBidi" w:cstheme="majorBidi"/>
          <w:color w:val="353535"/>
        </w:rPr>
      </w:pPr>
      <w:r w:rsidRPr="0064212E">
        <w:rPr>
          <w:rFonts w:asciiTheme="majorBidi" w:hAnsiTheme="majorBidi" w:cstheme="majorBidi"/>
          <w:color w:val="353535"/>
        </w:rPr>
        <w:t>Female Genital Mutilation</w:t>
      </w:r>
      <w:r w:rsidR="003A7605" w:rsidRPr="0064212E">
        <w:rPr>
          <w:rFonts w:asciiTheme="majorBidi" w:hAnsiTheme="majorBidi" w:cstheme="majorBidi"/>
          <w:color w:val="353535"/>
        </w:rPr>
        <w:t xml:space="preserve">.mp. </w:t>
      </w:r>
      <w:r w:rsidRPr="0064212E">
        <w:rPr>
          <w:rFonts w:asciiTheme="majorBidi" w:hAnsiTheme="majorBidi" w:cstheme="majorBidi"/>
          <w:color w:val="353535"/>
        </w:rPr>
        <w:t xml:space="preserve"> </w:t>
      </w:r>
    </w:p>
    <w:p w14:paraId="3D014243" w14:textId="031D3777" w:rsidR="003A7605" w:rsidRPr="0064212E" w:rsidRDefault="00D3741C" w:rsidP="00D444A5">
      <w:pPr>
        <w:pStyle w:val="ListParagraph"/>
        <w:widowControl w:val="0"/>
        <w:numPr>
          <w:ilvl w:val="0"/>
          <w:numId w:val="4"/>
        </w:numPr>
        <w:autoSpaceDE w:val="0"/>
        <w:autoSpaceDN w:val="0"/>
        <w:adjustRightInd w:val="0"/>
        <w:spacing w:line="240" w:lineRule="auto"/>
        <w:jc w:val="both"/>
        <w:rPr>
          <w:rFonts w:asciiTheme="majorBidi" w:hAnsiTheme="majorBidi" w:cstheme="majorBidi"/>
          <w:color w:val="353535"/>
        </w:rPr>
      </w:pPr>
      <w:r w:rsidRPr="0064212E">
        <w:rPr>
          <w:rFonts w:asciiTheme="majorBidi" w:hAnsiTheme="majorBidi" w:cstheme="majorBidi"/>
          <w:color w:val="353535"/>
        </w:rPr>
        <w:t>Female Circumcision</w:t>
      </w:r>
      <w:r w:rsidR="003A7605" w:rsidRPr="0064212E">
        <w:rPr>
          <w:rFonts w:asciiTheme="majorBidi" w:hAnsiTheme="majorBidi" w:cstheme="majorBidi"/>
          <w:color w:val="353535"/>
        </w:rPr>
        <w:t xml:space="preserve">.mp. </w:t>
      </w:r>
      <w:r w:rsidRPr="0064212E">
        <w:rPr>
          <w:rFonts w:asciiTheme="majorBidi" w:hAnsiTheme="majorBidi" w:cstheme="majorBidi"/>
          <w:color w:val="353535"/>
        </w:rPr>
        <w:t xml:space="preserve"> </w:t>
      </w:r>
    </w:p>
    <w:p w14:paraId="10B64FAB" w14:textId="12E5771F" w:rsidR="003A7605" w:rsidRPr="0064212E" w:rsidRDefault="00D3741C" w:rsidP="00D444A5">
      <w:pPr>
        <w:pStyle w:val="ListParagraph"/>
        <w:widowControl w:val="0"/>
        <w:numPr>
          <w:ilvl w:val="0"/>
          <w:numId w:val="4"/>
        </w:numPr>
        <w:autoSpaceDE w:val="0"/>
        <w:autoSpaceDN w:val="0"/>
        <w:adjustRightInd w:val="0"/>
        <w:spacing w:line="240" w:lineRule="auto"/>
        <w:jc w:val="both"/>
        <w:rPr>
          <w:rFonts w:asciiTheme="majorBidi" w:hAnsiTheme="majorBidi" w:cstheme="majorBidi"/>
          <w:color w:val="353535"/>
        </w:rPr>
      </w:pPr>
      <w:r w:rsidRPr="0064212E">
        <w:rPr>
          <w:rFonts w:asciiTheme="majorBidi" w:hAnsiTheme="majorBidi" w:cstheme="majorBidi"/>
          <w:color w:val="353535"/>
        </w:rPr>
        <w:t>Female Genital Cutting</w:t>
      </w:r>
      <w:r w:rsidR="003A7605" w:rsidRPr="0064212E">
        <w:rPr>
          <w:rFonts w:asciiTheme="majorBidi" w:hAnsiTheme="majorBidi" w:cstheme="majorBidi"/>
          <w:color w:val="353535"/>
        </w:rPr>
        <w:t xml:space="preserve">.mp. </w:t>
      </w:r>
      <w:r w:rsidRPr="0064212E">
        <w:rPr>
          <w:rFonts w:asciiTheme="majorBidi" w:hAnsiTheme="majorBidi" w:cstheme="majorBidi"/>
          <w:color w:val="353535"/>
        </w:rPr>
        <w:t xml:space="preserve"> </w:t>
      </w:r>
    </w:p>
    <w:p w14:paraId="54C5383B" w14:textId="4FB4B99C" w:rsidR="003A7605" w:rsidRPr="0064212E" w:rsidRDefault="003A7605" w:rsidP="00D444A5">
      <w:pPr>
        <w:pStyle w:val="ListParagraph"/>
        <w:widowControl w:val="0"/>
        <w:numPr>
          <w:ilvl w:val="0"/>
          <w:numId w:val="4"/>
        </w:numPr>
        <w:autoSpaceDE w:val="0"/>
        <w:autoSpaceDN w:val="0"/>
        <w:adjustRightInd w:val="0"/>
        <w:spacing w:line="240" w:lineRule="auto"/>
        <w:jc w:val="both"/>
        <w:rPr>
          <w:rFonts w:asciiTheme="majorBidi" w:hAnsiTheme="majorBidi" w:cstheme="majorBidi"/>
          <w:color w:val="353535"/>
        </w:rPr>
      </w:pPr>
      <w:r w:rsidRPr="0064212E">
        <w:rPr>
          <w:rFonts w:asciiTheme="majorBidi" w:hAnsiTheme="majorBidi" w:cstheme="majorBidi"/>
          <w:color w:val="353535"/>
        </w:rPr>
        <w:t>Female Genital Alteration</w:t>
      </w:r>
      <w:r w:rsidR="00D3741C" w:rsidRPr="0064212E">
        <w:rPr>
          <w:rFonts w:asciiTheme="majorBidi" w:hAnsiTheme="majorBidi" w:cstheme="majorBidi"/>
          <w:color w:val="353535"/>
        </w:rPr>
        <w:t>.mp. (1629)</w:t>
      </w:r>
    </w:p>
    <w:p w14:paraId="1EB43E48" w14:textId="300F1BFA" w:rsidR="003A7605" w:rsidRPr="0064212E" w:rsidRDefault="00464C50" w:rsidP="00D444A5">
      <w:pPr>
        <w:pStyle w:val="ListParagraph"/>
        <w:widowControl w:val="0"/>
        <w:numPr>
          <w:ilvl w:val="0"/>
          <w:numId w:val="4"/>
        </w:numPr>
        <w:autoSpaceDE w:val="0"/>
        <w:autoSpaceDN w:val="0"/>
        <w:adjustRightInd w:val="0"/>
        <w:spacing w:line="240" w:lineRule="auto"/>
        <w:jc w:val="both"/>
        <w:rPr>
          <w:rFonts w:asciiTheme="majorBidi" w:hAnsiTheme="majorBidi" w:cstheme="majorBidi"/>
          <w:color w:val="353535"/>
        </w:rPr>
      </w:pPr>
      <w:r w:rsidRPr="0064212E">
        <w:rPr>
          <w:rFonts w:asciiTheme="majorBidi" w:hAnsiTheme="majorBidi" w:cstheme="majorBidi"/>
          <w:color w:val="353535"/>
        </w:rPr>
        <w:t>o</w:t>
      </w:r>
      <w:r w:rsidR="003A7605" w:rsidRPr="0064212E">
        <w:rPr>
          <w:rFonts w:asciiTheme="majorBidi" w:hAnsiTheme="majorBidi" w:cstheme="majorBidi"/>
          <w:color w:val="353535"/>
        </w:rPr>
        <w:t>r/1</w:t>
      </w:r>
      <w:r w:rsidR="00D51CD4" w:rsidRPr="0064212E">
        <w:rPr>
          <w:rFonts w:asciiTheme="majorBidi" w:hAnsiTheme="majorBidi" w:cstheme="majorBidi"/>
          <w:color w:val="353535"/>
        </w:rPr>
        <w:t>3</w:t>
      </w:r>
      <w:r w:rsidR="003A7605" w:rsidRPr="0064212E">
        <w:rPr>
          <w:rFonts w:asciiTheme="majorBidi" w:hAnsiTheme="majorBidi" w:cstheme="majorBidi"/>
          <w:color w:val="353535"/>
        </w:rPr>
        <w:t>-</w:t>
      </w:r>
      <w:r w:rsidR="00D51CD4" w:rsidRPr="0064212E">
        <w:rPr>
          <w:rFonts w:asciiTheme="majorBidi" w:hAnsiTheme="majorBidi" w:cstheme="majorBidi"/>
          <w:color w:val="353535"/>
        </w:rPr>
        <w:t>16</w:t>
      </w:r>
    </w:p>
    <w:p w14:paraId="152D2A59" w14:textId="77777777" w:rsidR="003A7605" w:rsidRPr="0064212E" w:rsidRDefault="00D3741C" w:rsidP="00D444A5">
      <w:pPr>
        <w:pStyle w:val="ListParagraph"/>
        <w:widowControl w:val="0"/>
        <w:numPr>
          <w:ilvl w:val="0"/>
          <w:numId w:val="4"/>
        </w:numPr>
        <w:autoSpaceDE w:val="0"/>
        <w:autoSpaceDN w:val="0"/>
        <w:adjustRightInd w:val="0"/>
        <w:spacing w:line="240" w:lineRule="auto"/>
        <w:jc w:val="both"/>
        <w:rPr>
          <w:rFonts w:asciiTheme="majorBidi" w:hAnsiTheme="majorBidi" w:cstheme="majorBidi"/>
          <w:color w:val="353535"/>
        </w:rPr>
      </w:pPr>
      <w:r w:rsidRPr="0064212E">
        <w:rPr>
          <w:rFonts w:asciiTheme="majorBidi" w:hAnsiTheme="majorBidi" w:cstheme="majorBidi"/>
          <w:color w:val="353535"/>
        </w:rPr>
        <w:t>Circumcision, Female</w:t>
      </w:r>
      <w:r w:rsidR="00747052" w:rsidRPr="0064212E">
        <w:rPr>
          <w:rFonts w:asciiTheme="majorBidi" w:hAnsiTheme="majorBidi" w:cstheme="majorBidi"/>
          <w:color w:val="353535"/>
        </w:rPr>
        <w:t xml:space="preserve">.sh. </w:t>
      </w:r>
      <w:r w:rsidRPr="0064212E">
        <w:rPr>
          <w:rFonts w:asciiTheme="majorBidi" w:hAnsiTheme="majorBidi" w:cstheme="majorBidi"/>
          <w:color w:val="353535"/>
        </w:rPr>
        <w:t>/ (1322)</w:t>
      </w:r>
    </w:p>
    <w:p w14:paraId="4C3D4394" w14:textId="53627811" w:rsidR="003A7605" w:rsidRPr="0064212E" w:rsidRDefault="00D3741C" w:rsidP="00D444A5">
      <w:pPr>
        <w:pStyle w:val="ListParagraph"/>
        <w:widowControl w:val="0"/>
        <w:numPr>
          <w:ilvl w:val="0"/>
          <w:numId w:val="4"/>
        </w:numPr>
        <w:autoSpaceDE w:val="0"/>
        <w:autoSpaceDN w:val="0"/>
        <w:adjustRightInd w:val="0"/>
        <w:spacing w:line="240" w:lineRule="auto"/>
        <w:jc w:val="both"/>
        <w:rPr>
          <w:rFonts w:asciiTheme="majorBidi" w:hAnsiTheme="majorBidi" w:cstheme="majorBidi"/>
          <w:color w:val="353535"/>
        </w:rPr>
      </w:pPr>
      <w:r w:rsidRPr="0064212E">
        <w:rPr>
          <w:rFonts w:asciiTheme="majorBidi" w:hAnsiTheme="majorBidi" w:cstheme="majorBidi"/>
          <w:color w:val="353535"/>
        </w:rPr>
        <w:t>1</w:t>
      </w:r>
      <w:r w:rsidR="00D51CD4" w:rsidRPr="0064212E">
        <w:rPr>
          <w:rFonts w:asciiTheme="majorBidi" w:hAnsiTheme="majorBidi" w:cstheme="majorBidi"/>
          <w:color w:val="353535"/>
        </w:rPr>
        <w:t>2</w:t>
      </w:r>
      <w:r w:rsidR="003A7605" w:rsidRPr="0064212E">
        <w:rPr>
          <w:rFonts w:asciiTheme="majorBidi" w:hAnsiTheme="majorBidi" w:cstheme="majorBidi"/>
          <w:color w:val="353535"/>
        </w:rPr>
        <w:t xml:space="preserve"> or </w:t>
      </w:r>
      <w:r w:rsidR="00D51CD4" w:rsidRPr="0064212E">
        <w:rPr>
          <w:rFonts w:asciiTheme="majorBidi" w:hAnsiTheme="majorBidi" w:cstheme="majorBidi"/>
          <w:color w:val="353535"/>
        </w:rPr>
        <w:t>17</w:t>
      </w:r>
      <w:r w:rsidR="003A7605" w:rsidRPr="0064212E">
        <w:rPr>
          <w:rFonts w:asciiTheme="majorBidi" w:hAnsiTheme="majorBidi" w:cstheme="majorBidi"/>
          <w:color w:val="353535"/>
        </w:rPr>
        <w:t xml:space="preserve"> or </w:t>
      </w:r>
      <w:r w:rsidR="00D51CD4" w:rsidRPr="0064212E">
        <w:rPr>
          <w:rFonts w:asciiTheme="majorBidi" w:hAnsiTheme="majorBidi" w:cstheme="majorBidi"/>
          <w:color w:val="353535"/>
        </w:rPr>
        <w:t>18</w:t>
      </w:r>
      <w:r w:rsidRPr="0064212E">
        <w:rPr>
          <w:rFonts w:asciiTheme="majorBidi" w:hAnsiTheme="majorBidi" w:cstheme="majorBidi"/>
          <w:color w:val="353535"/>
        </w:rPr>
        <w:t xml:space="preserve"> (2024)</w:t>
      </w:r>
    </w:p>
    <w:p w14:paraId="212DF17C" w14:textId="65564FB1" w:rsidR="00D3741C" w:rsidRPr="0064212E" w:rsidRDefault="00D3741C" w:rsidP="00D444A5">
      <w:pPr>
        <w:pStyle w:val="ListParagraph"/>
        <w:widowControl w:val="0"/>
        <w:numPr>
          <w:ilvl w:val="0"/>
          <w:numId w:val="4"/>
        </w:numPr>
        <w:autoSpaceDE w:val="0"/>
        <w:autoSpaceDN w:val="0"/>
        <w:adjustRightInd w:val="0"/>
        <w:spacing w:line="240" w:lineRule="auto"/>
        <w:jc w:val="both"/>
        <w:rPr>
          <w:rFonts w:asciiTheme="majorBidi" w:hAnsiTheme="majorBidi" w:cstheme="majorBidi"/>
          <w:color w:val="353535"/>
        </w:rPr>
      </w:pPr>
      <w:r w:rsidRPr="0064212E">
        <w:rPr>
          <w:rFonts w:asciiTheme="majorBidi" w:hAnsiTheme="majorBidi" w:cstheme="majorBidi"/>
          <w:color w:val="353535"/>
        </w:rPr>
        <w:t xml:space="preserve">limit 4 to </w:t>
      </w:r>
      <w:proofErr w:type="spellStart"/>
      <w:r w:rsidRPr="0064212E">
        <w:rPr>
          <w:rFonts w:asciiTheme="majorBidi" w:hAnsiTheme="majorBidi" w:cstheme="majorBidi"/>
          <w:color w:val="353535"/>
        </w:rPr>
        <w:t>yr</w:t>
      </w:r>
      <w:proofErr w:type="spellEnd"/>
      <w:r w:rsidRPr="0064212E">
        <w:rPr>
          <w:rFonts w:asciiTheme="majorBidi" w:hAnsiTheme="majorBidi" w:cstheme="majorBidi"/>
          <w:color w:val="353535"/>
        </w:rPr>
        <w:t>="2009 -Current" (1066)</w:t>
      </w:r>
    </w:p>
    <w:p w14:paraId="08179E29" w14:textId="77777777" w:rsidR="003A7605" w:rsidRPr="0064212E" w:rsidRDefault="003A7605" w:rsidP="00D444A5">
      <w:pPr>
        <w:widowControl w:val="0"/>
        <w:autoSpaceDE w:val="0"/>
        <w:autoSpaceDN w:val="0"/>
        <w:adjustRightInd w:val="0"/>
        <w:spacing w:line="240" w:lineRule="auto"/>
        <w:jc w:val="both"/>
        <w:rPr>
          <w:rFonts w:asciiTheme="majorBidi" w:hAnsiTheme="majorBidi" w:cstheme="majorBidi"/>
          <w:color w:val="353535"/>
        </w:rPr>
      </w:pPr>
    </w:p>
    <w:p w14:paraId="1489B0D8" w14:textId="033DB5A1" w:rsidR="00D3741C" w:rsidRPr="0064212E" w:rsidRDefault="00D3741C" w:rsidP="000B6217">
      <w:pPr>
        <w:widowControl w:val="0"/>
        <w:autoSpaceDE w:val="0"/>
        <w:autoSpaceDN w:val="0"/>
        <w:adjustRightInd w:val="0"/>
        <w:spacing w:line="240" w:lineRule="auto"/>
        <w:jc w:val="both"/>
        <w:rPr>
          <w:rFonts w:asciiTheme="majorBidi" w:hAnsiTheme="majorBidi" w:cstheme="majorBidi"/>
          <w:color w:val="353535"/>
        </w:rPr>
      </w:pPr>
      <w:r w:rsidRPr="0064212E">
        <w:rPr>
          <w:rFonts w:asciiTheme="majorBidi" w:hAnsiTheme="majorBidi" w:cstheme="majorBidi"/>
          <w:color w:val="353535"/>
        </w:rPr>
        <w:t>P</w:t>
      </w:r>
      <w:r w:rsidR="000B6217" w:rsidRPr="0064212E">
        <w:rPr>
          <w:rFonts w:asciiTheme="majorBidi" w:hAnsiTheme="majorBidi" w:cstheme="majorBidi"/>
          <w:color w:val="353535"/>
        </w:rPr>
        <w:t>syc</w:t>
      </w:r>
      <w:r w:rsidRPr="0064212E">
        <w:rPr>
          <w:rFonts w:asciiTheme="majorBidi" w:hAnsiTheme="majorBidi" w:cstheme="majorBidi"/>
          <w:color w:val="353535"/>
        </w:rPr>
        <w:t xml:space="preserve">INFO and WEB OF SCIENCE: </w:t>
      </w:r>
    </w:p>
    <w:p w14:paraId="53FE158A" w14:textId="59B9B1D6" w:rsidR="003A7605" w:rsidRPr="0064212E" w:rsidRDefault="00747052" w:rsidP="00D444A5">
      <w:pPr>
        <w:widowControl w:val="0"/>
        <w:autoSpaceDE w:val="0"/>
        <w:autoSpaceDN w:val="0"/>
        <w:adjustRightInd w:val="0"/>
        <w:spacing w:line="240" w:lineRule="auto"/>
        <w:jc w:val="both"/>
        <w:rPr>
          <w:rFonts w:asciiTheme="majorBidi" w:hAnsiTheme="majorBidi" w:cstheme="majorBidi"/>
          <w:color w:val="353535"/>
        </w:rPr>
      </w:pPr>
      <w:r w:rsidRPr="0064212E">
        <w:rPr>
          <w:rFonts w:asciiTheme="majorBidi" w:hAnsiTheme="majorBidi" w:cstheme="majorBidi"/>
          <w:color w:val="353535"/>
        </w:rPr>
        <w:t xml:space="preserve">1 </w:t>
      </w:r>
      <w:r w:rsidR="00D3741C" w:rsidRPr="0064212E">
        <w:rPr>
          <w:rFonts w:asciiTheme="majorBidi" w:hAnsiTheme="majorBidi" w:cstheme="majorBidi"/>
          <w:color w:val="353535"/>
        </w:rPr>
        <w:t xml:space="preserve">Female Genital Mutilation </w:t>
      </w:r>
    </w:p>
    <w:p w14:paraId="47603754" w14:textId="77777777" w:rsidR="00464C50" w:rsidRPr="0064212E" w:rsidRDefault="003A7605" w:rsidP="00D444A5">
      <w:pPr>
        <w:widowControl w:val="0"/>
        <w:autoSpaceDE w:val="0"/>
        <w:autoSpaceDN w:val="0"/>
        <w:adjustRightInd w:val="0"/>
        <w:spacing w:line="240" w:lineRule="auto"/>
        <w:jc w:val="both"/>
        <w:rPr>
          <w:rFonts w:asciiTheme="majorBidi" w:hAnsiTheme="majorBidi" w:cstheme="majorBidi"/>
          <w:color w:val="353535"/>
        </w:rPr>
      </w:pPr>
      <w:r w:rsidRPr="0064212E">
        <w:rPr>
          <w:rFonts w:asciiTheme="majorBidi" w:hAnsiTheme="majorBidi" w:cstheme="majorBidi"/>
          <w:color w:val="353535"/>
        </w:rPr>
        <w:t xml:space="preserve">2 </w:t>
      </w:r>
      <w:r w:rsidR="00D3741C" w:rsidRPr="0064212E">
        <w:rPr>
          <w:rFonts w:asciiTheme="majorBidi" w:hAnsiTheme="majorBidi" w:cstheme="majorBidi"/>
          <w:color w:val="353535"/>
        </w:rPr>
        <w:t xml:space="preserve">Female Circumcision </w:t>
      </w:r>
    </w:p>
    <w:p w14:paraId="1F8AF626" w14:textId="77777777" w:rsidR="00464C50" w:rsidRPr="0064212E" w:rsidRDefault="00464C50" w:rsidP="00D444A5">
      <w:pPr>
        <w:widowControl w:val="0"/>
        <w:autoSpaceDE w:val="0"/>
        <w:autoSpaceDN w:val="0"/>
        <w:adjustRightInd w:val="0"/>
        <w:spacing w:line="240" w:lineRule="auto"/>
        <w:jc w:val="both"/>
        <w:rPr>
          <w:rFonts w:asciiTheme="majorBidi" w:hAnsiTheme="majorBidi" w:cstheme="majorBidi"/>
          <w:color w:val="353535"/>
        </w:rPr>
      </w:pPr>
      <w:r w:rsidRPr="0064212E">
        <w:rPr>
          <w:rFonts w:asciiTheme="majorBidi" w:hAnsiTheme="majorBidi" w:cstheme="majorBidi"/>
          <w:color w:val="353535"/>
        </w:rPr>
        <w:t>3</w:t>
      </w:r>
      <w:r w:rsidR="00D3741C" w:rsidRPr="0064212E">
        <w:rPr>
          <w:rFonts w:asciiTheme="majorBidi" w:hAnsiTheme="majorBidi" w:cstheme="majorBidi"/>
          <w:color w:val="353535"/>
        </w:rPr>
        <w:t xml:space="preserve"> Female Genital Cutting </w:t>
      </w:r>
    </w:p>
    <w:p w14:paraId="44E772A4" w14:textId="15A502FB" w:rsidR="00D3741C" w:rsidRPr="0064212E" w:rsidRDefault="00464C50" w:rsidP="00D444A5">
      <w:pPr>
        <w:widowControl w:val="0"/>
        <w:autoSpaceDE w:val="0"/>
        <w:autoSpaceDN w:val="0"/>
        <w:adjustRightInd w:val="0"/>
        <w:spacing w:line="240" w:lineRule="auto"/>
        <w:jc w:val="both"/>
        <w:rPr>
          <w:rFonts w:asciiTheme="majorBidi" w:hAnsiTheme="majorBidi" w:cstheme="majorBidi"/>
          <w:color w:val="353535"/>
        </w:rPr>
      </w:pPr>
      <w:r w:rsidRPr="0064212E">
        <w:rPr>
          <w:rFonts w:asciiTheme="majorBidi" w:hAnsiTheme="majorBidi" w:cstheme="majorBidi"/>
          <w:color w:val="353535"/>
        </w:rPr>
        <w:t xml:space="preserve">4 </w:t>
      </w:r>
      <w:r w:rsidR="00D3741C" w:rsidRPr="0064212E">
        <w:rPr>
          <w:rFonts w:asciiTheme="majorBidi" w:hAnsiTheme="majorBidi" w:cstheme="majorBidi"/>
          <w:color w:val="353535"/>
        </w:rPr>
        <w:t>Female Genital Alteration</w:t>
      </w:r>
      <w:r w:rsidR="00E60FF4" w:rsidRPr="0064212E">
        <w:rPr>
          <w:rFonts w:asciiTheme="majorBidi" w:hAnsiTheme="majorBidi" w:cstheme="majorBidi"/>
          <w:color w:val="353535"/>
        </w:rPr>
        <w:t xml:space="preserve"> </w:t>
      </w:r>
    </w:p>
    <w:p w14:paraId="767013F3" w14:textId="53FC9A0B" w:rsidR="00464C50" w:rsidRPr="0064212E" w:rsidRDefault="00464C50" w:rsidP="00D444A5">
      <w:pPr>
        <w:widowControl w:val="0"/>
        <w:autoSpaceDE w:val="0"/>
        <w:autoSpaceDN w:val="0"/>
        <w:adjustRightInd w:val="0"/>
        <w:spacing w:line="240" w:lineRule="auto"/>
        <w:jc w:val="both"/>
        <w:rPr>
          <w:rFonts w:asciiTheme="majorBidi" w:hAnsiTheme="majorBidi" w:cstheme="majorBidi"/>
          <w:color w:val="353535"/>
        </w:rPr>
      </w:pPr>
      <w:r w:rsidRPr="0064212E">
        <w:rPr>
          <w:rFonts w:asciiTheme="majorBidi" w:hAnsiTheme="majorBidi" w:cstheme="majorBidi"/>
          <w:color w:val="353535"/>
        </w:rPr>
        <w:t>5 or/1-4</w:t>
      </w:r>
    </w:p>
    <w:p w14:paraId="09D93235" w14:textId="0AE8F858" w:rsidR="00D3741C" w:rsidRPr="0064212E" w:rsidRDefault="00464C50" w:rsidP="00D444A5">
      <w:pPr>
        <w:widowControl w:val="0"/>
        <w:autoSpaceDE w:val="0"/>
        <w:autoSpaceDN w:val="0"/>
        <w:adjustRightInd w:val="0"/>
        <w:spacing w:line="240" w:lineRule="auto"/>
        <w:jc w:val="both"/>
        <w:rPr>
          <w:rFonts w:asciiTheme="majorBidi" w:hAnsiTheme="majorBidi" w:cstheme="majorBidi"/>
          <w:color w:val="353535"/>
        </w:rPr>
      </w:pPr>
      <w:r w:rsidRPr="0064212E">
        <w:rPr>
          <w:rFonts w:asciiTheme="majorBidi" w:hAnsiTheme="majorBidi" w:cstheme="majorBidi"/>
          <w:color w:val="353535"/>
        </w:rPr>
        <w:t>6</w:t>
      </w:r>
      <w:r w:rsidR="00747052" w:rsidRPr="0064212E">
        <w:rPr>
          <w:rFonts w:asciiTheme="majorBidi" w:hAnsiTheme="majorBidi" w:cstheme="majorBidi"/>
          <w:color w:val="353535"/>
        </w:rPr>
        <w:t xml:space="preserve"> Limit</w:t>
      </w:r>
      <w:r w:rsidR="00E60FF4" w:rsidRPr="0064212E">
        <w:rPr>
          <w:rFonts w:asciiTheme="majorBidi" w:hAnsiTheme="majorBidi" w:cstheme="majorBidi"/>
          <w:color w:val="353535"/>
        </w:rPr>
        <w:t xml:space="preserve"> </w:t>
      </w:r>
      <w:r w:rsidRPr="0064212E">
        <w:rPr>
          <w:rFonts w:asciiTheme="majorBidi" w:hAnsiTheme="majorBidi" w:cstheme="majorBidi"/>
          <w:color w:val="353535"/>
        </w:rPr>
        <w:t>5 by</w:t>
      </w:r>
      <w:r w:rsidR="00E60FF4" w:rsidRPr="0064212E">
        <w:rPr>
          <w:rFonts w:asciiTheme="majorBidi" w:hAnsiTheme="majorBidi" w:cstheme="majorBidi"/>
          <w:color w:val="353535"/>
        </w:rPr>
        <w:t xml:space="preserve"> 2009-2020</w:t>
      </w:r>
    </w:p>
    <w:p w14:paraId="3E8D3A40" w14:textId="77777777" w:rsidR="00DA73A9" w:rsidRPr="0064212E" w:rsidRDefault="00DA73A9" w:rsidP="00D444A5">
      <w:pPr>
        <w:widowControl w:val="0"/>
        <w:autoSpaceDE w:val="0"/>
        <w:autoSpaceDN w:val="0"/>
        <w:adjustRightInd w:val="0"/>
        <w:spacing w:line="240" w:lineRule="auto"/>
        <w:jc w:val="both"/>
        <w:rPr>
          <w:rFonts w:asciiTheme="majorBidi" w:hAnsiTheme="majorBidi" w:cstheme="majorBidi"/>
          <w:color w:val="353535"/>
        </w:rPr>
      </w:pPr>
    </w:p>
    <w:p w14:paraId="02C52E0F" w14:textId="77777777" w:rsidR="00D3741C" w:rsidRPr="0064212E" w:rsidRDefault="00D3741C" w:rsidP="00D444A5">
      <w:pPr>
        <w:widowControl w:val="0"/>
        <w:autoSpaceDE w:val="0"/>
        <w:autoSpaceDN w:val="0"/>
        <w:adjustRightInd w:val="0"/>
        <w:spacing w:line="240" w:lineRule="auto"/>
        <w:jc w:val="both"/>
        <w:rPr>
          <w:rFonts w:asciiTheme="majorBidi" w:hAnsiTheme="majorBidi" w:cstheme="majorBidi"/>
          <w:color w:val="353535"/>
        </w:rPr>
      </w:pPr>
      <w:r w:rsidRPr="0064212E">
        <w:rPr>
          <w:rFonts w:asciiTheme="majorBidi" w:hAnsiTheme="majorBidi" w:cstheme="majorBidi"/>
          <w:color w:val="353535"/>
        </w:rPr>
        <w:t xml:space="preserve">EMBASE: </w:t>
      </w:r>
    </w:p>
    <w:p w14:paraId="4C72FDB5" w14:textId="7C3E6AB6" w:rsidR="00464C50" w:rsidRPr="0064212E" w:rsidRDefault="00747052" w:rsidP="00D444A5">
      <w:pPr>
        <w:widowControl w:val="0"/>
        <w:autoSpaceDE w:val="0"/>
        <w:autoSpaceDN w:val="0"/>
        <w:adjustRightInd w:val="0"/>
        <w:spacing w:line="240" w:lineRule="auto"/>
        <w:jc w:val="both"/>
        <w:rPr>
          <w:rFonts w:asciiTheme="majorBidi" w:hAnsiTheme="majorBidi" w:cstheme="majorBidi"/>
          <w:color w:val="353535"/>
        </w:rPr>
      </w:pPr>
      <w:r w:rsidRPr="0064212E">
        <w:rPr>
          <w:rFonts w:asciiTheme="majorBidi" w:hAnsiTheme="majorBidi" w:cstheme="majorBidi"/>
          <w:color w:val="353535"/>
        </w:rPr>
        <w:t xml:space="preserve">1 </w:t>
      </w:r>
      <w:r w:rsidR="00D3741C" w:rsidRPr="0064212E">
        <w:rPr>
          <w:rFonts w:asciiTheme="majorBidi" w:hAnsiTheme="majorBidi" w:cstheme="majorBidi"/>
          <w:color w:val="353535"/>
        </w:rPr>
        <w:t xml:space="preserve">'female genital mutilation'/exp </w:t>
      </w:r>
    </w:p>
    <w:p w14:paraId="148E5FF5" w14:textId="184092E8" w:rsidR="00464C50" w:rsidRPr="0064212E" w:rsidRDefault="00464C50" w:rsidP="00D444A5">
      <w:pPr>
        <w:widowControl w:val="0"/>
        <w:autoSpaceDE w:val="0"/>
        <w:autoSpaceDN w:val="0"/>
        <w:adjustRightInd w:val="0"/>
        <w:spacing w:line="240" w:lineRule="auto"/>
        <w:jc w:val="both"/>
        <w:rPr>
          <w:rFonts w:asciiTheme="majorBidi" w:hAnsiTheme="majorBidi" w:cstheme="majorBidi"/>
          <w:color w:val="353535"/>
        </w:rPr>
      </w:pPr>
      <w:r w:rsidRPr="0064212E">
        <w:rPr>
          <w:rFonts w:asciiTheme="majorBidi" w:hAnsiTheme="majorBidi" w:cstheme="majorBidi"/>
          <w:color w:val="353535"/>
        </w:rPr>
        <w:t>2</w:t>
      </w:r>
      <w:r w:rsidR="00D3741C" w:rsidRPr="0064212E">
        <w:rPr>
          <w:rFonts w:asciiTheme="majorBidi" w:hAnsiTheme="majorBidi" w:cstheme="majorBidi"/>
          <w:color w:val="353535"/>
        </w:rPr>
        <w:t xml:space="preserve"> 'female genital mutilation' </w:t>
      </w:r>
    </w:p>
    <w:p w14:paraId="0190D5BC" w14:textId="36294B40" w:rsidR="00766424" w:rsidRPr="0064212E" w:rsidRDefault="00766424" w:rsidP="00D444A5">
      <w:pPr>
        <w:widowControl w:val="0"/>
        <w:autoSpaceDE w:val="0"/>
        <w:autoSpaceDN w:val="0"/>
        <w:adjustRightInd w:val="0"/>
        <w:spacing w:line="240" w:lineRule="auto"/>
        <w:jc w:val="both"/>
        <w:rPr>
          <w:rFonts w:asciiTheme="majorBidi" w:hAnsiTheme="majorBidi" w:cstheme="majorBidi"/>
          <w:color w:val="353535"/>
        </w:rPr>
      </w:pPr>
      <w:r w:rsidRPr="0064212E">
        <w:rPr>
          <w:rFonts w:asciiTheme="majorBidi" w:hAnsiTheme="majorBidi" w:cstheme="majorBidi"/>
          <w:color w:val="353535"/>
        </w:rPr>
        <w:t>3 or/1-2</w:t>
      </w:r>
    </w:p>
    <w:p w14:paraId="71CEA3F5" w14:textId="5C119846" w:rsidR="00464C50" w:rsidRPr="0064212E" w:rsidRDefault="00766424" w:rsidP="00D444A5">
      <w:pPr>
        <w:widowControl w:val="0"/>
        <w:autoSpaceDE w:val="0"/>
        <w:autoSpaceDN w:val="0"/>
        <w:adjustRightInd w:val="0"/>
        <w:spacing w:line="240" w:lineRule="auto"/>
        <w:jc w:val="both"/>
        <w:rPr>
          <w:rFonts w:asciiTheme="majorBidi" w:hAnsiTheme="majorBidi" w:cstheme="majorBidi"/>
          <w:color w:val="353535"/>
        </w:rPr>
      </w:pPr>
      <w:r w:rsidRPr="0064212E">
        <w:rPr>
          <w:rFonts w:asciiTheme="majorBidi" w:hAnsiTheme="majorBidi" w:cstheme="majorBidi"/>
          <w:color w:val="353535"/>
        </w:rPr>
        <w:lastRenderedPageBreak/>
        <w:t>4</w:t>
      </w:r>
      <w:r w:rsidR="00D3741C" w:rsidRPr="0064212E">
        <w:rPr>
          <w:rFonts w:asciiTheme="majorBidi" w:hAnsiTheme="majorBidi" w:cstheme="majorBidi"/>
          <w:color w:val="353535"/>
        </w:rPr>
        <w:t xml:space="preserve"> 'female'/exp </w:t>
      </w:r>
    </w:p>
    <w:p w14:paraId="62B84673" w14:textId="78EF373F" w:rsidR="00464C50" w:rsidRPr="0064212E" w:rsidRDefault="00766424" w:rsidP="00D444A5">
      <w:pPr>
        <w:widowControl w:val="0"/>
        <w:autoSpaceDE w:val="0"/>
        <w:autoSpaceDN w:val="0"/>
        <w:adjustRightInd w:val="0"/>
        <w:spacing w:line="240" w:lineRule="auto"/>
        <w:jc w:val="both"/>
        <w:rPr>
          <w:rFonts w:asciiTheme="majorBidi" w:hAnsiTheme="majorBidi" w:cstheme="majorBidi"/>
          <w:color w:val="353535"/>
        </w:rPr>
      </w:pPr>
      <w:r w:rsidRPr="0064212E">
        <w:rPr>
          <w:rFonts w:asciiTheme="majorBidi" w:hAnsiTheme="majorBidi" w:cstheme="majorBidi"/>
          <w:color w:val="353535"/>
        </w:rPr>
        <w:t xml:space="preserve">5 </w:t>
      </w:r>
      <w:proofErr w:type="gramStart"/>
      <w:r w:rsidRPr="0064212E">
        <w:rPr>
          <w:rFonts w:asciiTheme="majorBidi" w:hAnsiTheme="majorBidi" w:cstheme="majorBidi"/>
          <w:color w:val="353535"/>
        </w:rPr>
        <w:t>female</w:t>
      </w:r>
      <w:proofErr w:type="gramEnd"/>
    </w:p>
    <w:p w14:paraId="55C7F938" w14:textId="5C0B86E6" w:rsidR="00766424" w:rsidRPr="0064212E" w:rsidRDefault="00766424" w:rsidP="00D444A5">
      <w:pPr>
        <w:widowControl w:val="0"/>
        <w:autoSpaceDE w:val="0"/>
        <w:autoSpaceDN w:val="0"/>
        <w:adjustRightInd w:val="0"/>
        <w:spacing w:line="240" w:lineRule="auto"/>
        <w:jc w:val="both"/>
        <w:rPr>
          <w:rFonts w:asciiTheme="majorBidi" w:hAnsiTheme="majorBidi" w:cstheme="majorBidi"/>
          <w:color w:val="353535"/>
        </w:rPr>
      </w:pPr>
      <w:r w:rsidRPr="0064212E">
        <w:rPr>
          <w:rFonts w:asciiTheme="majorBidi" w:hAnsiTheme="majorBidi" w:cstheme="majorBidi"/>
          <w:color w:val="353535"/>
        </w:rPr>
        <w:t>6 or/4-5</w:t>
      </w:r>
    </w:p>
    <w:p w14:paraId="36841F70" w14:textId="59ECA7A2" w:rsidR="00464C50" w:rsidRPr="0064212E" w:rsidRDefault="00766424" w:rsidP="00D444A5">
      <w:pPr>
        <w:widowControl w:val="0"/>
        <w:autoSpaceDE w:val="0"/>
        <w:autoSpaceDN w:val="0"/>
        <w:adjustRightInd w:val="0"/>
        <w:spacing w:line="240" w:lineRule="auto"/>
        <w:jc w:val="both"/>
        <w:rPr>
          <w:rFonts w:asciiTheme="majorBidi" w:hAnsiTheme="majorBidi" w:cstheme="majorBidi"/>
          <w:color w:val="353535"/>
        </w:rPr>
      </w:pPr>
      <w:r w:rsidRPr="0064212E">
        <w:rPr>
          <w:rFonts w:asciiTheme="majorBidi" w:hAnsiTheme="majorBidi" w:cstheme="majorBidi"/>
          <w:color w:val="353535"/>
        </w:rPr>
        <w:t xml:space="preserve">7 </w:t>
      </w:r>
      <w:proofErr w:type="gramStart"/>
      <w:r w:rsidR="00D3741C" w:rsidRPr="0064212E">
        <w:rPr>
          <w:rFonts w:asciiTheme="majorBidi" w:hAnsiTheme="majorBidi" w:cstheme="majorBidi"/>
          <w:color w:val="353535"/>
        </w:rPr>
        <w:t>genital</w:t>
      </w:r>
      <w:proofErr w:type="gramEnd"/>
      <w:r w:rsidR="00D3741C" w:rsidRPr="0064212E">
        <w:rPr>
          <w:rFonts w:asciiTheme="majorBidi" w:hAnsiTheme="majorBidi" w:cstheme="majorBidi"/>
          <w:color w:val="353535"/>
        </w:rPr>
        <w:t xml:space="preserve"> </w:t>
      </w:r>
    </w:p>
    <w:p w14:paraId="55A7112B" w14:textId="1820DDA8" w:rsidR="00464C50" w:rsidRPr="0064212E" w:rsidRDefault="00766424" w:rsidP="00D444A5">
      <w:pPr>
        <w:widowControl w:val="0"/>
        <w:autoSpaceDE w:val="0"/>
        <w:autoSpaceDN w:val="0"/>
        <w:adjustRightInd w:val="0"/>
        <w:spacing w:line="240" w:lineRule="auto"/>
        <w:jc w:val="both"/>
        <w:rPr>
          <w:rFonts w:asciiTheme="majorBidi" w:hAnsiTheme="majorBidi" w:cstheme="majorBidi"/>
          <w:color w:val="353535"/>
        </w:rPr>
      </w:pPr>
      <w:r w:rsidRPr="0064212E">
        <w:rPr>
          <w:rFonts w:asciiTheme="majorBidi" w:hAnsiTheme="majorBidi" w:cstheme="majorBidi"/>
          <w:color w:val="353535"/>
        </w:rPr>
        <w:t xml:space="preserve">8 </w:t>
      </w:r>
      <w:r w:rsidR="00D3741C" w:rsidRPr="0064212E">
        <w:rPr>
          <w:rFonts w:asciiTheme="majorBidi" w:hAnsiTheme="majorBidi" w:cstheme="majorBidi"/>
          <w:color w:val="353535"/>
        </w:rPr>
        <w:t xml:space="preserve">'mutilation'/exp </w:t>
      </w:r>
    </w:p>
    <w:p w14:paraId="1517A420" w14:textId="6E302814" w:rsidR="00FC436B" w:rsidRPr="0064212E" w:rsidRDefault="00766424" w:rsidP="00D444A5">
      <w:pPr>
        <w:widowControl w:val="0"/>
        <w:autoSpaceDE w:val="0"/>
        <w:autoSpaceDN w:val="0"/>
        <w:adjustRightInd w:val="0"/>
        <w:spacing w:line="240" w:lineRule="auto"/>
        <w:jc w:val="both"/>
        <w:rPr>
          <w:rFonts w:asciiTheme="majorBidi" w:hAnsiTheme="majorBidi" w:cstheme="majorBidi"/>
          <w:color w:val="353535"/>
        </w:rPr>
      </w:pPr>
      <w:r w:rsidRPr="0064212E">
        <w:rPr>
          <w:rFonts w:asciiTheme="majorBidi" w:hAnsiTheme="majorBidi" w:cstheme="majorBidi"/>
          <w:color w:val="353535"/>
        </w:rPr>
        <w:t xml:space="preserve">9 </w:t>
      </w:r>
      <w:r w:rsidR="00D3741C" w:rsidRPr="0064212E">
        <w:rPr>
          <w:rFonts w:asciiTheme="majorBidi" w:hAnsiTheme="majorBidi" w:cstheme="majorBidi"/>
          <w:color w:val="353535"/>
        </w:rPr>
        <w:t>mutilation</w:t>
      </w:r>
    </w:p>
    <w:p w14:paraId="487E6B4B" w14:textId="6A322D20" w:rsidR="00766424" w:rsidRPr="0064212E" w:rsidRDefault="00766424" w:rsidP="00D444A5">
      <w:pPr>
        <w:widowControl w:val="0"/>
        <w:autoSpaceDE w:val="0"/>
        <w:autoSpaceDN w:val="0"/>
        <w:adjustRightInd w:val="0"/>
        <w:spacing w:line="240" w:lineRule="auto"/>
        <w:jc w:val="both"/>
        <w:rPr>
          <w:rFonts w:asciiTheme="majorBidi" w:hAnsiTheme="majorBidi" w:cstheme="majorBidi"/>
          <w:color w:val="353535"/>
        </w:rPr>
      </w:pPr>
      <w:r w:rsidRPr="0064212E">
        <w:rPr>
          <w:rFonts w:asciiTheme="majorBidi" w:hAnsiTheme="majorBidi" w:cstheme="majorBidi"/>
          <w:color w:val="353535"/>
        </w:rPr>
        <w:t>10- or/8-9</w:t>
      </w:r>
    </w:p>
    <w:p w14:paraId="78943E97" w14:textId="42B7839B" w:rsidR="00766424" w:rsidRPr="0064212E" w:rsidRDefault="00766424" w:rsidP="00D444A5">
      <w:pPr>
        <w:widowControl w:val="0"/>
        <w:autoSpaceDE w:val="0"/>
        <w:autoSpaceDN w:val="0"/>
        <w:adjustRightInd w:val="0"/>
        <w:spacing w:line="240" w:lineRule="auto"/>
        <w:jc w:val="both"/>
        <w:rPr>
          <w:rFonts w:asciiTheme="majorBidi" w:hAnsiTheme="majorBidi" w:cstheme="majorBidi"/>
          <w:color w:val="353535"/>
        </w:rPr>
      </w:pPr>
      <w:r w:rsidRPr="0064212E">
        <w:rPr>
          <w:rFonts w:asciiTheme="majorBidi" w:hAnsiTheme="majorBidi" w:cstheme="majorBidi"/>
          <w:color w:val="353535"/>
        </w:rPr>
        <w:t xml:space="preserve">11 7 and 10 </w:t>
      </w:r>
    </w:p>
    <w:p w14:paraId="3A9D61A3" w14:textId="6EADDEA8" w:rsidR="00766424" w:rsidRPr="0064212E" w:rsidRDefault="00766424" w:rsidP="00D444A5">
      <w:pPr>
        <w:widowControl w:val="0"/>
        <w:autoSpaceDE w:val="0"/>
        <w:autoSpaceDN w:val="0"/>
        <w:adjustRightInd w:val="0"/>
        <w:spacing w:line="240" w:lineRule="auto"/>
        <w:jc w:val="both"/>
        <w:rPr>
          <w:rFonts w:asciiTheme="majorBidi" w:hAnsiTheme="majorBidi" w:cstheme="majorBidi"/>
          <w:color w:val="353535"/>
        </w:rPr>
      </w:pPr>
      <w:r w:rsidRPr="0064212E">
        <w:rPr>
          <w:rFonts w:asciiTheme="majorBidi" w:hAnsiTheme="majorBidi" w:cstheme="majorBidi"/>
          <w:color w:val="353535"/>
        </w:rPr>
        <w:t xml:space="preserve">12 11 and 6 </w:t>
      </w:r>
    </w:p>
    <w:p w14:paraId="608102DA" w14:textId="0D041BDA" w:rsidR="00FC436B" w:rsidRPr="0064212E" w:rsidRDefault="00766424" w:rsidP="00D444A5">
      <w:pPr>
        <w:widowControl w:val="0"/>
        <w:autoSpaceDE w:val="0"/>
        <w:autoSpaceDN w:val="0"/>
        <w:adjustRightInd w:val="0"/>
        <w:spacing w:line="240" w:lineRule="auto"/>
        <w:jc w:val="both"/>
        <w:rPr>
          <w:rFonts w:asciiTheme="majorBidi" w:hAnsiTheme="majorBidi" w:cstheme="majorBidi"/>
          <w:color w:val="353535"/>
        </w:rPr>
      </w:pPr>
      <w:r w:rsidRPr="0064212E">
        <w:rPr>
          <w:rFonts w:asciiTheme="majorBidi" w:hAnsiTheme="majorBidi" w:cstheme="majorBidi"/>
          <w:color w:val="353535"/>
        </w:rPr>
        <w:t>13 Limit</w:t>
      </w:r>
      <w:r w:rsidR="00DA73A9" w:rsidRPr="0064212E">
        <w:rPr>
          <w:rFonts w:asciiTheme="majorBidi" w:hAnsiTheme="majorBidi" w:cstheme="majorBidi"/>
          <w:color w:val="353535"/>
        </w:rPr>
        <w:t xml:space="preserve"> </w:t>
      </w:r>
      <w:r w:rsidRPr="0064212E">
        <w:rPr>
          <w:rFonts w:asciiTheme="majorBidi" w:hAnsiTheme="majorBidi" w:cstheme="majorBidi"/>
          <w:color w:val="353535"/>
        </w:rPr>
        <w:t>12 by 2009-2020</w:t>
      </w:r>
    </w:p>
    <w:p w14:paraId="71AD3D68" w14:textId="74CEFEA6" w:rsidR="00E03179" w:rsidRPr="0064212E" w:rsidRDefault="00E03179" w:rsidP="00D444A5">
      <w:pPr>
        <w:widowControl w:val="0"/>
        <w:autoSpaceDE w:val="0"/>
        <w:autoSpaceDN w:val="0"/>
        <w:adjustRightInd w:val="0"/>
        <w:spacing w:line="240" w:lineRule="auto"/>
        <w:jc w:val="both"/>
        <w:rPr>
          <w:rFonts w:asciiTheme="majorBidi" w:hAnsiTheme="majorBidi" w:cstheme="majorBidi"/>
          <w:color w:val="353535"/>
        </w:rPr>
      </w:pPr>
    </w:p>
    <w:p w14:paraId="0DF36106" w14:textId="585F91E4" w:rsidR="00E03179" w:rsidRPr="002E6F8C" w:rsidRDefault="00E03179" w:rsidP="00D444A5">
      <w:pPr>
        <w:jc w:val="both"/>
        <w:rPr>
          <w:rFonts w:asciiTheme="majorBidi" w:hAnsiTheme="majorBidi" w:cstheme="majorBidi"/>
        </w:rPr>
      </w:pPr>
    </w:p>
    <w:sectPr w:rsidR="00E03179" w:rsidRPr="002E6F8C" w:rsidSect="00D35E39">
      <w:footerReference w:type="defaul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C4532F" w14:textId="77777777" w:rsidR="00112F8A" w:rsidRDefault="00112F8A" w:rsidP="00D1100F">
      <w:r>
        <w:separator/>
      </w:r>
    </w:p>
  </w:endnote>
  <w:endnote w:type="continuationSeparator" w:id="0">
    <w:p w14:paraId="6977C6AA" w14:textId="77777777" w:rsidR="00112F8A" w:rsidRDefault="00112F8A" w:rsidP="00D110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25493807"/>
      <w:docPartObj>
        <w:docPartGallery w:val="Page Numbers (Bottom of Page)"/>
        <w:docPartUnique/>
      </w:docPartObj>
    </w:sdtPr>
    <w:sdtEndPr>
      <w:rPr>
        <w:noProof/>
      </w:rPr>
    </w:sdtEndPr>
    <w:sdtContent>
      <w:p w14:paraId="124A8A5E" w14:textId="56CB803B" w:rsidR="00C5486F" w:rsidRDefault="00C5486F">
        <w:pPr>
          <w:pStyle w:val="Footer"/>
          <w:jc w:val="right"/>
        </w:pPr>
        <w:r>
          <w:fldChar w:fldCharType="begin"/>
        </w:r>
        <w:r>
          <w:instrText xml:space="preserve"> PAGE   \* MERGEFORMAT </w:instrText>
        </w:r>
        <w:r>
          <w:fldChar w:fldCharType="separate"/>
        </w:r>
        <w:r w:rsidR="00112F8A">
          <w:rPr>
            <w:noProof/>
          </w:rPr>
          <w:t>1</w:t>
        </w:r>
        <w:r>
          <w:rPr>
            <w:noProof/>
          </w:rPr>
          <w:fldChar w:fldCharType="end"/>
        </w:r>
      </w:p>
    </w:sdtContent>
  </w:sdt>
  <w:p w14:paraId="21B0EAF7" w14:textId="77777777" w:rsidR="00C5486F" w:rsidRDefault="00C548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9CF039" w14:textId="77777777" w:rsidR="00112F8A" w:rsidRDefault="00112F8A" w:rsidP="00D1100F">
      <w:r>
        <w:separator/>
      </w:r>
    </w:p>
  </w:footnote>
  <w:footnote w:type="continuationSeparator" w:id="0">
    <w:p w14:paraId="473A2BD6" w14:textId="77777777" w:rsidR="00112F8A" w:rsidRDefault="00112F8A" w:rsidP="00D110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BA4606"/>
    <w:multiLevelType w:val="hybridMultilevel"/>
    <w:tmpl w:val="6AA014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007F74"/>
    <w:multiLevelType w:val="hybridMultilevel"/>
    <w:tmpl w:val="BAB8D1E2"/>
    <w:lvl w:ilvl="0" w:tplc="D4707AC0">
      <w:start w:val="1"/>
      <w:numFmt w:val="decimal"/>
      <w:lvlText w:val="%1"/>
      <w:lvlJc w:val="left"/>
      <w:pPr>
        <w:ind w:left="420" w:hanging="4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ED509E6"/>
    <w:multiLevelType w:val="hybridMultilevel"/>
    <w:tmpl w:val="BFD4E12A"/>
    <w:lvl w:ilvl="0" w:tplc="B5F859E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D15DBE"/>
    <w:multiLevelType w:val="hybridMultilevel"/>
    <w:tmpl w:val="0F0EF5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581894"/>
    <w:multiLevelType w:val="hybridMultilevel"/>
    <w:tmpl w:val="CECC1E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B9917BB"/>
    <w:multiLevelType w:val="hybridMultilevel"/>
    <w:tmpl w:val="C5F26E30"/>
    <w:lvl w:ilvl="0" w:tplc="681A3A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3BD42C5"/>
    <w:multiLevelType w:val="hybridMultilevel"/>
    <w:tmpl w:val="4674264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692171A9"/>
    <w:multiLevelType w:val="hybridMultilevel"/>
    <w:tmpl w:val="7D6279EE"/>
    <w:lvl w:ilvl="0" w:tplc="ABA6A968">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D741FEB"/>
    <w:multiLevelType w:val="hybridMultilevel"/>
    <w:tmpl w:val="B09A8E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EA7267B"/>
    <w:multiLevelType w:val="hybridMultilevel"/>
    <w:tmpl w:val="E3862E72"/>
    <w:lvl w:ilvl="0" w:tplc="5588B06E">
      <w:start w:val="1"/>
      <w:numFmt w:val="decimal"/>
      <w:lvlText w:val="(%1)"/>
      <w:lvlJc w:val="left"/>
      <w:pPr>
        <w:ind w:left="360" w:hanging="360"/>
      </w:pPr>
      <w:rPr>
        <w:rFonts w:asciiTheme="majorHAnsi" w:eastAsiaTheme="minorHAnsi" w:hAnsiTheme="majorHAnsi" w:cstheme="majorHAnsi"/>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7"/>
  </w:num>
  <w:num w:numId="3">
    <w:abstractNumId w:val="2"/>
  </w:num>
  <w:num w:numId="4">
    <w:abstractNumId w:val="1"/>
  </w:num>
  <w:num w:numId="5">
    <w:abstractNumId w:val="9"/>
  </w:num>
  <w:num w:numId="6">
    <w:abstractNumId w:val="3"/>
  </w:num>
  <w:num w:numId="7">
    <w:abstractNumId w:val="0"/>
  </w:num>
  <w:num w:numId="8">
    <w:abstractNumId w:val="8"/>
  </w:num>
  <w:num w:numId="9">
    <w:abstractNumId w:val="4"/>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ezNDU0NDM3tDCwNDVV0lEKTi0uzszPAykwMqkFAJxUGugtAAAA"/>
    <w:docVar w:name="EN.InstantFormat" w:val="&lt;ENInstantFormat&gt;&lt;Enabled&gt;0&lt;/Enabled&gt;&lt;ScanUnformatted&gt;1&lt;/ScanUnformatted&gt;&lt;ScanChanges&gt;1&lt;/ScanChanges&gt;&lt;Suspended&gt;0&lt;/Suspended&gt;&lt;/ENInstantFormat&gt;"/>
    <w:docVar w:name="EN.Layout" w:val="&lt;ENLayout&gt;&lt;Style&gt;Vancouver&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Libraries&gt;"/>
  </w:docVars>
  <w:rsids>
    <w:rsidRoot w:val="00DF2C38"/>
    <w:rsid w:val="0000062E"/>
    <w:rsid w:val="00002A11"/>
    <w:rsid w:val="00005566"/>
    <w:rsid w:val="000063B2"/>
    <w:rsid w:val="00007111"/>
    <w:rsid w:val="000079E3"/>
    <w:rsid w:val="00010848"/>
    <w:rsid w:val="0002521C"/>
    <w:rsid w:val="000371A9"/>
    <w:rsid w:val="0004342A"/>
    <w:rsid w:val="00046162"/>
    <w:rsid w:val="00052B86"/>
    <w:rsid w:val="00053999"/>
    <w:rsid w:val="0006582B"/>
    <w:rsid w:val="00072E73"/>
    <w:rsid w:val="00082A29"/>
    <w:rsid w:val="00084376"/>
    <w:rsid w:val="00086409"/>
    <w:rsid w:val="0008656C"/>
    <w:rsid w:val="00086FA6"/>
    <w:rsid w:val="00094CC3"/>
    <w:rsid w:val="00094EE2"/>
    <w:rsid w:val="00094F35"/>
    <w:rsid w:val="00096D9F"/>
    <w:rsid w:val="00097624"/>
    <w:rsid w:val="000B0BB2"/>
    <w:rsid w:val="000B6217"/>
    <w:rsid w:val="000C3906"/>
    <w:rsid w:val="000C3956"/>
    <w:rsid w:val="000C4A60"/>
    <w:rsid w:val="000D31B6"/>
    <w:rsid w:val="000D49CE"/>
    <w:rsid w:val="000D4F7B"/>
    <w:rsid w:val="000E0B69"/>
    <w:rsid w:val="000E6CA0"/>
    <w:rsid w:val="000E7D62"/>
    <w:rsid w:val="000F160F"/>
    <w:rsid w:val="000F242F"/>
    <w:rsid w:val="000F32F6"/>
    <w:rsid w:val="0010145C"/>
    <w:rsid w:val="0010348D"/>
    <w:rsid w:val="001078E4"/>
    <w:rsid w:val="00107EF4"/>
    <w:rsid w:val="001103E7"/>
    <w:rsid w:val="00112F8A"/>
    <w:rsid w:val="00114657"/>
    <w:rsid w:val="00115C92"/>
    <w:rsid w:val="00116288"/>
    <w:rsid w:val="001163BA"/>
    <w:rsid w:val="001212E5"/>
    <w:rsid w:val="00121DFC"/>
    <w:rsid w:val="00130A72"/>
    <w:rsid w:val="001326EB"/>
    <w:rsid w:val="001344B9"/>
    <w:rsid w:val="00137121"/>
    <w:rsid w:val="0013713E"/>
    <w:rsid w:val="001401F3"/>
    <w:rsid w:val="00145790"/>
    <w:rsid w:val="0014674B"/>
    <w:rsid w:val="00150DAC"/>
    <w:rsid w:val="00154AEA"/>
    <w:rsid w:val="00157B78"/>
    <w:rsid w:val="00164821"/>
    <w:rsid w:val="00170332"/>
    <w:rsid w:val="001746A4"/>
    <w:rsid w:val="00177B6F"/>
    <w:rsid w:val="00177DE3"/>
    <w:rsid w:val="0018133B"/>
    <w:rsid w:val="0018162B"/>
    <w:rsid w:val="0018412D"/>
    <w:rsid w:val="00185B73"/>
    <w:rsid w:val="00187365"/>
    <w:rsid w:val="00197CB1"/>
    <w:rsid w:val="001B1171"/>
    <w:rsid w:val="001B17D8"/>
    <w:rsid w:val="001B61BB"/>
    <w:rsid w:val="001B7E01"/>
    <w:rsid w:val="001C6CDF"/>
    <w:rsid w:val="001C7AAF"/>
    <w:rsid w:val="001C7DBC"/>
    <w:rsid w:val="001C7F11"/>
    <w:rsid w:val="001D3150"/>
    <w:rsid w:val="001D7041"/>
    <w:rsid w:val="001E233B"/>
    <w:rsid w:val="001E6B74"/>
    <w:rsid w:val="00200CF0"/>
    <w:rsid w:val="002119BB"/>
    <w:rsid w:val="00215616"/>
    <w:rsid w:val="00215B13"/>
    <w:rsid w:val="00223137"/>
    <w:rsid w:val="00224E4D"/>
    <w:rsid w:val="00230AFF"/>
    <w:rsid w:val="0023111E"/>
    <w:rsid w:val="0023173A"/>
    <w:rsid w:val="00236807"/>
    <w:rsid w:val="00237048"/>
    <w:rsid w:val="00247A36"/>
    <w:rsid w:val="00254B37"/>
    <w:rsid w:val="00255928"/>
    <w:rsid w:val="00256D6B"/>
    <w:rsid w:val="00260481"/>
    <w:rsid w:val="00260704"/>
    <w:rsid w:val="0026481F"/>
    <w:rsid w:val="00274274"/>
    <w:rsid w:val="00274472"/>
    <w:rsid w:val="00280094"/>
    <w:rsid w:val="002812D5"/>
    <w:rsid w:val="002828D1"/>
    <w:rsid w:val="00285AC0"/>
    <w:rsid w:val="002879DF"/>
    <w:rsid w:val="002915FD"/>
    <w:rsid w:val="00291740"/>
    <w:rsid w:val="00293A04"/>
    <w:rsid w:val="00293DBD"/>
    <w:rsid w:val="0029746F"/>
    <w:rsid w:val="002A1238"/>
    <w:rsid w:val="002A2774"/>
    <w:rsid w:val="002A5242"/>
    <w:rsid w:val="002A6CFC"/>
    <w:rsid w:val="002B03AF"/>
    <w:rsid w:val="002B0CAF"/>
    <w:rsid w:val="002B0D4A"/>
    <w:rsid w:val="002B12F8"/>
    <w:rsid w:val="002B135C"/>
    <w:rsid w:val="002B3300"/>
    <w:rsid w:val="002B721D"/>
    <w:rsid w:val="002C3654"/>
    <w:rsid w:val="002C54C9"/>
    <w:rsid w:val="002C5E3E"/>
    <w:rsid w:val="002D0B8A"/>
    <w:rsid w:val="002D15B9"/>
    <w:rsid w:val="002D1F69"/>
    <w:rsid w:val="002D5983"/>
    <w:rsid w:val="002D737D"/>
    <w:rsid w:val="002D7CA6"/>
    <w:rsid w:val="002E068E"/>
    <w:rsid w:val="002E0706"/>
    <w:rsid w:val="002E2ABD"/>
    <w:rsid w:val="002E4A10"/>
    <w:rsid w:val="002E4C3A"/>
    <w:rsid w:val="002E6F8C"/>
    <w:rsid w:val="002E76F1"/>
    <w:rsid w:val="002F4E92"/>
    <w:rsid w:val="003003E4"/>
    <w:rsid w:val="00300E08"/>
    <w:rsid w:val="00322173"/>
    <w:rsid w:val="003221A4"/>
    <w:rsid w:val="00325075"/>
    <w:rsid w:val="003260D5"/>
    <w:rsid w:val="00327380"/>
    <w:rsid w:val="00331972"/>
    <w:rsid w:val="00341EDE"/>
    <w:rsid w:val="003530E6"/>
    <w:rsid w:val="003550C3"/>
    <w:rsid w:val="0035514C"/>
    <w:rsid w:val="00355BD6"/>
    <w:rsid w:val="003668B1"/>
    <w:rsid w:val="003709A8"/>
    <w:rsid w:val="0037194E"/>
    <w:rsid w:val="00372D56"/>
    <w:rsid w:val="00380375"/>
    <w:rsid w:val="00383913"/>
    <w:rsid w:val="00386FD7"/>
    <w:rsid w:val="0039246F"/>
    <w:rsid w:val="00393B4E"/>
    <w:rsid w:val="00395751"/>
    <w:rsid w:val="003A0A15"/>
    <w:rsid w:val="003A0AB8"/>
    <w:rsid w:val="003A7605"/>
    <w:rsid w:val="003A78EF"/>
    <w:rsid w:val="003B48DF"/>
    <w:rsid w:val="003D260C"/>
    <w:rsid w:val="003D349A"/>
    <w:rsid w:val="003D37BF"/>
    <w:rsid w:val="003D48B7"/>
    <w:rsid w:val="003D7029"/>
    <w:rsid w:val="003E0A4F"/>
    <w:rsid w:val="003E4CF6"/>
    <w:rsid w:val="003F2CC5"/>
    <w:rsid w:val="003F5040"/>
    <w:rsid w:val="00402CF5"/>
    <w:rsid w:val="00403694"/>
    <w:rsid w:val="0040569F"/>
    <w:rsid w:val="00407587"/>
    <w:rsid w:val="00411C82"/>
    <w:rsid w:val="0044673F"/>
    <w:rsid w:val="00451C45"/>
    <w:rsid w:val="0045657A"/>
    <w:rsid w:val="00460F89"/>
    <w:rsid w:val="0046236B"/>
    <w:rsid w:val="0046469E"/>
    <w:rsid w:val="00464C50"/>
    <w:rsid w:val="00474E3B"/>
    <w:rsid w:val="00477B3F"/>
    <w:rsid w:val="00481BE2"/>
    <w:rsid w:val="004845BD"/>
    <w:rsid w:val="0048684E"/>
    <w:rsid w:val="00494B01"/>
    <w:rsid w:val="00495784"/>
    <w:rsid w:val="004A0065"/>
    <w:rsid w:val="004A2AAC"/>
    <w:rsid w:val="004A3965"/>
    <w:rsid w:val="004A6A05"/>
    <w:rsid w:val="004A6DF1"/>
    <w:rsid w:val="004A6F6A"/>
    <w:rsid w:val="004B169A"/>
    <w:rsid w:val="004B3D66"/>
    <w:rsid w:val="004B7D7D"/>
    <w:rsid w:val="004C112B"/>
    <w:rsid w:val="004C43EF"/>
    <w:rsid w:val="004C7A80"/>
    <w:rsid w:val="004D07D8"/>
    <w:rsid w:val="004D0985"/>
    <w:rsid w:val="004D3D68"/>
    <w:rsid w:val="004D3DE6"/>
    <w:rsid w:val="004F1ABA"/>
    <w:rsid w:val="004F2A2A"/>
    <w:rsid w:val="004F312E"/>
    <w:rsid w:val="00502B06"/>
    <w:rsid w:val="00507738"/>
    <w:rsid w:val="00510445"/>
    <w:rsid w:val="00513EE5"/>
    <w:rsid w:val="00515468"/>
    <w:rsid w:val="005158BF"/>
    <w:rsid w:val="00522E76"/>
    <w:rsid w:val="00523B41"/>
    <w:rsid w:val="0052486F"/>
    <w:rsid w:val="005268FB"/>
    <w:rsid w:val="00533E8F"/>
    <w:rsid w:val="00534804"/>
    <w:rsid w:val="0053579D"/>
    <w:rsid w:val="00535931"/>
    <w:rsid w:val="00536F55"/>
    <w:rsid w:val="005374A7"/>
    <w:rsid w:val="00540679"/>
    <w:rsid w:val="00540F58"/>
    <w:rsid w:val="00542A07"/>
    <w:rsid w:val="00542B8B"/>
    <w:rsid w:val="005444B1"/>
    <w:rsid w:val="0054450F"/>
    <w:rsid w:val="00545741"/>
    <w:rsid w:val="00551233"/>
    <w:rsid w:val="00555E15"/>
    <w:rsid w:val="005617E2"/>
    <w:rsid w:val="00567B44"/>
    <w:rsid w:val="00572254"/>
    <w:rsid w:val="0057491F"/>
    <w:rsid w:val="00575E82"/>
    <w:rsid w:val="00580813"/>
    <w:rsid w:val="00584547"/>
    <w:rsid w:val="00587EFF"/>
    <w:rsid w:val="0059205A"/>
    <w:rsid w:val="005934BB"/>
    <w:rsid w:val="005A1485"/>
    <w:rsid w:val="005A3022"/>
    <w:rsid w:val="005A36C0"/>
    <w:rsid w:val="005A4513"/>
    <w:rsid w:val="005A5E14"/>
    <w:rsid w:val="005A647A"/>
    <w:rsid w:val="005B20A2"/>
    <w:rsid w:val="005B60A7"/>
    <w:rsid w:val="005C1008"/>
    <w:rsid w:val="005C3A14"/>
    <w:rsid w:val="005D56CF"/>
    <w:rsid w:val="005E1337"/>
    <w:rsid w:val="005E1EFF"/>
    <w:rsid w:val="005E5E65"/>
    <w:rsid w:val="0060276B"/>
    <w:rsid w:val="00603E67"/>
    <w:rsid w:val="006120A1"/>
    <w:rsid w:val="006172B5"/>
    <w:rsid w:val="00620CAD"/>
    <w:rsid w:val="00621C12"/>
    <w:rsid w:val="00623990"/>
    <w:rsid w:val="00626144"/>
    <w:rsid w:val="00626A60"/>
    <w:rsid w:val="0063102E"/>
    <w:rsid w:val="00631250"/>
    <w:rsid w:val="00631DFA"/>
    <w:rsid w:val="00634EB8"/>
    <w:rsid w:val="0063688C"/>
    <w:rsid w:val="00636F43"/>
    <w:rsid w:val="006413DC"/>
    <w:rsid w:val="0064212E"/>
    <w:rsid w:val="00642458"/>
    <w:rsid w:val="00646366"/>
    <w:rsid w:val="00651C00"/>
    <w:rsid w:val="00653587"/>
    <w:rsid w:val="00653BC1"/>
    <w:rsid w:val="00655D47"/>
    <w:rsid w:val="00662C22"/>
    <w:rsid w:val="00670631"/>
    <w:rsid w:val="006707EC"/>
    <w:rsid w:val="00670F77"/>
    <w:rsid w:val="0067718C"/>
    <w:rsid w:val="0067786E"/>
    <w:rsid w:val="006802B2"/>
    <w:rsid w:val="00682B19"/>
    <w:rsid w:val="00684D22"/>
    <w:rsid w:val="006911AA"/>
    <w:rsid w:val="0069272F"/>
    <w:rsid w:val="0069466B"/>
    <w:rsid w:val="00696E74"/>
    <w:rsid w:val="006A364A"/>
    <w:rsid w:val="006A4494"/>
    <w:rsid w:val="006A549C"/>
    <w:rsid w:val="006B1482"/>
    <w:rsid w:val="006B34C8"/>
    <w:rsid w:val="006B68CC"/>
    <w:rsid w:val="006C3259"/>
    <w:rsid w:val="006C49AB"/>
    <w:rsid w:val="006C7C75"/>
    <w:rsid w:val="006D10D3"/>
    <w:rsid w:val="006D51CB"/>
    <w:rsid w:val="006D7682"/>
    <w:rsid w:val="006E0419"/>
    <w:rsid w:val="006E05E3"/>
    <w:rsid w:val="006E0C01"/>
    <w:rsid w:val="006E4898"/>
    <w:rsid w:val="006E4EE3"/>
    <w:rsid w:val="006E59B6"/>
    <w:rsid w:val="006F0C6D"/>
    <w:rsid w:val="006F4C20"/>
    <w:rsid w:val="006F5899"/>
    <w:rsid w:val="00702500"/>
    <w:rsid w:val="00702552"/>
    <w:rsid w:val="00707AB6"/>
    <w:rsid w:val="007107FA"/>
    <w:rsid w:val="007117D2"/>
    <w:rsid w:val="00711AEE"/>
    <w:rsid w:val="00711C3D"/>
    <w:rsid w:val="007145AA"/>
    <w:rsid w:val="0073164E"/>
    <w:rsid w:val="0073638A"/>
    <w:rsid w:val="00746F04"/>
    <w:rsid w:val="00747052"/>
    <w:rsid w:val="00747239"/>
    <w:rsid w:val="00747B67"/>
    <w:rsid w:val="00755CF8"/>
    <w:rsid w:val="007612AE"/>
    <w:rsid w:val="00764E5F"/>
    <w:rsid w:val="00766424"/>
    <w:rsid w:val="0077380C"/>
    <w:rsid w:val="007758D9"/>
    <w:rsid w:val="00777A9F"/>
    <w:rsid w:val="007819E0"/>
    <w:rsid w:val="00783EA9"/>
    <w:rsid w:val="00784C88"/>
    <w:rsid w:val="00787428"/>
    <w:rsid w:val="00791C59"/>
    <w:rsid w:val="00793BE7"/>
    <w:rsid w:val="007A0368"/>
    <w:rsid w:val="007A2D67"/>
    <w:rsid w:val="007A2F0E"/>
    <w:rsid w:val="007A3759"/>
    <w:rsid w:val="007A53EB"/>
    <w:rsid w:val="007A56DF"/>
    <w:rsid w:val="007A5968"/>
    <w:rsid w:val="007A6D8F"/>
    <w:rsid w:val="007A734D"/>
    <w:rsid w:val="007B671B"/>
    <w:rsid w:val="007B713A"/>
    <w:rsid w:val="007C22C1"/>
    <w:rsid w:val="007C3B5F"/>
    <w:rsid w:val="007C3FD5"/>
    <w:rsid w:val="007C528F"/>
    <w:rsid w:val="007C764E"/>
    <w:rsid w:val="007C7C84"/>
    <w:rsid w:val="007D3653"/>
    <w:rsid w:val="007E3306"/>
    <w:rsid w:val="007E5441"/>
    <w:rsid w:val="007F6BCD"/>
    <w:rsid w:val="007F7575"/>
    <w:rsid w:val="008015F4"/>
    <w:rsid w:val="00810D24"/>
    <w:rsid w:val="008125CD"/>
    <w:rsid w:val="008144A6"/>
    <w:rsid w:val="008144F5"/>
    <w:rsid w:val="00814F47"/>
    <w:rsid w:val="00823BA8"/>
    <w:rsid w:val="00830601"/>
    <w:rsid w:val="008316DC"/>
    <w:rsid w:val="008324DB"/>
    <w:rsid w:val="00836FC2"/>
    <w:rsid w:val="008373CE"/>
    <w:rsid w:val="0084726B"/>
    <w:rsid w:val="00851372"/>
    <w:rsid w:val="00852D15"/>
    <w:rsid w:val="008556D8"/>
    <w:rsid w:val="00861921"/>
    <w:rsid w:val="0086280C"/>
    <w:rsid w:val="00862CF2"/>
    <w:rsid w:val="00863DC1"/>
    <w:rsid w:val="0086602C"/>
    <w:rsid w:val="008749B0"/>
    <w:rsid w:val="008753D1"/>
    <w:rsid w:val="0087565F"/>
    <w:rsid w:val="00876AFE"/>
    <w:rsid w:val="00877A20"/>
    <w:rsid w:val="008815C5"/>
    <w:rsid w:val="00881DBB"/>
    <w:rsid w:val="00884DF2"/>
    <w:rsid w:val="00887993"/>
    <w:rsid w:val="00895491"/>
    <w:rsid w:val="008965D3"/>
    <w:rsid w:val="0089770D"/>
    <w:rsid w:val="008A089D"/>
    <w:rsid w:val="008A1A53"/>
    <w:rsid w:val="008A1F52"/>
    <w:rsid w:val="008A2DEB"/>
    <w:rsid w:val="008B1AEB"/>
    <w:rsid w:val="008B1C1E"/>
    <w:rsid w:val="008B404C"/>
    <w:rsid w:val="008B51B1"/>
    <w:rsid w:val="008B54D7"/>
    <w:rsid w:val="008B6C71"/>
    <w:rsid w:val="008C14E1"/>
    <w:rsid w:val="008C53D9"/>
    <w:rsid w:val="008D2038"/>
    <w:rsid w:val="008D20E5"/>
    <w:rsid w:val="008D7855"/>
    <w:rsid w:val="008E76F7"/>
    <w:rsid w:val="008E7747"/>
    <w:rsid w:val="008F247D"/>
    <w:rsid w:val="008F36FA"/>
    <w:rsid w:val="008F591F"/>
    <w:rsid w:val="008F7D4F"/>
    <w:rsid w:val="00902C4C"/>
    <w:rsid w:val="00905561"/>
    <w:rsid w:val="0090728A"/>
    <w:rsid w:val="00911275"/>
    <w:rsid w:val="0092053E"/>
    <w:rsid w:val="00921A1B"/>
    <w:rsid w:val="00935133"/>
    <w:rsid w:val="00947340"/>
    <w:rsid w:val="00950826"/>
    <w:rsid w:val="00953FCE"/>
    <w:rsid w:val="00961B98"/>
    <w:rsid w:val="00963283"/>
    <w:rsid w:val="00963926"/>
    <w:rsid w:val="009713A2"/>
    <w:rsid w:val="00976346"/>
    <w:rsid w:val="0097717D"/>
    <w:rsid w:val="00980489"/>
    <w:rsid w:val="009827F3"/>
    <w:rsid w:val="009931A5"/>
    <w:rsid w:val="0099483D"/>
    <w:rsid w:val="00995F90"/>
    <w:rsid w:val="00996DE6"/>
    <w:rsid w:val="009A1036"/>
    <w:rsid w:val="009A5EC6"/>
    <w:rsid w:val="009A6979"/>
    <w:rsid w:val="009A7809"/>
    <w:rsid w:val="009B0F98"/>
    <w:rsid w:val="009B3E7E"/>
    <w:rsid w:val="009B719F"/>
    <w:rsid w:val="009B77CF"/>
    <w:rsid w:val="009B7DEC"/>
    <w:rsid w:val="009C4F7A"/>
    <w:rsid w:val="009C5B20"/>
    <w:rsid w:val="009D04ED"/>
    <w:rsid w:val="009D2045"/>
    <w:rsid w:val="009D211A"/>
    <w:rsid w:val="009D4626"/>
    <w:rsid w:val="009E0104"/>
    <w:rsid w:val="009E5825"/>
    <w:rsid w:val="009E62A2"/>
    <w:rsid w:val="009F1922"/>
    <w:rsid w:val="009F2D4E"/>
    <w:rsid w:val="009F6AF3"/>
    <w:rsid w:val="009F79A4"/>
    <w:rsid w:val="00A021DC"/>
    <w:rsid w:val="00A03E82"/>
    <w:rsid w:val="00A10E4F"/>
    <w:rsid w:val="00A263BF"/>
    <w:rsid w:val="00A27AEB"/>
    <w:rsid w:val="00A30C55"/>
    <w:rsid w:val="00A364B2"/>
    <w:rsid w:val="00A4257C"/>
    <w:rsid w:val="00A54EEC"/>
    <w:rsid w:val="00A553D0"/>
    <w:rsid w:val="00A70A9A"/>
    <w:rsid w:val="00A70B6F"/>
    <w:rsid w:val="00A7153A"/>
    <w:rsid w:val="00A716A2"/>
    <w:rsid w:val="00A751DE"/>
    <w:rsid w:val="00A823CE"/>
    <w:rsid w:val="00A84D4A"/>
    <w:rsid w:val="00A85625"/>
    <w:rsid w:val="00A9010B"/>
    <w:rsid w:val="00A928D5"/>
    <w:rsid w:val="00A9326D"/>
    <w:rsid w:val="00A93922"/>
    <w:rsid w:val="00A950DC"/>
    <w:rsid w:val="00A96554"/>
    <w:rsid w:val="00A970AB"/>
    <w:rsid w:val="00AA38B4"/>
    <w:rsid w:val="00AA4D4C"/>
    <w:rsid w:val="00AA5940"/>
    <w:rsid w:val="00AA787F"/>
    <w:rsid w:val="00AA7A1B"/>
    <w:rsid w:val="00AB0864"/>
    <w:rsid w:val="00AB1926"/>
    <w:rsid w:val="00AB21F0"/>
    <w:rsid w:val="00AB22B2"/>
    <w:rsid w:val="00AB4569"/>
    <w:rsid w:val="00AC1A60"/>
    <w:rsid w:val="00AC1EBE"/>
    <w:rsid w:val="00AD124A"/>
    <w:rsid w:val="00AD2944"/>
    <w:rsid w:val="00AD40B4"/>
    <w:rsid w:val="00AD5D6F"/>
    <w:rsid w:val="00AD7F15"/>
    <w:rsid w:val="00AE0F5C"/>
    <w:rsid w:val="00AE2FFA"/>
    <w:rsid w:val="00AE7962"/>
    <w:rsid w:val="00AF3118"/>
    <w:rsid w:val="00AF7E1D"/>
    <w:rsid w:val="00B005F9"/>
    <w:rsid w:val="00B113B9"/>
    <w:rsid w:val="00B13498"/>
    <w:rsid w:val="00B1471E"/>
    <w:rsid w:val="00B16894"/>
    <w:rsid w:val="00B17680"/>
    <w:rsid w:val="00B23962"/>
    <w:rsid w:val="00B3416C"/>
    <w:rsid w:val="00B35D2D"/>
    <w:rsid w:val="00B35E07"/>
    <w:rsid w:val="00B41335"/>
    <w:rsid w:val="00B42622"/>
    <w:rsid w:val="00B43693"/>
    <w:rsid w:val="00B440FB"/>
    <w:rsid w:val="00B52B05"/>
    <w:rsid w:val="00B607E3"/>
    <w:rsid w:val="00B65224"/>
    <w:rsid w:val="00B66DF8"/>
    <w:rsid w:val="00B70A20"/>
    <w:rsid w:val="00B71A1E"/>
    <w:rsid w:val="00B71F45"/>
    <w:rsid w:val="00B77938"/>
    <w:rsid w:val="00B80A8D"/>
    <w:rsid w:val="00B8104E"/>
    <w:rsid w:val="00B83A73"/>
    <w:rsid w:val="00B87A0E"/>
    <w:rsid w:val="00B91104"/>
    <w:rsid w:val="00B928C3"/>
    <w:rsid w:val="00BA24B7"/>
    <w:rsid w:val="00BA5EFD"/>
    <w:rsid w:val="00BB1597"/>
    <w:rsid w:val="00BB2631"/>
    <w:rsid w:val="00BB3365"/>
    <w:rsid w:val="00BB3CD6"/>
    <w:rsid w:val="00BB6FF5"/>
    <w:rsid w:val="00BB71AC"/>
    <w:rsid w:val="00BC1F38"/>
    <w:rsid w:val="00BD0AFD"/>
    <w:rsid w:val="00BD1317"/>
    <w:rsid w:val="00BD19A4"/>
    <w:rsid w:val="00BD2473"/>
    <w:rsid w:val="00BD5ECD"/>
    <w:rsid w:val="00BE0D61"/>
    <w:rsid w:val="00BE3DAD"/>
    <w:rsid w:val="00BE4075"/>
    <w:rsid w:val="00BE596A"/>
    <w:rsid w:val="00BF1214"/>
    <w:rsid w:val="00BF60C4"/>
    <w:rsid w:val="00C023AF"/>
    <w:rsid w:val="00C023C3"/>
    <w:rsid w:val="00C02E50"/>
    <w:rsid w:val="00C054E8"/>
    <w:rsid w:val="00C07B4C"/>
    <w:rsid w:val="00C12647"/>
    <w:rsid w:val="00C13229"/>
    <w:rsid w:val="00C20D15"/>
    <w:rsid w:val="00C220A5"/>
    <w:rsid w:val="00C22501"/>
    <w:rsid w:val="00C231CC"/>
    <w:rsid w:val="00C237F6"/>
    <w:rsid w:val="00C2529F"/>
    <w:rsid w:val="00C434B5"/>
    <w:rsid w:val="00C47286"/>
    <w:rsid w:val="00C53886"/>
    <w:rsid w:val="00C5486F"/>
    <w:rsid w:val="00C5487D"/>
    <w:rsid w:val="00C54A1F"/>
    <w:rsid w:val="00C54BC5"/>
    <w:rsid w:val="00C5510D"/>
    <w:rsid w:val="00C55EC6"/>
    <w:rsid w:val="00C617C3"/>
    <w:rsid w:val="00C61E27"/>
    <w:rsid w:val="00C63BF6"/>
    <w:rsid w:val="00C65B9D"/>
    <w:rsid w:val="00C67ED0"/>
    <w:rsid w:val="00C72A17"/>
    <w:rsid w:val="00C7467E"/>
    <w:rsid w:val="00C76D8E"/>
    <w:rsid w:val="00C82E15"/>
    <w:rsid w:val="00C83A01"/>
    <w:rsid w:val="00C8550D"/>
    <w:rsid w:val="00C973EF"/>
    <w:rsid w:val="00CA4C7F"/>
    <w:rsid w:val="00CA6343"/>
    <w:rsid w:val="00CA743F"/>
    <w:rsid w:val="00CB2AF6"/>
    <w:rsid w:val="00CB6BBF"/>
    <w:rsid w:val="00CC1FD6"/>
    <w:rsid w:val="00CC3535"/>
    <w:rsid w:val="00CC62E6"/>
    <w:rsid w:val="00CC63B2"/>
    <w:rsid w:val="00CC66BD"/>
    <w:rsid w:val="00CD2638"/>
    <w:rsid w:val="00CD35B7"/>
    <w:rsid w:val="00CE4CA8"/>
    <w:rsid w:val="00CF10D0"/>
    <w:rsid w:val="00CF12C6"/>
    <w:rsid w:val="00CF54A4"/>
    <w:rsid w:val="00CF66F8"/>
    <w:rsid w:val="00D021D5"/>
    <w:rsid w:val="00D02EF1"/>
    <w:rsid w:val="00D10BDA"/>
    <w:rsid w:val="00D1100F"/>
    <w:rsid w:val="00D115AC"/>
    <w:rsid w:val="00D14384"/>
    <w:rsid w:val="00D17BA1"/>
    <w:rsid w:val="00D23AD3"/>
    <w:rsid w:val="00D27E73"/>
    <w:rsid w:val="00D32527"/>
    <w:rsid w:val="00D35E39"/>
    <w:rsid w:val="00D365BC"/>
    <w:rsid w:val="00D36AF7"/>
    <w:rsid w:val="00D3741C"/>
    <w:rsid w:val="00D41C60"/>
    <w:rsid w:val="00D42387"/>
    <w:rsid w:val="00D4242C"/>
    <w:rsid w:val="00D4310F"/>
    <w:rsid w:val="00D444A5"/>
    <w:rsid w:val="00D44883"/>
    <w:rsid w:val="00D47CDE"/>
    <w:rsid w:val="00D51CD4"/>
    <w:rsid w:val="00D53CBD"/>
    <w:rsid w:val="00D57302"/>
    <w:rsid w:val="00D57DD7"/>
    <w:rsid w:val="00D66040"/>
    <w:rsid w:val="00D66048"/>
    <w:rsid w:val="00D666CB"/>
    <w:rsid w:val="00D67C2A"/>
    <w:rsid w:val="00D723DB"/>
    <w:rsid w:val="00D81283"/>
    <w:rsid w:val="00D83380"/>
    <w:rsid w:val="00D838F6"/>
    <w:rsid w:val="00D86455"/>
    <w:rsid w:val="00D872C9"/>
    <w:rsid w:val="00D87B16"/>
    <w:rsid w:val="00D90B56"/>
    <w:rsid w:val="00D91B4F"/>
    <w:rsid w:val="00D94FBF"/>
    <w:rsid w:val="00DA4EA2"/>
    <w:rsid w:val="00DA5841"/>
    <w:rsid w:val="00DA6337"/>
    <w:rsid w:val="00DA64BC"/>
    <w:rsid w:val="00DA73A9"/>
    <w:rsid w:val="00DA7860"/>
    <w:rsid w:val="00DA7D80"/>
    <w:rsid w:val="00DC0C92"/>
    <w:rsid w:val="00DC32CF"/>
    <w:rsid w:val="00DD0B53"/>
    <w:rsid w:val="00DD49D7"/>
    <w:rsid w:val="00DD56E2"/>
    <w:rsid w:val="00DE05DD"/>
    <w:rsid w:val="00DE6EB9"/>
    <w:rsid w:val="00DF2C38"/>
    <w:rsid w:val="00E03179"/>
    <w:rsid w:val="00E07A99"/>
    <w:rsid w:val="00E13377"/>
    <w:rsid w:val="00E16721"/>
    <w:rsid w:val="00E20D62"/>
    <w:rsid w:val="00E22257"/>
    <w:rsid w:val="00E22C2B"/>
    <w:rsid w:val="00E23E37"/>
    <w:rsid w:val="00E2650D"/>
    <w:rsid w:val="00E27E77"/>
    <w:rsid w:val="00E31905"/>
    <w:rsid w:val="00E334F0"/>
    <w:rsid w:val="00E356C6"/>
    <w:rsid w:val="00E43106"/>
    <w:rsid w:val="00E45568"/>
    <w:rsid w:val="00E47900"/>
    <w:rsid w:val="00E47FDE"/>
    <w:rsid w:val="00E54190"/>
    <w:rsid w:val="00E60FF4"/>
    <w:rsid w:val="00E642A5"/>
    <w:rsid w:val="00E643A6"/>
    <w:rsid w:val="00E72062"/>
    <w:rsid w:val="00E73671"/>
    <w:rsid w:val="00E778DA"/>
    <w:rsid w:val="00E81E17"/>
    <w:rsid w:val="00E82520"/>
    <w:rsid w:val="00E851E8"/>
    <w:rsid w:val="00E86E04"/>
    <w:rsid w:val="00E87E85"/>
    <w:rsid w:val="00E9171E"/>
    <w:rsid w:val="00EA016A"/>
    <w:rsid w:val="00EA049D"/>
    <w:rsid w:val="00EA724D"/>
    <w:rsid w:val="00EB206F"/>
    <w:rsid w:val="00EB4766"/>
    <w:rsid w:val="00ED051E"/>
    <w:rsid w:val="00ED3D11"/>
    <w:rsid w:val="00EE0256"/>
    <w:rsid w:val="00EE1AE8"/>
    <w:rsid w:val="00EE4D0C"/>
    <w:rsid w:val="00EE69B7"/>
    <w:rsid w:val="00EF405F"/>
    <w:rsid w:val="00EF59C9"/>
    <w:rsid w:val="00F00516"/>
    <w:rsid w:val="00F0571C"/>
    <w:rsid w:val="00F12404"/>
    <w:rsid w:val="00F148A4"/>
    <w:rsid w:val="00F17946"/>
    <w:rsid w:val="00F238AE"/>
    <w:rsid w:val="00F23977"/>
    <w:rsid w:val="00F24C5E"/>
    <w:rsid w:val="00F254AF"/>
    <w:rsid w:val="00F31472"/>
    <w:rsid w:val="00F3335D"/>
    <w:rsid w:val="00F34BFD"/>
    <w:rsid w:val="00F37C0C"/>
    <w:rsid w:val="00F37CA6"/>
    <w:rsid w:val="00F42CB3"/>
    <w:rsid w:val="00F5256F"/>
    <w:rsid w:val="00F6787E"/>
    <w:rsid w:val="00F71E4A"/>
    <w:rsid w:val="00F74665"/>
    <w:rsid w:val="00F7608E"/>
    <w:rsid w:val="00F80074"/>
    <w:rsid w:val="00F859F7"/>
    <w:rsid w:val="00F9025A"/>
    <w:rsid w:val="00F937DC"/>
    <w:rsid w:val="00F94BAB"/>
    <w:rsid w:val="00F97AC1"/>
    <w:rsid w:val="00FA26F5"/>
    <w:rsid w:val="00FA284B"/>
    <w:rsid w:val="00FA6869"/>
    <w:rsid w:val="00FA72AD"/>
    <w:rsid w:val="00FB34CB"/>
    <w:rsid w:val="00FC25F2"/>
    <w:rsid w:val="00FC42BB"/>
    <w:rsid w:val="00FC436B"/>
    <w:rsid w:val="00FC5828"/>
    <w:rsid w:val="00FD1EC3"/>
    <w:rsid w:val="00FD40B4"/>
    <w:rsid w:val="00FE04E1"/>
    <w:rsid w:val="0269A21B"/>
    <w:rsid w:val="50DE3523"/>
    <w:rsid w:val="5F1C6307"/>
    <w:rsid w:val="70D5925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33F2CC4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E6F8C"/>
    <w:pPr>
      <w:spacing w:before="120" w:after="120" w:line="480" w:lineRule="auto"/>
    </w:pPr>
    <w:rPr>
      <w:rFonts w:ascii="Times New Roman" w:hAnsi="Times New Roman" w:cs="Times New Roman"/>
    </w:rPr>
  </w:style>
  <w:style w:type="paragraph" w:styleId="Heading1">
    <w:name w:val="heading 1"/>
    <w:basedOn w:val="Normal"/>
    <w:next w:val="Normal"/>
    <w:link w:val="Heading1Char"/>
    <w:uiPriority w:val="9"/>
    <w:qFormat/>
    <w:rsid w:val="005444B1"/>
    <w:pPr>
      <w:keepNext/>
      <w:keepLines/>
      <w:spacing w:before="480" w:after="240"/>
      <w:outlineLvl w:val="0"/>
    </w:pPr>
    <w:rPr>
      <w:rFonts w:asciiTheme="majorBidi" w:eastAsiaTheme="majorEastAsia" w:hAnsiTheme="majorBidi" w:cstheme="majorBidi"/>
      <w:b/>
      <w:szCs w:val="32"/>
    </w:rPr>
  </w:style>
  <w:style w:type="paragraph" w:styleId="Heading2">
    <w:name w:val="heading 2"/>
    <w:basedOn w:val="Normal"/>
    <w:next w:val="Normal"/>
    <w:link w:val="Heading2Char"/>
    <w:uiPriority w:val="9"/>
    <w:unhideWhenUsed/>
    <w:qFormat/>
    <w:rsid w:val="005444B1"/>
    <w:pPr>
      <w:keepNext/>
      <w:keepLines/>
      <w:spacing w:before="160"/>
      <w:outlineLvl w:val="1"/>
    </w:pPr>
    <w:rPr>
      <w:rFonts w:asciiTheme="majorBidi" w:eastAsiaTheme="majorEastAsia" w:hAnsiTheme="majorBidi"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3DAD"/>
    <w:rPr>
      <w:color w:val="0000FF"/>
      <w:u w:val="single"/>
    </w:rPr>
  </w:style>
  <w:style w:type="paragraph" w:styleId="ListParagraph">
    <w:name w:val="List Paragraph"/>
    <w:basedOn w:val="Normal"/>
    <w:uiPriority w:val="34"/>
    <w:qFormat/>
    <w:rsid w:val="00777A9F"/>
    <w:pPr>
      <w:ind w:left="720"/>
      <w:contextualSpacing/>
    </w:pPr>
    <w:rPr>
      <w:rFonts w:asciiTheme="minorHAnsi" w:hAnsiTheme="minorHAnsi" w:cstheme="minorBidi"/>
    </w:rPr>
  </w:style>
  <w:style w:type="paragraph" w:styleId="NormalWeb">
    <w:name w:val="Normal (Web)"/>
    <w:basedOn w:val="Normal"/>
    <w:uiPriority w:val="99"/>
    <w:semiHidden/>
    <w:unhideWhenUsed/>
    <w:rsid w:val="00FD40B4"/>
    <w:pPr>
      <w:spacing w:before="100" w:beforeAutospacing="1" w:after="100" w:afterAutospacing="1"/>
    </w:pPr>
  </w:style>
  <w:style w:type="table" w:styleId="TableGrid">
    <w:name w:val="Table Grid"/>
    <w:basedOn w:val="TableNormal"/>
    <w:uiPriority w:val="39"/>
    <w:rsid w:val="00542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7Colorful-Accent11">
    <w:name w:val="Grid Table 7 Colorful - Accent 11"/>
    <w:basedOn w:val="TableNormal"/>
    <w:uiPriority w:val="52"/>
    <w:rsid w:val="00542B8B"/>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customStyle="1" w:styleId="GridTable7Colorful-Accent41">
    <w:name w:val="Grid Table 7 Colorful - Accent 41"/>
    <w:basedOn w:val="TableNormal"/>
    <w:uiPriority w:val="52"/>
    <w:rsid w:val="00542B8B"/>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customStyle="1" w:styleId="GridTable3-Accent11">
    <w:name w:val="Grid Table 3 - Accent 11"/>
    <w:basedOn w:val="TableNormal"/>
    <w:uiPriority w:val="48"/>
    <w:rsid w:val="00542B8B"/>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customStyle="1" w:styleId="GridTable5Dark-Accent51">
    <w:name w:val="Grid Table 5 Dark - Accent 51"/>
    <w:basedOn w:val="TableNormal"/>
    <w:uiPriority w:val="50"/>
    <w:rsid w:val="00542B8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customStyle="1" w:styleId="GridTable5Dark-Accent31">
    <w:name w:val="Grid Table 5 Dark - Accent 31"/>
    <w:basedOn w:val="TableNormal"/>
    <w:uiPriority w:val="50"/>
    <w:rsid w:val="00542B8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GridTable6Colorful-Accent11">
    <w:name w:val="Grid Table 6 Colorful - Accent 11"/>
    <w:basedOn w:val="TableNormal"/>
    <w:uiPriority w:val="51"/>
    <w:rsid w:val="00542B8B"/>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PlainTable21">
    <w:name w:val="Plain Table 21"/>
    <w:basedOn w:val="TableNormal"/>
    <w:uiPriority w:val="42"/>
    <w:rsid w:val="00C02E50"/>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CommentReference">
    <w:name w:val="annotation reference"/>
    <w:basedOn w:val="DefaultParagraphFont"/>
    <w:uiPriority w:val="99"/>
    <w:semiHidden/>
    <w:unhideWhenUsed/>
    <w:rsid w:val="00536F55"/>
    <w:rPr>
      <w:sz w:val="16"/>
      <w:szCs w:val="16"/>
    </w:rPr>
  </w:style>
  <w:style w:type="paragraph" w:styleId="CommentText">
    <w:name w:val="annotation text"/>
    <w:basedOn w:val="Normal"/>
    <w:link w:val="CommentTextChar"/>
    <w:uiPriority w:val="99"/>
    <w:unhideWhenUsed/>
    <w:rsid w:val="00536F55"/>
    <w:rPr>
      <w:sz w:val="20"/>
      <w:szCs w:val="20"/>
    </w:rPr>
  </w:style>
  <w:style w:type="character" w:customStyle="1" w:styleId="CommentTextChar">
    <w:name w:val="Comment Text Char"/>
    <w:basedOn w:val="DefaultParagraphFont"/>
    <w:link w:val="CommentText"/>
    <w:uiPriority w:val="99"/>
    <w:rsid w:val="00536F55"/>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36F55"/>
    <w:rPr>
      <w:b/>
      <w:bCs/>
    </w:rPr>
  </w:style>
  <w:style w:type="character" w:customStyle="1" w:styleId="CommentSubjectChar">
    <w:name w:val="Comment Subject Char"/>
    <w:basedOn w:val="CommentTextChar"/>
    <w:link w:val="CommentSubject"/>
    <w:uiPriority w:val="99"/>
    <w:semiHidden/>
    <w:rsid w:val="00536F55"/>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536F5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6F55"/>
    <w:rPr>
      <w:rFonts w:ascii="Segoe UI" w:hAnsi="Segoe UI" w:cs="Segoe UI"/>
      <w:sz w:val="18"/>
      <w:szCs w:val="18"/>
    </w:rPr>
  </w:style>
  <w:style w:type="paragraph" w:styleId="Header">
    <w:name w:val="header"/>
    <w:basedOn w:val="Normal"/>
    <w:link w:val="HeaderChar"/>
    <w:uiPriority w:val="99"/>
    <w:unhideWhenUsed/>
    <w:rsid w:val="00D1100F"/>
    <w:pPr>
      <w:tabs>
        <w:tab w:val="center" w:pos="4680"/>
        <w:tab w:val="right" w:pos="9360"/>
      </w:tabs>
    </w:pPr>
  </w:style>
  <w:style w:type="character" w:customStyle="1" w:styleId="HeaderChar">
    <w:name w:val="Header Char"/>
    <w:basedOn w:val="DefaultParagraphFont"/>
    <w:link w:val="Header"/>
    <w:uiPriority w:val="99"/>
    <w:rsid w:val="00D1100F"/>
    <w:rPr>
      <w:rFonts w:ascii="Times New Roman" w:hAnsi="Times New Roman" w:cs="Times New Roman"/>
    </w:rPr>
  </w:style>
  <w:style w:type="paragraph" w:styleId="Footer">
    <w:name w:val="footer"/>
    <w:basedOn w:val="Normal"/>
    <w:link w:val="FooterChar"/>
    <w:uiPriority w:val="99"/>
    <w:unhideWhenUsed/>
    <w:rsid w:val="00D1100F"/>
    <w:pPr>
      <w:tabs>
        <w:tab w:val="center" w:pos="4680"/>
        <w:tab w:val="right" w:pos="9360"/>
      </w:tabs>
    </w:pPr>
  </w:style>
  <w:style w:type="character" w:customStyle="1" w:styleId="FooterChar">
    <w:name w:val="Footer Char"/>
    <w:basedOn w:val="DefaultParagraphFont"/>
    <w:link w:val="Footer"/>
    <w:uiPriority w:val="99"/>
    <w:rsid w:val="00D1100F"/>
    <w:rPr>
      <w:rFonts w:ascii="Times New Roman" w:hAnsi="Times New Roman" w:cs="Times New Roman"/>
    </w:rPr>
  </w:style>
  <w:style w:type="paragraph" w:customStyle="1" w:styleId="FreeFormAAA">
    <w:name w:val="Free Form A A A"/>
    <w:rsid w:val="009A7809"/>
    <w:pPr>
      <w:pBdr>
        <w:top w:val="nil"/>
        <w:left w:val="nil"/>
        <w:bottom w:val="nil"/>
        <w:right w:val="nil"/>
        <w:between w:val="nil"/>
        <w:bar w:val="nil"/>
      </w:pBdr>
    </w:pPr>
    <w:rPr>
      <w:rFonts w:ascii="Helvetica" w:eastAsia="Arial Unicode MS" w:hAnsi="Arial Unicode MS" w:cs="Arial Unicode MS"/>
      <w:color w:val="000000"/>
      <w:bdr w:val="nil"/>
      <w:lang w:eastAsia="en-GB"/>
    </w:rPr>
  </w:style>
  <w:style w:type="character" w:styleId="Strong">
    <w:name w:val="Strong"/>
    <w:basedOn w:val="DefaultParagraphFont"/>
    <w:uiPriority w:val="22"/>
    <w:qFormat/>
    <w:rsid w:val="00902C4C"/>
    <w:rPr>
      <w:b/>
      <w:bCs/>
    </w:rPr>
  </w:style>
  <w:style w:type="character" w:styleId="FollowedHyperlink">
    <w:name w:val="FollowedHyperlink"/>
    <w:basedOn w:val="DefaultParagraphFont"/>
    <w:uiPriority w:val="99"/>
    <w:semiHidden/>
    <w:unhideWhenUsed/>
    <w:rsid w:val="002D7CA6"/>
    <w:rPr>
      <w:color w:val="954F72" w:themeColor="followedHyperlink"/>
      <w:u w:val="single"/>
    </w:rPr>
  </w:style>
  <w:style w:type="paragraph" w:customStyle="1" w:styleId="EndNoteBibliographyTitle">
    <w:name w:val="EndNote Bibliography Title"/>
    <w:basedOn w:val="Normal"/>
    <w:rsid w:val="00980489"/>
    <w:pPr>
      <w:jc w:val="center"/>
    </w:pPr>
  </w:style>
  <w:style w:type="paragraph" w:customStyle="1" w:styleId="EndNoteBibliography">
    <w:name w:val="EndNote Bibliography"/>
    <w:basedOn w:val="Normal"/>
    <w:rsid w:val="00980489"/>
    <w:pPr>
      <w:spacing w:line="240" w:lineRule="auto"/>
    </w:pPr>
  </w:style>
  <w:style w:type="paragraph" w:styleId="Revision">
    <w:name w:val="Revision"/>
    <w:hidden/>
    <w:uiPriority w:val="99"/>
    <w:semiHidden/>
    <w:rsid w:val="00CB6BBF"/>
    <w:rPr>
      <w:rFonts w:ascii="Times New Roman" w:hAnsi="Times New Roman" w:cs="Times New Roman"/>
    </w:rPr>
  </w:style>
  <w:style w:type="character" w:customStyle="1" w:styleId="Heading1Char">
    <w:name w:val="Heading 1 Char"/>
    <w:basedOn w:val="DefaultParagraphFont"/>
    <w:link w:val="Heading1"/>
    <w:uiPriority w:val="9"/>
    <w:rsid w:val="005444B1"/>
    <w:rPr>
      <w:rFonts w:asciiTheme="majorBidi" w:eastAsiaTheme="majorEastAsia" w:hAnsiTheme="majorBidi" w:cstheme="majorBidi"/>
      <w:b/>
      <w:szCs w:val="32"/>
    </w:rPr>
  </w:style>
  <w:style w:type="paragraph" w:styleId="TOCHeading">
    <w:name w:val="TOC Heading"/>
    <w:basedOn w:val="Heading1"/>
    <w:next w:val="Normal"/>
    <w:uiPriority w:val="39"/>
    <w:unhideWhenUsed/>
    <w:qFormat/>
    <w:rsid w:val="005444B1"/>
    <w:pPr>
      <w:spacing w:line="259" w:lineRule="auto"/>
      <w:outlineLvl w:val="9"/>
    </w:pPr>
  </w:style>
  <w:style w:type="character" w:customStyle="1" w:styleId="Heading2Char">
    <w:name w:val="Heading 2 Char"/>
    <w:basedOn w:val="DefaultParagraphFont"/>
    <w:link w:val="Heading2"/>
    <w:uiPriority w:val="9"/>
    <w:rsid w:val="005444B1"/>
    <w:rPr>
      <w:rFonts w:asciiTheme="majorBidi" w:eastAsiaTheme="majorEastAsia" w:hAnsiTheme="majorBidi" w:cstheme="majorBidi"/>
      <w:b/>
      <w:szCs w:val="26"/>
    </w:rPr>
  </w:style>
  <w:style w:type="paragraph" w:styleId="TOC1">
    <w:name w:val="toc 1"/>
    <w:basedOn w:val="Normal"/>
    <w:next w:val="Normal"/>
    <w:autoRedefine/>
    <w:uiPriority w:val="39"/>
    <w:unhideWhenUsed/>
    <w:rsid w:val="005444B1"/>
    <w:pPr>
      <w:spacing w:after="100"/>
    </w:pPr>
  </w:style>
  <w:style w:type="paragraph" w:styleId="TOC2">
    <w:name w:val="toc 2"/>
    <w:basedOn w:val="Normal"/>
    <w:next w:val="Normal"/>
    <w:autoRedefine/>
    <w:uiPriority w:val="39"/>
    <w:unhideWhenUsed/>
    <w:rsid w:val="005444B1"/>
    <w:pPr>
      <w:spacing w:after="100"/>
      <w:ind w:left="240"/>
    </w:pPr>
  </w:style>
  <w:style w:type="character" w:styleId="FootnoteReference">
    <w:name w:val="footnote reference"/>
    <w:basedOn w:val="DefaultParagraphFont"/>
    <w:uiPriority w:val="99"/>
    <w:semiHidden/>
    <w:unhideWhenUsed/>
    <w:rsid w:val="000C3956"/>
    <w:rPr>
      <w:vertAlign w:val="superscript"/>
    </w:rPr>
  </w:style>
  <w:style w:type="table" w:customStyle="1" w:styleId="TableGrid0">
    <w:name w:val="TableGrid"/>
    <w:rsid w:val="00E03179"/>
    <w:rPr>
      <w:rFonts w:eastAsiaTheme="minorEastAsia"/>
      <w:sz w:val="22"/>
      <w:szCs w:val="22"/>
    </w:rPr>
    <w:tblPr>
      <w:tblCellMar>
        <w:top w:w="0" w:type="dxa"/>
        <w:left w:w="0" w:type="dxa"/>
        <w:bottom w:w="0" w:type="dxa"/>
        <w:right w:w="0" w:type="dxa"/>
      </w:tblCellMar>
    </w:tblPr>
  </w:style>
  <w:style w:type="character" w:customStyle="1" w:styleId="UnresolvedMention1">
    <w:name w:val="Unresolved Mention1"/>
    <w:basedOn w:val="DefaultParagraphFont"/>
    <w:uiPriority w:val="99"/>
    <w:semiHidden/>
    <w:unhideWhenUsed/>
    <w:rsid w:val="004467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32345">
      <w:bodyDiv w:val="1"/>
      <w:marLeft w:val="0"/>
      <w:marRight w:val="0"/>
      <w:marTop w:val="0"/>
      <w:marBottom w:val="0"/>
      <w:divBdr>
        <w:top w:val="none" w:sz="0" w:space="0" w:color="auto"/>
        <w:left w:val="none" w:sz="0" w:space="0" w:color="auto"/>
        <w:bottom w:val="none" w:sz="0" w:space="0" w:color="auto"/>
        <w:right w:val="none" w:sz="0" w:space="0" w:color="auto"/>
      </w:divBdr>
    </w:div>
    <w:div w:id="152532238">
      <w:bodyDiv w:val="1"/>
      <w:marLeft w:val="0"/>
      <w:marRight w:val="0"/>
      <w:marTop w:val="0"/>
      <w:marBottom w:val="0"/>
      <w:divBdr>
        <w:top w:val="none" w:sz="0" w:space="0" w:color="auto"/>
        <w:left w:val="none" w:sz="0" w:space="0" w:color="auto"/>
        <w:bottom w:val="none" w:sz="0" w:space="0" w:color="auto"/>
        <w:right w:val="none" w:sz="0" w:space="0" w:color="auto"/>
      </w:divBdr>
    </w:div>
    <w:div w:id="210194234">
      <w:bodyDiv w:val="1"/>
      <w:marLeft w:val="0"/>
      <w:marRight w:val="0"/>
      <w:marTop w:val="0"/>
      <w:marBottom w:val="0"/>
      <w:divBdr>
        <w:top w:val="none" w:sz="0" w:space="0" w:color="auto"/>
        <w:left w:val="none" w:sz="0" w:space="0" w:color="auto"/>
        <w:bottom w:val="none" w:sz="0" w:space="0" w:color="auto"/>
        <w:right w:val="none" w:sz="0" w:space="0" w:color="auto"/>
      </w:divBdr>
    </w:div>
    <w:div w:id="284428883">
      <w:bodyDiv w:val="1"/>
      <w:marLeft w:val="0"/>
      <w:marRight w:val="0"/>
      <w:marTop w:val="0"/>
      <w:marBottom w:val="0"/>
      <w:divBdr>
        <w:top w:val="none" w:sz="0" w:space="0" w:color="auto"/>
        <w:left w:val="none" w:sz="0" w:space="0" w:color="auto"/>
        <w:bottom w:val="none" w:sz="0" w:space="0" w:color="auto"/>
        <w:right w:val="none" w:sz="0" w:space="0" w:color="auto"/>
      </w:divBdr>
    </w:div>
    <w:div w:id="285039888">
      <w:bodyDiv w:val="1"/>
      <w:marLeft w:val="0"/>
      <w:marRight w:val="0"/>
      <w:marTop w:val="0"/>
      <w:marBottom w:val="0"/>
      <w:divBdr>
        <w:top w:val="none" w:sz="0" w:space="0" w:color="auto"/>
        <w:left w:val="none" w:sz="0" w:space="0" w:color="auto"/>
        <w:bottom w:val="none" w:sz="0" w:space="0" w:color="auto"/>
        <w:right w:val="none" w:sz="0" w:space="0" w:color="auto"/>
      </w:divBdr>
    </w:div>
    <w:div w:id="323435097">
      <w:bodyDiv w:val="1"/>
      <w:marLeft w:val="0"/>
      <w:marRight w:val="0"/>
      <w:marTop w:val="0"/>
      <w:marBottom w:val="0"/>
      <w:divBdr>
        <w:top w:val="none" w:sz="0" w:space="0" w:color="auto"/>
        <w:left w:val="none" w:sz="0" w:space="0" w:color="auto"/>
        <w:bottom w:val="none" w:sz="0" w:space="0" w:color="auto"/>
        <w:right w:val="none" w:sz="0" w:space="0" w:color="auto"/>
      </w:divBdr>
    </w:div>
    <w:div w:id="358238763">
      <w:bodyDiv w:val="1"/>
      <w:marLeft w:val="0"/>
      <w:marRight w:val="0"/>
      <w:marTop w:val="0"/>
      <w:marBottom w:val="0"/>
      <w:divBdr>
        <w:top w:val="none" w:sz="0" w:space="0" w:color="auto"/>
        <w:left w:val="none" w:sz="0" w:space="0" w:color="auto"/>
        <w:bottom w:val="none" w:sz="0" w:space="0" w:color="auto"/>
        <w:right w:val="none" w:sz="0" w:space="0" w:color="auto"/>
      </w:divBdr>
    </w:div>
    <w:div w:id="483473137">
      <w:bodyDiv w:val="1"/>
      <w:marLeft w:val="0"/>
      <w:marRight w:val="0"/>
      <w:marTop w:val="0"/>
      <w:marBottom w:val="0"/>
      <w:divBdr>
        <w:top w:val="none" w:sz="0" w:space="0" w:color="auto"/>
        <w:left w:val="none" w:sz="0" w:space="0" w:color="auto"/>
        <w:bottom w:val="none" w:sz="0" w:space="0" w:color="auto"/>
        <w:right w:val="none" w:sz="0" w:space="0" w:color="auto"/>
      </w:divBdr>
    </w:div>
    <w:div w:id="593585810">
      <w:bodyDiv w:val="1"/>
      <w:marLeft w:val="0"/>
      <w:marRight w:val="0"/>
      <w:marTop w:val="0"/>
      <w:marBottom w:val="0"/>
      <w:divBdr>
        <w:top w:val="none" w:sz="0" w:space="0" w:color="auto"/>
        <w:left w:val="none" w:sz="0" w:space="0" w:color="auto"/>
        <w:bottom w:val="none" w:sz="0" w:space="0" w:color="auto"/>
        <w:right w:val="none" w:sz="0" w:space="0" w:color="auto"/>
      </w:divBdr>
    </w:div>
    <w:div w:id="736130576">
      <w:bodyDiv w:val="1"/>
      <w:marLeft w:val="0"/>
      <w:marRight w:val="0"/>
      <w:marTop w:val="0"/>
      <w:marBottom w:val="0"/>
      <w:divBdr>
        <w:top w:val="none" w:sz="0" w:space="0" w:color="auto"/>
        <w:left w:val="none" w:sz="0" w:space="0" w:color="auto"/>
        <w:bottom w:val="none" w:sz="0" w:space="0" w:color="auto"/>
        <w:right w:val="none" w:sz="0" w:space="0" w:color="auto"/>
      </w:divBdr>
    </w:div>
    <w:div w:id="809857967">
      <w:bodyDiv w:val="1"/>
      <w:marLeft w:val="0"/>
      <w:marRight w:val="0"/>
      <w:marTop w:val="0"/>
      <w:marBottom w:val="0"/>
      <w:divBdr>
        <w:top w:val="none" w:sz="0" w:space="0" w:color="auto"/>
        <w:left w:val="none" w:sz="0" w:space="0" w:color="auto"/>
        <w:bottom w:val="none" w:sz="0" w:space="0" w:color="auto"/>
        <w:right w:val="none" w:sz="0" w:space="0" w:color="auto"/>
      </w:divBdr>
    </w:div>
    <w:div w:id="821848420">
      <w:bodyDiv w:val="1"/>
      <w:marLeft w:val="0"/>
      <w:marRight w:val="0"/>
      <w:marTop w:val="0"/>
      <w:marBottom w:val="0"/>
      <w:divBdr>
        <w:top w:val="none" w:sz="0" w:space="0" w:color="auto"/>
        <w:left w:val="none" w:sz="0" w:space="0" w:color="auto"/>
        <w:bottom w:val="none" w:sz="0" w:space="0" w:color="auto"/>
        <w:right w:val="none" w:sz="0" w:space="0" w:color="auto"/>
      </w:divBdr>
    </w:div>
    <w:div w:id="914751789">
      <w:bodyDiv w:val="1"/>
      <w:marLeft w:val="0"/>
      <w:marRight w:val="0"/>
      <w:marTop w:val="0"/>
      <w:marBottom w:val="0"/>
      <w:divBdr>
        <w:top w:val="none" w:sz="0" w:space="0" w:color="auto"/>
        <w:left w:val="none" w:sz="0" w:space="0" w:color="auto"/>
        <w:bottom w:val="none" w:sz="0" w:space="0" w:color="auto"/>
        <w:right w:val="none" w:sz="0" w:space="0" w:color="auto"/>
      </w:divBdr>
    </w:div>
    <w:div w:id="963313670">
      <w:bodyDiv w:val="1"/>
      <w:marLeft w:val="0"/>
      <w:marRight w:val="0"/>
      <w:marTop w:val="0"/>
      <w:marBottom w:val="0"/>
      <w:divBdr>
        <w:top w:val="none" w:sz="0" w:space="0" w:color="auto"/>
        <w:left w:val="none" w:sz="0" w:space="0" w:color="auto"/>
        <w:bottom w:val="none" w:sz="0" w:space="0" w:color="auto"/>
        <w:right w:val="none" w:sz="0" w:space="0" w:color="auto"/>
      </w:divBdr>
      <w:divsChild>
        <w:div w:id="290022068">
          <w:marLeft w:val="0"/>
          <w:marRight w:val="0"/>
          <w:marTop w:val="0"/>
          <w:marBottom w:val="0"/>
          <w:divBdr>
            <w:top w:val="none" w:sz="0" w:space="0" w:color="auto"/>
            <w:left w:val="none" w:sz="0" w:space="0" w:color="auto"/>
            <w:bottom w:val="none" w:sz="0" w:space="0" w:color="auto"/>
            <w:right w:val="none" w:sz="0" w:space="0" w:color="auto"/>
          </w:divBdr>
        </w:div>
        <w:div w:id="484709149">
          <w:marLeft w:val="0"/>
          <w:marRight w:val="0"/>
          <w:marTop w:val="0"/>
          <w:marBottom w:val="0"/>
          <w:divBdr>
            <w:top w:val="none" w:sz="0" w:space="0" w:color="auto"/>
            <w:left w:val="none" w:sz="0" w:space="0" w:color="auto"/>
            <w:bottom w:val="none" w:sz="0" w:space="0" w:color="auto"/>
            <w:right w:val="none" w:sz="0" w:space="0" w:color="auto"/>
          </w:divBdr>
        </w:div>
        <w:div w:id="1362239194">
          <w:marLeft w:val="0"/>
          <w:marRight w:val="0"/>
          <w:marTop w:val="0"/>
          <w:marBottom w:val="0"/>
          <w:divBdr>
            <w:top w:val="none" w:sz="0" w:space="0" w:color="auto"/>
            <w:left w:val="none" w:sz="0" w:space="0" w:color="auto"/>
            <w:bottom w:val="none" w:sz="0" w:space="0" w:color="auto"/>
            <w:right w:val="none" w:sz="0" w:space="0" w:color="auto"/>
          </w:divBdr>
        </w:div>
      </w:divsChild>
    </w:div>
    <w:div w:id="1037856795">
      <w:bodyDiv w:val="1"/>
      <w:marLeft w:val="0"/>
      <w:marRight w:val="0"/>
      <w:marTop w:val="0"/>
      <w:marBottom w:val="0"/>
      <w:divBdr>
        <w:top w:val="none" w:sz="0" w:space="0" w:color="auto"/>
        <w:left w:val="none" w:sz="0" w:space="0" w:color="auto"/>
        <w:bottom w:val="none" w:sz="0" w:space="0" w:color="auto"/>
        <w:right w:val="none" w:sz="0" w:space="0" w:color="auto"/>
      </w:divBdr>
    </w:div>
    <w:div w:id="1283534508">
      <w:bodyDiv w:val="1"/>
      <w:marLeft w:val="0"/>
      <w:marRight w:val="0"/>
      <w:marTop w:val="0"/>
      <w:marBottom w:val="0"/>
      <w:divBdr>
        <w:top w:val="none" w:sz="0" w:space="0" w:color="auto"/>
        <w:left w:val="none" w:sz="0" w:space="0" w:color="auto"/>
        <w:bottom w:val="none" w:sz="0" w:space="0" w:color="auto"/>
        <w:right w:val="none" w:sz="0" w:space="0" w:color="auto"/>
      </w:divBdr>
    </w:div>
    <w:div w:id="1405495397">
      <w:bodyDiv w:val="1"/>
      <w:marLeft w:val="0"/>
      <w:marRight w:val="0"/>
      <w:marTop w:val="0"/>
      <w:marBottom w:val="0"/>
      <w:divBdr>
        <w:top w:val="none" w:sz="0" w:space="0" w:color="auto"/>
        <w:left w:val="none" w:sz="0" w:space="0" w:color="auto"/>
        <w:bottom w:val="none" w:sz="0" w:space="0" w:color="auto"/>
        <w:right w:val="none" w:sz="0" w:space="0" w:color="auto"/>
      </w:divBdr>
      <w:divsChild>
        <w:div w:id="140001069">
          <w:marLeft w:val="0"/>
          <w:marRight w:val="0"/>
          <w:marTop w:val="0"/>
          <w:marBottom w:val="0"/>
          <w:divBdr>
            <w:top w:val="none" w:sz="0" w:space="0" w:color="auto"/>
            <w:left w:val="none" w:sz="0" w:space="0" w:color="auto"/>
            <w:bottom w:val="none" w:sz="0" w:space="0" w:color="auto"/>
            <w:right w:val="none" w:sz="0" w:space="0" w:color="auto"/>
          </w:divBdr>
        </w:div>
        <w:div w:id="1204059384">
          <w:marLeft w:val="0"/>
          <w:marRight w:val="0"/>
          <w:marTop w:val="0"/>
          <w:marBottom w:val="0"/>
          <w:divBdr>
            <w:top w:val="none" w:sz="0" w:space="0" w:color="auto"/>
            <w:left w:val="none" w:sz="0" w:space="0" w:color="auto"/>
            <w:bottom w:val="none" w:sz="0" w:space="0" w:color="auto"/>
            <w:right w:val="none" w:sz="0" w:space="0" w:color="auto"/>
          </w:divBdr>
        </w:div>
        <w:div w:id="1964145089">
          <w:marLeft w:val="0"/>
          <w:marRight w:val="0"/>
          <w:marTop w:val="0"/>
          <w:marBottom w:val="0"/>
          <w:divBdr>
            <w:top w:val="none" w:sz="0" w:space="0" w:color="auto"/>
            <w:left w:val="none" w:sz="0" w:space="0" w:color="auto"/>
            <w:bottom w:val="none" w:sz="0" w:space="0" w:color="auto"/>
            <w:right w:val="none" w:sz="0" w:space="0" w:color="auto"/>
          </w:divBdr>
        </w:div>
      </w:divsChild>
    </w:div>
    <w:div w:id="1433017475">
      <w:bodyDiv w:val="1"/>
      <w:marLeft w:val="0"/>
      <w:marRight w:val="0"/>
      <w:marTop w:val="0"/>
      <w:marBottom w:val="0"/>
      <w:divBdr>
        <w:top w:val="none" w:sz="0" w:space="0" w:color="auto"/>
        <w:left w:val="none" w:sz="0" w:space="0" w:color="auto"/>
        <w:bottom w:val="none" w:sz="0" w:space="0" w:color="auto"/>
        <w:right w:val="none" w:sz="0" w:space="0" w:color="auto"/>
      </w:divBdr>
    </w:div>
    <w:div w:id="1471628765">
      <w:bodyDiv w:val="1"/>
      <w:marLeft w:val="0"/>
      <w:marRight w:val="0"/>
      <w:marTop w:val="0"/>
      <w:marBottom w:val="0"/>
      <w:divBdr>
        <w:top w:val="none" w:sz="0" w:space="0" w:color="auto"/>
        <w:left w:val="none" w:sz="0" w:space="0" w:color="auto"/>
        <w:bottom w:val="none" w:sz="0" w:space="0" w:color="auto"/>
        <w:right w:val="none" w:sz="0" w:space="0" w:color="auto"/>
      </w:divBdr>
    </w:div>
    <w:div w:id="1491826042">
      <w:bodyDiv w:val="1"/>
      <w:marLeft w:val="0"/>
      <w:marRight w:val="0"/>
      <w:marTop w:val="0"/>
      <w:marBottom w:val="0"/>
      <w:divBdr>
        <w:top w:val="none" w:sz="0" w:space="0" w:color="auto"/>
        <w:left w:val="none" w:sz="0" w:space="0" w:color="auto"/>
        <w:bottom w:val="none" w:sz="0" w:space="0" w:color="auto"/>
        <w:right w:val="none" w:sz="0" w:space="0" w:color="auto"/>
      </w:divBdr>
    </w:div>
    <w:div w:id="1507205331">
      <w:bodyDiv w:val="1"/>
      <w:marLeft w:val="0"/>
      <w:marRight w:val="0"/>
      <w:marTop w:val="0"/>
      <w:marBottom w:val="0"/>
      <w:divBdr>
        <w:top w:val="none" w:sz="0" w:space="0" w:color="auto"/>
        <w:left w:val="none" w:sz="0" w:space="0" w:color="auto"/>
        <w:bottom w:val="none" w:sz="0" w:space="0" w:color="auto"/>
        <w:right w:val="none" w:sz="0" w:space="0" w:color="auto"/>
      </w:divBdr>
    </w:div>
    <w:div w:id="1853716925">
      <w:bodyDiv w:val="1"/>
      <w:marLeft w:val="0"/>
      <w:marRight w:val="0"/>
      <w:marTop w:val="0"/>
      <w:marBottom w:val="0"/>
      <w:divBdr>
        <w:top w:val="none" w:sz="0" w:space="0" w:color="auto"/>
        <w:left w:val="none" w:sz="0" w:space="0" w:color="auto"/>
        <w:bottom w:val="none" w:sz="0" w:space="0" w:color="auto"/>
        <w:right w:val="none" w:sz="0" w:space="0" w:color="auto"/>
      </w:divBdr>
    </w:div>
    <w:div w:id="1895464003">
      <w:bodyDiv w:val="1"/>
      <w:marLeft w:val="0"/>
      <w:marRight w:val="0"/>
      <w:marTop w:val="0"/>
      <w:marBottom w:val="0"/>
      <w:divBdr>
        <w:top w:val="none" w:sz="0" w:space="0" w:color="auto"/>
        <w:left w:val="none" w:sz="0" w:space="0" w:color="auto"/>
        <w:bottom w:val="none" w:sz="0" w:space="0" w:color="auto"/>
        <w:right w:val="none" w:sz="0" w:space="0" w:color="auto"/>
      </w:divBdr>
    </w:div>
    <w:div w:id="20230514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ustainabledevelopment.un.org/content/documents/21252030%20Agenda%20for%20Sustainable%20Development%20web.pdf" TargetMode="External"/><Relationship Id="rId18" Type="http://schemas.openxmlformats.org/officeDocument/2006/relationships/hyperlink" Target="https://www.who.int/news-room/fact-sheets/detail/female-genital-mutilation" TargetMode="External"/><Relationship Id="rId3" Type="http://schemas.openxmlformats.org/officeDocument/2006/relationships/customXml" Target="../customXml/item3.xml"/><Relationship Id="rId21" Type="http://schemas.openxmlformats.org/officeDocument/2006/relationships/hyperlink" Target="https://www.evidencepartners.com/wp-content/uploads/2017/09/Tool-to-Assess-Risk-of-Bias-in-Case-Control-Studies.pdf" TargetMode="External"/><Relationship Id="rId7" Type="http://schemas.openxmlformats.org/officeDocument/2006/relationships/settings" Target="settings.xml"/><Relationship Id="rId12" Type="http://schemas.openxmlformats.org/officeDocument/2006/relationships/hyperlink" Target="https://www.unfpa.org/resources/female-genital-mutilation-fgm-frequently-asked-questions" TargetMode="External"/><Relationship Id="rId17" Type="http://schemas.openxmlformats.org/officeDocument/2006/relationships/hyperlink" Target="https://www.who.int/reproductivehealth/publications/fgm/9789241596442/en/"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who.int/reproductivehealth/topics/fgm/fgm-sexuality/en/" TargetMode="External"/><Relationship Id="rId20" Type="http://schemas.openxmlformats.org/officeDocument/2006/relationships/hyperlink" Target="https://www.evidencepartners.com/wp-content/uploads/2017/09/Risk-of-Bias-Instrument-for-Cross-Sectional-Surveys-of-Attitudes-and-Practices.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osf.io/h54bu/"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who.int/reproductivehealth/topics/fgm/fgm-sexuality/en/"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apps.who.int/iris/rest/bitstreams/1136324/retriev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unicef.org/media/files/FGMC_2016_brochure_final_UNICEF_SPREAD.pdf" TargetMode="External"/><Relationship Id="rId22" Type="http://schemas.openxmlformats.org/officeDocument/2006/relationships/hyperlink" Target="https://www.evidencepartners.com/wp-content/uploads/2017/09/Tool-to-Assess-Risk-of-Bias-in-Cohort-Studi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17B5F2F0-6DC8-CC4C-970D-FBE026A18DBE}">
  <we:reference id="wa200001011" version="1.1.0.0" store="en-001" storeType="OMEX"/>
  <we:alternateReferences>
    <we:reference id="wa200001011" version="1.1.0.0" store="en-001"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7CA6C3307B77E4A8EF99F1B2F346E0F" ma:contentTypeVersion="15" ma:contentTypeDescription="Create a new document." ma:contentTypeScope="" ma:versionID="54070240ab7893c10c5ca13e58fcd42a">
  <xsd:schema xmlns:xsd="http://www.w3.org/2001/XMLSchema" xmlns:xs="http://www.w3.org/2001/XMLSchema" xmlns:p="http://schemas.microsoft.com/office/2006/metadata/properties" xmlns:ns2="d28bda0e-a010-41ac-8923-3891ec33909e" xmlns:ns3="b42693f9-5abd-4278-872a-fa8c321cde91" targetNamespace="http://schemas.microsoft.com/office/2006/metadata/properties" ma:root="true" ma:fieldsID="71e6d6a6ae2b38d99ac270f41b8eb1a6" ns2:_="" ns3:_="">
    <xsd:import namespace="d28bda0e-a010-41ac-8923-3891ec33909e"/>
    <xsd:import namespace="b42693f9-5abd-4278-872a-fa8c321cde9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8bda0e-a010-41ac-8923-3891ec3390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98592a98-4f2a-4e5e-9847-0c7f0875000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42693f9-5abd-4278-872a-fa8c321cde9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98b972a-9c31-4734-a5d5-a39e2e1a3331}" ma:internalName="TaxCatchAll" ma:showField="CatchAllData" ma:web="b42693f9-5abd-4278-872a-fa8c321cde9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28bda0e-a010-41ac-8923-3891ec33909e">
      <Terms xmlns="http://schemas.microsoft.com/office/infopath/2007/PartnerControls"/>
    </lcf76f155ced4ddcb4097134ff3c332f>
    <TaxCatchAll xmlns="b42693f9-5abd-4278-872a-fa8c321cde91"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22B2E8-0271-4957-B406-C9A221860166}">
  <ds:schemaRefs>
    <ds:schemaRef ds:uri="http://schemas.microsoft.com/sharepoint/v3/contenttype/forms"/>
  </ds:schemaRefs>
</ds:datastoreItem>
</file>

<file path=customXml/itemProps2.xml><?xml version="1.0" encoding="utf-8"?>
<ds:datastoreItem xmlns:ds="http://schemas.openxmlformats.org/officeDocument/2006/customXml" ds:itemID="{9B79F68B-5A3F-4F21-8991-8DBA5A3879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8bda0e-a010-41ac-8923-3891ec33909e"/>
    <ds:schemaRef ds:uri="b42693f9-5abd-4278-872a-fa8c321cde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04A66B3-692F-459C-89AA-D04FF952F811}">
  <ds:schemaRefs>
    <ds:schemaRef ds:uri="http://schemas.microsoft.com/office/infopath/2007/PartnerControls"/>
    <ds:schemaRef ds:uri="http://www.w3.org/XML/1998/namespace"/>
    <ds:schemaRef ds:uri="http://purl.org/dc/elements/1.1/"/>
    <ds:schemaRef ds:uri="b42693f9-5abd-4278-872a-fa8c321cde91"/>
    <ds:schemaRef ds:uri="http://purl.org/dc/terms/"/>
    <ds:schemaRef ds:uri="http://schemas.microsoft.com/office/2006/metadata/properties"/>
    <ds:schemaRef ds:uri="http://schemas.microsoft.com/office/2006/documentManagement/types"/>
    <ds:schemaRef ds:uri="http://schemas.openxmlformats.org/package/2006/metadata/core-properties"/>
    <ds:schemaRef ds:uri="d28bda0e-a010-41ac-8923-3891ec33909e"/>
    <ds:schemaRef ds:uri="http://purl.org/dc/dcmitype/"/>
  </ds:schemaRefs>
</ds:datastoreItem>
</file>

<file path=customXml/itemProps4.xml><?xml version="1.0" encoding="utf-8"?>
<ds:datastoreItem xmlns:ds="http://schemas.openxmlformats.org/officeDocument/2006/customXml" ds:itemID="{9CF65A41-A954-4078-8EDD-86F1A8A59E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17</Pages>
  <Words>6184</Words>
  <Characters>35255</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
    </vt:vector>
  </TitlesOfParts>
  <Company>American University of Beirut</Company>
  <LinksUpToDate>false</LinksUpToDate>
  <CharactersWithSpaces>41357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Stephen McCall</cp:lastModifiedBy>
  <cp:revision>5</cp:revision>
  <cp:lastPrinted>2021-02-09T09:37:00Z</cp:lastPrinted>
  <dcterms:created xsi:type="dcterms:W3CDTF">2022-07-04T10:55:00Z</dcterms:created>
  <dcterms:modified xsi:type="dcterms:W3CDTF">2022-07-28T06:47:00Z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0x010100A7CA6C3307B77E4A8EF99F1B2F346E0F</vt:lpwstr>
  </property>
  <property fmtid="{D5CDD505-2E9C-101B-9397-08002B2CF9AE}" pid="3" name="grammarly_documentId">
    <vt:lpwstr>documentId_4949</vt:lpwstr>
  </property>
  <property fmtid="{D5CDD505-2E9C-101B-9397-08002B2CF9AE}" pid="4" name="grammarly_documentContext">
    <vt:lpwstr>{"goals":[],"domain":"general","emotions":[],"dialect":"british"}</vt:lpwstr>
  </property>
  <property fmtid="{D5CDD505-2E9C-101B-9397-08002B2CF9AE}" pid="5" name="MediaServiceImageTags">
    <vt:lpwstr/>
  </property>
</Properties>
</file>