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320DD" w14:textId="18F30A3F" w:rsidR="00612DDF" w:rsidRDefault="0025543D" w:rsidP="00612DDF">
      <w:pPr>
        <w:jc w:val="center"/>
        <w:rPr>
          <w:sz w:val="28"/>
          <w:szCs w:val="28"/>
          <w:lang w:val="en-GB"/>
        </w:rPr>
      </w:pPr>
      <w:r>
        <w:rPr>
          <w:rFonts w:ascii="Helvetica Neue" w:hAnsi="Helvetica Neue" w:cs="Helvetica Neue"/>
          <w:color w:val="000000"/>
          <w:sz w:val="26"/>
          <w:szCs w:val="26"/>
          <w:lang w:val="en-US"/>
        </w:rPr>
        <w:t>A s</w:t>
      </w:r>
      <w:r w:rsidRPr="00CD648E">
        <w:rPr>
          <w:rFonts w:ascii="Helvetica Neue" w:hAnsi="Helvetica Neue" w:cs="Helvetica Neue"/>
          <w:color w:val="000000"/>
          <w:sz w:val="26"/>
          <w:szCs w:val="26"/>
          <w:lang w:val="en-US"/>
        </w:rPr>
        <w:t xml:space="preserve">ystematic review </w:t>
      </w:r>
      <w:r>
        <w:rPr>
          <w:rFonts w:ascii="Helvetica Neue" w:hAnsi="Helvetica Neue" w:cs="Helvetica Neue"/>
          <w:color w:val="000000"/>
          <w:sz w:val="26"/>
          <w:szCs w:val="26"/>
          <w:lang w:val="en-US"/>
        </w:rPr>
        <w:t>comparing m</w:t>
      </w:r>
      <w:r w:rsidRPr="00CD648E">
        <w:rPr>
          <w:rFonts w:ascii="Helvetica Neue" w:hAnsi="Helvetica Neue" w:cs="Helvetica Neue"/>
          <w:color w:val="000000"/>
          <w:sz w:val="26"/>
          <w:szCs w:val="26"/>
          <w:lang w:val="en-US"/>
        </w:rPr>
        <w:t>andatory, voluntary, repetitive or one-off post-migration follow-up for tuberculosis prevention and control</w:t>
      </w:r>
    </w:p>
    <w:p w14:paraId="73D09593" w14:textId="77777777" w:rsidR="00612DDF" w:rsidRPr="002925E4" w:rsidRDefault="00612DDF" w:rsidP="00612DDF">
      <w:pPr>
        <w:jc w:val="center"/>
        <w:rPr>
          <w:sz w:val="28"/>
          <w:szCs w:val="28"/>
          <w:lang w:val="en-GB"/>
        </w:rPr>
      </w:pPr>
    </w:p>
    <w:p w14:paraId="240719B2" w14:textId="007F9580" w:rsidR="00612DDF" w:rsidRDefault="007C0EA7" w:rsidP="00612DDF">
      <w:pPr>
        <w:spacing w:after="120" w:line="360" w:lineRule="auto"/>
        <w:jc w:val="center"/>
        <w:rPr>
          <w:sz w:val="28"/>
          <w:szCs w:val="28"/>
          <w:lang w:val="en-US"/>
        </w:rPr>
      </w:pPr>
      <w:r>
        <w:rPr>
          <w:sz w:val="28"/>
          <w:szCs w:val="28"/>
          <w:lang w:val="en-US"/>
        </w:rPr>
        <w:t>S</w:t>
      </w:r>
      <w:r w:rsidR="00C46B0C">
        <w:rPr>
          <w:sz w:val="28"/>
          <w:szCs w:val="28"/>
          <w:lang w:val="en-US"/>
        </w:rPr>
        <w:t>2</w:t>
      </w:r>
      <w:r>
        <w:rPr>
          <w:sz w:val="28"/>
          <w:szCs w:val="28"/>
          <w:lang w:val="en-US"/>
        </w:rPr>
        <w:t xml:space="preserve"> File</w:t>
      </w:r>
    </w:p>
    <w:p w14:paraId="48B18AF8" w14:textId="70B14A85" w:rsidR="00612DDF" w:rsidRDefault="00612DDF" w:rsidP="00612DDF">
      <w:pPr>
        <w:spacing w:after="120" w:line="360" w:lineRule="auto"/>
        <w:jc w:val="both"/>
        <w:rPr>
          <w:sz w:val="28"/>
          <w:szCs w:val="28"/>
          <w:lang w:val="en-US"/>
        </w:rPr>
      </w:pPr>
    </w:p>
    <w:p w14:paraId="5C84D683" w14:textId="010268B4" w:rsidR="0005379F" w:rsidRPr="00A81346" w:rsidRDefault="0005379F" w:rsidP="00612DDF">
      <w:pPr>
        <w:spacing w:after="120" w:line="360" w:lineRule="auto"/>
        <w:jc w:val="both"/>
        <w:rPr>
          <w:lang w:val="en-US"/>
        </w:rPr>
      </w:pPr>
      <w:r w:rsidRPr="00A81346">
        <w:rPr>
          <w:lang w:val="en-US"/>
        </w:rPr>
        <w:t>Contents</w:t>
      </w:r>
    </w:p>
    <w:p w14:paraId="5506A3B8" w14:textId="3CF744AD" w:rsidR="0005379F" w:rsidRPr="00A81346" w:rsidRDefault="0005379F" w:rsidP="0005379F">
      <w:pPr>
        <w:pStyle w:val="Paragrafoelenco"/>
        <w:numPr>
          <w:ilvl w:val="0"/>
          <w:numId w:val="7"/>
        </w:numPr>
        <w:spacing w:after="120" w:line="360" w:lineRule="auto"/>
        <w:jc w:val="both"/>
        <w:rPr>
          <w:lang w:val="en-US"/>
        </w:rPr>
      </w:pPr>
      <w:r w:rsidRPr="00A81346">
        <w:rPr>
          <w:lang w:val="en-US"/>
        </w:rPr>
        <w:t>Glossary of terms</w:t>
      </w:r>
    </w:p>
    <w:p w14:paraId="54776462" w14:textId="62C62F1D" w:rsidR="0005379F" w:rsidRPr="00A81346" w:rsidRDefault="0005379F" w:rsidP="0005379F">
      <w:pPr>
        <w:pStyle w:val="Paragrafoelenco"/>
        <w:numPr>
          <w:ilvl w:val="0"/>
          <w:numId w:val="7"/>
        </w:numPr>
        <w:spacing w:after="120" w:line="360" w:lineRule="auto"/>
        <w:jc w:val="both"/>
        <w:rPr>
          <w:lang w:val="en-US"/>
        </w:rPr>
      </w:pPr>
      <w:r w:rsidRPr="00A81346">
        <w:rPr>
          <w:lang w:val="en-US"/>
        </w:rPr>
        <w:t>Systematic review</w:t>
      </w:r>
    </w:p>
    <w:p w14:paraId="358F7E74" w14:textId="31617D7E" w:rsidR="0005379F" w:rsidRPr="00A81346" w:rsidRDefault="0005379F" w:rsidP="0005379F">
      <w:pPr>
        <w:pStyle w:val="Paragrafoelenco"/>
        <w:numPr>
          <w:ilvl w:val="1"/>
          <w:numId w:val="7"/>
        </w:numPr>
        <w:spacing w:after="120" w:line="360" w:lineRule="auto"/>
        <w:jc w:val="both"/>
        <w:rPr>
          <w:lang w:val="en-US"/>
        </w:rPr>
      </w:pPr>
      <w:r w:rsidRPr="00A81346">
        <w:rPr>
          <w:lang w:val="en-US"/>
        </w:rPr>
        <w:t>Detailed Search strategy</w:t>
      </w:r>
      <w:r w:rsidR="00963E93">
        <w:rPr>
          <w:lang w:val="en-US"/>
        </w:rPr>
        <w:t xml:space="preserve"> </w:t>
      </w:r>
      <w:r w:rsidR="00963E93" w:rsidRPr="00963E93">
        <w:rPr>
          <w:i/>
          <w:iCs/>
          <w:lang w:val="en-US"/>
        </w:rPr>
        <w:t>(</w:t>
      </w:r>
      <w:r w:rsidR="007C0EA7">
        <w:rPr>
          <w:i/>
          <w:iCs/>
          <w:lang w:val="en-US"/>
        </w:rPr>
        <w:t>T</w:t>
      </w:r>
      <w:r w:rsidR="00963E93" w:rsidRPr="00963E93">
        <w:rPr>
          <w:i/>
          <w:iCs/>
          <w:lang w:val="en-US"/>
        </w:rPr>
        <w:t>able A)</w:t>
      </w:r>
    </w:p>
    <w:p w14:paraId="2A510C51" w14:textId="1BFE2F53" w:rsidR="0005379F" w:rsidRPr="00A81346" w:rsidRDefault="0005379F" w:rsidP="0005379F">
      <w:pPr>
        <w:pStyle w:val="Paragrafoelenco"/>
        <w:numPr>
          <w:ilvl w:val="1"/>
          <w:numId w:val="7"/>
        </w:numPr>
        <w:spacing w:after="120" w:line="360" w:lineRule="auto"/>
        <w:jc w:val="both"/>
        <w:rPr>
          <w:lang w:val="en-US"/>
        </w:rPr>
      </w:pPr>
      <w:r w:rsidRPr="00A81346">
        <w:rPr>
          <w:lang w:val="en-US"/>
        </w:rPr>
        <w:t>Inclusion and Exclusion Criteria</w:t>
      </w:r>
    </w:p>
    <w:p w14:paraId="5A53BD64" w14:textId="29260DC4" w:rsidR="0005379F" w:rsidRPr="00A81346" w:rsidRDefault="0005379F" w:rsidP="0005379F">
      <w:pPr>
        <w:pStyle w:val="Paragrafoelenco"/>
        <w:numPr>
          <w:ilvl w:val="0"/>
          <w:numId w:val="7"/>
        </w:numPr>
        <w:spacing w:after="120" w:line="360" w:lineRule="auto"/>
        <w:jc w:val="both"/>
        <w:rPr>
          <w:lang w:val="en-US"/>
        </w:rPr>
      </w:pPr>
      <w:r w:rsidRPr="00A81346">
        <w:rPr>
          <w:lang w:val="en-US"/>
        </w:rPr>
        <w:t>Meta-analysis</w:t>
      </w:r>
    </w:p>
    <w:p w14:paraId="33EAE7C7" w14:textId="221A6109" w:rsidR="0005379F" w:rsidRPr="00A81346" w:rsidRDefault="0005379F" w:rsidP="0005379F">
      <w:pPr>
        <w:pStyle w:val="Paragrafoelenco"/>
        <w:numPr>
          <w:ilvl w:val="1"/>
          <w:numId w:val="7"/>
        </w:numPr>
        <w:spacing w:after="120" w:line="360" w:lineRule="auto"/>
        <w:jc w:val="both"/>
        <w:rPr>
          <w:lang w:val="en-US"/>
        </w:rPr>
      </w:pPr>
      <w:r w:rsidRPr="00A81346">
        <w:rPr>
          <w:lang w:val="en-US"/>
        </w:rPr>
        <w:t>Methodology</w:t>
      </w:r>
    </w:p>
    <w:p w14:paraId="43E5AF67" w14:textId="466DF065" w:rsidR="0005379F" w:rsidRDefault="0005379F" w:rsidP="0005379F">
      <w:pPr>
        <w:pStyle w:val="Paragrafoelenco"/>
        <w:numPr>
          <w:ilvl w:val="1"/>
          <w:numId w:val="7"/>
        </w:numPr>
        <w:spacing w:after="120" w:line="360" w:lineRule="auto"/>
        <w:jc w:val="both"/>
        <w:rPr>
          <w:lang w:val="en-US"/>
        </w:rPr>
      </w:pPr>
      <w:r w:rsidRPr="00A81346">
        <w:rPr>
          <w:lang w:val="en-US"/>
        </w:rPr>
        <w:t>Results</w:t>
      </w:r>
    </w:p>
    <w:p w14:paraId="02AC24F7" w14:textId="096967D9" w:rsidR="0055457D" w:rsidRDefault="0055457D" w:rsidP="0055457D">
      <w:pPr>
        <w:pStyle w:val="Paragrafoelenco"/>
        <w:numPr>
          <w:ilvl w:val="0"/>
          <w:numId w:val="7"/>
        </w:numPr>
        <w:spacing w:after="120" w:line="360" w:lineRule="auto"/>
        <w:jc w:val="both"/>
        <w:rPr>
          <w:lang w:val="en-US"/>
        </w:rPr>
      </w:pPr>
      <w:r>
        <w:rPr>
          <w:lang w:val="en-US"/>
        </w:rPr>
        <w:t>Figures</w:t>
      </w:r>
      <w:r w:rsidR="008E4B2C">
        <w:rPr>
          <w:lang w:val="en-US"/>
        </w:rPr>
        <w:t xml:space="preserve"> and Tables</w:t>
      </w:r>
    </w:p>
    <w:p w14:paraId="20AD8296" w14:textId="2C1F19C5" w:rsidR="00963E93" w:rsidRDefault="00963E93" w:rsidP="008E4B2C">
      <w:pPr>
        <w:pStyle w:val="Paragrafoelenco"/>
        <w:numPr>
          <w:ilvl w:val="1"/>
          <w:numId w:val="7"/>
        </w:numPr>
        <w:spacing w:after="120" w:line="360" w:lineRule="auto"/>
        <w:jc w:val="both"/>
        <w:rPr>
          <w:lang w:val="en-US"/>
        </w:rPr>
      </w:pPr>
      <w:r>
        <w:rPr>
          <w:lang w:val="en-US"/>
        </w:rPr>
        <w:t>Inclusion/Exclusion criteria (</w:t>
      </w:r>
      <w:r w:rsidR="007C0EA7">
        <w:rPr>
          <w:lang w:val="en-US"/>
        </w:rPr>
        <w:t>T</w:t>
      </w:r>
      <w:r w:rsidRPr="00963E93">
        <w:rPr>
          <w:i/>
          <w:iCs/>
          <w:lang w:val="en-US"/>
        </w:rPr>
        <w:t xml:space="preserve">able </w:t>
      </w:r>
      <w:r>
        <w:rPr>
          <w:i/>
          <w:iCs/>
          <w:lang w:val="en-US"/>
        </w:rPr>
        <w:t>B</w:t>
      </w:r>
      <w:r>
        <w:rPr>
          <w:lang w:val="en-US"/>
        </w:rPr>
        <w:t>)</w:t>
      </w:r>
    </w:p>
    <w:p w14:paraId="2ED7283C" w14:textId="11F6C0CE" w:rsidR="00963E93" w:rsidRDefault="00963E93" w:rsidP="008E4B2C">
      <w:pPr>
        <w:pStyle w:val="Paragrafoelenco"/>
        <w:numPr>
          <w:ilvl w:val="1"/>
          <w:numId w:val="7"/>
        </w:numPr>
        <w:spacing w:after="120" w:line="360" w:lineRule="auto"/>
        <w:jc w:val="both"/>
        <w:rPr>
          <w:lang w:val="en-US"/>
        </w:rPr>
      </w:pPr>
      <w:r w:rsidRPr="00963E93">
        <w:rPr>
          <w:lang w:val="en-US"/>
        </w:rPr>
        <w:t xml:space="preserve">Summary of meta-analytic results </w:t>
      </w:r>
      <w:r>
        <w:rPr>
          <w:lang w:val="en-US"/>
        </w:rPr>
        <w:t>(</w:t>
      </w:r>
      <w:r w:rsidR="007C0EA7">
        <w:rPr>
          <w:lang w:val="en-US"/>
        </w:rPr>
        <w:t>T</w:t>
      </w:r>
      <w:r w:rsidRPr="00963E93">
        <w:rPr>
          <w:i/>
          <w:iCs/>
          <w:lang w:val="en-US"/>
        </w:rPr>
        <w:t xml:space="preserve">able </w:t>
      </w:r>
      <w:r>
        <w:rPr>
          <w:i/>
          <w:iCs/>
          <w:lang w:val="en-US"/>
        </w:rPr>
        <w:t>C</w:t>
      </w:r>
      <w:r>
        <w:rPr>
          <w:lang w:val="en-US"/>
        </w:rPr>
        <w:t>)</w:t>
      </w:r>
    </w:p>
    <w:p w14:paraId="4EBA90B9" w14:textId="41D8A24C" w:rsidR="008E4B2C" w:rsidRDefault="008E4B2C" w:rsidP="008E4B2C">
      <w:pPr>
        <w:pStyle w:val="Paragrafoelenco"/>
        <w:numPr>
          <w:ilvl w:val="1"/>
          <w:numId w:val="7"/>
        </w:numPr>
        <w:spacing w:after="120" w:line="360" w:lineRule="auto"/>
        <w:jc w:val="both"/>
        <w:rPr>
          <w:lang w:val="en-US"/>
        </w:rPr>
      </w:pPr>
      <w:r>
        <w:rPr>
          <w:lang w:val="en-US"/>
        </w:rPr>
        <w:t>Forest plots without pooled estimates for</w:t>
      </w:r>
    </w:p>
    <w:p w14:paraId="0A9F2D35" w14:textId="5B6CC178" w:rsidR="008E4B2C" w:rsidRPr="00773F48" w:rsidRDefault="008E4B2C" w:rsidP="008E4B2C">
      <w:pPr>
        <w:pStyle w:val="Paragrafoelenco"/>
        <w:numPr>
          <w:ilvl w:val="2"/>
          <w:numId w:val="7"/>
        </w:numPr>
        <w:spacing w:after="120" w:line="360" w:lineRule="auto"/>
        <w:jc w:val="both"/>
        <w:rPr>
          <w:i/>
          <w:iCs/>
          <w:lang w:val="en-US"/>
        </w:rPr>
      </w:pPr>
      <w:r>
        <w:rPr>
          <w:lang w:val="en-US"/>
        </w:rPr>
        <w:t xml:space="preserve">‘Screened-population-yield’ </w:t>
      </w:r>
      <w:r w:rsidR="00963E93">
        <w:rPr>
          <w:lang w:val="en-US"/>
        </w:rPr>
        <w:t>(</w:t>
      </w:r>
      <w:r w:rsidR="007C0EA7">
        <w:rPr>
          <w:i/>
          <w:iCs/>
          <w:lang w:val="en-US"/>
        </w:rPr>
        <w:t>Fig</w:t>
      </w:r>
      <w:r w:rsidR="00963E93" w:rsidRPr="00963E93">
        <w:rPr>
          <w:i/>
          <w:iCs/>
          <w:lang w:val="en-US"/>
        </w:rPr>
        <w:t>s</w:t>
      </w:r>
      <w:r w:rsidRPr="00963E93">
        <w:rPr>
          <w:i/>
          <w:iCs/>
          <w:lang w:val="en-US"/>
        </w:rPr>
        <w:t xml:space="preserve"> </w:t>
      </w:r>
      <w:r w:rsidR="00963E93" w:rsidRPr="00963E93">
        <w:rPr>
          <w:i/>
          <w:iCs/>
          <w:lang w:val="en-US"/>
        </w:rPr>
        <w:t>A-D</w:t>
      </w:r>
      <w:r w:rsidR="00963E93">
        <w:rPr>
          <w:i/>
          <w:iCs/>
          <w:lang w:val="en-US"/>
        </w:rPr>
        <w:t>)</w:t>
      </w:r>
    </w:p>
    <w:p w14:paraId="5C4CB93F" w14:textId="051B78CE" w:rsidR="008E4B2C" w:rsidRDefault="008E4B2C" w:rsidP="008E4B2C">
      <w:pPr>
        <w:pStyle w:val="Paragrafoelenco"/>
        <w:numPr>
          <w:ilvl w:val="2"/>
          <w:numId w:val="7"/>
        </w:numPr>
        <w:spacing w:after="120" w:line="360" w:lineRule="auto"/>
        <w:jc w:val="both"/>
        <w:rPr>
          <w:lang w:val="en-US"/>
        </w:rPr>
      </w:pPr>
      <w:r>
        <w:rPr>
          <w:lang w:val="en-US"/>
        </w:rPr>
        <w:t>‘Whole-population-yield (</w:t>
      </w:r>
      <w:r w:rsidR="007C0EA7">
        <w:rPr>
          <w:i/>
          <w:iCs/>
          <w:lang w:val="en-US"/>
        </w:rPr>
        <w:t>Fig</w:t>
      </w:r>
      <w:r w:rsidR="00963E93" w:rsidRPr="00963E93">
        <w:rPr>
          <w:i/>
          <w:iCs/>
          <w:lang w:val="en-US"/>
        </w:rPr>
        <w:t>s E-H</w:t>
      </w:r>
      <w:r w:rsidR="00963E93">
        <w:rPr>
          <w:i/>
          <w:iCs/>
          <w:lang w:val="en-US"/>
        </w:rPr>
        <w:t>)</w:t>
      </w:r>
    </w:p>
    <w:p w14:paraId="235BDFA7" w14:textId="32FAF3DA" w:rsidR="008E4B2C" w:rsidRDefault="008E4B2C" w:rsidP="008E4B2C">
      <w:pPr>
        <w:pStyle w:val="Paragrafoelenco"/>
        <w:numPr>
          <w:ilvl w:val="1"/>
          <w:numId w:val="7"/>
        </w:numPr>
        <w:spacing w:after="120" w:line="360" w:lineRule="auto"/>
        <w:jc w:val="both"/>
        <w:rPr>
          <w:lang w:val="en-US"/>
        </w:rPr>
      </w:pPr>
      <w:r>
        <w:rPr>
          <w:lang w:val="en-US"/>
        </w:rPr>
        <w:t xml:space="preserve">Forest plots with pooled estimates for </w:t>
      </w:r>
    </w:p>
    <w:p w14:paraId="6069B182" w14:textId="3B1C0BE2" w:rsidR="008E4B2C" w:rsidRDefault="008E4B2C" w:rsidP="008E4B2C">
      <w:pPr>
        <w:pStyle w:val="Paragrafoelenco"/>
        <w:numPr>
          <w:ilvl w:val="2"/>
          <w:numId w:val="7"/>
        </w:numPr>
        <w:spacing w:after="120" w:line="360" w:lineRule="auto"/>
        <w:jc w:val="both"/>
        <w:rPr>
          <w:lang w:val="en-US"/>
        </w:rPr>
      </w:pPr>
      <w:r>
        <w:rPr>
          <w:lang w:val="en-US"/>
        </w:rPr>
        <w:t xml:space="preserve">Coverage </w:t>
      </w:r>
      <w:r w:rsidR="00963E93">
        <w:rPr>
          <w:lang w:val="en-US"/>
        </w:rPr>
        <w:t>(</w:t>
      </w:r>
      <w:r w:rsidR="007C0EA7">
        <w:rPr>
          <w:i/>
          <w:iCs/>
          <w:lang w:val="en-US"/>
        </w:rPr>
        <w:t>Fig</w:t>
      </w:r>
      <w:r w:rsidR="00963E93" w:rsidRPr="00963E93">
        <w:rPr>
          <w:i/>
          <w:iCs/>
          <w:lang w:val="en-US"/>
        </w:rPr>
        <w:t>s I-K</w:t>
      </w:r>
      <w:r w:rsidR="00963E93">
        <w:rPr>
          <w:i/>
          <w:iCs/>
          <w:lang w:val="en-US"/>
        </w:rPr>
        <w:t>)</w:t>
      </w:r>
    </w:p>
    <w:p w14:paraId="0BF12217" w14:textId="1588CD5A" w:rsidR="008E4B2C" w:rsidRDefault="008E4B2C" w:rsidP="008E4B2C">
      <w:pPr>
        <w:pStyle w:val="Paragrafoelenco"/>
        <w:numPr>
          <w:ilvl w:val="2"/>
          <w:numId w:val="7"/>
        </w:numPr>
        <w:spacing w:after="120" w:line="360" w:lineRule="auto"/>
        <w:jc w:val="both"/>
        <w:rPr>
          <w:lang w:val="en-US"/>
        </w:rPr>
      </w:pPr>
      <w:r>
        <w:rPr>
          <w:lang w:val="en-US"/>
        </w:rPr>
        <w:t xml:space="preserve">‘Screened-population-yield’ </w:t>
      </w:r>
      <w:r w:rsidR="00963E93">
        <w:rPr>
          <w:lang w:val="en-US"/>
        </w:rPr>
        <w:t>(</w:t>
      </w:r>
      <w:r w:rsidR="007C0EA7">
        <w:rPr>
          <w:i/>
          <w:iCs/>
          <w:lang w:val="en-US"/>
        </w:rPr>
        <w:t>Fig</w:t>
      </w:r>
      <w:r w:rsidR="00963E93" w:rsidRPr="00963E93">
        <w:rPr>
          <w:i/>
          <w:iCs/>
          <w:lang w:val="en-US"/>
        </w:rPr>
        <w:t>s L-N</w:t>
      </w:r>
      <w:r w:rsidR="00963E93">
        <w:rPr>
          <w:lang w:val="en-US"/>
        </w:rPr>
        <w:t>)</w:t>
      </w:r>
    </w:p>
    <w:p w14:paraId="11D6078B" w14:textId="7F951BB4" w:rsidR="008E4B2C" w:rsidRDefault="008E4B2C" w:rsidP="008E4B2C">
      <w:pPr>
        <w:pStyle w:val="Paragrafoelenco"/>
        <w:numPr>
          <w:ilvl w:val="2"/>
          <w:numId w:val="7"/>
        </w:numPr>
        <w:spacing w:after="120" w:line="360" w:lineRule="auto"/>
        <w:jc w:val="both"/>
        <w:rPr>
          <w:lang w:val="en-US"/>
        </w:rPr>
      </w:pPr>
      <w:r>
        <w:rPr>
          <w:lang w:val="en-US"/>
        </w:rPr>
        <w:t xml:space="preserve">‘Eligible-population-yield </w:t>
      </w:r>
      <w:r w:rsidR="00963E93">
        <w:rPr>
          <w:lang w:val="en-US"/>
        </w:rPr>
        <w:t>(</w:t>
      </w:r>
      <w:r w:rsidR="007C0EA7">
        <w:rPr>
          <w:i/>
          <w:iCs/>
          <w:lang w:val="en-US"/>
        </w:rPr>
        <w:t>Fig</w:t>
      </w:r>
      <w:r w:rsidR="00963E93" w:rsidRPr="00963E93">
        <w:rPr>
          <w:i/>
          <w:iCs/>
          <w:lang w:val="en-US"/>
        </w:rPr>
        <w:t>s O-Q</w:t>
      </w:r>
      <w:r w:rsidR="00963E93">
        <w:rPr>
          <w:lang w:val="en-US"/>
        </w:rPr>
        <w:t>)</w:t>
      </w:r>
    </w:p>
    <w:p w14:paraId="37AAD3A4" w14:textId="58BDD6FC" w:rsidR="008E4B2C" w:rsidRPr="00A81346" w:rsidRDefault="008E4B2C" w:rsidP="008E4B2C">
      <w:pPr>
        <w:pStyle w:val="Paragrafoelenco"/>
        <w:numPr>
          <w:ilvl w:val="2"/>
          <w:numId w:val="7"/>
        </w:numPr>
        <w:spacing w:after="120" w:line="360" w:lineRule="auto"/>
        <w:jc w:val="both"/>
        <w:rPr>
          <w:lang w:val="en-US"/>
        </w:rPr>
      </w:pPr>
      <w:r>
        <w:rPr>
          <w:lang w:val="en-US"/>
        </w:rPr>
        <w:t xml:space="preserve">‘Whole population yield </w:t>
      </w:r>
      <w:r w:rsidR="00963E93">
        <w:rPr>
          <w:lang w:val="en-US"/>
        </w:rPr>
        <w:t>(</w:t>
      </w:r>
      <w:r w:rsidR="007C0EA7">
        <w:rPr>
          <w:i/>
          <w:iCs/>
          <w:lang w:val="en-US"/>
        </w:rPr>
        <w:t>Fig</w:t>
      </w:r>
      <w:r w:rsidR="00963E93" w:rsidRPr="00963E93">
        <w:rPr>
          <w:i/>
          <w:iCs/>
          <w:lang w:val="en-US"/>
        </w:rPr>
        <w:t>s R-T</w:t>
      </w:r>
      <w:r w:rsidR="00963E93">
        <w:rPr>
          <w:lang w:val="en-US"/>
        </w:rPr>
        <w:t>)</w:t>
      </w:r>
    </w:p>
    <w:p w14:paraId="577871FA" w14:textId="6BC56E54" w:rsidR="004546BF" w:rsidRPr="00A81346" w:rsidRDefault="004546BF" w:rsidP="004546BF">
      <w:pPr>
        <w:pStyle w:val="Paragrafoelenco"/>
        <w:numPr>
          <w:ilvl w:val="0"/>
          <w:numId w:val="7"/>
        </w:numPr>
        <w:spacing w:after="120" w:line="360" w:lineRule="auto"/>
        <w:jc w:val="both"/>
        <w:rPr>
          <w:lang w:val="en-US"/>
        </w:rPr>
      </w:pPr>
      <w:r w:rsidRPr="00A81346">
        <w:rPr>
          <w:lang w:val="en-US"/>
        </w:rPr>
        <w:t>References</w:t>
      </w:r>
    </w:p>
    <w:p w14:paraId="0C11417C" w14:textId="331F8872" w:rsidR="0005379F" w:rsidRDefault="0005379F">
      <w:pPr>
        <w:rPr>
          <w:sz w:val="28"/>
          <w:szCs w:val="28"/>
          <w:lang w:val="en-US"/>
        </w:rPr>
      </w:pPr>
      <w:r>
        <w:rPr>
          <w:sz w:val="28"/>
          <w:szCs w:val="28"/>
          <w:lang w:val="en-US"/>
        </w:rPr>
        <w:br w:type="page"/>
      </w:r>
    </w:p>
    <w:p w14:paraId="5BC25B99" w14:textId="4A285754" w:rsidR="0005379F" w:rsidRDefault="0005379F" w:rsidP="00814071">
      <w:pPr>
        <w:spacing w:after="120" w:line="360" w:lineRule="auto"/>
        <w:jc w:val="both"/>
        <w:rPr>
          <w:sz w:val="28"/>
          <w:szCs w:val="28"/>
          <w:lang w:val="en-US"/>
        </w:rPr>
      </w:pPr>
      <w:r>
        <w:rPr>
          <w:sz w:val="28"/>
          <w:szCs w:val="28"/>
          <w:lang w:val="en-US"/>
        </w:rPr>
        <w:lastRenderedPageBreak/>
        <w:t>1 Glossary of Terms</w:t>
      </w:r>
    </w:p>
    <w:p w14:paraId="6B1A708E" w14:textId="685087FD" w:rsidR="0005379F" w:rsidRPr="00814071" w:rsidRDefault="0005379F" w:rsidP="00814071">
      <w:pPr>
        <w:spacing w:after="120" w:line="360" w:lineRule="auto"/>
        <w:jc w:val="both"/>
        <w:rPr>
          <w:bCs/>
          <w:sz w:val="22"/>
          <w:szCs w:val="22"/>
          <w:lang w:val="en-US"/>
        </w:rPr>
      </w:pPr>
      <w:r w:rsidRPr="00814071">
        <w:rPr>
          <w:b/>
          <w:sz w:val="22"/>
          <w:szCs w:val="22"/>
          <w:lang w:val="en-US"/>
        </w:rPr>
        <w:t>Pre-entry screening</w:t>
      </w:r>
      <w:r w:rsidR="00814071">
        <w:rPr>
          <w:b/>
          <w:sz w:val="22"/>
          <w:szCs w:val="22"/>
          <w:lang w:val="en-US"/>
        </w:rPr>
        <w:t xml:space="preserve">: </w:t>
      </w:r>
      <w:r w:rsidR="008D068A">
        <w:rPr>
          <w:bCs/>
          <w:sz w:val="22"/>
          <w:szCs w:val="22"/>
          <w:lang w:val="en-US"/>
        </w:rPr>
        <w:t>S</w:t>
      </w:r>
      <w:r w:rsidR="00814071" w:rsidRPr="00814071">
        <w:rPr>
          <w:bCs/>
          <w:sz w:val="22"/>
          <w:szCs w:val="22"/>
          <w:lang w:val="en-US"/>
        </w:rPr>
        <w:t xml:space="preserve">creening of </w:t>
      </w:r>
      <w:r w:rsidR="008D068A">
        <w:rPr>
          <w:bCs/>
          <w:sz w:val="22"/>
          <w:szCs w:val="22"/>
          <w:lang w:val="en-US"/>
        </w:rPr>
        <w:t>persons</w:t>
      </w:r>
      <w:r w:rsidR="008D068A" w:rsidRPr="00814071">
        <w:rPr>
          <w:bCs/>
          <w:sz w:val="22"/>
          <w:szCs w:val="22"/>
          <w:lang w:val="en-US"/>
        </w:rPr>
        <w:t xml:space="preserve"> </w:t>
      </w:r>
      <w:r w:rsidR="00814071" w:rsidRPr="00814071">
        <w:rPr>
          <w:bCs/>
          <w:sz w:val="22"/>
          <w:szCs w:val="22"/>
          <w:lang w:val="en-US"/>
        </w:rPr>
        <w:t xml:space="preserve">who intend to migrate, usually before they leave their home country </w:t>
      </w:r>
      <w:r w:rsidR="00814071" w:rsidRPr="00814071">
        <w:rPr>
          <w:bCs/>
          <w:sz w:val="22"/>
          <w:szCs w:val="22"/>
          <w:lang w:val="en-US"/>
        </w:rPr>
        <w:fldChar w:fldCharType="begin"/>
      </w:r>
      <w:r w:rsidR="00814071" w:rsidRPr="00814071">
        <w:rPr>
          <w:bCs/>
          <w:sz w:val="22"/>
          <w:szCs w:val="22"/>
          <w:lang w:val="en-US"/>
        </w:rPr>
        <w:instrText xml:space="preserve"> ADDIN ZOTERO_ITEM CSL_CITATION {"citationID":"VlnNOUsC","properties":{"formattedCitation":"[1]","plainCitation":"[1]","noteIndex":0},"citationItems":[{"id":368,"uris":["http://zotero.org/users/5446366/items/ICRN5ADH"],"itemData":{"id":368,"type":"article-journal","container-title":"The Lancet Infectious Diseases","DOI":"10.1016/S1473-3099(14)70998-3","ISSN":"14733099","issue":"12","language":"en","page":"1171-1172","source":"Crossref","title":"Pre-entry, post-entry, or no tuberculosis screening?","volume":"14","author":[{"family":"Werf","given":"Marieke J","non-dropping-particle":"van der"},{"family":"Lönnroth","given":"Knut"}],"issued":{"date-parts":[["2014",12]]}}}],"schema":"https://github.com/citation-style-language/schema/raw/master/csl-citation.json"} </w:instrText>
      </w:r>
      <w:r w:rsidR="00814071" w:rsidRPr="00814071">
        <w:rPr>
          <w:bCs/>
          <w:sz w:val="22"/>
          <w:szCs w:val="22"/>
          <w:lang w:val="en-US"/>
        </w:rPr>
        <w:fldChar w:fldCharType="separate"/>
      </w:r>
      <w:r w:rsidR="00814071" w:rsidRPr="00814071">
        <w:rPr>
          <w:bCs/>
          <w:noProof/>
          <w:sz w:val="22"/>
          <w:szCs w:val="22"/>
          <w:lang w:val="en-US"/>
        </w:rPr>
        <w:t>[1]</w:t>
      </w:r>
      <w:r w:rsidR="00814071" w:rsidRPr="00814071">
        <w:rPr>
          <w:bCs/>
          <w:sz w:val="22"/>
          <w:szCs w:val="22"/>
          <w:lang w:val="en-US"/>
        </w:rPr>
        <w:fldChar w:fldCharType="end"/>
      </w:r>
      <w:r w:rsidR="00814071" w:rsidRPr="00814071">
        <w:rPr>
          <w:bCs/>
          <w:sz w:val="22"/>
          <w:szCs w:val="22"/>
          <w:lang w:val="en-US"/>
        </w:rPr>
        <w:t xml:space="preserve">. </w:t>
      </w:r>
    </w:p>
    <w:p w14:paraId="1F5960BE" w14:textId="69E49BCA" w:rsidR="00814071" w:rsidRPr="00814071" w:rsidRDefault="0005379F" w:rsidP="00814071">
      <w:pPr>
        <w:spacing w:after="120" w:line="360" w:lineRule="auto"/>
        <w:jc w:val="both"/>
        <w:rPr>
          <w:bCs/>
          <w:sz w:val="22"/>
          <w:szCs w:val="22"/>
          <w:lang w:val="en-US"/>
        </w:rPr>
      </w:pPr>
      <w:r w:rsidRPr="00814071">
        <w:rPr>
          <w:b/>
          <w:sz w:val="22"/>
          <w:szCs w:val="22"/>
          <w:lang w:val="en-US"/>
        </w:rPr>
        <w:t>Post-entry screening</w:t>
      </w:r>
      <w:r w:rsidR="00814071" w:rsidRPr="00814071">
        <w:rPr>
          <w:b/>
          <w:sz w:val="22"/>
          <w:szCs w:val="22"/>
          <w:lang w:val="en-US"/>
        </w:rPr>
        <w:t xml:space="preserve">: </w:t>
      </w:r>
      <w:r w:rsidR="008D068A">
        <w:rPr>
          <w:bCs/>
          <w:sz w:val="22"/>
          <w:szCs w:val="22"/>
          <w:lang w:val="en-US"/>
        </w:rPr>
        <w:t>S</w:t>
      </w:r>
      <w:r w:rsidR="00814071" w:rsidRPr="00814071">
        <w:rPr>
          <w:bCs/>
          <w:sz w:val="22"/>
          <w:szCs w:val="22"/>
          <w:lang w:val="en-US"/>
        </w:rPr>
        <w:t>cr</w:t>
      </w:r>
      <w:r w:rsidR="00814071">
        <w:rPr>
          <w:bCs/>
          <w:sz w:val="22"/>
          <w:szCs w:val="22"/>
          <w:lang w:val="en-US"/>
        </w:rPr>
        <w:t xml:space="preserve">eening performed after arrival at the </w:t>
      </w:r>
      <w:r w:rsidR="008D068A">
        <w:rPr>
          <w:bCs/>
          <w:sz w:val="22"/>
          <w:szCs w:val="22"/>
          <w:lang w:val="en-US"/>
        </w:rPr>
        <w:t xml:space="preserve">destination </w:t>
      </w:r>
      <w:r w:rsidR="00814071">
        <w:rPr>
          <w:bCs/>
          <w:sz w:val="22"/>
          <w:szCs w:val="22"/>
          <w:lang w:val="en-US"/>
        </w:rPr>
        <w:t>country</w:t>
      </w:r>
      <w:r w:rsidR="008D068A">
        <w:rPr>
          <w:bCs/>
          <w:sz w:val="22"/>
          <w:szCs w:val="22"/>
          <w:lang w:val="en-US"/>
        </w:rPr>
        <w:t>, either immediately or after some (defined or undefined) time-lag</w:t>
      </w:r>
      <w:r w:rsidR="00814071">
        <w:rPr>
          <w:bCs/>
          <w:sz w:val="22"/>
          <w:szCs w:val="22"/>
          <w:lang w:val="en-US"/>
        </w:rPr>
        <w:t xml:space="preserve">. </w:t>
      </w:r>
    </w:p>
    <w:p w14:paraId="68B5740D" w14:textId="310F1FD2" w:rsidR="0005379F" w:rsidRPr="00814071" w:rsidRDefault="00814071" w:rsidP="00814071">
      <w:pPr>
        <w:spacing w:after="120" w:line="360" w:lineRule="auto"/>
        <w:jc w:val="both"/>
        <w:rPr>
          <w:bCs/>
          <w:sz w:val="22"/>
          <w:szCs w:val="22"/>
          <w:lang w:val="en-US"/>
        </w:rPr>
      </w:pPr>
      <w:r>
        <w:rPr>
          <w:b/>
          <w:sz w:val="22"/>
          <w:szCs w:val="22"/>
          <w:lang w:val="en-US"/>
        </w:rPr>
        <w:t xml:space="preserve">Upon-entry: </w:t>
      </w:r>
      <w:r w:rsidRPr="00814071">
        <w:rPr>
          <w:bCs/>
          <w:sz w:val="22"/>
          <w:szCs w:val="22"/>
          <w:lang w:val="en-US"/>
        </w:rPr>
        <w:t>Generally associated with screening immediately at borders or airports.</w:t>
      </w:r>
      <w:r>
        <w:rPr>
          <w:b/>
          <w:sz w:val="22"/>
          <w:szCs w:val="22"/>
          <w:lang w:val="en-US"/>
        </w:rPr>
        <w:t xml:space="preserve"> </w:t>
      </w:r>
      <w:r w:rsidRPr="00814071">
        <w:rPr>
          <w:bCs/>
          <w:sz w:val="22"/>
          <w:szCs w:val="22"/>
          <w:lang w:val="en-US"/>
        </w:rPr>
        <w:t xml:space="preserve">As </w:t>
      </w:r>
      <w:r>
        <w:rPr>
          <w:bCs/>
          <w:sz w:val="22"/>
          <w:szCs w:val="22"/>
          <w:lang w:val="en-US"/>
        </w:rPr>
        <w:t xml:space="preserve">the </w:t>
      </w:r>
      <w:r w:rsidR="00342583">
        <w:rPr>
          <w:bCs/>
          <w:sz w:val="22"/>
          <w:szCs w:val="22"/>
          <w:lang w:val="en-US"/>
        </w:rPr>
        <w:t xml:space="preserve">distinction </w:t>
      </w:r>
      <w:r>
        <w:rPr>
          <w:bCs/>
          <w:sz w:val="22"/>
          <w:szCs w:val="22"/>
          <w:lang w:val="en-US"/>
        </w:rPr>
        <w:t xml:space="preserve">between upon-entry and post-entry screening is </w:t>
      </w:r>
      <w:r w:rsidR="006420D7">
        <w:rPr>
          <w:bCs/>
          <w:sz w:val="22"/>
          <w:szCs w:val="22"/>
          <w:lang w:val="en-US"/>
        </w:rPr>
        <w:t>vague and</w:t>
      </w:r>
      <w:r>
        <w:rPr>
          <w:bCs/>
          <w:sz w:val="22"/>
          <w:szCs w:val="22"/>
          <w:lang w:val="en-US"/>
        </w:rPr>
        <w:t xml:space="preserve"> </w:t>
      </w:r>
      <w:r w:rsidR="00342583">
        <w:rPr>
          <w:bCs/>
          <w:sz w:val="22"/>
          <w:szCs w:val="22"/>
          <w:lang w:val="en-US"/>
        </w:rPr>
        <w:t>pre-</w:t>
      </w:r>
      <w:r>
        <w:rPr>
          <w:bCs/>
          <w:sz w:val="22"/>
          <w:szCs w:val="22"/>
          <w:lang w:val="en-US"/>
        </w:rPr>
        <w:t xml:space="preserve">defined </w:t>
      </w:r>
      <w:r w:rsidR="00342583">
        <w:rPr>
          <w:bCs/>
          <w:sz w:val="22"/>
          <w:szCs w:val="22"/>
          <w:lang w:val="en-US"/>
        </w:rPr>
        <w:t xml:space="preserve">or </w:t>
      </w:r>
      <w:r>
        <w:rPr>
          <w:bCs/>
          <w:sz w:val="22"/>
          <w:szCs w:val="22"/>
          <w:lang w:val="en-US"/>
        </w:rPr>
        <w:t xml:space="preserve">legal requirements may deviate from real life implementation, we decided against differentiating </w:t>
      </w:r>
      <w:r w:rsidR="00342583">
        <w:rPr>
          <w:bCs/>
          <w:sz w:val="22"/>
          <w:szCs w:val="22"/>
          <w:lang w:val="en-US"/>
        </w:rPr>
        <w:t xml:space="preserve">between </w:t>
      </w:r>
      <w:r>
        <w:rPr>
          <w:bCs/>
          <w:sz w:val="22"/>
          <w:szCs w:val="22"/>
          <w:lang w:val="en-US"/>
        </w:rPr>
        <w:t>post- und upon-entry screening</w:t>
      </w:r>
      <w:r w:rsidR="00342583">
        <w:rPr>
          <w:bCs/>
          <w:sz w:val="22"/>
          <w:szCs w:val="22"/>
          <w:lang w:val="en-US"/>
        </w:rPr>
        <w:t>. We hence</w:t>
      </w:r>
      <w:r>
        <w:rPr>
          <w:bCs/>
          <w:sz w:val="22"/>
          <w:szCs w:val="22"/>
          <w:lang w:val="en-US"/>
        </w:rPr>
        <w:t xml:space="preserve"> refer to any screening performed after arrival at the </w:t>
      </w:r>
      <w:r w:rsidR="00342583">
        <w:rPr>
          <w:bCs/>
          <w:sz w:val="22"/>
          <w:szCs w:val="22"/>
          <w:lang w:val="en-US"/>
        </w:rPr>
        <w:t xml:space="preserve">destination </w:t>
      </w:r>
      <w:r>
        <w:rPr>
          <w:bCs/>
          <w:sz w:val="22"/>
          <w:szCs w:val="22"/>
          <w:lang w:val="en-US"/>
        </w:rPr>
        <w:t>country as post-entry screening</w:t>
      </w:r>
      <w:r w:rsidR="00342583">
        <w:rPr>
          <w:bCs/>
          <w:sz w:val="22"/>
          <w:szCs w:val="22"/>
          <w:lang w:val="en-US"/>
        </w:rPr>
        <w:t>, regardless of the time interval between crossing borders or the location of screening.</w:t>
      </w:r>
    </w:p>
    <w:p w14:paraId="2192305E" w14:textId="7F02A92F" w:rsidR="008639F7" w:rsidRPr="00814071" w:rsidRDefault="0005379F" w:rsidP="00814071">
      <w:pPr>
        <w:spacing w:after="120" w:line="360" w:lineRule="auto"/>
        <w:jc w:val="both"/>
        <w:rPr>
          <w:b/>
          <w:sz w:val="22"/>
          <w:szCs w:val="22"/>
          <w:highlight w:val="yellow"/>
          <w:lang w:val="en-US"/>
        </w:rPr>
      </w:pPr>
      <w:r w:rsidRPr="00814071">
        <w:rPr>
          <w:b/>
          <w:sz w:val="22"/>
          <w:szCs w:val="22"/>
          <w:lang w:val="en-US"/>
        </w:rPr>
        <w:t>Follow-up screening</w:t>
      </w:r>
      <w:r w:rsidR="00814071" w:rsidRPr="00814071">
        <w:rPr>
          <w:b/>
          <w:sz w:val="22"/>
          <w:szCs w:val="22"/>
          <w:lang w:val="en-US"/>
        </w:rPr>
        <w:t xml:space="preserve">: </w:t>
      </w:r>
      <w:r w:rsidR="008639F7" w:rsidRPr="00814071">
        <w:rPr>
          <w:sz w:val="22"/>
          <w:szCs w:val="22"/>
          <w:lang w:val="en-US"/>
        </w:rPr>
        <w:t xml:space="preserve">The term is understood differently by countries and included primary studies (see </w:t>
      </w:r>
      <w:r w:rsidR="007C0EA7">
        <w:rPr>
          <w:sz w:val="22"/>
          <w:szCs w:val="22"/>
          <w:lang w:val="en-US"/>
        </w:rPr>
        <w:t>T</w:t>
      </w:r>
      <w:r w:rsidR="008639F7" w:rsidRPr="00814071">
        <w:rPr>
          <w:sz w:val="22"/>
          <w:szCs w:val="22"/>
          <w:lang w:val="en-US"/>
        </w:rPr>
        <w:t xml:space="preserve">able 1, main manuscript). For inclusion in this review, we consolidated the different meanings and considered “follow-up screening” as all </w:t>
      </w:r>
      <w:proofErr w:type="spellStart"/>
      <w:r w:rsidR="008639F7" w:rsidRPr="00814071">
        <w:rPr>
          <w:sz w:val="22"/>
          <w:szCs w:val="22"/>
          <w:lang w:val="en-US"/>
        </w:rPr>
        <w:t>programmes</w:t>
      </w:r>
      <w:proofErr w:type="spellEnd"/>
      <w:r w:rsidR="008639F7" w:rsidRPr="00814071">
        <w:rPr>
          <w:sz w:val="22"/>
          <w:szCs w:val="22"/>
          <w:lang w:val="en-US"/>
        </w:rPr>
        <w:t xml:space="preserve"> which:</w:t>
      </w:r>
    </w:p>
    <w:p w14:paraId="745FFF21" w14:textId="77777777" w:rsidR="008639F7" w:rsidRPr="00814071" w:rsidRDefault="008639F7" w:rsidP="00814071">
      <w:pPr>
        <w:pStyle w:val="Paragrafoelenco"/>
        <w:numPr>
          <w:ilvl w:val="0"/>
          <w:numId w:val="8"/>
        </w:numPr>
        <w:spacing w:line="360" w:lineRule="auto"/>
        <w:rPr>
          <w:sz w:val="22"/>
          <w:szCs w:val="22"/>
          <w:lang w:val="en-US"/>
        </w:rPr>
      </w:pPr>
      <w:r w:rsidRPr="00814071">
        <w:rPr>
          <w:sz w:val="22"/>
          <w:szCs w:val="22"/>
          <w:lang w:val="en-US"/>
        </w:rPr>
        <w:t xml:space="preserve">Performed an </w:t>
      </w:r>
      <w:proofErr w:type="spellStart"/>
      <w:r w:rsidRPr="00814071">
        <w:rPr>
          <w:sz w:val="22"/>
          <w:szCs w:val="22"/>
          <w:lang w:val="en-US"/>
        </w:rPr>
        <w:t>intial</w:t>
      </w:r>
      <w:proofErr w:type="spellEnd"/>
      <w:r w:rsidRPr="00814071">
        <w:rPr>
          <w:sz w:val="22"/>
          <w:szCs w:val="22"/>
          <w:lang w:val="en-US"/>
        </w:rPr>
        <w:t xml:space="preserve"> round of screening (either pre-, or post/-upon-entry), </w:t>
      </w:r>
      <w:r w:rsidRPr="00814071">
        <w:rPr>
          <w:sz w:val="22"/>
          <w:szCs w:val="22"/>
          <w:u w:val="single"/>
          <w:lang w:val="en-US"/>
        </w:rPr>
        <w:t>and</w:t>
      </w:r>
    </w:p>
    <w:p w14:paraId="21CB85D5" w14:textId="22C6DB50" w:rsidR="008639F7" w:rsidRPr="00814071" w:rsidRDefault="008639F7" w:rsidP="00814071">
      <w:pPr>
        <w:pStyle w:val="Paragrafoelenco"/>
        <w:numPr>
          <w:ilvl w:val="0"/>
          <w:numId w:val="8"/>
        </w:numPr>
        <w:spacing w:line="360" w:lineRule="auto"/>
        <w:rPr>
          <w:sz w:val="22"/>
          <w:szCs w:val="22"/>
          <w:lang w:val="en-US"/>
        </w:rPr>
      </w:pPr>
      <w:r w:rsidRPr="00814071">
        <w:rPr>
          <w:sz w:val="22"/>
          <w:szCs w:val="22"/>
          <w:lang w:val="en-US"/>
        </w:rPr>
        <w:t>Obtained a final conclusion/result of the initial round to conclude on prevalent TB disease (“positive”, “negative”, “negative but at risk” due some criter</w:t>
      </w:r>
      <w:r w:rsidR="00113285">
        <w:rPr>
          <w:sz w:val="22"/>
          <w:szCs w:val="22"/>
          <w:lang w:val="en-US"/>
        </w:rPr>
        <w:t>i</w:t>
      </w:r>
      <w:r w:rsidRPr="00814071">
        <w:rPr>
          <w:sz w:val="22"/>
          <w:szCs w:val="22"/>
          <w:lang w:val="en-US"/>
        </w:rPr>
        <w:t xml:space="preserve">on), </w:t>
      </w:r>
      <w:r w:rsidRPr="00814071">
        <w:rPr>
          <w:sz w:val="22"/>
          <w:szCs w:val="22"/>
          <w:u w:val="single"/>
          <w:lang w:val="en-US"/>
        </w:rPr>
        <w:t>and</w:t>
      </w:r>
    </w:p>
    <w:p w14:paraId="5E326B7F" w14:textId="2C448B2A" w:rsidR="008639F7" w:rsidRPr="00814071" w:rsidRDefault="008639F7" w:rsidP="00814071">
      <w:pPr>
        <w:pStyle w:val="Paragrafoelenco"/>
        <w:numPr>
          <w:ilvl w:val="0"/>
          <w:numId w:val="8"/>
        </w:numPr>
        <w:spacing w:line="360" w:lineRule="auto"/>
        <w:rPr>
          <w:sz w:val="22"/>
          <w:szCs w:val="22"/>
          <w:lang w:val="en-US"/>
        </w:rPr>
      </w:pPr>
      <w:r w:rsidRPr="00814071">
        <w:rPr>
          <w:sz w:val="22"/>
          <w:szCs w:val="22"/>
          <w:lang w:val="en-US"/>
        </w:rPr>
        <w:t xml:space="preserve">  Performed one or more rounds of screening (among those who were “negative” or “negative but at risk” </w:t>
      </w:r>
      <w:r w:rsidRPr="00814071">
        <w:rPr>
          <w:i/>
          <w:sz w:val="22"/>
          <w:szCs w:val="22"/>
          <w:lang w:val="en-US"/>
        </w:rPr>
        <w:t>after</w:t>
      </w:r>
      <w:r w:rsidRPr="00814071">
        <w:rPr>
          <w:sz w:val="22"/>
          <w:szCs w:val="22"/>
          <w:lang w:val="en-US"/>
        </w:rPr>
        <w:t xml:space="preserve"> concluding o</w:t>
      </w:r>
      <w:r w:rsidR="00113285">
        <w:rPr>
          <w:sz w:val="22"/>
          <w:szCs w:val="22"/>
          <w:lang w:val="en-US"/>
        </w:rPr>
        <w:t>n</w:t>
      </w:r>
      <w:r w:rsidRPr="00814071">
        <w:rPr>
          <w:sz w:val="22"/>
          <w:szCs w:val="22"/>
          <w:lang w:val="en-US"/>
        </w:rPr>
        <w:t xml:space="preserve"> the results of the first round</w:t>
      </w:r>
      <w:r w:rsidR="00113285">
        <w:rPr>
          <w:sz w:val="22"/>
          <w:szCs w:val="22"/>
          <w:lang w:val="en-US"/>
        </w:rPr>
        <w:t>)</w:t>
      </w:r>
      <w:r w:rsidRPr="00814071">
        <w:rPr>
          <w:sz w:val="22"/>
          <w:szCs w:val="22"/>
          <w:lang w:val="en-US"/>
        </w:rPr>
        <w:t>.</w:t>
      </w:r>
    </w:p>
    <w:p w14:paraId="250BF515" w14:textId="7DF050C4" w:rsidR="004546BF" w:rsidRDefault="004546BF" w:rsidP="00612DDF">
      <w:pPr>
        <w:pStyle w:val="NormaleWeb"/>
        <w:rPr>
          <w:rFonts w:asciiTheme="minorHAnsi" w:hAnsiTheme="minorHAnsi" w:cstheme="minorHAnsi"/>
          <w:sz w:val="28"/>
          <w:szCs w:val="28"/>
          <w:lang w:val="en-US"/>
        </w:rPr>
      </w:pPr>
      <w:r w:rsidRPr="004546BF">
        <w:rPr>
          <w:rFonts w:asciiTheme="minorHAnsi" w:hAnsiTheme="minorHAnsi" w:cstheme="minorHAnsi"/>
          <w:sz w:val="28"/>
          <w:szCs w:val="28"/>
          <w:lang w:val="en-US"/>
        </w:rPr>
        <w:t xml:space="preserve">2 Systematic review </w:t>
      </w:r>
    </w:p>
    <w:p w14:paraId="07576D16" w14:textId="77BEF52B" w:rsidR="004546BF" w:rsidRPr="004546BF" w:rsidRDefault="004546BF" w:rsidP="00612DDF">
      <w:pPr>
        <w:pStyle w:val="NormaleWeb"/>
        <w:rPr>
          <w:rFonts w:asciiTheme="minorHAnsi" w:hAnsiTheme="minorHAnsi" w:cstheme="minorHAnsi"/>
          <w:b/>
          <w:bCs/>
          <w:lang w:val="en-US"/>
        </w:rPr>
      </w:pPr>
      <w:r w:rsidRPr="004546BF">
        <w:rPr>
          <w:rFonts w:asciiTheme="minorHAnsi" w:hAnsiTheme="minorHAnsi" w:cstheme="minorHAnsi"/>
          <w:b/>
          <w:bCs/>
          <w:lang w:val="en-US"/>
        </w:rPr>
        <w:t>Search strategy</w:t>
      </w:r>
    </w:p>
    <w:p w14:paraId="424814C8" w14:textId="2E6936D6" w:rsidR="00612DDF" w:rsidRPr="00612DDF" w:rsidRDefault="00612DDF" w:rsidP="00612DDF">
      <w:pPr>
        <w:pStyle w:val="NormaleWeb"/>
        <w:rPr>
          <w:rFonts w:asciiTheme="minorHAnsi" w:hAnsiTheme="minorHAnsi" w:cstheme="minorHAnsi"/>
          <w:lang w:val="en-US"/>
        </w:rPr>
      </w:pPr>
      <w:r w:rsidRPr="00612DDF">
        <w:rPr>
          <w:rFonts w:asciiTheme="minorHAnsi" w:hAnsiTheme="minorHAnsi" w:cstheme="minorHAnsi"/>
          <w:sz w:val="22"/>
          <w:szCs w:val="22"/>
          <w:lang w:val="en-US"/>
        </w:rPr>
        <w:t xml:space="preserve">Database: Ovid MEDLINE </w:t>
      </w:r>
      <w:r>
        <w:rPr>
          <w:rFonts w:asciiTheme="minorHAnsi" w:hAnsiTheme="minorHAnsi" w:cstheme="minorHAnsi"/>
          <w:sz w:val="22"/>
          <w:szCs w:val="22"/>
          <w:lang w:val="en-US"/>
        </w:rPr>
        <w:t>January 11</w:t>
      </w:r>
      <w:r w:rsidRPr="00612DDF">
        <w:rPr>
          <w:rFonts w:asciiTheme="minorHAnsi" w:hAnsiTheme="minorHAnsi" w:cstheme="minorHAnsi"/>
          <w:sz w:val="22"/>
          <w:szCs w:val="22"/>
          <w:vertAlign w:val="superscript"/>
          <w:lang w:val="en-US"/>
        </w:rPr>
        <w:t>th</w:t>
      </w:r>
      <w:r>
        <w:rPr>
          <w:rFonts w:asciiTheme="minorHAnsi" w:hAnsiTheme="minorHAnsi" w:cstheme="minorHAnsi"/>
          <w:sz w:val="22"/>
          <w:szCs w:val="22"/>
          <w:lang w:val="en-US"/>
        </w:rPr>
        <w:t xml:space="preserve">, 2017 until November </w:t>
      </w:r>
      <w:r w:rsidRPr="00612DDF">
        <w:rPr>
          <w:rFonts w:asciiTheme="minorHAnsi" w:hAnsiTheme="minorHAnsi" w:cstheme="minorHAnsi"/>
          <w:sz w:val="22"/>
          <w:szCs w:val="22"/>
          <w:lang w:val="en-US"/>
        </w:rPr>
        <w:t>to</w:t>
      </w:r>
      <w:r>
        <w:rPr>
          <w:rFonts w:asciiTheme="minorHAnsi" w:hAnsiTheme="minorHAnsi" w:cstheme="minorHAnsi"/>
          <w:sz w:val="22"/>
          <w:szCs w:val="22"/>
          <w:lang w:val="en-US"/>
        </w:rPr>
        <w:t xml:space="preserve"> </w:t>
      </w:r>
      <w:r w:rsidR="004D342C">
        <w:rPr>
          <w:rFonts w:asciiTheme="minorHAnsi" w:hAnsiTheme="minorHAnsi" w:cstheme="minorHAnsi"/>
          <w:sz w:val="22"/>
          <w:szCs w:val="22"/>
          <w:lang w:val="en-US"/>
        </w:rPr>
        <w:t>September 30th</w:t>
      </w:r>
      <w:r>
        <w:rPr>
          <w:rFonts w:asciiTheme="minorHAnsi" w:hAnsiTheme="minorHAnsi" w:cstheme="minorHAnsi"/>
          <w:sz w:val="22"/>
          <w:szCs w:val="22"/>
          <w:lang w:val="en-US"/>
        </w:rPr>
        <w:t>, 202</w:t>
      </w:r>
      <w:r w:rsidR="004D342C">
        <w:rPr>
          <w:rFonts w:asciiTheme="minorHAnsi" w:hAnsiTheme="minorHAnsi" w:cstheme="minorHAnsi"/>
          <w:sz w:val="22"/>
          <w:szCs w:val="22"/>
          <w:lang w:val="en-US"/>
        </w:rPr>
        <w:t>2</w:t>
      </w:r>
      <w:r w:rsidRPr="00612DDF">
        <w:rPr>
          <w:rFonts w:asciiTheme="minorHAnsi" w:hAnsiTheme="minorHAnsi" w:cstheme="minorHAnsi"/>
          <w:sz w:val="22"/>
          <w:szCs w:val="22"/>
          <w:lang w:val="en-US"/>
        </w:rPr>
        <w:t xml:space="preserve"> and Embase </w:t>
      </w:r>
      <w:proofErr w:type="spellStart"/>
      <w:r w:rsidRPr="00612DDF">
        <w:rPr>
          <w:rFonts w:asciiTheme="minorHAnsi" w:hAnsiTheme="minorHAnsi" w:cstheme="minorHAnsi"/>
          <w:sz w:val="22"/>
          <w:szCs w:val="22"/>
          <w:lang w:val="en-US"/>
        </w:rPr>
        <w:t>Classic+Embase</w:t>
      </w:r>
      <w:proofErr w:type="spellEnd"/>
      <w:r w:rsidRPr="00612DDF">
        <w:rPr>
          <w:rFonts w:asciiTheme="minorHAnsi" w:hAnsiTheme="minorHAnsi" w:cstheme="minorHAnsi"/>
          <w:sz w:val="22"/>
          <w:szCs w:val="22"/>
          <w:lang w:val="en-US"/>
        </w:rPr>
        <w:t xml:space="preserve"> </w:t>
      </w:r>
    </w:p>
    <w:p w14:paraId="520273B3" w14:textId="73D066C2" w:rsidR="00612DDF" w:rsidRDefault="00612DDF" w:rsidP="00612DDF">
      <w:pPr>
        <w:pStyle w:val="NormaleWeb"/>
        <w:rPr>
          <w:rFonts w:asciiTheme="minorHAnsi" w:hAnsiTheme="minorHAnsi" w:cstheme="minorHAnsi"/>
          <w:sz w:val="22"/>
          <w:szCs w:val="22"/>
          <w:lang w:val="en-US"/>
        </w:rPr>
      </w:pPr>
      <w:r w:rsidRPr="00612DDF">
        <w:rPr>
          <w:rFonts w:asciiTheme="minorHAnsi" w:hAnsiTheme="minorHAnsi" w:cstheme="minorHAnsi"/>
          <w:sz w:val="22"/>
          <w:szCs w:val="22"/>
          <w:lang w:val="en-US"/>
        </w:rPr>
        <w:t>Search Strategy (as conducted by Chan et al</w:t>
      </w:r>
      <w:r w:rsidR="00CC137F">
        <w:rPr>
          <w:rFonts w:asciiTheme="minorHAnsi" w:hAnsiTheme="minorHAnsi" w:cstheme="minorHAnsi"/>
          <w:sz w:val="22"/>
          <w:szCs w:val="22"/>
          <w:lang w:val="en-US"/>
        </w:rPr>
        <w:t xml:space="preserve">, </w:t>
      </w:r>
      <w:r w:rsidR="003F6624">
        <w:rPr>
          <w:rFonts w:asciiTheme="minorHAnsi" w:hAnsiTheme="minorHAnsi" w:cstheme="minorHAnsi"/>
          <w:sz w:val="22"/>
          <w:szCs w:val="22"/>
          <w:lang w:val="en-US"/>
        </w:rPr>
        <w:fldChar w:fldCharType="begin"/>
      </w:r>
      <w:r w:rsidR="00814071">
        <w:rPr>
          <w:rFonts w:asciiTheme="minorHAnsi" w:hAnsiTheme="minorHAnsi" w:cstheme="minorHAnsi"/>
          <w:sz w:val="22"/>
          <w:szCs w:val="22"/>
          <w:lang w:val="en-US"/>
        </w:rPr>
        <w:instrText xml:space="preserve"> ADDIN ZOTERO_ITEM CSL_CITATION {"citationID":"1BZgMi1s","properties":{"formattedCitation":"[2]","plainCitation":"[2]","noteIndex":0},"citationItems":[{"id":72,"uris":["http://zotero.org/users/5446366/items/PKIY7E3J"],"itemData":{"id":72,"type":"article-journal","abstract":"Background Post-migration follow-up of migrants considered at increased risk of developing tuberculosis based on pre-migration screening abnormalities (high-risk migrants) is implemented in several low-incidence countries. We aimed to determine the rate of tuberculosis in this population to inform cross-border tuberculosis control policies.","container-title":"The Lancet Infectious Diseases","DOI":"10.1016/S1473-3099(17)30194-9","ISSN":"14733099","issue":"7","language":"en","page":"770-779","source":"Crossref","title":"Post-migration follow-up of migrants identified to be at increased risk of developing tuberculosis at pre-migration screening: a systematic review and meta-analysis","title-short":"Post-migration follow-up of migrants identified to be at increased risk of developing tuberculosis at pre-migration screening","volume":"17","author":[{"family":"Chan","given":"Isaac H Y"},{"family":"Kaushik","given":"Nishta"},{"family":"Dobler","given":"Claudia C"}],"issued":{"date-parts":[["2017",7]]}}}],"schema":"https://github.com/citation-style-language/schema/raw/master/csl-citation.json"} </w:instrText>
      </w:r>
      <w:r w:rsidR="003F6624">
        <w:rPr>
          <w:rFonts w:asciiTheme="minorHAnsi" w:hAnsiTheme="minorHAnsi" w:cstheme="minorHAnsi"/>
          <w:sz w:val="22"/>
          <w:szCs w:val="22"/>
          <w:lang w:val="en-US"/>
        </w:rPr>
        <w:fldChar w:fldCharType="separate"/>
      </w:r>
      <w:r w:rsidR="00814071">
        <w:rPr>
          <w:rFonts w:asciiTheme="minorHAnsi" w:hAnsiTheme="minorHAnsi" w:cstheme="minorHAnsi"/>
          <w:noProof/>
          <w:sz w:val="22"/>
          <w:szCs w:val="22"/>
          <w:lang w:val="en-US"/>
        </w:rPr>
        <w:t>[2]</w:t>
      </w:r>
      <w:r w:rsidR="003F6624">
        <w:rPr>
          <w:rFonts w:asciiTheme="minorHAnsi" w:hAnsiTheme="minorHAnsi" w:cstheme="minorHAnsi"/>
          <w:sz w:val="22"/>
          <w:szCs w:val="22"/>
          <w:lang w:val="en-US"/>
        </w:rPr>
        <w:fldChar w:fldCharType="end"/>
      </w:r>
      <w:r w:rsidRPr="00612DDF">
        <w:rPr>
          <w:rFonts w:asciiTheme="minorHAnsi" w:hAnsiTheme="minorHAnsi" w:cstheme="minorHAnsi"/>
          <w:sz w:val="22"/>
          <w:szCs w:val="22"/>
          <w:lang w:val="en-US"/>
        </w:rPr>
        <w:t>).</w:t>
      </w:r>
    </w:p>
    <w:p w14:paraId="1D030F4C" w14:textId="5C2797AC" w:rsidR="00963E93" w:rsidRPr="00963E93" w:rsidRDefault="00963E93" w:rsidP="00612DDF">
      <w:pPr>
        <w:pStyle w:val="NormaleWeb"/>
        <w:rPr>
          <w:rFonts w:asciiTheme="minorHAnsi" w:hAnsiTheme="minorHAnsi" w:cstheme="minorHAnsi"/>
          <w:b/>
          <w:bCs/>
          <w:sz w:val="22"/>
          <w:szCs w:val="22"/>
          <w:lang w:val="en-US"/>
        </w:rPr>
      </w:pPr>
      <w:r w:rsidRPr="00963E93">
        <w:rPr>
          <w:rFonts w:asciiTheme="minorHAnsi" w:hAnsiTheme="minorHAnsi" w:cstheme="minorHAnsi"/>
          <w:b/>
          <w:bCs/>
          <w:sz w:val="22"/>
          <w:szCs w:val="22"/>
          <w:lang w:val="en-US"/>
        </w:rPr>
        <w:t>Table A</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352"/>
      </w:tblGrid>
      <w:tr w:rsidR="00612DDF" w:rsidRPr="002A64E4" w14:paraId="6EB67092" w14:textId="77777777" w:rsidTr="00612DDF">
        <w:tc>
          <w:tcPr>
            <w:tcW w:w="704" w:type="dxa"/>
          </w:tcPr>
          <w:p w14:paraId="09A27A19" w14:textId="5B8C6E6A" w:rsidR="00612DDF" w:rsidRPr="002A64E4" w:rsidRDefault="00612DDF" w:rsidP="00612DDF">
            <w:pPr>
              <w:pStyle w:val="NormaleWeb"/>
              <w:rPr>
                <w:rFonts w:asciiTheme="minorHAnsi" w:hAnsiTheme="minorHAnsi" w:cstheme="minorHAnsi"/>
                <w:sz w:val="21"/>
                <w:szCs w:val="21"/>
                <w:lang w:val="en-US"/>
              </w:rPr>
            </w:pPr>
            <w:r w:rsidRPr="002A64E4">
              <w:rPr>
                <w:rFonts w:asciiTheme="minorHAnsi" w:hAnsiTheme="minorHAnsi" w:cstheme="minorHAnsi"/>
                <w:sz w:val="21"/>
                <w:szCs w:val="21"/>
                <w:lang w:val="en-US"/>
              </w:rPr>
              <w:t>1</w:t>
            </w:r>
          </w:p>
        </w:tc>
        <w:tc>
          <w:tcPr>
            <w:tcW w:w="8352" w:type="dxa"/>
          </w:tcPr>
          <w:p w14:paraId="3932D8DD" w14:textId="251B1886" w:rsidR="00612DDF" w:rsidRPr="002A64E4" w:rsidRDefault="00612DDF" w:rsidP="00612DDF">
            <w:pPr>
              <w:pStyle w:val="NormaleWeb"/>
              <w:rPr>
                <w:rFonts w:asciiTheme="minorHAnsi" w:hAnsiTheme="minorHAnsi" w:cstheme="minorHAnsi"/>
                <w:sz w:val="21"/>
                <w:szCs w:val="21"/>
                <w:lang w:val="en-US"/>
              </w:rPr>
            </w:pPr>
            <w:proofErr w:type="spellStart"/>
            <w:r w:rsidRPr="002A64E4">
              <w:rPr>
                <w:rFonts w:asciiTheme="minorHAnsi" w:hAnsiTheme="minorHAnsi" w:cstheme="minorHAnsi"/>
                <w:sz w:val="21"/>
                <w:szCs w:val="21"/>
              </w:rPr>
              <w:t>Tuberculosis</w:t>
            </w:r>
            <w:proofErr w:type="spellEnd"/>
            <w:r w:rsidRPr="002A64E4">
              <w:rPr>
                <w:rFonts w:asciiTheme="minorHAnsi" w:hAnsiTheme="minorHAnsi" w:cstheme="minorHAnsi"/>
                <w:sz w:val="21"/>
                <w:szCs w:val="21"/>
              </w:rPr>
              <w:t xml:space="preserve">/ </w:t>
            </w:r>
            <w:proofErr w:type="spellStart"/>
            <w:r w:rsidRPr="002A64E4">
              <w:rPr>
                <w:rFonts w:asciiTheme="minorHAnsi" w:hAnsiTheme="minorHAnsi" w:cstheme="minorHAnsi"/>
                <w:sz w:val="21"/>
                <w:szCs w:val="21"/>
              </w:rPr>
              <w:t>or</w:t>
            </w:r>
            <w:proofErr w:type="spellEnd"/>
            <w:r w:rsidRPr="002A64E4">
              <w:rPr>
                <w:rFonts w:asciiTheme="minorHAnsi" w:hAnsiTheme="minorHAnsi" w:cstheme="minorHAnsi"/>
                <w:sz w:val="21"/>
                <w:szCs w:val="21"/>
              </w:rPr>
              <w:t xml:space="preserve"> TB.mp.</w:t>
            </w:r>
          </w:p>
        </w:tc>
      </w:tr>
      <w:tr w:rsidR="00612DDF" w:rsidRPr="00C46B0C" w14:paraId="05804D72" w14:textId="77777777" w:rsidTr="00612DDF">
        <w:tc>
          <w:tcPr>
            <w:tcW w:w="704" w:type="dxa"/>
          </w:tcPr>
          <w:p w14:paraId="68098C85" w14:textId="1B8885B4" w:rsidR="00612DDF" w:rsidRPr="002A64E4" w:rsidRDefault="00612DDF" w:rsidP="00612DDF">
            <w:pPr>
              <w:pStyle w:val="NormaleWeb"/>
              <w:rPr>
                <w:rFonts w:asciiTheme="minorHAnsi" w:hAnsiTheme="minorHAnsi" w:cstheme="minorHAnsi"/>
                <w:sz w:val="21"/>
                <w:szCs w:val="21"/>
                <w:lang w:val="en-US"/>
              </w:rPr>
            </w:pPr>
            <w:r w:rsidRPr="002A64E4">
              <w:rPr>
                <w:rFonts w:asciiTheme="minorHAnsi" w:hAnsiTheme="minorHAnsi" w:cstheme="minorHAnsi"/>
                <w:sz w:val="21"/>
                <w:szCs w:val="21"/>
                <w:lang w:val="en-US"/>
              </w:rPr>
              <w:t>2</w:t>
            </w:r>
          </w:p>
        </w:tc>
        <w:tc>
          <w:tcPr>
            <w:tcW w:w="8352" w:type="dxa"/>
          </w:tcPr>
          <w:p w14:paraId="5160B158" w14:textId="49D348A9" w:rsidR="00612DDF" w:rsidRPr="002A64E4" w:rsidRDefault="00612DDF" w:rsidP="00612DDF">
            <w:pPr>
              <w:pStyle w:val="NormaleWeb"/>
              <w:rPr>
                <w:rFonts w:asciiTheme="minorHAnsi" w:hAnsiTheme="minorHAnsi" w:cstheme="minorHAnsi"/>
                <w:sz w:val="21"/>
                <w:szCs w:val="21"/>
                <w:lang w:val="en-US"/>
              </w:rPr>
            </w:pPr>
            <w:r w:rsidRPr="002A64E4">
              <w:rPr>
                <w:rFonts w:asciiTheme="minorHAnsi" w:hAnsiTheme="minorHAnsi" w:cstheme="minorHAnsi"/>
                <w:sz w:val="21"/>
                <w:szCs w:val="21"/>
                <w:lang w:val="en-US"/>
              </w:rPr>
              <w:t>immigrants.mp. or "Emigrants and Immigrants"</w:t>
            </w:r>
          </w:p>
        </w:tc>
      </w:tr>
      <w:tr w:rsidR="00612DDF" w:rsidRPr="00C46B0C" w14:paraId="59DA7C4C" w14:textId="77777777" w:rsidTr="00612DDF">
        <w:tc>
          <w:tcPr>
            <w:tcW w:w="704" w:type="dxa"/>
          </w:tcPr>
          <w:p w14:paraId="2627C50A" w14:textId="14802996" w:rsidR="00612DDF" w:rsidRPr="002A64E4" w:rsidRDefault="00612DDF" w:rsidP="00612DDF">
            <w:pPr>
              <w:pStyle w:val="NormaleWeb"/>
              <w:rPr>
                <w:rFonts w:asciiTheme="minorHAnsi" w:hAnsiTheme="minorHAnsi" w:cstheme="minorHAnsi"/>
                <w:sz w:val="21"/>
                <w:szCs w:val="21"/>
                <w:lang w:val="en-US"/>
              </w:rPr>
            </w:pPr>
            <w:r w:rsidRPr="002A64E4">
              <w:rPr>
                <w:rFonts w:asciiTheme="minorHAnsi" w:hAnsiTheme="minorHAnsi" w:cstheme="minorHAnsi"/>
                <w:sz w:val="21"/>
                <w:szCs w:val="21"/>
                <w:lang w:val="en-US"/>
              </w:rPr>
              <w:t>3</w:t>
            </w:r>
          </w:p>
        </w:tc>
        <w:tc>
          <w:tcPr>
            <w:tcW w:w="8352" w:type="dxa"/>
          </w:tcPr>
          <w:p w14:paraId="5EBED411" w14:textId="5AFC1A0C" w:rsidR="00612DDF" w:rsidRPr="002A64E4" w:rsidRDefault="00612DDF" w:rsidP="00612DDF">
            <w:pPr>
              <w:pStyle w:val="NormaleWeb"/>
              <w:rPr>
                <w:rFonts w:asciiTheme="minorHAnsi" w:hAnsiTheme="minorHAnsi" w:cstheme="minorHAnsi"/>
                <w:sz w:val="21"/>
                <w:szCs w:val="21"/>
                <w:lang w:val="en-US"/>
              </w:rPr>
            </w:pPr>
            <w:r w:rsidRPr="002A64E4">
              <w:rPr>
                <w:rFonts w:asciiTheme="minorHAnsi" w:hAnsiTheme="minorHAnsi" w:cstheme="minorHAnsi"/>
                <w:sz w:val="21"/>
                <w:szCs w:val="21"/>
                <w:lang w:val="en-US"/>
              </w:rPr>
              <w:t>migrants.mp. or "Transients and Migrants"/</w:t>
            </w:r>
          </w:p>
        </w:tc>
      </w:tr>
      <w:tr w:rsidR="00612DDF" w:rsidRPr="00C46B0C" w14:paraId="704CDF27" w14:textId="77777777" w:rsidTr="00612DDF">
        <w:tc>
          <w:tcPr>
            <w:tcW w:w="704" w:type="dxa"/>
          </w:tcPr>
          <w:p w14:paraId="2DDF4D92" w14:textId="13C81033" w:rsidR="00612DDF" w:rsidRPr="002A64E4" w:rsidRDefault="00612DDF" w:rsidP="00612DDF">
            <w:pPr>
              <w:pStyle w:val="NormaleWeb"/>
              <w:rPr>
                <w:rFonts w:asciiTheme="minorHAnsi" w:hAnsiTheme="minorHAnsi" w:cstheme="minorHAnsi"/>
                <w:sz w:val="21"/>
                <w:szCs w:val="21"/>
                <w:lang w:val="en-US"/>
              </w:rPr>
            </w:pPr>
            <w:r w:rsidRPr="002A64E4">
              <w:rPr>
                <w:rFonts w:asciiTheme="minorHAnsi" w:hAnsiTheme="minorHAnsi" w:cstheme="minorHAnsi"/>
                <w:sz w:val="21"/>
                <w:szCs w:val="21"/>
                <w:lang w:val="en-US"/>
              </w:rPr>
              <w:t>4</w:t>
            </w:r>
          </w:p>
        </w:tc>
        <w:tc>
          <w:tcPr>
            <w:tcW w:w="8352" w:type="dxa"/>
          </w:tcPr>
          <w:p w14:paraId="6AAFAB55" w14:textId="51268C31" w:rsidR="00612DDF" w:rsidRPr="002A64E4" w:rsidRDefault="00612DDF" w:rsidP="00612DDF">
            <w:pPr>
              <w:pStyle w:val="NormaleWeb"/>
              <w:rPr>
                <w:rFonts w:asciiTheme="minorHAnsi" w:hAnsiTheme="minorHAnsi" w:cstheme="minorHAnsi"/>
                <w:sz w:val="21"/>
                <w:szCs w:val="21"/>
                <w:lang w:val="en-US"/>
              </w:rPr>
            </w:pPr>
            <w:r w:rsidRPr="002A64E4">
              <w:rPr>
                <w:rFonts w:asciiTheme="minorHAnsi" w:hAnsiTheme="minorHAnsi" w:cstheme="minorHAnsi"/>
                <w:sz w:val="21"/>
                <w:szCs w:val="21"/>
                <w:lang w:val="en-US"/>
              </w:rPr>
              <w:t>((</w:t>
            </w:r>
            <w:proofErr w:type="spellStart"/>
            <w:r w:rsidRPr="002A64E4">
              <w:rPr>
                <w:rFonts w:asciiTheme="minorHAnsi" w:hAnsiTheme="minorHAnsi" w:cstheme="minorHAnsi"/>
                <w:sz w:val="21"/>
                <w:szCs w:val="21"/>
                <w:lang w:val="en-US"/>
              </w:rPr>
              <w:t>over$seas</w:t>
            </w:r>
            <w:proofErr w:type="spellEnd"/>
            <w:r w:rsidRPr="002A64E4">
              <w:rPr>
                <w:rFonts w:asciiTheme="minorHAnsi" w:hAnsiTheme="minorHAnsi" w:cstheme="minorHAnsi"/>
                <w:sz w:val="21"/>
                <w:szCs w:val="21"/>
                <w:lang w:val="en-US"/>
              </w:rPr>
              <w:t xml:space="preserve"> or foreign) adj3 born).</w:t>
            </w:r>
            <w:proofErr w:type="spellStart"/>
            <w:r w:rsidRPr="002A64E4">
              <w:rPr>
                <w:rFonts w:asciiTheme="minorHAnsi" w:hAnsiTheme="minorHAnsi" w:cstheme="minorHAnsi"/>
                <w:sz w:val="21"/>
                <w:szCs w:val="21"/>
                <w:lang w:val="en-US"/>
              </w:rPr>
              <w:t>mp</w:t>
            </w:r>
            <w:proofErr w:type="spellEnd"/>
            <w:r w:rsidRPr="002A64E4">
              <w:rPr>
                <w:rFonts w:asciiTheme="minorHAnsi" w:hAnsiTheme="minorHAnsi" w:cstheme="minorHAnsi"/>
                <w:sz w:val="21"/>
                <w:szCs w:val="21"/>
                <w:lang w:val="en-US"/>
              </w:rPr>
              <w:t>. [</w:t>
            </w:r>
            <w:proofErr w:type="spellStart"/>
            <w:r w:rsidRPr="002A64E4">
              <w:rPr>
                <w:rFonts w:asciiTheme="minorHAnsi" w:hAnsiTheme="minorHAnsi" w:cstheme="minorHAnsi"/>
                <w:sz w:val="21"/>
                <w:szCs w:val="21"/>
                <w:lang w:val="en-US"/>
              </w:rPr>
              <w:t>mp</w:t>
            </w:r>
            <w:proofErr w:type="spellEnd"/>
            <w:r w:rsidRPr="002A64E4">
              <w:rPr>
                <w:rFonts w:asciiTheme="minorHAnsi" w:hAnsiTheme="minorHAnsi" w:cstheme="minorHAnsi"/>
                <w:sz w:val="21"/>
                <w:szCs w:val="21"/>
                <w:lang w:val="en-US"/>
              </w:rPr>
              <w:t>=title, abstract, original title, name of substance word, subject heading word, keyword heading word, protocol supplementary concept word, rare disease supplementary concept word, unique identifier]</w:t>
            </w:r>
          </w:p>
        </w:tc>
      </w:tr>
      <w:tr w:rsidR="00612DDF" w:rsidRPr="00C46B0C" w14:paraId="7C28A831" w14:textId="77777777" w:rsidTr="00612DDF">
        <w:tc>
          <w:tcPr>
            <w:tcW w:w="704" w:type="dxa"/>
          </w:tcPr>
          <w:p w14:paraId="5019BDFF" w14:textId="7D222A8C" w:rsidR="00612DDF" w:rsidRPr="002A64E4" w:rsidRDefault="00612DDF" w:rsidP="00612DDF">
            <w:pPr>
              <w:pStyle w:val="NormaleWeb"/>
              <w:rPr>
                <w:rFonts w:asciiTheme="minorHAnsi" w:hAnsiTheme="minorHAnsi" w:cstheme="minorHAnsi"/>
                <w:sz w:val="21"/>
                <w:szCs w:val="21"/>
                <w:lang w:val="en-US"/>
              </w:rPr>
            </w:pPr>
            <w:r w:rsidRPr="002A64E4">
              <w:rPr>
                <w:rFonts w:asciiTheme="minorHAnsi" w:hAnsiTheme="minorHAnsi" w:cstheme="minorHAnsi"/>
                <w:sz w:val="21"/>
                <w:szCs w:val="21"/>
                <w:lang w:val="en-US"/>
              </w:rPr>
              <w:t>5</w:t>
            </w:r>
          </w:p>
        </w:tc>
        <w:tc>
          <w:tcPr>
            <w:tcW w:w="8352" w:type="dxa"/>
          </w:tcPr>
          <w:p w14:paraId="069ACFF5" w14:textId="72E0EF2C" w:rsidR="00612DDF" w:rsidRPr="002A64E4" w:rsidRDefault="00612DDF" w:rsidP="00612DDF">
            <w:pPr>
              <w:pStyle w:val="NormaleWeb"/>
              <w:rPr>
                <w:rFonts w:asciiTheme="minorHAnsi" w:hAnsiTheme="minorHAnsi" w:cstheme="minorHAnsi"/>
                <w:sz w:val="21"/>
                <w:szCs w:val="21"/>
                <w:lang w:val="en-US"/>
              </w:rPr>
            </w:pPr>
            <w:r w:rsidRPr="002A64E4">
              <w:rPr>
                <w:rFonts w:asciiTheme="minorHAnsi" w:hAnsiTheme="minorHAnsi" w:cstheme="minorHAnsi"/>
                <w:sz w:val="21"/>
                <w:szCs w:val="21"/>
                <w:lang w:val="en-US"/>
              </w:rPr>
              <w:t>(new adj3 (arrival* or entrant*)).</w:t>
            </w:r>
            <w:proofErr w:type="spellStart"/>
            <w:r w:rsidRPr="002A64E4">
              <w:rPr>
                <w:rFonts w:asciiTheme="minorHAnsi" w:hAnsiTheme="minorHAnsi" w:cstheme="minorHAnsi"/>
                <w:sz w:val="21"/>
                <w:szCs w:val="21"/>
                <w:lang w:val="en-US"/>
              </w:rPr>
              <w:t>mp</w:t>
            </w:r>
            <w:proofErr w:type="spellEnd"/>
            <w:r w:rsidRPr="002A64E4">
              <w:rPr>
                <w:rFonts w:asciiTheme="minorHAnsi" w:hAnsiTheme="minorHAnsi" w:cstheme="minorHAnsi"/>
                <w:sz w:val="21"/>
                <w:szCs w:val="21"/>
                <w:lang w:val="en-US"/>
              </w:rPr>
              <w:t>. [</w:t>
            </w:r>
            <w:proofErr w:type="spellStart"/>
            <w:r w:rsidRPr="002A64E4">
              <w:rPr>
                <w:rFonts w:asciiTheme="minorHAnsi" w:hAnsiTheme="minorHAnsi" w:cstheme="minorHAnsi"/>
                <w:sz w:val="21"/>
                <w:szCs w:val="21"/>
                <w:lang w:val="en-US"/>
              </w:rPr>
              <w:t>mp</w:t>
            </w:r>
            <w:proofErr w:type="spellEnd"/>
            <w:r w:rsidRPr="002A64E4">
              <w:rPr>
                <w:rFonts w:asciiTheme="minorHAnsi" w:hAnsiTheme="minorHAnsi" w:cstheme="minorHAnsi"/>
                <w:sz w:val="21"/>
                <w:szCs w:val="21"/>
                <w:lang w:val="en-US"/>
              </w:rPr>
              <w:t>=title, abstract, original title, name of substance word, subject heading word, keyword heading word, protocol supplementary concept word, rare disease supplementary concept word, unique identifier]</w:t>
            </w:r>
          </w:p>
        </w:tc>
      </w:tr>
      <w:tr w:rsidR="00612DDF" w:rsidRPr="00C46B0C" w14:paraId="660513DE" w14:textId="77777777" w:rsidTr="00612DDF">
        <w:tc>
          <w:tcPr>
            <w:tcW w:w="704" w:type="dxa"/>
          </w:tcPr>
          <w:p w14:paraId="3EC956DD" w14:textId="22C73BA4" w:rsidR="00612DDF" w:rsidRPr="002A64E4" w:rsidRDefault="00612DDF" w:rsidP="00612DDF">
            <w:pPr>
              <w:pStyle w:val="NormaleWeb"/>
              <w:rPr>
                <w:rFonts w:asciiTheme="minorHAnsi" w:hAnsiTheme="minorHAnsi" w:cstheme="minorHAnsi"/>
                <w:sz w:val="21"/>
                <w:szCs w:val="21"/>
                <w:lang w:val="en-US"/>
              </w:rPr>
            </w:pPr>
            <w:r w:rsidRPr="002A64E4">
              <w:rPr>
                <w:rFonts w:asciiTheme="minorHAnsi" w:hAnsiTheme="minorHAnsi" w:cstheme="minorHAnsi"/>
                <w:sz w:val="21"/>
                <w:szCs w:val="21"/>
                <w:lang w:val="en-US"/>
              </w:rPr>
              <w:lastRenderedPageBreak/>
              <w:t>6</w:t>
            </w:r>
          </w:p>
        </w:tc>
        <w:tc>
          <w:tcPr>
            <w:tcW w:w="8352" w:type="dxa"/>
          </w:tcPr>
          <w:p w14:paraId="4D1627E3" w14:textId="183AF8D6" w:rsidR="00612DDF" w:rsidRPr="002A64E4" w:rsidRDefault="00612DDF" w:rsidP="00612DDF">
            <w:pPr>
              <w:spacing w:before="100" w:beforeAutospacing="1" w:after="100" w:afterAutospacing="1"/>
              <w:rPr>
                <w:rFonts w:eastAsia="Times New Roman" w:cstheme="minorHAnsi"/>
                <w:sz w:val="21"/>
                <w:szCs w:val="21"/>
                <w:lang w:val="en-US" w:eastAsia="de-DE"/>
              </w:rPr>
            </w:pPr>
            <w:r w:rsidRPr="002A64E4">
              <w:rPr>
                <w:rFonts w:eastAsia="Times New Roman" w:cstheme="minorHAnsi"/>
                <w:sz w:val="21"/>
                <w:szCs w:val="21"/>
                <w:lang w:val="en-US" w:eastAsia="de-DE"/>
              </w:rPr>
              <w:t>(Visa adj3 appl*).</w:t>
            </w:r>
            <w:proofErr w:type="spellStart"/>
            <w:r w:rsidRPr="002A64E4">
              <w:rPr>
                <w:rFonts w:eastAsia="Times New Roman" w:cstheme="minorHAnsi"/>
                <w:sz w:val="21"/>
                <w:szCs w:val="21"/>
                <w:lang w:val="en-US" w:eastAsia="de-DE"/>
              </w:rPr>
              <w:t>mp</w:t>
            </w:r>
            <w:proofErr w:type="spellEnd"/>
            <w:r w:rsidRPr="002A64E4">
              <w:rPr>
                <w:rFonts w:eastAsia="Times New Roman" w:cstheme="minorHAnsi"/>
                <w:sz w:val="21"/>
                <w:szCs w:val="21"/>
                <w:lang w:val="en-US" w:eastAsia="de-DE"/>
              </w:rPr>
              <w:t>. [</w:t>
            </w:r>
            <w:proofErr w:type="spellStart"/>
            <w:r w:rsidRPr="002A64E4">
              <w:rPr>
                <w:rFonts w:eastAsia="Times New Roman" w:cstheme="minorHAnsi"/>
                <w:sz w:val="21"/>
                <w:szCs w:val="21"/>
                <w:lang w:val="en-US" w:eastAsia="de-DE"/>
              </w:rPr>
              <w:t>mp</w:t>
            </w:r>
            <w:proofErr w:type="spellEnd"/>
            <w:r w:rsidRPr="002A64E4">
              <w:rPr>
                <w:rFonts w:eastAsia="Times New Roman" w:cstheme="minorHAnsi"/>
                <w:sz w:val="21"/>
                <w:szCs w:val="21"/>
                <w:lang w:val="en-US" w:eastAsia="de-DE"/>
              </w:rPr>
              <w:t xml:space="preserve">=title, abstract, original title, name of substance word, subject heading word, keyword heading word, protocol supplementary concept word, rare disease supplementary concept word, unique identifier] </w:t>
            </w:r>
          </w:p>
        </w:tc>
      </w:tr>
      <w:tr w:rsidR="00612DDF" w:rsidRPr="002A64E4" w14:paraId="67DD86DD" w14:textId="77777777" w:rsidTr="00612DDF">
        <w:tc>
          <w:tcPr>
            <w:tcW w:w="704" w:type="dxa"/>
          </w:tcPr>
          <w:p w14:paraId="6BD814C5" w14:textId="5047C2F1" w:rsidR="00612DDF" w:rsidRPr="002A64E4" w:rsidRDefault="00612DDF" w:rsidP="00612DDF">
            <w:pPr>
              <w:pStyle w:val="NormaleWeb"/>
              <w:rPr>
                <w:rFonts w:asciiTheme="minorHAnsi" w:hAnsiTheme="minorHAnsi" w:cstheme="minorHAnsi"/>
                <w:sz w:val="21"/>
                <w:szCs w:val="21"/>
                <w:lang w:val="en-US"/>
              </w:rPr>
            </w:pPr>
            <w:r w:rsidRPr="002A64E4">
              <w:rPr>
                <w:rFonts w:asciiTheme="minorHAnsi" w:hAnsiTheme="minorHAnsi" w:cstheme="minorHAnsi"/>
                <w:sz w:val="21"/>
                <w:szCs w:val="21"/>
                <w:lang w:val="en-US"/>
              </w:rPr>
              <w:t>7</w:t>
            </w:r>
          </w:p>
        </w:tc>
        <w:tc>
          <w:tcPr>
            <w:tcW w:w="8352" w:type="dxa"/>
          </w:tcPr>
          <w:p w14:paraId="5BA1C3B3" w14:textId="438D2E3D" w:rsidR="00612DDF" w:rsidRPr="002A64E4" w:rsidRDefault="00612DDF" w:rsidP="00612DDF">
            <w:pPr>
              <w:pStyle w:val="NormaleWeb"/>
              <w:rPr>
                <w:rFonts w:asciiTheme="minorHAnsi" w:hAnsiTheme="minorHAnsi" w:cstheme="minorHAnsi"/>
                <w:sz w:val="21"/>
                <w:szCs w:val="21"/>
                <w:lang w:val="en-US"/>
              </w:rPr>
            </w:pPr>
            <w:proofErr w:type="spellStart"/>
            <w:r w:rsidRPr="002A64E4">
              <w:rPr>
                <w:rFonts w:asciiTheme="minorHAnsi" w:hAnsiTheme="minorHAnsi" w:cstheme="minorHAnsi"/>
                <w:sz w:val="21"/>
                <w:szCs w:val="21"/>
              </w:rPr>
              <w:t>Refugees</w:t>
            </w:r>
            <w:proofErr w:type="spellEnd"/>
            <w:r w:rsidRPr="002A64E4">
              <w:rPr>
                <w:rFonts w:asciiTheme="minorHAnsi" w:hAnsiTheme="minorHAnsi" w:cstheme="minorHAnsi"/>
                <w:sz w:val="21"/>
                <w:szCs w:val="21"/>
              </w:rPr>
              <w:t xml:space="preserve">/ </w:t>
            </w:r>
            <w:proofErr w:type="spellStart"/>
            <w:r w:rsidRPr="002A64E4">
              <w:rPr>
                <w:rFonts w:asciiTheme="minorHAnsi" w:hAnsiTheme="minorHAnsi" w:cstheme="minorHAnsi"/>
                <w:sz w:val="21"/>
                <w:szCs w:val="21"/>
              </w:rPr>
              <w:t>or</w:t>
            </w:r>
            <w:proofErr w:type="spellEnd"/>
            <w:r w:rsidRPr="002A64E4">
              <w:rPr>
                <w:rFonts w:asciiTheme="minorHAnsi" w:hAnsiTheme="minorHAnsi" w:cstheme="minorHAnsi"/>
                <w:sz w:val="21"/>
                <w:szCs w:val="21"/>
              </w:rPr>
              <w:t xml:space="preserve"> </w:t>
            </w:r>
            <w:proofErr w:type="spellStart"/>
            <w:r w:rsidRPr="002A64E4">
              <w:rPr>
                <w:rFonts w:asciiTheme="minorHAnsi" w:hAnsiTheme="minorHAnsi" w:cstheme="minorHAnsi"/>
                <w:sz w:val="21"/>
                <w:szCs w:val="21"/>
              </w:rPr>
              <w:t>refugee</w:t>
            </w:r>
            <w:proofErr w:type="spellEnd"/>
            <w:r w:rsidRPr="002A64E4">
              <w:rPr>
                <w:rFonts w:asciiTheme="minorHAnsi" w:hAnsiTheme="minorHAnsi" w:cstheme="minorHAnsi"/>
                <w:sz w:val="21"/>
                <w:szCs w:val="21"/>
              </w:rPr>
              <w:t>*.mp.</w:t>
            </w:r>
          </w:p>
        </w:tc>
      </w:tr>
      <w:tr w:rsidR="00612DDF" w:rsidRPr="00C46B0C" w14:paraId="086CC70D" w14:textId="77777777" w:rsidTr="00612DDF">
        <w:tc>
          <w:tcPr>
            <w:tcW w:w="704" w:type="dxa"/>
          </w:tcPr>
          <w:p w14:paraId="388BA826" w14:textId="6C0E7283" w:rsidR="00612DDF" w:rsidRPr="002A64E4" w:rsidRDefault="00612DDF" w:rsidP="00612DDF">
            <w:pPr>
              <w:pStyle w:val="NormaleWeb"/>
              <w:rPr>
                <w:rFonts w:asciiTheme="minorHAnsi" w:hAnsiTheme="minorHAnsi" w:cstheme="minorHAnsi"/>
                <w:sz w:val="21"/>
                <w:szCs w:val="21"/>
                <w:lang w:val="en-US"/>
              </w:rPr>
            </w:pPr>
            <w:r w:rsidRPr="002A64E4">
              <w:rPr>
                <w:rFonts w:asciiTheme="minorHAnsi" w:hAnsiTheme="minorHAnsi" w:cstheme="minorHAnsi"/>
                <w:sz w:val="21"/>
                <w:szCs w:val="21"/>
                <w:lang w:val="en-US"/>
              </w:rPr>
              <w:t>8</w:t>
            </w:r>
          </w:p>
        </w:tc>
        <w:tc>
          <w:tcPr>
            <w:tcW w:w="8352" w:type="dxa"/>
          </w:tcPr>
          <w:p w14:paraId="60BE87CE" w14:textId="6B2D28DE" w:rsidR="00612DDF" w:rsidRPr="002A64E4" w:rsidRDefault="00612DDF" w:rsidP="00612DDF">
            <w:pPr>
              <w:spacing w:before="100" w:beforeAutospacing="1" w:after="100" w:afterAutospacing="1"/>
              <w:rPr>
                <w:rFonts w:eastAsia="Times New Roman" w:cstheme="minorHAnsi"/>
                <w:sz w:val="21"/>
                <w:szCs w:val="21"/>
                <w:lang w:val="en-US" w:eastAsia="de-DE"/>
              </w:rPr>
            </w:pPr>
            <w:r w:rsidRPr="002A64E4">
              <w:rPr>
                <w:rFonts w:eastAsia="Times New Roman" w:cstheme="minorHAnsi"/>
                <w:sz w:val="21"/>
                <w:szCs w:val="21"/>
                <w:lang w:val="en-US" w:eastAsia="de-DE"/>
              </w:rPr>
              <w:t>asylum adj3 seek*).</w:t>
            </w:r>
            <w:proofErr w:type="spellStart"/>
            <w:r w:rsidRPr="002A64E4">
              <w:rPr>
                <w:rFonts w:eastAsia="Times New Roman" w:cstheme="minorHAnsi"/>
                <w:sz w:val="21"/>
                <w:szCs w:val="21"/>
                <w:lang w:val="en-US" w:eastAsia="de-DE"/>
              </w:rPr>
              <w:t>mp</w:t>
            </w:r>
            <w:proofErr w:type="spellEnd"/>
            <w:r w:rsidRPr="002A64E4">
              <w:rPr>
                <w:rFonts w:eastAsia="Times New Roman" w:cstheme="minorHAnsi"/>
                <w:sz w:val="21"/>
                <w:szCs w:val="21"/>
                <w:lang w:val="en-US" w:eastAsia="de-DE"/>
              </w:rPr>
              <w:t>. [</w:t>
            </w:r>
            <w:proofErr w:type="spellStart"/>
            <w:r w:rsidRPr="002A64E4">
              <w:rPr>
                <w:rFonts w:eastAsia="Times New Roman" w:cstheme="minorHAnsi"/>
                <w:sz w:val="21"/>
                <w:szCs w:val="21"/>
                <w:lang w:val="en-US" w:eastAsia="de-DE"/>
              </w:rPr>
              <w:t>mp</w:t>
            </w:r>
            <w:proofErr w:type="spellEnd"/>
            <w:r w:rsidRPr="002A64E4">
              <w:rPr>
                <w:rFonts w:eastAsia="Times New Roman" w:cstheme="minorHAnsi"/>
                <w:sz w:val="21"/>
                <w:szCs w:val="21"/>
                <w:lang w:val="en-US" w:eastAsia="de-DE"/>
              </w:rPr>
              <w:t xml:space="preserve">=title, abstract, original title, name of substance word, subject heading word, keyword heading word, protocol supplementary concept word, rare disease supplementary concept word, unique identifier] </w:t>
            </w:r>
          </w:p>
        </w:tc>
      </w:tr>
      <w:tr w:rsidR="00612DDF" w:rsidRPr="002A64E4" w14:paraId="712D4F1A" w14:textId="77777777" w:rsidTr="00612DDF">
        <w:tc>
          <w:tcPr>
            <w:tcW w:w="704" w:type="dxa"/>
          </w:tcPr>
          <w:p w14:paraId="501CEFB3" w14:textId="014BF910" w:rsidR="00612DDF" w:rsidRPr="002A64E4" w:rsidRDefault="00612DDF" w:rsidP="00612DDF">
            <w:pPr>
              <w:pStyle w:val="NormaleWeb"/>
              <w:rPr>
                <w:rFonts w:asciiTheme="minorHAnsi" w:hAnsiTheme="minorHAnsi" w:cstheme="minorHAnsi"/>
                <w:sz w:val="21"/>
                <w:szCs w:val="21"/>
                <w:lang w:val="en-US"/>
              </w:rPr>
            </w:pPr>
            <w:r w:rsidRPr="002A64E4">
              <w:rPr>
                <w:rFonts w:asciiTheme="minorHAnsi" w:hAnsiTheme="minorHAnsi" w:cstheme="minorHAnsi"/>
                <w:sz w:val="21"/>
                <w:szCs w:val="21"/>
                <w:lang w:val="en-US"/>
              </w:rPr>
              <w:t>9</w:t>
            </w:r>
          </w:p>
        </w:tc>
        <w:tc>
          <w:tcPr>
            <w:tcW w:w="8352" w:type="dxa"/>
          </w:tcPr>
          <w:p w14:paraId="012485CA" w14:textId="34B429A1" w:rsidR="00612DDF" w:rsidRPr="002A64E4" w:rsidRDefault="00612DDF" w:rsidP="00612DDF">
            <w:pPr>
              <w:pStyle w:val="NormaleWeb"/>
              <w:rPr>
                <w:rFonts w:asciiTheme="minorHAnsi" w:hAnsiTheme="minorHAnsi" w:cstheme="minorHAnsi"/>
                <w:sz w:val="21"/>
                <w:szCs w:val="21"/>
                <w:lang w:val="en-US"/>
              </w:rPr>
            </w:pPr>
            <w:r w:rsidRPr="002A64E4">
              <w:rPr>
                <w:rFonts w:asciiTheme="minorHAnsi" w:hAnsiTheme="minorHAnsi" w:cstheme="minorHAnsi"/>
                <w:sz w:val="21"/>
                <w:szCs w:val="21"/>
              </w:rPr>
              <w:t>screening.mp.</w:t>
            </w:r>
          </w:p>
        </w:tc>
      </w:tr>
      <w:tr w:rsidR="00612DDF" w:rsidRPr="00C46B0C" w14:paraId="06B02741" w14:textId="77777777" w:rsidTr="00612DDF">
        <w:tc>
          <w:tcPr>
            <w:tcW w:w="704" w:type="dxa"/>
          </w:tcPr>
          <w:p w14:paraId="7240858A" w14:textId="11F32578" w:rsidR="00612DDF" w:rsidRPr="002A64E4" w:rsidRDefault="00612DDF" w:rsidP="00612DDF">
            <w:pPr>
              <w:pStyle w:val="NormaleWeb"/>
              <w:rPr>
                <w:rFonts w:asciiTheme="minorHAnsi" w:hAnsiTheme="minorHAnsi" w:cstheme="minorHAnsi"/>
                <w:sz w:val="21"/>
                <w:szCs w:val="21"/>
                <w:lang w:val="en-US"/>
              </w:rPr>
            </w:pPr>
            <w:r w:rsidRPr="002A64E4">
              <w:rPr>
                <w:rFonts w:asciiTheme="minorHAnsi" w:hAnsiTheme="minorHAnsi" w:cstheme="minorHAnsi"/>
                <w:sz w:val="21"/>
                <w:szCs w:val="21"/>
                <w:lang w:val="en-US"/>
              </w:rPr>
              <w:t>10</w:t>
            </w:r>
          </w:p>
        </w:tc>
        <w:tc>
          <w:tcPr>
            <w:tcW w:w="8352" w:type="dxa"/>
          </w:tcPr>
          <w:p w14:paraId="304FF67F" w14:textId="7242C541" w:rsidR="00612DDF" w:rsidRPr="002A64E4" w:rsidRDefault="00612DDF" w:rsidP="00612DDF">
            <w:pPr>
              <w:pStyle w:val="NormaleWeb"/>
              <w:rPr>
                <w:rFonts w:asciiTheme="minorHAnsi" w:hAnsiTheme="minorHAnsi" w:cstheme="minorHAnsi"/>
                <w:sz w:val="21"/>
                <w:szCs w:val="21"/>
                <w:lang w:val="en-US"/>
              </w:rPr>
            </w:pPr>
            <w:r w:rsidRPr="002A64E4">
              <w:rPr>
                <w:rFonts w:asciiTheme="minorHAnsi" w:hAnsiTheme="minorHAnsi" w:cstheme="minorHAnsi"/>
                <w:sz w:val="21"/>
                <w:szCs w:val="21"/>
                <w:lang w:val="en-US"/>
              </w:rPr>
              <w:t>Surveillance.mp. or Public Health Surveillance/</w:t>
            </w:r>
          </w:p>
        </w:tc>
      </w:tr>
      <w:tr w:rsidR="00612DDF" w:rsidRPr="002A64E4" w14:paraId="5C486892" w14:textId="77777777" w:rsidTr="00612DDF">
        <w:tc>
          <w:tcPr>
            <w:tcW w:w="704" w:type="dxa"/>
          </w:tcPr>
          <w:p w14:paraId="2EDE962C" w14:textId="3AFA6699" w:rsidR="00612DDF" w:rsidRPr="002A64E4" w:rsidRDefault="00612DDF" w:rsidP="00612DDF">
            <w:pPr>
              <w:pStyle w:val="NormaleWeb"/>
              <w:rPr>
                <w:rFonts w:asciiTheme="minorHAnsi" w:hAnsiTheme="minorHAnsi" w:cstheme="minorHAnsi"/>
                <w:sz w:val="21"/>
                <w:szCs w:val="21"/>
                <w:lang w:val="en-US"/>
              </w:rPr>
            </w:pPr>
            <w:r w:rsidRPr="002A64E4">
              <w:rPr>
                <w:rFonts w:asciiTheme="minorHAnsi" w:hAnsiTheme="minorHAnsi" w:cstheme="minorHAnsi"/>
                <w:sz w:val="21"/>
                <w:szCs w:val="21"/>
                <w:lang w:val="en-US"/>
              </w:rPr>
              <w:t>11</w:t>
            </w:r>
          </w:p>
        </w:tc>
        <w:tc>
          <w:tcPr>
            <w:tcW w:w="8352" w:type="dxa"/>
          </w:tcPr>
          <w:p w14:paraId="2C33DA3F" w14:textId="6C907DFC" w:rsidR="00612DDF" w:rsidRPr="002A64E4" w:rsidRDefault="00612DDF" w:rsidP="00612DDF">
            <w:pPr>
              <w:pStyle w:val="NormaleWeb"/>
              <w:rPr>
                <w:rFonts w:asciiTheme="minorHAnsi" w:hAnsiTheme="minorHAnsi" w:cstheme="minorHAnsi"/>
                <w:sz w:val="21"/>
                <w:szCs w:val="21"/>
                <w:lang w:val="en-US"/>
              </w:rPr>
            </w:pPr>
            <w:r w:rsidRPr="002A64E4">
              <w:rPr>
                <w:rFonts w:asciiTheme="minorHAnsi" w:hAnsiTheme="minorHAnsi" w:cstheme="minorHAnsi"/>
                <w:sz w:val="21"/>
                <w:szCs w:val="21"/>
              </w:rPr>
              <w:t>follow*up.mp.</w:t>
            </w:r>
          </w:p>
        </w:tc>
      </w:tr>
      <w:tr w:rsidR="00612DDF" w:rsidRPr="002A64E4" w14:paraId="5326B4B0" w14:textId="77777777" w:rsidTr="00612DDF">
        <w:tc>
          <w:tcPr>
            <w:tcW w:w="704" w:type="dxa"/>
          </w:tcPr>
          <w:p w14:paraId="60E08007" w14:textId="090AAA64" w:rsidR="00612DDF" w:rsidRPr="002A64E4" w:rsidRDefault="00612DDF" w:rsidP="00612DDF">
            <w:pPr>
              <w:pStyle w:val="NormaleWeb"/>
              <w:rPr>
                <w:rFonts w:asciiTheme="minorHAnsi" w:hAnsiTheme="minorHAnsi" w:cstheme="minorHAnsi"/>
                <w:sz w:val="21"/>
                <w:szCs w:val="21"/>
                <w:lang w:val="en-US"/>
              </w:rPr>
            </w:pPr>
            <w:r w:rsidRPr="002A64E4">
              <w:rPr>
                <w:rFonts w:asciiTheme="minorHAnsi" w:hAnsiTheme="minorHAnsi" w:cstheme="minorHAnsi"/>
                <w:sz w:val="21"/>
                <w:szCs w:val="21"/>
                <w:lang w:val="en-US"/>
              </w:rPr>
              <w:t>12</w:t>
            </w:r>
          </w:p>
        </w:tc>
        <w:tc>
          <w:tcPr>
            <w:tcW w:w="8352" w:type="dxa"/>
          </w:tcPr>
          <w:p w14:paraId="1F9C8854" w14:textId="5DCAED6A" w:rsidR="00612DDF" w:rsidRPr="002A64E4" w:rsidRDefault="00612DDF" w:rsidP="00612DDF">
            <w:pPr>
              <w:pStyle w:val="NormaleWeb"/>
              <w:rPr>
                <w:rFonts w:asciiTheme="minorHAnsi" w:hAnsiTheme="minorHAnsi" w:cstheme="minorHAnsi"/>
                <w:sz w:val="21"/>
                <w:szCs w:val="21"/>
                <w:lang w:val="en-US"/>
              </w:rPr>
            </w:pPr>
            <w:r w:rsidRPr="002A64E4">
              <w:rPr>
                <w:rFonts w:asciiTheme="minorHAnsi" w:hAnsiTheme="minorHAnsi" w:cstheme="minorHAnsi"/>
                <w:sz w:val="21"/>
                <w:szCs w:val="21"/>
              </w:rPr>
              <w:t>Health undertaking.mp.</w:t>
            </w:r>
          </w:p>
        </w:tc>
      </w:tr>
      <w:tr w:rsidR="00612DDF" w:rsidRPr="00C46B0C" w14:paraId="44126CDC" w14:textId="77777777" w:rsidTr="00612DDF">
        <w:tc>
          <w:tcPr>
            <w:tcW w:w="704" w:type="dxa"/>
          </w:tcPr>
          <w:p w14:paraId="0EEEAA4B" w14:textId="5CD9B73E" w:rsidR="00612DDF" w:rsidRPr="002A64E4" w:rsidRDefault="00612DDF" w:rsidP="00612DDF">
            <w:pPr>
              <w:pStyle w:val="NormaleWeb"/>
              <w:rPr>
                <w:rFonts w:asciiTheme="minorHAnsi" w:hAnsiTheme="minorHAnsi" w:cstheme="minorHAnsi"/>
                <w:sz w:val="21"/>
                <w:szCs w:val="21"/>
                <w:lang w:val="en-US"/>
              </w:rPr>
            </w:pPr>
            <w:r w:rsidRPr="002A64E4">
              <w:rPr>
                <w:rFonts w:asciiTheme="minorHAnsi" w:hAnsiTheme="minorHAnsi" w:cstheme="minorHAnsi"/>
                <w:sz w:val="21"/>
                <w:szCs w:val="21"/>
                <w:lang w:val="en-US"/>
              </w:rPr>
              <w:t>13</w:t>
            </w:r>
          </w:p>
        </w:tc>
        <w:tc>
          <w:tcPr>
            <w:tcW w:w="8352" w:type="dxa"/>
          </w:tcPr>
          <w:p w14:paraId="7507B75D" w14:textId="018FDCA4" w:rsidR="00612DDF" w:rsidRPr="002A64E4" w:rsidRDefault="00612DDF" w:rsidP="00612DDF">
            <w:pPr>
              <w:spacing w:before="100" w:beforeAutospacing="1" w:after="100" w:afterAutospacing="1"/>
              <w:rPr>
                <w:rFonts w:eastAsia="Times New Roman" w:cstheme="minorHAnsi"/>
                <w:sz w:val="21"/>
                <w:szCs w:val="21"/>
                <w:lang w:val="en-US" w:eastAsia="de-DE"/>
              </w:rPr>
            </w:pPr>
            <w:r w:rsidRPr="002A64E4">
              <w:rPr>
                <w:rFonts w:eastAsia="Times New Roman" w:cstheme="minorHAnsi"/>
                <w:sz w:val="21"/>
                <w:szCs w:val="21"/>
                <w:lang w:val="en-US" w:eastAsia="de-DE"/>
              </w:rPr>
              <w:t xml:space="preserve">2 or 3 or 4 or 5 or 6 or 7 or 8 </w:t>
            </w:r>
          </w:p>
        </w:tc>
      </w:tr>
      <w:tr w:rsidR="00612DDF" w:rsidRPr="002A64E4" w14:paraId="6B19CF9C" w14:textId="77777777" w:rsidTr="00612DDF">
        <w:tc>
          <w:tcPr>
            <w:tcW w:w="704" w:type="dxa"/>
          </w:tcPr>
          <w:p w14:paraId="11E71A5A" w14:textId="69A5EC24" w:rsidR="00612DDF" w:rsidRPr="002A64E4" w:rsidRDefault="00612DDF" w:rsidP="00612DDF">
            <w:pPr>
              <w:pStyle w:val="NormaleWeb"/>
              <w:rPr>
                <w:rFonts w:asciiTheme="minorHAnsi" w:hAnsiTheme="minorHAnsi" w:cstheme="minorHAnsi"/>
                <w:sz w:val="21"/>
                <w:szCs w:val="21"/>
                <w:lang w:val="en-US"/>
              </w:rPr>
            </w:pPr>
            <w:r w:rsidRPr="002A64E4">
              <w:rPr>
                <w:rFonts w:asciiTheme="minorHAnsi" w:hAnsiTheme="minorHAnsi" w:cstheme="minorHAnsi"/>
                <w:sz w:val="21"/>
                <w:szCs w:val="21"/>
                <w:lang w:val="en-US"/>
              </w:rPr>
              <w:t>14</w:t>
            </w:r>
          </w:p>
        </w:tc>
        <w:tc>
          <w:tcPr>
            <w:tcW w:w="8352" w:type="dxa"/>
          </w:tcPr>
          <w:p w14:paraId="69EAADC8" w14:textId="7D5E23C2" w:rsidR="00612DDF" w:rsidRPr="002A64E4" w:rsidRDefault="00612DDF" w:rsidP="00612DDF">
            <w:pPr>
              <w:pStyle w:val="NormaleWeb"/>
              <w:rPr>
                <w:rFonts w:asciiTheme="minorHAnsi" w:hAnsiTheme="minorHAnsi" w:cstheme="minorHAnsi"/>
                <w:sz w:val="21"/>
                <w:szCs w:val="21"/>
                <w:lang w:val="en-US"/>
              </w:rPr>
            </w:pPr>
            <w:r w:rsidRPr="002A64E4">
              <w:rPr>
                <w:rFonts w:asciiTheme="minorHAnsi" w:hAnsiTheme="minorHAnsi" w:cstheme="minorHAnsi"/>
                <w:sz w:val="21"/>
                <w:szCs w:val="21"/>
              </w:rPr>
              <w:t xml:space="preserve">9 </w:t>
            </w:r>
            <w:proofErr w:type="spellStart"/>
            <w:r w:rsidRPr="002A64E4">
              <w:rPr>
                <w:rFonts w:asciiTheme="minorHAnsi" w:hAnsiTheme="minorHAnsi" w:cstheme="minorHAnsi"/>
                <w:sz w:val="21"/>
                <w:szCs w:val="21"/>
              </w:rPr>
              <w:t>or</w:t>
            </w:r>
            <w:proofErr w:type="spellEnd"/>
            <w:r w:rsidRPr="002A64E4">
              <w:rPr>
                <w:rFonts w:asciiTheme="minorHAnsi" w:hAnsiTheme="minorHAnsi" w:cstheme="minorHAnsi"/>
                <w:sz w:val="21"/>
                <w:szCs w:val="21"/>
              </w:rPr>
              <w:t xml:space="preserve"> 10 </w:t>
            </w:r>
            <w:proofErr w:type="spellStart"/>
            <w:r w:rsidRPr="002A64E4">
              <w:rPr>
                <w:rFonts w:asciiTheme="minorHAnsi" w:hAnsiTheme="minorHAnsi" w:cstheme="minorHAnsi"/>
                <w:sz w:val="21"/>
                <w:szCs w:val="21"/>
              </w:rPr>
              <w:t>or</w:t>
            </w:r>
            <w:proofErr w:type="spellEnd"/>
            <w:r w:rsidRPr="002A64E4">
              <w:rPr>
                <w:rFonts w:asciiTheme="minorHAnsi" w:hAnsiTheme="minorHAnsi" w:cstheme="minorHAnsi"/>
                <w:sz w:val="21"/>
                <w:szCs w:val="21"/>
              </w:rPr>
              <w:t xml:space="preserve"> 11 </w:t>
            </w:r>
            <w:proofErr w:type="spellStart"/>
            <w:r w:rsidRPr="002A64E4">
              <w:rPr>
                <w:rFonts w:asciiTheme="minorHAnsi" w:hAnsiTheme="minorHAnsi" w:cstheme="minorHAnsi"/>
                <w:sz w:val="21"/>
                <w:szCs w:val="21"/>
              </w:rPr>
              <w:t>or</w:t>
            </w:r>
            <w:proofErr w:type="spellEnd"/>
            <w:r w:rsidRPr="002A64E4">
              <w:rPr>
                <w:rFonts w:asciiTheme="minorHAnsi" w:hAnsiTheme="minorHAnsi" w:cstheme="minorHAnsi"/>
                <w:sz w:val="21"/>
                <w:szCs w:val="21"/>
              </w:rPr>
              <w:t xml:space="preserve"> 12</w:t>
            </w:r>
          </w:p>
        </w:tc>
      </w:tr>
      <w:tr w:rsidR="00612DDF" w:rsidRPr="002A64E4" w14:paraId="7F04CECF" w14:textId="77777777" w:rsidTr="00612DDF">
        <w:tc>
          <w:tcPr>
            <w:tcW w:w="704" w:type="dxa"/>
          </w:tcPr>
          <w:p w14:paraId="583E7A79" w14:textId="3115E68A" w:rsidR="00612DDF" w:rsidRPr="002A64E4" w:rsidRDefault="00612DDF" w:rsidP="00612DDF">
            <w:pPr>
              <w:pStyle w:val="NormaleWeb"/>
              <w:rPr>
                <w:rFonts w:asciiTheme="minorHAnsi" w:hAnsiTheme="minorHAnsi" w:cstheme="minorHAnsi"/>
                <w:sz w:val="21"/>
                <w:szCs w:val="21"/>
                <w:lang w:val="en-US"/>
              </w:rPr>
            </w:pPr>
            <w:r w:rsidRPr="002A64E4">
              <w:rPr>
                <w:rFonts w:asciiTheme="minorHAnsi" w:hAnsiTheme="minorHAnsi" w:cstheme="minorHAnsi"/>
                <w:sz w:val="21"/>
                <w:szCs w:val="21"/>
                <w:lang w:val="en-US"/>
              </w:rPr>
              <w:t>15</w:t>
            </w:r>
          </w:p>
        </w:tc>
        <w:tc>
          <w:tcPr>
            <w:tcW w:w="8352" w:type="dxa"/>
          </w:tcPr>
          <w:p w14:paraId="6FED55E3" w14:textId="75E0F592" w:rsidR="00612DDF" w:rsidRPr="002A64E4" w:rsidRDefault="00612DDF" w:rsidP="00612DDF">
            <w:pPr>
              <w:pStyle w:val="NormaleWeb"/>
              <w:rPr>
                <w:rFonts w:asciiTheme="minorHAnsi" w:hAnsiTheme="minorHAnsi" w:cstheme="minorHAnsi"/>
                <w:sz w:val="21"/>
                <w:szCs w:val="21"/>
                <w:lang w:val="en-US"/>
              </w:rPr>
            </w:pPr>
            <w:r w:rsidRPr="002A64E4">
              <w:rPr>
                <w:rFonts w:asciiTheme="minorHAnsi" w:hAnsiTheme="minorHAnsi" w:cstheme="minorHAnsi"/>
                <w:sz w:val="21"/>
                <w:szCs w:val="21"/>
              </w:rPr>
              <w:t>1 and 13 and 14</w:t>
            </w:r>
          </w:p>
        </w:tc>
      </w:tr>
    </w:tbl>
    <w:p w14:paraId="1D976AC1" w14:textId="77777777" w:rsidR="008E4B2C" w:rsidRDefault="008E4B2C" w:rsidP="00612DDF">
      <w:pPr>
        <w:spacing w:after="120" w:line="360" w:lineRule="auto"/>
        <w:jc w:val="both"/>
        <w:rPr>
          <w:b/>
          <w:bCs/>
          <w:lang w:val="en-US"/>
        </w:rPr>
      </w:pPr>
    </w:p>
    <w:p w14:paraId="462A09FB" w14:textId="701CD800" w:rsidR="007E1800" w:rsidRPr="007E1800" w:rsidRDefault="007E1800" w:rsidP="00612DDF">
      <w:pPr>
        <w:spacing w:after="120" w:line="360" w:lineRule="auto"/>
        <w:jc w:val="both"/>
        <w:rPr>
          <w:b/>
          <w:bCs/>
          <w:lang w:val="en-US"/>
        </w:rPr>
      </w:pPr>
      <w:r w:rsidRPr="007E1800">
        <w:rPr>
          <w:b/>
          <w:bCs/>
          <w:lang w:val="en-US"/>
        </w:rPr>
        <w:t>Inclusion and exclusion criteria</w:t>
      </w:r>
    </w:p>
    <w:p w14:paraId="37A84CDD" w14:textId="5107678D" w:rsidR="00612DDF" w:rsidRDefault="00E17E17" w:rsidP="00612DDF">
      <w:pPr>
        <w:spacing w:after="120" w:line="360" w:lineRule="auto"/>
        <w:jc w:val="both"/>
        <w:rPr>
          <w:sz w:val="22"/>
          <w:szCs w:val="22"/>
          <w:lang w:val="en-US"/>
        </w:rPr>
      </w:pPr>
      <w:r>
        <w:rPr>
          <w:sz w:val="22"/>
          <w:szCs w:val="22"/>
          <w:lang w:val="en-US"/>
        </w:rPr>
        <w:t xml:space="preserve">Inclusion and exclusion criteria are shown in </w:t>
      </w:r>
      <w:r w:rsidR="00431828">
        <w:rPr>
          <w:sz w:val="22"/>
          <w:szCs w:val="22"/>
          <w:lang w:val="en-US"/>
        </w:rPr>
        <w:t>T</w:t>
      </w:r>
      <w:r>
        <w:rPr>
          <w:sz w:val="22"/>
          <w:szCs w:val="22"/>
          <w:lang w:val="en-US"/>
        </w:rPr>
        <w:t xml:space="preserve">able </w:t>
      </w:r>
      <w:r w:rsidR="00C46B0C">
        <w:rPr>
          <w:sz w:val="22"/>
          <w:szCs w:val="22"/>
          <w:lang w:val="en-US"/>
        </w:rPr>
        <w:t>B</w:t>
      </w:r>
      <w:r>
        <w:rPr>
          <w:sz w:val="22"/>
          <w:szCs w:val="22"/>
          <w:lang w:val="en-US"/>
        </w:rPr>
        <w:t xml:space="preserve">. </w:t>
      </w:r>
    </w:p>
    <w:p w14:paraId="74C3B341" w14:textId="5C9B95DC" w:rsidR="00612DDF" w:rsidRPr="007E1800" w:rsidRDefault="00A81346" w:rsidP="007E1800">
      <w:pPr>
        <w:spacing w:after="120" w:line="360" w:lineRule="auto"/>
        <w:rPr>
          <w:b/>
          <w:bCs/>
          <w:sz w:val="22"/>
          <w:szCs w:val="22"/>
          <w:lang w:val="en-US"/>
        </w:rPr>
      </w:pPr>
      <w:r w:rsidRPr="007E1800">
        <w:rPr>
          <w:sz w:val="22"/>
          <w:szCs w:val="22"/>
          <w:lang w:val="en-US"/>
        </w:rPr>
        <w:t xml:space="preserve">Explanation for the exclusion of </w:t>
      </w:r>
      <w:proofErr w:type="spellStart"/>
      <w:r w:rsidRPr="007E1800">
        <w:rPr>
          <w:sz w:val="22"/>
          <w:szCs w:val="22"/>
          <w:lang w:val="en-US"/>
        </w:rPr>
        <w:t>Harstadt</w:t>
      </w:r>
      <w:proofErr w:type="spellEnd"/>
      <w:r w:rsidRPr="007E1800">
        <w:rPr>
          <w:sz w:val="22"/>
          <w:szCs w:val="22"/>
          <w:lang w:val="en-US"/>
        </w:rPr>
        <w:t xml:space="preserve"> </w:t>
      </w:r>
      <w:r w:rsidRPr="007E1800">
        <w:rPr>
          <w:i/>
          <w:iCs/>
          <w:sz w:val="22"/>
          <w:szCs w:val="22"/>
          <w:lang w:val="en-US"/>
        </w:rPr>
        <w:t>et a l</w:t>
      </w:r>
      <w:r w:rsidRPr="007E1800">
        <w:rPr>
          <w:sz w:val="22"/>
          <w:szCs w:val="22"/>
          <w:lang w:val="en-US"/>
        </w:rPr>
        <w:fldChar w:fldCharType="begin"/>
      </w:r>
      <w:r w:rsidR="00814071" w:rsidRPr="007E1800">
        <w:rPr>
          <w:sz w:val="22"/>
          <w:szCs w:val="22"/>
          <w:lang w:val="en-US"/>
        </w:rPr>
        <w:instrText xml:space="preserve"> ADDIN ZOTERO_ITEM CSL_CITATION {"citationID":"wnuzZmnQ","properties":{"formattedCitation":"[3]","plainCitation":"[3]","noteIndex":0},"citationItems":[{"id":441,"uris":["http://zotero.org/users/5446366/items/H3SC3DPL"],"itemData":{"id":441,"type":"article-journal","abstract":"Background: About 80% of new tuberculosis cases in Norway occur among immigrants from high incidence countries. On arrival to the country all asylum seekers are screened with Mantoux test and chest x-ray aimed to identify cases of active tuberculosis and, in the case of latent tuberculosis, to offer follow-up or prophylactic treatment. We assessed a national programme for screening, treatment and follow-up of tuberculosis infection and disease in a cohort of asylum seekers.\nMethods: Asylum seekers ≥ 18 years who arrived at the National Reception Centre from January 2005 to June 2006, were included as the total cohort. Those with a Mantoux test ≥ 6 mm or positive x-ray findings were included in a study group for follow-up. Data were collected from public health authorities in the municipality to where the asylum seekers had moved, and from hospital based internists in case they had been referred to specialist care. Individual subjects included in the study group were matched with the Norwegian National Tuberculosis Register which receive reports of everybody diagnosed with active tuberculosis, or who had started treatment for latent tuberculosis.\nResults: The total cohort included 4643 adult asylum seekers and 97.5% had a valid Mantoux test. At least one inclusion criterion was fulfilled by 2237 persons. By end 2007 municipal public health authorities had assessed 758 (34%) of them. Altogether 328 persons had been seen by an internist. Of 314 individuals with positive x-rays, 194 (62%) had seen an internist, while 86 of 568 with Mantoux ≥ 15, but negative x-rays (16%) were also seen by an internist. By December 31st 2006, 23 patients were diagnosed with tuberculosis (prevalence 1028/100 000) and another 11 were treated for latent infection.\nConclusion: The coverage of screening was satisfactory, but fewer subjects than could have been expected from the national guidelines were followed up in the community and referred to an internist. To improve follow-up of screening results, a simplification of organisation and guidelines, introduction of quality assurance systems, and better coordination between authorities and between different levels of health care are all required.","container-title":"BMC Public Health","DOI":"10.1186/1471-2458-9-141","ISSN":"1471-2458","issue":"1","language":"en","source":"Crossref","title":"Tuberculosis screening and follow-up of asylum seekers in Norway: a cohort study","title-short":"Tuberculosis screening and follow-up of asylum seekers in Norway","URL":"https://bmcpublichealth.biomedcentral.com/articles/10.1186/1471-2458-9-141","volume":"9","author":[{"family":"Harstad","given":"Ingunn"},{"family":"Heldal","given":"Einar"},{"family":"Steinshamn","given":"Sigurd L"},{"family":"Garåsen","given":"Helge"},{"family":"Jacobsen","given":"Geir W"}],"accessed":{"date-parts":[["2019",2,3]]},"issued":{"date-parts":[["2009",12]]}}}],"schema":"https://github.com/citation-style-language/schema/raw/master/csl-citation.json"} </w:instrText>
      </w:r>
      <w:r w:rsidRPr="007E1800">
        <w:rPr>
          <w:sz w:val="22"/>
          <w:szCs w:val="22"/>
          <w:lang w:val="en-US"/>
        </w:rPr>
        <w:fldChar w:fldCharType="separate"/>
      </w:r>
      <w:r w:rsidR="00814071" w:rsidRPr="007E1800">
        <w:rPr>
          <w:noProof/>
          <w:sz w:val="22"/>
          <w:szCs w:val="22"/>
          <w:lang w:val="en-US"/>
        </w:rPr>
        <w:t>[</w:t>
      </w:r>
      <w:r w:rsidR="007E1800" w:rsidRPr="007E1800">
        <w:rPr>
          <w:noProof/>
          <w:sz w:val="22"/>
          <w:szCs w:val="22"/>
          <w:lang w:val="en-US"/>
        </w:rPr>
        <w:t xml:space="preserve"> </w:t>
      </w:r>
      <w:r w:rsidR="00814071" w:rsidRPr="007E1800">
        <w:rPr>
          <w:noProof/>
          <w:sz w:val="22"/>
          <w:szCs w:val="22"/>
          <w:lang w:val="en-US"/>
        </w:rPr>
        <w:t>3]</w:t>
      </w:r>
      <w:r w:rsidRPr="007E1800">
        <w:rPr>
          <w:sz w:val="22"/>
          <w:szCs w:val="22"/>
          <w:lang w:val="en-US"/>
        </w:rPr>
        <w:fldChar w:fldCharType="end"/>
      </w:r>
      <w:r w:rsidRPr="007E1800">
        <w:rPr>
          <w:b/>
          <w:bCs/>
          <w:sz w:val="22"/>
          <w:szCs w:val="22"/>
          <w:lang w:val="en-US"/>
        </w:rPr>
        <w:t>:</w:t>
      </w:r>
      <w:r w:rsidR="007E1800" w:rsidRPr="007E1800">
        <w:rPr>
          <w:b/>
          <w:bCs/>
          <w:sz w:val="22"/>
          <w:szCs w:val="22"/>
          <w:lang w:val="en-US"/>
        </w:rPr>
        <w:t xml:space="preserve"> </w:t>
      </w:r>
      <w:proofErr w:type="spellStart"/>
      <w:r w:rsidR="00DE4800" w:rsidRPr="007E1800">
        <w:rPr>
          <w:sz w:val="22"/>
          <w:szCs w:val="22"/>
          <w:lang w:val="en-US"/>
        </w:rPr>
        <w:t>Harstadt</w:t>
      </w:r>
      <w:proofErr w:type="spellEnd"/>
      <w:r w:rsidR="00DE4800" w:rsidRPr="007E1800">
        <w:rPr>
          <w:sz w:val="22"/>
          <w:szCs w:val="22"/>
          <w:lang w:val="en-US"/>
        </w:rPr>
        <w:t xml:space="preserve"> et al is a study </w:t>
      </w:r>
      <w:r w:rsidR="0055457D" w:rsidRPr="007E1800">
        <w:rPr>
          <w:sz w:val="22"/>
          <w:szCs w:val="22"/>
          <w:lang w:val="en-US"/>
        </w:rPr>
        <w:t xml:space="preserve">that uses the term “follow-up” in context of a screening </w:t>
      </w:r>
      <w:proofErr w:type="spellStart"/>
      <w:r w:rsidR="0055457D" w:rsidRPr="007E1800">
        <w:rPr>
          <w:sz w:val="22"/>
          <w:szCs w:val="22"/>
          <w:lang w:val="en-US"/>
        </w:rPr>
        <w:t>programme</w:t>
      </w:r>
      <w:proofErr w:type="spellEnd"/>
      <w:r w:rsidR="0055457D" w:rsidRPr="007E1800">
        <w:rPr>
          <w:sz w:val="22"/>
          <w:szCs w:val="22"/>
          <w:lang w:val="en-US"/>
        </w:rPr>
        <w:t xml:space="preserve"> for Tuberculosis and had been included by Chan et al as a follow-up screening. </w:t>
      </w:r>
      <w:r w:rsidR="00DE4800" w:rsidRPr="007E1800">
        <w:rPr>
          <w:sz w:val="22"/>
          <w:szCs w:val="22"/>
          <w:lang w:val="en-US"/>
        </w:rPr>
        <w:t xml:space="preserve">However, when looking into detail in the screening </w:t>
      </w:r>
      <w:proofErr w:type="spellStart"/>
      <w:r w:rsidR="00DE4800" w:rsidRPr="007E1800">
        <w:rPr>
          <w:sz w:val="22"/>
          <w:szCs w:val="22"/>
          <w:lang w:val="en-US"/>
        </w:rPr>
        <w:t>programme</w:t>
      </w:r>
      <w:proofErr w:type="spellEnd"/>
      <w:r w:rsidR="0025543D" w:rsidRPr="007E1800">
        <w:rPr>
          <w:sz w:val="22"/>
          <w:szCs w:val="22"/>
          <w:lang w:val="en-US"/>
        </w:rPr>
        <w:t xml:space="preserve"> of </w:t>
      </w:r>
      <w:proofErr w:type="spellStart"/>
      <w:r w:rsidR="0025543D" w:rsidRPr="007E1800">
        <w:rPr>
          <w:sz w:val="22"/>
          <w:szCs w:val="22"/>
          <w:lang w:val="en-US"/>
        </w:rPr>
        <w:t>Harstadt</w:t>
      </w:r>
      <w:proofErr w:type="spellEnd"/>
      <w:r w:rsidR="0025543D" w:rsidRPr="007E1800">
        <w:rPr>
          <w:sz w:val="22"/>
          <w:szCs w:val="22"/>
          <w:lang w:val="en-US"/>
        </w:rPr>
        <w:t xml:space="preserve"> et al.</w:t>
      </w:r>
      <w:r w:rsidR="00DE4800" w:rsidRPr="007E1800">
        <w:rPr>
          <w:sz w:val="22"/>
          <w:szCs w:val="22"/>
          <w:lang w:val="en-US"/>
        </w:rPr>
        <w:t xml:space="preserve">, </w:t>
      </w:r>
      <w:r w:rsidR="0025543D" w:rsidRPr="007E1800">
        <w:rPr>
          <w:sz w:val="22"/>
          <w:szCs w:val="22"/>
          <w:lang w:val="en-US"/>
        </w:rPr>
        <w:t xml:space="preserve">it </w:t>
      </w:r>
      <w:r w:rsidR="00DE4800" w:rsidRPr="007E1800">
        <w:rPr>
          <w:sz w:val="22"/>
          <w:szCs w:val="22"/>
          <w:lang w:val="en-US"/>
        </w:rPr>
        <w:t>differs from other “follow-up”-</w:t>
      </w:r>
      <w:proofErr w:type="spellStart"/>
      <w:r w:rsidR="00DE4800" w:rsidRPr="007E1800">
        <w:rPr>
          <w:sz w:val="22"/>
          <w:szCs w:val="22"/>
          <w:lang w:val="en-US"/>
        </w:rPr>
        <w:t>programmes</w:t>
      </w:r>
      <w:proofErr w:type="spellEnd"/>
      <w:r w:rsidR="00DE4800" w:rsidRPr="007E1800">
        <w:rPr>
          <w:sz w:val="22"/>
          <w:szCs w:val="22"/>
          <w:lang w:val="en-US"/>
        </w:rPr>
        <w:t xml:space="preserve"> as it is understood as “follow-up diagnostics” or “work-up” to the initial </w:t>
      </w:r>
      <w:r w:rsidR="002E7DA8" w:rsidRPr="007E1800">
        <w:rPr>
          <w:sz w:val="22"/>
          <w:szCs w:val="22"/>
          <w:lang w:val="en-US"/>
        </w:rPr>
        <w:t>post</w:t>
      </w:r>
      <w:r w:rsidR="0025543D" w:rsidRPr="007E1800">
        <w:rPr>
          <w:sz w:val="22"/>
          <w:szCs w:val="22"/>
          <w:lang w:val="en-US"/>
        </w:rPr>
        <w:t xml:space="preserve">-entry </w:t>
      </w:r>
      <w:r w:rsidR="00DE4800" w:rsidRPr="007E1800">
        <w:rPr>
          <w:sz w:val="22"/>
          <w:szCs w:val="22"/>
          <w:lang w:val="en-US"/>
        </w:rPr>
        <w:t xml:space="preserve">screening: E.g., further diagnostic tests for a person who in the initial chest-x-ray had a pathology and in whom TB disease had not been ruled out initially. This is in line with the relatively short follow-up times (9-10 weeks) -in contrast to the other screening </w:t>
      </w:r>
      <w:proofErr w:type="spellStart"/>
      <w:r w:rsidR="00DE4800" w:rsidRPr="007E1800">
        <w:rPr>
          <w:sz w:val="22"/>
          <w:szCs w:val="22"/>
          <w:lang w:val="en-US"/>
        </w:rPr>
        <w:t>programmes</w:t>
      </w:r>
      <w:proofErr w:type="spellEnd"/>
      <w:r w:rsidR="002E7DA8" w:rsidRPr="007E1800">
        <w:rPr>
          <w:sz w:val="22"/>
          <w:szCs w:val="22"/>
          <w:lang w:val="en-US"/>
        </w:rPr>
        <w:t xml:space="preserve"> which are </w:t>
      </w:r>
      <w:proofErr w:type="spellStart"/>
      <w:r w:rsidR="002E7DA8" w:rsidRPr="007E1800">
        <w:rPr>
          <w:sz w:val="22"/>
          <w:szCs w:val="22"/>
          <w:lang w:val="en-US"/>
        </w:rPr>
        <w:t>characteri</w:t>
      </w:r>
      <w:r w:rsidR="00113285">
        <w:rPr>
          <w:sz w:val="22"/>
          <w:szCs w:val="22"/>
          <w:lang w:val="en-US"/>
        </w:rPr>
        <w:t>s</w:t>
      </w:r>
      <w:r w:rsidR="002E7DA8" w:rsidRPr="007E1800">
        <w:rPr>
          <w:sz w:val="22"/>
          <w:szCs w:val="22"/>
          <w:lang w:val="en-US"/>
        </w:rPr>
        <w:t>ed</w:t>
      </w:r>
      <w:proofErr w:type="spellEnd"/>
      <w:r w:rsidR="002E7DA8" w:rsidRPr="007E1800">
        <w:rPr>
          <w:sz w:val="22"/>
          <w:szCs w:val="22"/>
          <w:lang w:val="en-US"/>
        </w:rPr>
        <w:t xml:space="preserve"> by longer periods between first completed screening and a second diagnostic test</w:t>
      </w:r>
      <w:r w:rsidR="00DE4800" w:rsidRPr="007E1800">
        <w:rPr>
          <w:sz w:val="22"/>
          <w:szCs w:val="22"/>
          <w:lang w:val="en-US"/>
        </w:rPr>
        <w:t>.</w:t>
      </w:r>
    </w:p>
    <w:p w14:paraId="2DEA2DF2" w14:textId="77777777" w:rsidR="00BF79CD" w:rsidRPr="00BF79CD" w:rsidRDefault="00BF79CD" w:rsidP="00BF79CD">
      <w:pPr>
        <w:rPr>
          <w:sz w:val="20"/>
          <w:szCs w:val="20"/>
          <w:lang w:val="en-US"/>
        </w:rPr>
      </w:pPr>
    </w:p>
    <w:p w14:paraId="0714E5A5" w14:textId="3F86D1DE" w:rsidR="00612DDF" w:rsidRPr="004546BF" w:rsidRDefault="004546BF" w:rsidP="00612DDF">
      <w:pPr>
        <w:spacing w:after="120" w:line="360" w:lineRule="auto"/>
        <w:rPr>
          <w:sz w:val="28"/>
          <w:szCs w:val="28"/>
          <w:lang w:val="en-US"/>
        </w:rPr>
      </w:pPr>
      <w:r w:rsidRPr="004546BF">
        <w:rPr>
          <w:sz w:val="28"/>
          <w:szCs w:val="28"/>
          <w:lang w:val="en-US"/>
        </w:rPr>
        <w:t>3 Meta-analyses</w:t>
      </w:r>
    </w:p>
    <w:p w14:paraId="5C0BEFAC" w14:textId="6F7BA5AC" w:rsidR="00612DDF" w:rsidRDefault="004546BF" w:rsidP="00CC137F">
      <w:pPr>
        <w:spacing w:after="120" w:line="360" w:lineRule="auto"/>
        <w:rPr>
          <w:b/>
          <w:bCs/>
          <w:lang w:val="en-US"/>
        </w:rPr>
      </w:pPr>
      <w:r w:rsidRPr="004546BF">
        <w:rPr>
          <w:b/>
          <w:bCs/>
          <w:lang w:val="en-US"/>
        </w:rPr>
        <w:t>Methodology</w:t>
      </w:r>
    </w:p>
    <w:p w14:paraId="611BC95E" w14:textId="77777777" w:rsidR="004546BF" w:rsidRPr="00A8579E" w:rsidRDefault="004546BF" w:rsidP="00CC137F">
      <w:pPr>
        <w:spacing w:after="120" w:line="360" w:lineRule="auto"/>
        <w:jc w:val="both"/>
        <w:rPr>
          <w:sz w:val="22"/>
          <w:szCs w:val="22"/>
          <w:lang w:val="en-US"/>
        </w:rPr>
      </w:pPr>
      <w:r w:rsidRPr="00A8579E">
        <w:rPr>
          <w:sz w:val="22"/>
          <w:szCs w:val="22"/>
          <w:lang w:val="en-US"/>
        </w:rPr>
        <w:t xml:space="preserve">We calculated coverage as the proportion of migrants who presented for screening among all migrants identified as eligible for follow-up screening. </w:t>
      </w:r>
      <w:r w:rsidRPr="00A8579E">
        <w:rPr>
          <w:iCs/>
          <w:sz w:val="22"/>
          <w:szCs w:val="22"/>
          <w:lang w:val="en-US"/>
        </w:rPr>
        <w:t xml:space="preserve">As the definition of yield reported by the identified studies varied, we recalculated yields </w:t>
      </w:r>
      <w:r w:rsidRPr="00A8579E">
        <w:rPr>
          <w:sz w:val="22"/>
          <w:szCs w:val="22"/>
          <w:lang w:val="en-US"/>
        </w:rPr>
        <w:t>based on three different denominators to quantify the cascade of screening. Yields were defined as the fraction of active TB cases among (</w:t>
      </w:r>
      <w:proofErr w:type="spellStart"/>
      <w:r w:rsidRPr="00A8579E">
        <w:rPr>
          <w:sz w:val="22"/>
          <w:szCs w:val="22"/>
          <w:lang w:val="en-US"/>
        </w:rPr>
        <w:t>i</w:t>
      </w:r>
      <w:proofErr w:type="spellEnd"/>
      <w:r w:rsidRPr="00A8579E">
        <w:rPr>
          <w:sz w:val="22"/>
          <w:szCs w:val="22"/>
          <w:lang w:val="en-US"/>
        </w:rPr>
        <w:t>) those presented for follow-up screening (‘screened-population-yield’), (ii) those identified as eligible for follow-up screening (‘eligible-population-yield’), and (iii) the total population initially screened for eligibility (‘whole-population-yield’).</w:t>
      </w:r>
    </w:p>
    <w:p w14:paraId="21812D61" w14:textId="16A6BFFE" w:rsidR="004546BF" w:rsidRPr="00A8579E" w:rsidRDefault="004546BF" w:rsidP="00CC137F">
      <w:pPr>
        <w:spacing w:after="120" w:line="360" w:lineRule="auto"/>
        <w:jc w:val="both"/>
        <w:rPr>
          <w:sz w:val="22"/>
          <w:szCs w:val="22"/>
          <w:lang w:val="en-US"/>
        </w:rPr>
      </w:pPr>
      <w:r w:rsidRPr="00A8579E">
        <w:rPr>
          <w:sz w:val="22"/>
          <w:szCs w:val="22"/>
          <w:lang w:val="en-US"/>
        </w:rPr>
        <w:t>We tabulated key-characteristics and provided a narrative synthesis of follow-up programs. We then pooled the reported coverage and yields with different denominators (screened-/eligible-/and whole-</w:t>
      </w:r>
      <w:r w:rsidRPr="00A8579E">
        <w:rPr>
          <w:sz w:val="22"/>
          <w:szCs w:val="22"/>
          <w:lang w:val="en-US"/>
        </w:rPr>
        <w:lastRenderedPageBreak/>
        <w:t>population-yields), stratified by program characteristic focusing on the legal character of programs (voluntary vs. compulsory) and the scheme of follow-up screening (one-off vs. repetitive rounds or continuous follow-up). We used random effects models with the Freeman and Tukey double arcsine transformation to obtain pooled estimates and 95% confidence intervals (CI) using the ‘</w:t>
      </w:r>
      <w:proofErr w:type="spellStart"/>
      <w:r w:rsidRPr="00A8579E">
        <w:rPr>
          <w:sz w:val="22"/>
          <w:szCs w:val="22"/>
          <w:lang w:val="en-US"/>
        </w:rPr>
        <w:t>metaprop</w:t>
      </w:r>
      <w:proofErr w:type="spellEnd"/>
      <w:r w:rsidRPr="00A8579E">
        <w:rPr>
          <w:sz w:val="22"/>
          <w:szCs w:val="22"/>
          <w:lang w:val="en-US"/>
        </w:rPr>
        <w:t xml:space="preserve">’ command in </w:t>
      </w:r>
      <w:proofErr w:type="spellStart"/>
      <w:r w:rsidRPr="00A8579E">
        <w:rPr>
          <w:sz w:val="22"/>
          <w:szCs w:val="22"/>
          <w:lang w:val="en-US"/>
        </w:rPr>
        <w:t>StataSE</w:t>
      </w:r>
      <w:proofErr w:type="spellEnd"/>
      <w:r w:rsidRPr="00A8579E">
        <w:rPr>
          <w:sz w:val="22"/>
          <w:szCs w:val="22"/>
          <w:lang w:val="en-US"/>
        </w:rPr>
        <w:t xml:space="preserve"> 15</w:t>
      </w:r>
      <w:r w:rsidR="008311D1">
        <w:rPr>
          <w:sz w:val="22"/>
          <w:szCs w:val="22"/>
          <w:lang w:val="en-US"/>
        </w:rPr>
        <w:t xml:space="preserve"> </w:t>
      </w:r>
      <w:r w:rsidRPr="00A8579E">
        <w:rPr>
          <w:sz w:val="22"/>
          <w:szCs w:val="22"/>
          <w:lang w:val="en-US"/>
        </w:rPr>
        <w:fldChar w:fldCharType="begin"/>
      </w:r>
      <w:r w:rsidR="00814071" w:rsidRPr="00A8579E">
        <w:rPr>
          <w:sz w:val="22"/>
          <w:szCs w:val="22"/>
          <w:lang w:val="en-US"/>
        </w:rPr>
        <w:instrText xml:space="preserve"> ADDIN ZOTERO_ITEM CSL_CITATION {"citationID":"znCiAHUT","properties":{"formattedCitation":"[4]","plainCitation":"[4]","noteIndex":0},"citationItems":[{"id":2180,"uris":["http://zotero.org/users/5446366/items/J36Y464X"],"itemData":{"id":2180,"type":"article-journal","abstract":"Background: Meta-analyses have become an essential tool in synthesizing evidence on clinical and epidemiological questions derived from a multitude of similar studies assessing the particular issue. Appropriate and accessible statistical software is needed to produce the summary statistic of interest.\nMethods: Metaprop is a statistical program implemented to perform meta-analyses of proportions in Stata. It builds further on the existing Stata procedure metan which is typically used to pool effects (risk ratios, odds ratios, differences of risks or means) but which is also used to pool proportions. Metaprop implements procedures which are specific to binomial data and allows computation of exact binomial and score test-based confidence intervals. It provides appropriate methods for dealing with proportions close to or at the margins where the normal approximation procedures often break down, by use of the binomial distribution to model the within-study variability or by allowing Freeman-Tukey double arcsine transformation to stabilize the variances. Metaprop was applied on two published meta-analyses: 1) prevalence of HPV-infection in women with a Pap smear showing ASC-US; 2) cure rate after treatment for cervical precancer using cold coagulation.\nResults: The first meta-analysis showed a pooled HPV-prevalence of 43% (95% CI: 38%-48%). In the second meta-analysis, the pooled percentage of cured women was 94% (95% CI: 86%-97%).\nConclusion: By using metaprop, no studies with 0% or 100% proportions were excluded from the meta-analysis. Furthermore, study specific and pooled confidence intervals always were within admissible values, contrary to the original publication, where metan was used.","container-title":"Archives of Public Health","DOI":"10.1186/2049-3258-72-39","ISSN":"2049-3258","issue":"1","journalAbbreviation":"Arch Public Health","language":"en","page":"39","source":"DOI.org (Crossref)","title":"Metaprop: a Stata command to perform meta-analysis of binomial data","title-short":"Metaprop","volume":"72","author":[{"family":"Nyaga","given":"Victoria N"},{"family":"Arbyn","given":"Marc"},{"family":"Aerts","given":"Marc"}],"issued":{"date-parts":[["2014",12]]}}}],"schema":"https://github.com/citation-style-language/schema/raw/master/csl-citation.json"} </w:instrText>
      </w:r>
      <w:r w:rsidRPr="00A8579E">
        <w:rPr>
          <w:sz w:val="22"/>
          <w:szCs w:val="22"/>
          <w:lang w:val="en-US"/>
        </w:rPr>
        <w:fldChar w:fldCharType="separate"/>
      </w:r>
      <w:r w:rsidR="00814071" w:rsidRPr="00A8579E">
        <w:rPr>
          <w:rFonts w:ascii="Calibri" w:cs="Calibri"/>
          <w:sz w:val="22"/>
          <w:szCs w:val="22"/>
          <w:lang w:val="en-US"/>
        </w:rPr>
        <w:t>[4]</w:t>
      </w:r>
      <w:r w:rsidRPr="00A8579E">
        <w:rPr>
          <w:sz w:val="22"/>
          <w:szCs w:val="22"/>
          <w:lang w:val="en-US"/>
        </w:rPr>
        <w:fldChar w:fldCharType="end"/>
      </w:r>
      <w:r w:rsidRPr="00A8579E">
        <w:rPr>
          <w:sz w:val="22"/>
          <w:szCs w:val="22"/>
          <w:lang w:val="en-US"/>
        </w:rPr>
        <w:t>. We used the I</w:t>
      </w:r>
      <w:r w:rsidRPr="00A8579E">
        <w:rPr>
          <w:sz w:val="22"/>
          <w:szCs w:val="22"/>
          <w:vertAlign w:val="superscript"/>
          <w:lang w:val="en-US"/>
        </w:rPr>
        <w:t xml:space="preserve">2 </w:t>
      </w:r>
      <w:r w:rsidRPr="00A8579E">
        <w:rPr>
          <w:sz w:val="22"/>
          <w:szCs w:val="22"/>
          <w:lang w:val="en-US"/>
        </w:rPr>
        <w:t xml:space="preserve">statistic to quantify heterogeneity, defined as the percentage of the variability in effect estimates that is due to heterogeneity rather than sampling error </w:t>
      </w:r>
      <w:r w:rsidRPr="00A8579E">
        <w:rPr>
          <w:sz w:val="22"/>
          <w:szCs w:val="22"/>
          <w:lang w:val="en-US"/>
        </w:rPr>
        <w:fldChar w:fldCharType="begin"/>
      </w:r>
      <w:r w:rsidR="00814071" w:rsidRPr="00A8579E">
        <w:rPr>
          <w:sz w:val="22"/>
          <w:szCs w:val="22"/>
          <w:lang w:val="en-US"/>
        </w:rPr>
        <w:instrText xml:space="preserve"> ADDIN ZOTERO_ITEM CSL_CITATION {"citationID":"LA5DDXMf","properties":{"formattedCitation":"[5]","plainCitation":"[5]","noteIndex":0},"citationItems":[{"id":2181,"uris":["http://zotero.org/users/5446366/items/IAVE2BC9"],"itemData":{"id":2181,"type":"chapter","container-title":"Cochrane Handbook for Systematic Reviews of Interventions","edition":"Version 5.1.0 [updated March 2011]","publisher":"The Cochrane Collaboration 2011","title":"Chapter 9: Analysing data and undertaking meta-analyses","URL":"https://handbook-5-1.cochrane.org/chapter_9/9_5_2_identifying_and_measuring_heterogeneity.htm","author":[{"family":"Deeks","given":"Jonathan J"},{"family":"Higgins, Julian PT","given":""},{"family":"Altman","given":"Douglas G"}],"accessed":{"date-parts":[["2022",2,10]]}}}],"schema":"https://github.com/citation-style-language/schema/raw/master/csl-citation.json"} </w:instrText>
      </w:r>
      <w:r w:rsidRPr="00A8579E">
        <w:rPr>
          <w:sz w:val="22"/>
          <w:szCs w:val="22"/>
          <w:lang w:val="en-US"/>
        </w:rPr>
        <w:fldChar w:fldCharType="separate"/>
      </w:r>
      <w:r w:rsidR="00814071" w:rsidRPr="00A8579E">
        <w:rPr>
          <w:rFonts w:ascii="Calibri" w:cs="Calibri"/>
          <w:sz w:val="22"/>
          <w:szCs w:val="22"/>
          <w:lang w:val="en-US"/>
        </w:rPr>
        <w:t>[5]</w:t>
      </w:r>
      <w:r w:rsidRPr="00A8579E">
        <w:rPr>
          <w:sz w:val="22"/>
          <w:szCs w:val="22"/>
          <w:lang w:val="en-US"/>
        </w:rPr>
        <w:fldChar w:fldCharType="end"/>
      </w:r>
      <w:r w:rsidRPr="00A8579E">
        <w:rPr>
          <w:sz w:val="22"/>
          <w:szCs w:val="22"/>
          <w:lang w:val="en-US"/>
        </w:rPr>
        <w:t>, and tested for heterogeneity between subgroups by means of chi-2 tests (testing the null-hypothesis of no difference in heterogeneity between subgroups).</w:t>
      </w:r>
    </w:p>
    <w:p w14:paraId="06C9FFD8" w14:textId="05850BB2" w:rsidR="00612DDF" w:rsidRDefault="00612DDF" w:rsidP="00CC137F">
      <w:pPr>
        <w:spacing w:after="120" w:line="360" w:lineRule="auto"/>
        <w:rPr>
          <w:b/>
          <w:bCs/>
          <w:lang w:val="en-US"/>
        </w:rPr>
      </w:pPr>
      <w:r w:rsidRPr="004546BF">
        <w:rPr>
          <w:b/>
          <w:bCs/>
          <w:lang w:val="en-US"/>
        </w:rPr>
        <w:t>Results</w:t>
      </w:r>
      <w:r w:rsidR="004546BF" w:rsidRPr="004546BF">
        <w:rPr>
          <w:b/>
          <w:bCs/>
          <w:lang w:val="en-US"/>
        </w:rPr>
        <w:t xml:space="preserve"> of the meta-analyses</w:t>
      </w:r>
    </w:p>
    <w:p w14:paraId="20D45450" w14:textId="77777777" w:rsidR="002B63B9" w:rsidRPr="00A8579E" w:rsidRDefault="004546BF" w:rsidP="00CC137F">
      <w:pPr>
        <w:spacing w:after="120" w:line="360" w:lineRule="auto"/>
        <w:rPr>
          <w:sz w:val="22"/>
          <w:szCs w:val="22"/>
          <w:lang w:val="en-US"/>
        </w:rPr>
      </w:pPr>
      <w:r w:rsidRPr="00A8579E">
        <w:rPr>
          <w:sz w:val="22"/>
          <w:szCs w:val="22"/>
          <w:lang w:val="en-US"/>
        </w:rPr>
        <w:t>The overall pooled estimate for coverage across studies was 70·27% (95% CI: 65·39 – 74·92). We found significant (p&lt; 0·001) heterogeneity between subgroups: coverage in voluntary programs was about 18.2 percentage-points lower compared to compulsory programs, and programs with one-off follow-up schemes had 12·0 percentage-points lower uptake than programs with continuous or repetitive follow-up</w:t>
      </w:r>
      <w:r w:rsidR="00CC137F" w:rsidRPr="00A8579E">
        <w:rPr>
          <w:sz w:val="22"/>
          <w:szCs w:val="22"/>
          <w:lang w:val="en-US"/>
        </w:rPr>
        <w:t xml:space="preserve">. </w:t>
      </w:r>
    </w:p>
    <w:p w14:paraId="3AF4C4C1" w14:textId="56E1BAD3" w:rsidR="00612DDF" w:rsidRPr="00A8579E" w:rsidRDefault="00CC137F" w:rsidP="00CC137F">
      <w:pPr>
        <w:spacing w:after="120" w:line="360" w:lineRule="auto"/>
        <w:rPr>
          <w:sz w:val="22"/>
          <w:szCs w:val="22"/>
          <w:lang w:val="en-US"/>
        </w:rPr>
      </w:pPr>
      <w:r w:rsidRPr="00A8579E">
        <w:rPr>
          <w:sz w:val="22"/>
          <w:szCs w:val="22"/>
          <w:lang w:val="en-US"/>
        </w:rPr>
        <w:t xml:space="preserve">Results of the meta-analysis of the coverage are displayed in </w:t>
      </w:r>
      <w:r w:rsidR="00431828">
        <w:rPr>
          <w:sz w:val="22"/>
          <w:szCs w:val="22"/>
          <w:lang w:val="en-US"/>
        </w:rPr>
        <w:t>Fig</w:t>
      </w:r>
      <w:r w:rsidRPr="00A8579E">
        <w:rPr>
          <w:sz w:val="22"/>
          <w:szCs w:val="22"/>
          <w:lang w:val="en-US"/>
        </w:rPr>
        <w:t xml:space="preserve"> </w:t>
      </w:r>
      <w:r w:rsidR="00C46B0C">
        <w:rPr>
          <w:sz w:val="22"/>
          <w:szCs w:val="22"/>
          <w:lang w:val="en-US"/>
        </w:rPr>
        <w:t>I</w:t>
      </w:r>
      <w:r w:rsidR="009B550C" w:rsidRPr="00A8579E">
        <w:rPr>
          <w:sz w:val="22"/>
          <w:szCs w:val="22"/>
          <w:lang w:val="en-US"/>
        </w:rPr>
        <w:t xml:space="preserve"> (overall), </w:t>
      </w:r>
      <w:r w:rsidR="00431828">
        <w:rPr>
          <w:sz w:val="22"/>
          <w:szCs w:val="22"/>
          <w:lang w:val="en-US"/>
        </w:rPr>
        <w:t xml:space="preserve">Fig </w:t>
      </w:r>
      <w:r w:rsidR="00C46B0C">
        <w:rPr>
          <w:sz w:val="22"/>
          <w:szCs w:val="22"/>
          <w:lang w:val="en-US"/>
        </w:rPr>
        <w:t>J</w:t>
      </w:r>
      <w:r w:rsidR="009B550C" w:rsidRPr="00A8579E">
        <w:rPr>
          <w:sz w:val="22"/>
          <w:szCs w:val="22"/>
          <w:lang w:val="en-US"/>
        </w:rPr>
        <w:t xml:space="preserve"> (stratified by </w:t>
      </w:r>
      <w:proofErr w:type="spellStart"/>
      <w:r w:rsidR="009B550C" w:rsidRPr="00A8579E">
        <w:rPr>
          <w:sz w:val="22"/>
          <w:szCs w:val="22"/>
          <w:lang w:val="en-US"/>
        </w:rPr>
        <w:t>programme</w:t>
      </w:r>
      <w:proofErr w:type="spellEnd"/>
      <w:r w:rsidR="009B550C" w:rsidRPr="00A8579E">
        <w:rPr>
          <w:sz w:val="22"/>
          <w:szCs w:val="22"/>
          <w:lang w:val="en-US"/>
        </w:rPr>
        <w:t xml:space="preserve"> design) and </w:t>
      </w:r>
      <w:r w:rsidR="00431828">
        <w:rPr>
          <w:sz w:val="22"/>
          <w:szCs w:val="22"/>
          <w:lang w:val="en-US"/>
        </w:rPr>
        <w:t xml:space="preserve">Fig </w:t>
      </w:r>
      <w:r w:rsidR="00C46B0C">
        <w:rPr>
          <w:sz w:val="22"/>
          <w:szCs w:val="22"/>
          <w:lang w:val="en-US"/>
        </w:rPr>
        <w:t>K</w:t>
      </w:r>
      <w:r w:rsidR="009B550C" w:rsidRPr="00A8579E">
        <w:rPr>
          <w:sz w:val="22"/>
          <w:szCs w:val="22"/>
          <w:lang w:val="en-US"/>
        </w:rPr>
        <w:t xml:space="preserve"> (stratified by legal schema)</w:t>
      </w:r>
      <w:r w:rsidRPr="00A8579E">
        <w:rPr>
          <w:sz w:val="22"/>
          <w:szCs w:val="22"/>
          <w:lang w:val="en-US"/>
        </w:rPr>
        <w:t xml:space="preserve">. </w:t>
      </w:r>
    </w:p>
    <w:p w14:paraId="32D5E335" w14:textId="7577D236" w:rsidR="007F35FE" w:rsidRPr="00A8579E" w:rsidRDefault="004546BF" w:rsidP="006E16F8">
      <w:pPr>
        <w:spacing w:after="120" w:line="360" w:lineRule="auto"/>
        <w:rPr>
          <w:sz w:val="22"/>
          <w:szCs w:val="22"/>
          <w:lang w:val="en-US"/>
        </w:rPr>
      </w:pPr>
      <w:r w:rsidRPr="00A8579E">
        <w:rPr>
          <w:sz w:val="22"/>
          <w:szCs w:val="22"/>
          <w:lang w:val="en-US"/>
        </w:rPr>
        <w:t>The pooled overall ‘eligible-population-yield’ estimate was 1,183 per 100,000 with significant heterogeneity (I2=99·75%). The program design had a significant effect on yield (</w:t>
      </w:r>
      <w:r w:rsidR="00113285" w:rsidRPr="00A8579E">
        <w:rPr>
          <w:sz w:val="22"/>
          <w:szCs w:val="22"/>
          <w:lang w:val="en-US"/>
        </w:rPr>
        <w:t>see Table</w:t>
      </w:r>
      <w:r w:rsidR="00C46B0C">
        <w:rPr>
          <w:sz w:val="22"/>
          <w:szCs w:val="22"/>
          <w:lang w:val="en-US"/>
        </w:rPr>
        <w:t xml:space="preserve"> C</w:t>
      </w:r>
      <w:r w:rsidR="00113285" w:rsidRPr="00A8579E">
        <w:rPr>
          <w:sz w:val="22"/>
          <w:szCs w:val="22"/>
          <w:lang w:val="en-US"/>
        </w:rPr>
        <w:t>, below</w:t>
      </w:r>
      <w:r w:rsidRPr="00A8579E">
        <w:rPr>
          <w:sz w:val="22"/>
          <w:szCs w:val="22"/>
          <w:lang w:val="en-US"/>
        </w:rPr>
        <w:t>) and one-off follow-up programs reported higher yields than continuous or repetitive follow-up schemes. Legal character of the program did not have a significant effect on yields.</w:t>
      </w:r>
      <w:r w:rsidR="00CC137F" w:rsidRPr="00A8579E">
        <w:rPr>
          <w:sz w:val="22"/>
          <w:szCs w:val="22"/>
          <w:lang w:val="en-US"/>
        </w:rPr>
        <w:t xml:space="preserve"> Results of the meta-analysis of ‘</w:t>
      </w:r>
      <w:r w:rsidR="003A7CFC" w:rsidRPr="00A8579E">
        <w:rPr>
          <w:sz w:val="22"/>
          <w:szCs w:val="22"/>
          <w:lang w:val="en-US"/>
        </w:rPr>
        <w:t>screened</w:t>
      </w:r>
      <w:r w:rsidR="00CC137F" w:rsidRPr="00A8579E">
        <w:rPr>
          <w:sz w:val="22"/>
          <w:szCs w:val="22"/>
          <w:lang w:val="en-US"/>
        </w:rPr>
        <w:t xml:space="preserve">-population-yield’ (yield </w:t>
      </w:r>
      <w:r w:rsidR="003A7CFC" w:rsidRPr="00A8579E">
        <w:rPr>
          <w:sz w:val="22"/>
          <w:szCs w:val="22"/>
          <w:lang w:val="en-US"/>
        </w:rPr>
        <w:t>1</w:t>
      </w:r>
      <w:r w:rsidR="00CC137F" w:rsidRPr="00A8579E">
        <w:rPr>
          <w:sz w:val="22"/>
          <w:szCs w:val="22"/>
          <w:lang w:val="en-US"/>
        </w:rPr>
        <w:t xml:space="preserve">) are shown in </w:t>
      </w:r>
      <w:bookmarkStart w:id="0" w:name="_Hlk122686877"/>
      <w:r w:rsidR="00431828">
        <w:rPr>
          <w:sz w:val="22"/>
          <w:szCs w:val="22"/>
          <w:lang w:val="en-US"/>
        </w:rPr>
        <w:t>Figs</w:t>
      </w:r>
      <w:r w:rsidR="00C46B0C">
        <w:rPr>
          <w:sz w:val="22"/>
          <w:szCs w:val="22"/>
          <w:lang w:val="en-US"/>
        </w:rPr>
        <w:t xml:space="preserve"> L-N</w:t>
      </w:r>
      <w:r w:rsidR="009B550C" w:rsidRPr="00A8579E">
        <w:rPr>
          <w:sz w:val="22"/>
          <w:szCs w:val="22"/>
          <w:lang w:val="en-US"/>
        </w:rPr>
        <w:t xml:space="preserve"> </w:t>
      </w:r>
      <w:bookmarkEnd w:id="0"/>
      <w:r w:rsidR="009B550C" w:rsidRPr="00A8579E">
        <w:rPr>
          <w:sz w:val="22"/>
          <w:szCs w:val="22"/>
          <w:lang w:val="en-US"/>
        </w:rPr>
        <w:t xml:space="preserve">(overall, stratified by </w:t>
      </w:r>
      <w:proofErr w:type="spellStart"/>
      <w:r w:rsidR="009B550C" w:rsidRPr="00A8579E">
        <w:rPr>
          <w:sz w:val="22"/>
          <w:szCs w:val="22"/>
          <w:lang w:val="en-US"/>
        </w:rPr>
        <w:t>programme</w:t>
      </w:r>
      <w:proofErr w:type="spellEnd"/>
      <w:r w:rsidR="009B550C" w:rsidRPr="00A8579E">
        <w:rPr>
          <w:sz w:val="22"/>
          <w:szCs w:val="22"/>
          <w:lang w:val="en-US"/>
        </w:rPr>
        <w:t xml:space="preserve"> design and legal schema)</w:t>
      </w:r>
      <w:r w:rsidR="003A7CFC" w:rsidRPr="00A8579E">
        <w:rPr>
          <w:sz w:val="22"/>
          <w:szCs w:val="22"/>
          <w:lang w:val="en-US"/>
        </w:rPr>
        <w:t xml:space="preserve"> and </w:t>
      </w:r>
      <w:r w:rsidR="00C46B0C">
        <w:rPr>
          <w:sz w:val="22"/>
          <w:szCs w:val="22"/>
          <w:lang w:val="en-US"/>
        </w:rPr>
        <w:t>D</w:t>
      </w:r>
      <w:r w:rsidR="00CC137F" w:rsidRPr="00A8579E">
        <w:rPr>
          <w:sz w:val="22"/>
          <w:szCs w:val="22"/>
          <w:lang w:val="en-US"/>
        </w:rPr>
        <w:t xml:space="preserve">. Results of </w:t>
      </w:r>
      <w:r w:rsidR="009B550C" w:rsidRPr="00A8579E">
        <w:rPr>
          <w:sz w:val="22"/>
          <w:szCs w:val="22"/>
          <w:lang w:val="en-US"/>
        </w:rPr>
        <w:t>‘el</w:t>
      </w:r>
      <w:r w:rsidR="00113285">
        <w:rPr>
          <w:sz w:val="22"/>
          <w:szCs w:val="22"/>
          <w:lang w:val="en-US"/>
        </w:rPr>
        <w:t>i</w:t>
      </w:r>
      <w:r w:rsidR="009B550C" w:rsidRPr="00A8579E">
        <w:rPr>
          <w:sz w:val="22"/>
          <w:szCs w:val="22"/>
          <w:lang w:val="en-US"/>
        </w:rPr>
        <w:t>gible-population-yield’ (</w:t>
      </w:r>
      <w:r w:rsidR="00CC137F" w:rsidRPr="00A8579E">
        <w:rPr>
          <w:sz w:val="22"/>
          <w:szCs w:val="22"/>
          <w:lang w:val="en-US"/>
        </w:rPr>
        <w:t xml:space="preserve">yield </w:t>
      </w:r>
      <w:r w:rsidR="003A7CFC" w:rsidRPr="00A8579E">
        <w:rPr>
          <w:sz w:val="22"/>
          <w:szCs w:val="22"/>
          <w:lang w:val="en-US"/>
        </w:rPr>
        <w:t>2</w:t>
      </w:r>
      <w:r w:rsidR="00CC137F" w:rsidRPr="00A8579E">
        <w:rPr>
          <w:sz w:val="22"/>
          <w:szCs w:val="22"/>
          <w:lang w:val="en-US"/>
        </w:rPr>
        <w:t xml:space="preserve">) are shown in figure </w:t>
      </w:r>
      <w:r w:rsidR="00C46B0C">
        <w:rPr>
          <w:sz w:val="22"/>
          <w:szCs w:val="22"/>
          <w:lang w:val="en-US"/>
        </w:rPr>
        <w:t>O-Q</w:t>
      </w:r>
      <w:r w:rsidR="003A7CFC" w:rsidRPr="00A8579E">
        <w:rPr>
          <w:sz w:val="22"/>
          <w:szCs w:val="22"/>
          <w:lang w:val="en-US"/>
        </w:rPr>
        <w:t xml:space="preserve"> and </w:t>
      </w:r>
      <w:r w:rsidR="00CC137F" w:rsidRPr="00A8579E">
        <w:rPr>
          <w:sz w:val="22"/>
          <w:szCs w:val="22"/>
          <w:lang w:val="en-US"/>
        </w:rPr>
        <w:t>results of ‘whole-population-yield’</w:t>
      </w:r>
      <w:r w:rsidR="009B550C" w:rsidRPr="00A8579E">
        <w:rPr>
          <w:sz w:val="22"/>
          <w:szCs w:val="22"/>
          <w:lang w:val="en-US"/>
        </w:rPr>
        <w:t xml:space="preserve"> (yield 3)</w:t>
      </w:r>
      <w:r w:rsidR="00CC137F" w:rsidRPr="00A8579E">
        <w:rPr>
          <w:sz w:val="22"/>
          <w:szCs w:val="22"/>
          <w:lang w:val="en-US"/>
        </w:rPr>
        <w:t xml:space="preserve"> are shown in </w:t>
      </w:r>
      <w:r w:rsidR="00431828">
        <w:rPr>
          <w:sz w:val="22"/>
          <w:szCs w:val="22"/>
          <w:lang w:val="en-US"/>
        </w:rPr>
        <w:t>Fig</w:t>
      </w:r>
      <w:r w:rsidR="009B550C" w:rsidRPr="00A8579E">
        <w:rPr>
          <w:sz w:val="22"/>
          <w:szCs w:val="22"/>
          <w:lang w:val="en-US"/>
        </w:rPr>
        <w:t>s</w:t>
      </w:r>
      <w:r w:rsidR="00CC137F" w:rsidRPr="00A8579E">
        <w:rPr>
          <w:sz w:val="22"/>
          <w:szCs w:val="22"/>
          <w:lang w:val="en-US"/>
        </w:rPr>
        <w:t xml:space="preserve"> </w:t>
      </w:r>
      <w:r w:rsidR="00C46B0C">
        <w:rPr>
          <w:sz w:val="22"/>
          <w:szCs w:val="22"/>
          <w:lang w:val="en-US"/>
        </w:rPr>
        <w:t>Q-T</w:t>
      </w:r>
      <w:r w:rsidR="00CC137F" w:rsidRPr="00A8579E">
        <w:rPr>
          <w:sz w:val="22"/>
          <w:szCs w:val="22"/>
          <w:lang w:val="en-US"/>
        </w:rPr>
        <w:t xml:space="preserve">. </w:t>
      </w:r>
    </w:p>
    <w:p w14:paraId="467C328C" w14:textId="1D889574" w:rsidR="00BF79CD" w:rsidRPr="00A8579E" w:rsidRDefault="007F35FE" w:rsidP="006E16F8">
      <w:pPr>
        <w:spacing w:after="120" w:line="360" w:lineRule="auto"/>
        <w:rPr>
          <w:sz w:val="22"/>
          <w:szCs w:val="22"/>
          <w:lang w:val="en-US"/>
        </w:rPr>
      </w:pPr>
      <w:r w:rsidRPr="00A8579E">
        <w:rPr>
          <w:sz w:val="22"/>
          <w:szCs w:val="22"/>
          <w:lang w:val="en-US"/>
        </w:rPr>
        <w:t xml:space="preserve">An overview of all pooled results, performed as exploration, are presented in Table </w:t>
      </w:r>
      <w:r w:rsidR="00C46B0C">
        <w:rPr>
          <w:sz w:val="22"/>
          <w:szCs w:val="22"/>
          <w:lang w:val="en-US"/>
        </w:rPr>
        <w:t>C</w:t>
      </w:r>
      <w:r w:rsidRPr="00A8579E">
        <w:rPr>
          <w:sz w:val="22"/>
          <w:szCs w:val="22"/>
          <w:lang w:val="en-US"/>
        </w:rPr>
        <w:t>.</w:t>
      </w:r>
      <w:r w:rsidR="009B550C" w:rsidRPr="00A8579E">
        <w:rPr>
          <w:sz w:val="22"/>
          <w:szCs w:val="22"/>
          <w:lang w:val="en-US"/>
        </w:rPr>
        <w:t xml:space="preserve"> Figs </w:t>
      </w:r>
      <w:r w:rsidR="00C46B0C">
        <w:rPr>
          <w:sz w:val="22"/>
          <w:szCs w:val="22"/>
          <w:lang w:val="en-US"/>
        </w:rPr>
        <w:t>A-D</w:t>
      </w:r>
      <w:r w:rsidR="009B550C" w:rsidRPr="00A8579E">
        <w:rPr>
          <w:sz w:val="22"/>
          <w:szCs w:val="22"/>
          <w:lang w:val="en-US"/>
        </w:rPr>
        <w:t xml:space="preserve"> show forest plots of ‘screened population yield’ (yield 1) without pooled estimates (overall, stratified by country, by </w:t>
      </w:r>
      <w:proofErr w:type="spellStart"/>
      <w:r w:rsidR="009B550C" w:rsidRPr="00A8579E">
        <w:rPr>
          <w:sz w:val="22"/>
          <w:szCs w:val="22"/>
          <w:lang w:val="en-US"/>
        </w:rPr>
        <w:t>programme</w:t>
      </w:r>
      <w:proofErr w:type="spellEnd"/>
      <w:r w:rsidR="009B550C" w:rsidRPr="00A8579E">
        <w:rPr>
          <w:sz w:val="22"/>
          <w:szCs w:val="22"/>
          <w:lang w:val="en-US"/>
        </w:rPr>
        <w:t xml:space="preserve"> character and legal schema) while </w:t>
      </w:r>
      <w:r w:rsidR="00431828">
        <w:rPr>
          <w:sz w:val="22"/>
          <w:szCs w:val="22"/>
          <w:lang w:val="en-US"/>
        </w:rPr>
        <w:t>Figs</w:t>
      </w:r>
      <w:r w:rsidR="009B550C" w:rsidRPr="00A8579E">
        <w:rPr>
          <w:sz w:val="22"/>
          <w:szCs w:val="22"/>
          <w:lang w:val="en-US"/>
        </w:rPr>
        <w:t xml:space="preserve"> </w:t>
      </w:r>
      <w:r w:rsidR="00C46B0C">
        <w:rPr>
          <w:sz w:val="22"/>
          <w:szCs w:val="22"/>
          <w:lang w:val="en-US"/>
        </w:rPr>
        <w:t>E-H</w:t>
      </w:r>
      <w:r w:rsidR="009B550C" w:rsidRPr="00A8579E">
        <w:rPr>
          <w:sz w:val="22"/>
          <w:szCs w:val="22"/>
          <w:lang w:val="en-US"/>
        </w:rPr>
        <w:t xml:space="preserve"> show the same for ‘whole-population-yield (yield 3). The respective figures for ‘eligible-population-yield (yield 2) and coverage are reported in the main manuscript. </w:t>
      </w:r>
    </w:p>
    <w:p w14:paraId="45EE8243" w14:textId="77777777" w:rsidR="008E4B2C" w:rsidRPr="00A8579E" w:rsidRDefault="008E4B2C" w:rsidP="00BF79CD">
      <w:pPr>
        <w:spacing w:after="120" w:line="360" w:lineRule="auto"/>
        <w:rPr>
          <w:noProof/>
          <w:sz w:val="22"/>
          <w:szCs w:val="22"/>
          <w:lang w:val="en-US"/>
        </w:rPr>
      </w:pPr>
    </w:p>
    <w:p w14:paraId="56B98284" w14:textId="77777777" w:rsidR="008E4B2C" w:rsidRDefault="008E4B2C" w:rsidP="00BF79CD">
      <w:pPr>
        <w:spacing w:after="120" w:line="360" w:lineRule="auto"/>
        <w:rPr>
          <w:noProof/>
          <w:sz w:val="28"/>
          <w:szCs w:val="28"/>
          <w:lang w:val="en-US"/>
        </w:rPr>
      </w:pPr>
    </w:p>
    <w:p w14:paraId="5B726B0D" w14:textId="77777777" w:rsidR="008E4B2C" w:rsidRDefault="008E4B2C" w:rsidP="00BF79CD">
      <w:pPr>
        <w:spacing w:after="120" w:line="360" w:lineRule="auto"/>
        <w:rPr>
          <w:noProof/>
          <w:sz w:val="28"/>
          <w:szCs w:val="28"/>
          <w:lang w:val="en-US"/>
        </w:rPr>
      </w:pPr>
    </w:p>
    <w:p w14:paraId="3E31F2E1" w14:textId="77777777" w:rsidR="008E4B2C" w:rsidRDefault="008E4B2C" w:rsidP="00BF79CD">
      <w:pPr>
        <w:spacing w:after="120" w:line="360" w:lineRule="auto"/>
        <w:rPr>
          <w:noProof/>
          <w:sz w:val="28"/>
          <w:szCs w:val="28"/>
          <w:lang w:val="en-US"/>
        </w:rPr>
      </w:pPr>
    </w:p>
    <w:p w14:paraId="2729F1CD" w14:textId="77777777" w:rsidR="008E4B2C" w:rsidRDefault="008E4B2C" w:rsidP="00BF79CD">
      <w:pPr>
        <w:spacing w:after="120" w:line="360" w:lineRule="auto"/>
        <w:rPr>
          <w:noProof/>
          <w:sz w:val="28"/>
          <w:szCs w:val="28"/>
          <w:lang w:val="en-US"/>
        </w:rPr>
      </w:pPr>
    </w:p>
    <w:p w14:paraId="3018CB79" w14:textId="752783E9" w:rsidR="00BF79CD" w:rsidRDefault="00BF79CD" w:rsidP="00BF79CD">
      <w:pPr>
        <w:spacing w:after="120" w:line="360" w:lineRule="auto"/>
        <w:rPr>
          <w:noProof/>
          <w:sz w:val="28"/>
          <w:szCs w:val="28"/>
          <w:lang w:val="en-US"/>
        </w:rPr>
      </w:pPr>
      <w:r w:rsidRPr="00CC137F">
        <w:rPr>
          <w:noProof/>
          <w:sz w:val="28"/>
          <w:szCs w:val="28"/>
          <w:lang w:val="en-US"/>
        </w:rPr>
        <w:t xml:space="preserve">4 </w:t>
      </w:r>
      <w:r w:rsidR="00963E93">
        <w:rPr>
          <w:noProof/>
          <w:sz w:val="28"/>
          <w:szCs w:val="28"/>
          <w:lang w:val="en-US"/>
        </w:rPr>
        <w:t>Further f</w:t>
      </w:r>
      <w:r w:rsidRPr="00CC137F">
        <w:rPr>
          <w:noProof/>
          <w:sz w:val="28"/>
          <w:szCs w:val="28"/>
          <w:lang w:val="en-US"/>
        </w:rPr>
        <w:t>igures</w:t>
      </w:r>
      <w:r w:rsidR="001F41A1">
        <w:rPr>
          <w:noProof/>
          <w:sz w:val="28"/>
          <w:szCs w:val="28"/>
          <w:lang w:val="en-US"/>
        </w:rPr>
        <w:t xml:space="preserve"> and Tables</w:t>
      </w:r>
    </w:p>
    <w:p w14:paraId="0C4A4C2B" w14:textId="7B53877E" w:rsidR="006E16F8" w:rsidRPr="006E16F8" w:rsidRDefault="006E16F8" w:rsidP="006E16F8">
      <w:pPr>
        <w:spacing w:after="120" w:line="360" w:lineRule="auto"/>
        <w:jc w:val="both"/>
        <w:rPr>
          <w:b/>
          <w:bCs/>
          <w:lang w:val="en-US"/>
        </w:rPr>
      </w:pPr>
      <w:r w:rsidRPr="006E16F8">
        <w:rPr>
          <w:b/>
          <w:bCs/>
          <w:lang w:val="en-US"/>
        </w:rPr>
        <w:t xml:space="preserve">Table </w:t>
      </w:r>
      <w:r w:rsidR="00963E93">
        <w:rPr>
          <w:b/>
          <w:bCs/>
          <w:lang w:val="en-US"/>
        </w:rPr>
        <w:t>B</w:t>
      </w:r>
      <w:r w:rsidRPr="006E16F8">
        <w:rPr>
          <w:b/>
          <w:bCs/>
          <w:lang w:val="en-US"/>
        </w:rPr>
        <w:t>: Inclusion/Exclusion criteria</w:t>
      </w:r>
    </w:p>
    <w:tbl>
      <w:tblPr>
        <w:tblW w:w="9600" w:type="dxa"/>
        <w:tblCellMar>
          <w:left w:w="70" w:type="dxa"/>
          <w:right w:w="70" w:type="dxa"/>
        </w:tblCellMar>
        <w:tblLook w:val="04A0" w:firstRow="1" w:lastRow="0" w:firstColumn="1" w:lastColumn="0" w:noHBand="0" w:noVBand="1"/>
      </w:tblPr>
      <w:tblGrid>
        <w:gridCol w:w="1676"/>
        <w:gridCol w:w="3374"/>
        <w:gridCol w:w="3276"/>
        <w:gridCol w:w="1274"/>
      </w:tblGrid>
      <w:tr w:rsidR="006E16F8" w:rsidRPr="00612DDF" w14:paraId="58C4C5E5" w14:textId="77777777" w:rsidTr="0061789F">
        <w:trPr>
          <w:trHeight w:val="560"/>
        </w:trPr>
        <w:tc>
          <w:tcPr>
            <w:tcW w:w="1676" w:type="dxa"/>
            <w:tcBorders>
              <w:top w:val="single" w:sz="4" w:space="0" w:color="auto"/>
              <w:left w:val="single" w:sz="4" w:space="0" w:color="auto"/>
              <w:bottom w:val="single" w:sz="4" w:space="0" w:color="auto"/>
              <w:right w:val="single" w:sz="4" w:space="0" w:color="auto"/>
            </w:tcBorders>
            <w:shd w:val="clear" w:color="auto" w:fill="auto"/>
            <w:noWrap/>
            <w:hideMark/>
          </w:tcPr>
          <w:p w14:paraId="1958B376" w14:textId="77777777" w:rsidR="006E16F8" w:rsidRPr="002A64E4" w:rsidRDefault="006E16F8" w:rsidP="0061789F">
            <w:pPr>
              <w:rPr>
                <w:rFonts w:eastAsia="Times New Roman" w:cstheme="minorHAnsi"/>
                <w:color w:val="000000"/>
                <w:sz w:val="20"/>
                <w:szCs w:val="20"/>
                <w:lang w:val="en-US" w:eastAsia="de-DE"/>
              </w:rPr>
            </w:pPr>
            <w:r w:rsidRPr="002A64E4">
              <w:rPr>
                <w:rFonts w:eastAsia="Times New Roman" w:cstheme="minorHAnsi"/>
                <w:color w:val="000000"/>
                <w:sz w:val="20"/>
                <w:szCs w:val="20"/>
                <w:lang w:val="en-US" w:eastAsia="de-DE"/>
              </w:rPr>
              <w:t> </w:t>
            </w:r>
          </w:p>
        </w:tc>
        <w:tc>
          <w:tcPr>
            <w:tcW w:w="3374" w:type="dxa"/>
            <w:tcBorders>
              <w:top w:val="single" w:sz="4" w:space="0" w:color="auto"/>
              <w:left w:val="nil"/>
              <w:bottom w:val="single" w:sz="4" w:space="0" w:color="auto"/>
              <w:right w:val="single" w:sz="4" w:space="0" w:color="auto"/>
            </w:tcBorders>
            <w:shd w:val="clear" w:color="auto" w:fill="auto"/>
            <w:hideMark/>
          </w:tcPr>
          <w:p w14:paraId="7AE9854A" w14:textId="77777777" w:rsidR="006E16F8" w:rsidRPr="002A64E4" w:rsidRDefault="006E16F8" w:rsidP="0061789F">
            <w:pPr>
              <w:rPr>
                <w:rFonts w:eastAsia="Times New Roman" w:cstheme="minorHAnsi"/>
                <w:b/>
                <w:bCs/>
                <w:color w:val="000000"/>
                <w:sz w:val="20"/>
                <w:szCs w:val="20"/>
                <w:lang w:val="en-US" w:eastAsia="de-DE"/>
              </w:rPr>
            </w:pPr>
            <w:r w:rsidRPr="002A64E4">
              <w:rPr>
                <w:rFonts w:eastAsia="Times New Roman" w:cstheme="minorHAnsi"/>
                <w:b/>
                <w:bCs/>
                <w:color w:val="000000"/>
                <w:sz w:val="20"/>
                <w:szCs w:val="20"/>
                <w:lang w:val="en-US" w:eastAsia="de-DE"/>
              </w:rPr>
              <w:t>Inclusion criteria</w:t>
            </w:r>
          </w:p>
        </w:tc>
        <w:tc>
          <w:tcPr>
            <w:tcW w:w="3276" w:type="dxa"/>
            <w:tcBorders>
              <w:top w:val="single" w:sz="4" w:space="0" w:color="auto"/>
              <w:left w:val="nil"/>
              <w:bottom w:val="single" w:sz="4" w:space="0" w:color="auto"/>
              <w:right w:val="single" w:sz="4" w:space="0" w:color="auto"/>
            </w:tcBorders>
            <w:shd w:val="clear" w:color="auto" w:fill="auto"/>
            <w:hideMark/>
          </w:tcPr>
          <w:p w14:paraId="6BAB5666" w14:textId="77777777" w:rsidR="006E16F8" w:rsidRPr="002A64E4" w:rsidRDefault="006E16F8" w:rsidP="0061789F">
            <w:pPr>
              <w:rPr>
                <w:rFonts w:eastAsia="Times New Roman" w:cstheme="minorHAnsi"/>
                <w:b/>
                <w:bCs/>
                <w:color w:val="000000"/>
                <w:sz w:val="20"/>
                <w:szCs w:val="20"/>
                <w:lang w:val="en-US" w:eastAsia="de-DE"/>
              </w:rPr>
            </w:pPr>
            <w:r w:rsidRPr="002A64E4">
              <w:rPr>
                <w:rFonts w:eastAsia="Times New Roman" w:cstheme="minorHAnsi"/>
                <w:b/>
                <w:bCs/>
                <w:color w:val="000000"/>
                <w:sz w:val="20"/>
                <w:szCs w:val="20"/>
                <w:lang w:val="en-US" w:eastAsia="de-DE"/>
              </w:rPr>
              <w:t>Exclusion criteria</w:t>
            </w:r>
          </w:p>
        </w:tc>
        <w:tc>
          <w:tcPr>
            <w:tcW w:w="1274" w:type="dxa"/>
            <w:tcBorders>
              <w:top w:val="single" w:sz="4" w:space="0" w:color="auto"/>
              <w:left w:val="nil"/>
              <w:bottom w:val="single" w:sz="4" w:space="0" w:color="auto"/>
              <w:right w:val="single" w:sz="4" w:space="0" w:color="auto"/>
            </w:tcBorders>
            <w:shd w:val="clear" w:color="auto" w:fill="auto"/>
            <w:hideMark/>
          </w:tcPr>
          <w:p w14:paraId="271E8443" w14:textId="77777777" w:rsidR="006E16F8" w:rsidRPr="002A64E4" w:rsidRDefault="006E16F8" w:rsidP="0061789F">
            <w:pPr>
              <w:rPr>
                <w:rFonts w:eastAsia="Times New Roman" w:cstheme="minorHAnsi"/>
                <w:b/>
                <w:bCs/>
                <w:sz w:val="20"/>
                <w:szCs w:val="20"/>
                <w:lang w:val="en-US" w:eastAsia="de-DE"/>
              </w:rPr>
            </w:pPr>
            <w:r w:rsidRPr="002A64E4">
              <w:rPr>
                <w:rFonts w:eastAsia="Times New Roman" w:cstheme="minorHAnsi"/>
                <w:b/>
                <w:bCs/>
                <w:sz w:val="20"/>
                <w:szCs w:val="20"/>
                <w:lang w:val="en-US" w:eastAsia="de-DE"/>
              </w:rPr>
              <w:t>CODE for exclusion</w:t>
            </w:r>
          </w:p>
        </w:tc>
      </w:tr>
      <w:tr w:rsidR="006E16F8" w:rsidRPr="00612DDF" w14:paraId="36261A6C" w14:textId="77777777" w:rsidTr="0061789F">
        <w:trPr>
          <w:trHeight w:val="84"/>
        </w:trPr>
        <w:tc>
          <w:tcPr>
            <w:tcW w:w="1676" w:type="dxa"/>
            <w:tcBorders>
              <w:top w:val="nil"/>
              <w:left w:val="single" w:sz="4" w:space="0" w:color="auto"/>
              <w:bottom w:val="single" w:sz="4" w:space="0" w:color="auto"/>
              <w:right w:val="single" w:sz="4" w:space="0" w:color="auto"/>
            </w:tcBorders>
            <w:shd w:val="clear" w:color="auto" w:fill="auto"/>
            <w:noWrap/>
            <w:hideMark/>
          </w:tcPr>
          <w:p w14:paraId="0FE8CDF1" w14:textId="77777777" w:rsidR="006E16F8" w:rsidRPr="002A64E4" w:rsidRDefault="006E16F8" w:rsidP="0061789F">
            <w:pPr>
              <w:rPr>
                <w:rFonts w:eastAsia="Times New Roman" w:cstheme="minorHAnsi"/>
                <w:sz w:val="20"/>
                <w:szCs w:val="20"/>
                <w:lang w:val="en-US" w:eastAsia="de-DE"/>
              </w:rPr>
            </w:pPr>
            <w:r w:rsidRPr="002A64E4">
              <w:rPr>
                <w:rFonts w:eastAsia="Times New Roman" w:cstheme="minorHAnsi"/>
                <w:sz w:val="20"/>
                <w:szCs w:val="20"/>
                <w:lang w:val="en-US" w:eastAsia="de-DE"/>
              </w:rPr>
              <w:t>Type of population</w:t>
            </w:r>
          </w:p>
        </w:tc>
        <w:tc>
          <w:tcPr>
            <w:tcW w:w="3374" w:type="dxa"/>
            <w:tcBorders>
              <w:top w:val="nil"/>
              <w:left w:val="nil"/>
              <w:bottom w:val="single" w:sz="4" w:space="0" w:color="auto"/>
              <w:right w:val="single" w:sz="4" w:space="0" w:color="auto"/>
            </w:tcBorders>
            <w:shd w:val="clear" w:color="auto" w:fill="auto"/>
            <w:hideMark/>
          </w:tcPr>
          <w:p w14:paraId="713151AB" w14:textId="77777777" w:rsidR="006E16F8" w:rsidRPr="002A64E4" w:rsidRDefault="006E16F8" w:rsidP="0061789F">
            <w:pPr>
              <w:rPr>
                <w:rFonts w:eastAsia="Times New Roman" w:cstheme="minorHAnsi"/>
                <w:sz w:val="20"/>
                <w:szCs w:val="20"/>
                <w:lang w:val="en-US" w:eastAsia="de-DE"/>
              </w:rPr>
            </w:pPr>
            <w:r w:rsidRPr="002A64E4">
              <w:rPr>
                <w:rFonts w:eastAsia="Times New Roman" w:cstheme="minorHAnsi"/>
                <w:sz w:val="20"/>
                <w:szCs w:val="20"/>
                <w:lang w:val="en-US" w:eastAsia="de-DE"/>
              </w:rPr>
              <w:t>Not included in IOM definition of international migrant ("any person who is moving or has moved across an international border or within a state away from his/her habitual place of residence") + ONLY ADULTS</w:t>
            </w:r>
          </w:p>
        </w:tc>
        <w:tc>
          <w:tcPr>
            <w:tcW w:w="3276" w:type="dxa"/>
            <w:tcBorders>
              <w:top w:val="nil"/>
              <w:left w:val="nil"/>
              <w:bottom w:val="single" w:sz="4" w:space="0" w:color="auto"/>
              <w:right w:val="single" w:sz="4" w:space="0" w:color="auto"/>
            </w:tcBorders>
            <w:shd w:val="clear" w:color="auto" w:fill="auto"/>
            <w:hideMark/>
          </w:tcPr>
          <w:p w14:paraId="0C16F307" w14:textId="77777777" w:rsidR="006E16F8" w:rsidRPr="002A64E4" w:rsidRDefault="006E16F8" w:rsidP="0061789F">
            <w:pPr>
              <w:rPr>
                <w:rFonts w:eastAsia="Times New Roman" w:cstheme="minorHAnsi"/>
                <w:color w:val="000000"/>
                <w:sz w:val="20"/>
                <w:szCs w:val="20"/>
                <w:lang w:val="en-US" w:eastAsia="de-DE"/>
              </w:rPr>
            </w:pPr>
            <w:r w:rsidRPr="002A64E4">
              <w:rPr>
                <w:rFonts w:eastAsia="Times New Roman" w:cstheme="minorHAnsi"/>
                <w:color w:val="000000"/>
                <w:sz w:val="20"/>
                <w:szCs w:val="20"/>
                <w:lang w:val="en-US" w:eastAsia="de-DE"/>
              </w:rPr>
              <w:t>Not complying with type of population</w:t>
            </w:r>
          </w:p>
        </w:tc>
        <w:tc>
          <w:tcPr>
            <w:tcW w:w="1274" w:type="dxa"/>
            <w:tcBorders>
              <w:top w:val="nil"/>
              <w:left w:val="nil"/>
              <w:bottom w:val="single" w:sz="4" w:space="0" w:color="auto"/>
              <w:right w:val="single" w:sz="4" w:space="0" w:color="auto"/>
            </w:tcBorders>
            <w:shd w:val="clear" w:color="auto" w:fill="auto"/>
            <w:hideMark/>
          </w:tcPr>
          <w:p w14:paraId="67760837" w14:textId="77777777" w:rsidR="006E16F8" w:rsidRPr="002A64E4" w:rsidRDefault="006E16F8" w:rsidP="0061789F">
            <w:pPr>
              <w:jc w:val="right"/>
              <w:rPr>
                <w:rFonts w:eastAsia="Times New Roman" w:cstheme="minorHAnsi"/>
                <w:color w:val="000000"/>
                <w:sz w:val="20"/>
                <w:szCs w:val="20"/>
                <w:lang w:val="en-US" w:eastAsia="de-DE"/>
              </w:rPr>
            </w:pPr>
            <w:r w:rsidRPr="002A64E4">
              <w:rPr>
                <w:rFonts w:eastAsia="Times New Roman" w:cstheme="minorHAnsi"/>
                <w:color w:val="000000"/>
                <w:sz w:val="20"/>
                <w:szCs w:val="20"/>
                <w:lang w:val="en-US" w:eastAsia="de-DE"/>
              </w:rPr>
              <w:t>1</w:t>
            </w:r>
          </w:p>
        </w:tc>
      </w:tr>
      <w:tr w:rsidR="006E16F8" w:rsidRPr="00612DDF" w14:paraId="7EF2CA34" w14:textId="77777777" w:rsidTr="0061789F">
        <w:trPr>
          <w:trHeight w:val="560"/>
        </w:trPr>
        <w:tc>
          <w:tcPr>
            <w:tcW w:w="1676" w:type="dxa"/>
            <w:tcBorders>
              <w:top w:val="nil"/>
              <w:left w:val="single" w:sz="4" w:space="0" w:color="auto"/>
              <w:bottom w:val="single" w:sz="4" w:space="0" w:color="auto"/>
              <w:right w:val="single" w:sz="4" w:space="0" w:color="auto"/>
            </w:tcBorders>
            <w:shd w:val="clear" w:color="auto" w:fill="auto"/>
            <w:noWrap/>
            <w:hideMark/>
          </w:tcPr>
          <w:p w14:paraId="6ED05F0C" w14:textId="77777777" w:rsidR="006E16F8" w:rsidRPr="002A64E4" w:rsidRDefault="006E16F8" w:rsidP="0061789F">
            <w:pPr>
              <w:rPr>
                <w:rFonts w:eastAsia="Times New Roman" w:cstheme="minorHAnsi"/>
                <w:sz w:val="20"/>
                <w:szCs w:val="20"/>
                <w:lang w:val="en-US" w:eastAsia="de-DE"/>
              </w:rPr>
            </w:pPr>
            <w:r w:rsidRPr="002A64E4">
              <w:rPr>
                <w:rFonts w:eastAsia="Times New Roman" w:cstheme="minorHAnsi"/>
                <w:sz w:val="20"/>
                <w:szCs w:val="20"/>
                <w:lang w:val="en-US" w:eastAsia="de-DE"/>
              </w:rPr>
              <w:t>Type of study</w:t>
            </w:r>
          </w:p>
        </w:tc>
        <w:tc>
          <w:tcPr>
            <w:tcW w:w="3374" w:type="dxa"/>
            <w:tcBorders>
              <w:top w:val="nil"/>
              <w:left w:val="nil"/>
              <w:bottom w:val="single" w:sz="4" w:space="0" w:color="auto"/>
              <w:right w:val="single" w:sz="4" w:space="0" w:color="auto"/>
            </w:tcBorders>
            <w:shd w:val="clear" w:color="auto" w:fill="auto"/>
            <w:hideMark/>
          </w:tcPr>
          <w:p w14:paraId="4ADB49F1" w14:textId="77777777" w:rsidR="006E16F8" w:rsidRPr="002A64E4" w:rsidRDefault="006E16F8" w:rsidP="0061789F">
            <w:pPr>
              <w:rPr>
                <w:rFonts w:eastAsia="Times New Roman" w:cstheme="minorHAnsi"/>
                <w:sz w:val="20"/>
                <w:szCs w:val="20"/>
                <w:lang w:val="en-US" w:eastAsia="de-DE"/>
              </w:rPr>
            </w:pPr>
            <w:r w:rsidRPr="002A64E4">
              <w:rPr>
                <w:rFonts w:eastAsia="Times New Roman" w:cstheme="minorHAnsi"/>
                <w:sz w:val="20"/>
                <w:szCs w:val="20"/>
                <w:lang w:val="en-US" w:eastAsia="de-DE"/>
              </w:rPr>
              <w:t>Published original articles and reviews</w:t>
            </w:r>
          </w:p>
        </w:tc>
        <w:tc>
          <w:tcPr>
            <w:tcW w:w="3276" w:type="dxa"/>
            <w:tcBorders>
              <w:top w:val="nil"/>
              <w:left w:val="nil"/>
              <w:bottom w:val="single" w:sz="4" w:space="0" w:color="auto"/>
              <w:right w:val="single" w:sz="4" w:space="0" w:color="auto"/>
            </w:tcBorders>
            <w:shd w:val="clear" w:color="auto" w:fill="auto"/>
            <w:hideMark/>
          </w:tcPr>
          <w:p w14:paraId="59B082AF" w14:textId="77777777" w:rsidR="006E16F8" w:rsidRPr="002A64E4" w:rsidRDefault="006E16F8" w:rsidP="0061789F">
            <w:pPr>
              <w:rPr>
                <w:rFonts w:eastAsia="Times New Roman" w:cstheme="minorHAnsi"/>
                <w:color w:val="000000"/>
                <w:sz w:val="20"/>
                <w:szCs w:val="20"/>
                <w:lang w:val="en-US" w:eastAsia="de-DE"/>
              </w:rPr>
            </w:pPr>
            <w:r w:rsidRPr="002A64E4">
              <w:rPr>
                <w:rFonts w:eastAsia="Times New Roman" w:cstheme="minorHAnsi"/>
                <w:color w:val="000000"/>
                <w:sz w:val="20"/>
                <w:szCs w:val="20"/>
                <w:lang w:val="en-US" w:eastAsia="de-DE"/>
              </w:rPr>
              <w:t>Not complying with type of articles</w:t>
            </w:r>
          </w:p>
        </w:tc>
        <w:tc>
          <w:tcPr>
            <w:tcW w:w="1274" w:type="dxa"/>
            <w:tcBorders>
              <w:top w:val="nil"/>
              <w:left w:val="nil"/>
              <w:bottom w:val="single" w:sz="4" w:space="0" w:color="auto"/>
              <w:right w:val="single" w:sz="4" w:space="0" w:color="auto"/>
            </w:tcBorders>
            <w:shd w:val="clear" w:color="auto" w:fill="auto"/>
            <w:hideMark/>
          </w:tcPr>
          <w:p w14:paraId="63924F22" w14:textId="77777777" w:rsidR="006E16F8" w:rsidRPr="002A64E4" w:rsidRDefault="006E16F8" w:rsidP="0061789F">
            <w:pPr>
              <w:jc w:val="right"/>
              <w:rPr>
                <w:rFonts w:eastAsia="Times New Roman" w:cstheme="minorHAnsi"/>
                <w:color w:val="000000"/>
                <w:sz w:val="20"/>
                <w:szCs w:val="20"/>
                <w:lang w:val="en-US" w:eastAsia="de-DE"/>
              </w:rPr>
            </w:pPr>
            <w:r w:rsidRPr="002A64E4">
              <w:rPr>
                <w:rFonts w:eastAsia="Times New Roman" w:cstheme="minorHAnsi"/>
                <w:color w:val="000000"/>
                <w:sz w:val="20"/>
                <w:szCs w:val="20"/>
                <w:lang w:val="en-US" w:eastAsia="de-DE"/>
              </w:rPr>
              <w:t>2</w:t>
            </w:r>
          </w:p>
        </w:tc>
      </w:tr>
      <w:tr w:rsidR="006E16F8" w:rsidRPr="00612DDF" w14:paraId="02F1FB27" w14:textId="77777777" w:rsidTr="0061789F">
        <w:trPr>
          <w:trHeight w:val="84"/>
        </w:trPr>
        <w:tc>
          <w:tcPr>
            <w:tcW w:w="1676" w:type="dxa"/>
            <w:tcBorders>
              <w:top w:val="nil"/>
              <w:left w:val="single" w:sz="4" w:space="0" w:color="auto"/>
              <w:bottom w:val="single" w:sz="4" w:space="0" w:color="auto"/>
              <w:right w:val="single" w:sz="4" w:space="0" w:color="auto"/>
            </w:tcBorders>
            <w:shd w:val="clear" w:color="auto" w:fill="auto"/>
            <w:noWrap/>
            <w:hideMark/>
          </w:tcPr>
          <w:p w14:paraId="43441A96" w14:textId="77777777" w:rsidR="006E16F8" w:rsidRPr="002A64E4" w:rsidRDefault="006E16F8" w:rsidP="0061789F">
            <w:pPr>
              <w:rPr>
                <w:rFonts w:eastAsia="Times New Roman" w:cstheme="minorHAnsi"/>
                <w:sz w:val="20"/>
                <w:szCs w:val="20"/>
                <w:lang w:val="en-US" w:eastAsia="de-DE"/>
              </w:rPr>
            </w:pPr>
            <w:r w:rsidRPr="002A64E4">
              <w:rPr>
                <w:rFonts w:eastAsia="Times New Roman" w:cstheme="minorHAnsi"/>
                <w:sz w:val="20"/>
                <w:szCs w:val="20"/>
                <w:lang w:val="en-US" w:eastAsia="de-DE"/>
              </w:rPr>
              <w:t>Focus of study</w:t>
            </w:r>
          </w:p>
        </w:tc>
        <w:tc>
          <w:tcPr>
            <w:tcW w:w="3374" w:type="dxa"/>
            <w:tcBorders>
              <w:top w:val="nil"/>
              <w:left w:val="nil"/>
              <w:bottom w:val="single" w:sz="4" w:space="0" w:color="auto"/>
              <w:right w:val="single" w:sz="4" w:space="0" w:color="auto"/>
            </w:tcBorders>
            <w:shd w:val="clear" w:color="auto" w:fill="auto"/>
            <w:hideMark/>
          </w:tcPr>
          <w:p w14:paraId="26BCC356" w14:textId="6B786307" w:rsidR="006E16F8" w:rsidRPr="002A64E4" w:rsidRDefault="006E16F8" w:rsidP="0061789F">
            <w:pPr>
              <w:rPr>
                <w:rFonts w:eastAsia="Times New Roman" w:cstheme="minorHAnsi"/>
                <w:sz w:val="20"/>
                <w:szCs w:val="20"/>
                <w:lang w:val="en-US" w:eastAsia="de-DE"/>
              </w:rPr>
            </w:pPr>
            <w:r w:rsidRPr="002A64E4">
              <w:rPr>
                <w:rFonts w:eastAsia="Times New Roman" w:cstheme="minorHAnsi"/>
                <w:sz w:val="20"/>
                <w:szCs w:val="20"/>
                <w:lang w:val="en-US" w:eastAsia="de-DE"/>
              </w:rPr>
              <w:t>Focus of study: Studies which evaluate the rate of tuberculosis post-migration in international migrants, who had previously</w:t>
            </w:r>
            <w:r w:rsidR="002B63B9">
              <w:rPr>
                <w:rFonts w:eastAsia="Times New Roman" w:cstheme="minorHAnsi"/>
                <w:sz w:val="20"/>
                <w:szCs w:val="20"/>
                <w:lang w:val="en-US" w:eastAsia="de-DE"/>
              </w:rPr>
              <w:t xml:space="preserve"> been</w:t>
            </w:r>
            <w:r w:rsidRPr="002A64E4">
              <w:rPr>
                <w:rFonts w:eastAsia="Times New Roman" w:cstheme="minorHAnsi"/>
                <w:sz w:val="20"/>
                <w:szCs w:val="20"/>
                <w:lang w:val="en-US" w:eastAsia="de-DE"/>
              </w:rPr>
              <w:t xml:space="preserve"> screened for active tuberculosis in premigration screening programs (by any method),</w:t>
            </w:r>
            <w:r w:rsidR="002B63B9">
              <w:rPr>
                <w:rFonts w:eastAsia="Times New Roman" w:cstheme="minorHAnsi"/>
                <w:sz w:val="20"/>
                <w:szCs w:val="20"/>
                <w:lang w:val="en-US" w:eastAsia="de-DE"/>
              </w:rPr>
              <w:t xml:space="preserve"> this screening had been concluded with no active TB or at risk for TB</w:t>
            </w:r>
            <w:r w:rsidRPr="002A64E4">
              <w:rPr>
                <w:rFonts w:eastAsia="Times New Roman" w:cstheme="minorHAnsi"/>
                <w:sz w:val="20"/>
                <w:szCs w:val="20"/>
                <w:lang w:val="en-US" w:eastAsia="de-DE"/>
              </w:rPr>
              <w:t xml:space="preserve"> </w:t>
            </w:r>
            <w:r w:rsidR="002B63B9">
              <w:rPr>
                <w:rFonts w:eastAsia="Times New Roman" w:cstheme="minorHAnsi"/>
                <w:sz w:val="20"/>
                <w:szCs w:val="20"/>
                <w:lang w:val="en-US" w:eastAsia="de-DE"/>
              </w:rPr>
              <w:t>(see also definition of follow-up screening in glossary)</w:t>
            </w:r>
          </w:p>
        </w:tc>
        <w:tc>
          <w:tcPr>
            <w:tcW w:w="3276" w:type="dxa"/>
            <w:tcBorders>
              <w:top w:val="nil"/>
              <w:left w:val="nil"/>
              <w:bottom w:val="single" w:sz="4" w:space="0" w:color="auto"/>
              <w:right w:val="single" w:sz="4" w:space="0" w:color="auto"/>
            </w:tcBorders>
            <w:shd w:val="clear" w:color="auto" w:fill="auto"/>
            <w:hideMark/>
          </w:tcPr>
          <w:p w14:paraId="329E81BA" w14:textId="77777777" w:rsidR="006E16F8" w:rsidRPr="002A64E4" w:rsidRDefault="006E16F8" w:rsidP="0061789F">
            <w:pPr>
              <w:rPr>
                <w:rFonts w:eastAsia="Times New Roman" w:cstheme="minorHAnsi"/>
                <w:color w:val="000000"/>
                <w:sz w:val="20"/>
                <w:szCs w:val="20"/>
                <w:lang w:val="en-US" w:eastAsia="de-DE"/>
              </w:rPr>
            </w:pPr>
            <w:r w:rsidRPr="002A64E4">
              <w:rPr>
                <w:rFonts w:eastAsia="Times New Roman" w:cstheme="minorHAnsi"/>
                <w:color w:val="000000"/>
                <w:sz w:val="20"/>
                <w:szCs w:val="20"/>
                <w:lang w:val="en-US" w:eastAsia="de-DE"/>
              </w:rPr>
              <w:t>Not complying with focus of study</w:t>
            </w:r>
          </w:p>
        </w:tc>
        <w:tc>
          <w:tcPr>
            <w:tcW w:w="1274" w:type="dxa"/>
            <w:tcBorders>
              <w:top w:val="nil"/>
              <w:left w:val="nil"/>
              <w:bottom w:val="single" w:sz="4" w:space="0" w:color="auto"/>
              <w:right w:val="single" w:sz="4" w:space="0" w:color="auto"/>
            </w:tcBorders>
            <w:shd w:val="clear" w:color="auto" w:fill="auto"/>
            <w:hideMark/>
          </w:tcPr>
          <w:p w14:paraId="05E37AFD" w14:textId="77777777" w:rsidR="006E16F8" w:rsidRPr="002A64E4" w:rsidRDefault="006E16F8" w:rsidP="0061789F">
            <w:pPr>
              <w:jc w:val="right"/>
              <w:rPr>
                <w:rFonts w:eastAsia="Times New Roman" w:cstheme="minorHAnsi"/>
                <w:color w:val="000000"/>
                <w:sz w:val="20"/>
                <w:szCs w:val="20"/>
                <w:lang w:val="en-US" w:eastAsia="de-DE"/>
              </w:rPr>
            </w:pPr>
            <w:r w:rsidRPr="002A64E4">
              <w:rPr>
                <w:rFonts w:eastAsia="Times New Roman" w:cstheme="minorHAnsi"/>
                <w:color w:val="000000"/>
                <w:sz w:val="20"/>
                <w:szCs w:val="20"/>
                <w:lang w:val="en-US" w:eastAsia="de-DE"/>
              </w:rPr>
              <w:t>3</w:t>
            </w:r>
          </w:p>
        </w:tc>
      </w:tr>
      <w:tr w:rsidR="006E16F8" w:rsidRPr="00612DDF" w14:paraId="40954C67" w14:textId="77777777" w:rsidTr="0061789F">
        <w:trPr>
          <w:trHeight w:val="252"/>
        </w:trPr>
        <w:tc>
          <w:tcPr>
            <w:tcW w:w="1676" w:type="dxa"/>
            <w:tcBorders>
              <w:top w:val="nil"/>
              <w:left w:val="single" w:sz="4" w:space="0" w:color="auto"/>
              <w:bottom w:val="single" w:sz="4" w:space="0" w:color="auto"/>
              <w:right w:val="single" w:sz="4" w:space="0" w:color="auto"/>
            </w:tcBorders>
            <w:shd w:val="clear" w:color="auto" w:fill="auto"/>
            <w:noWrap/>
            <w:hideMark/>
          </w:tcPr>
          <w:p w14:paraId="183CC656" w14:textId="77777777" w:rsidR="006E16F8" w:rsidRPr="002A64E4" w:rsidRDefault="006E16F8" w:rsidP="0061789F">
            <w:pPr>
              <w:rPr>
                <w:rFonts w:eastAsia="Times New Roman" w:cstheme="minorHAnsi"/>
                <w:sz w:val="20"/>
                <w:szCs w:val="20"/>
                <w:lang w:val="en-US" w:eastAsia="de-DE"/>
              </w:rPr>
            </w:pPr>
            <w:r w:rsidRPr="002A64E4">
              <w:rPr>
                <w:rFonts w:eastAsia="Times New Roman" w:cstheme="minorHAnsi"/>
                <w:sz w:val="20"/>
                <w:szCs w:val="20"/>
                <w:lang w:val="en-US" w:eastAsia="de-DE"/>
              </w:rPr>
              <w:t>Reported outcome</w:t>
            </w:r>
          </w:p>
        </w:tc>
        <w:tc>
          <w:tcPr>
            <w:tcW w:w="3374" w:type="dxa"/>
            <w:tcBorders>
              <w:top w:val="nil"/>
              <w:left w:val="nil"/>
              <w:bottom w:val="single" w:sz="4" w:space="0" w:color="auto"/>
              <w:right w:val="single" w:sz="4" w:space="0" w:color="auto"/>
            </w:tcBorders>
            <w:shd w:val="clear" w:color="auto" w:fill="auto"/>
            <w:hideMark/>
          </w:tcPr>
          <w:p w14:paraId="6E918970" w14:textId="77777777" w:rsidR="006E16F8" w:rsidRPr="002A64E4" w:rsidRDefault="006E16F8" w:rsidP="0061789F">
            <w:pPr>
              <w:rPr>
                <w:rFonts w:eastAsia="Times New Roman" w:cstheme="minorHAnsi"/>
                <w:sz w:val="20"/>
                <w:szCs w:val="20"/>
                <w:lang w:val="en-US" w:eastAsia="de-DE"/>
              </w:rPr>
            </w:pPr>
            <w:r w:rsidRPr="002A64E4">
              <w:rPr>
                <w:rFonts w:eastAsia="Times New Roman" w:cstheme="minorHAnsi"/>
                <w:sz w:val="20"/>
                <w:szCs w:val="20"/>
                <w:lang w:val="en-US" w:eastAsia="de-DE"/>
              </w:rPr>
              <w:t xml:space="preserve">Cumulative incidence rate or rate over time, detected by </w:t>
            </w:r>
            <w:r w:rsidRPr="002A64E4">
              <w:rPr>
                <w:rFonts w:eastAsia="Times New Roman" w:cstheme="minorHAnsi"/>
                <w:color w:val="000000"/>
                <w:sz w:val="20"/>
                <w:szCs w:val="20"/>
                <w:lang w:val="en-US" w:eastAsia="de-DE"/>
              </w:rPr>
              <w:t>follow-up</w:t>
            </w:r>
            <w:r w:rsidRPr="002A64E4">
              <w:rPr>
                <w:rFonts w:eastAsia="Times New Roman" w:cstheme="minorHAnsi"/>
                <w:b/>
                <w:bCs/>
                <w:color w:val="000000"/>
                <w:sz w:val="20"/>
                <w:szCs w:val="20"/>
                <w:lang w:val="en-US" w:eastAsia="de-DE"/>
              </w:rPr>
              <w:t xml:space="preserve"> </w:t>
            </w:r>
            <w:r w:rsidRPr="002A64E4">
              <w:rPr>
                <w:rFonts w:eastAsia="Times New Roman" w:cstheme="minorHAnsi"/>
                <w:color w:val="000000"/>
                <w:sz w:val="20"/>
                <w:szCs w:val="20"/>
                <w:lang w:val="en-US" w:eastAsia="de-DE"/>
              </w:rPr>
              <w:t>(involving in-person review of high-risk migrants with pre-migration screening abnormalities)</w:t>
            </w:r>
          </w:p>
        </w:tc>
        <w:tc>
          <w:tcPr>
            <w:tcW w:w="3276" w:type="dxa"/>
            <w:tcBorders>
              <w:top w:val="nil"/>
              <w:left w:val="nil"/>
              <w:bottom w:val="single" w:sz="4" w:space="0" w:color="auto"/>
              <w:right w:val="single" w:sz="4" w:space="0" w:color="auto"/>
            </w:tcBorders>
            <w:shd w:val="clear" w:color="auto" w:fill="auto"/>
            <w:hideMark/>
          </w:tcPr>
          <w:p w14:paraId="6052875F" w14:textId="77777777" w:rsidR="006E16F8" w:rsidRPr="002A64E4" w:rsidRDefault="006E16F8" w:rsidP="0061789F">
            <w:pPr>
              <w:rPr>
                <w:rFonts w:eastAsia="Times New Roman" w:cstheme="minorHAnsi"/>
                <w:color w:val="000000"/>
                <w:sz w:val="20"/>
                <w:szCs w:val="20"/>
                <w:lang w:val="en-US" w:eastAsia="de-DE"/>
              </w:rPr>
            </w:pPr>
            <w:r w:rsidRPr="002A64E4">
              <w:rPr>
                <w:rFonts w:eastAsia="Times New Roman" w:cstheme="minorHAnsi"/>
                <w:color w:val="000000"/>
                <w:sz w:val="20"/>
                <w:szCs w:val="20"/>
                <w:lang w:val="en-US" w:eastAsia="de-DE"/>
              </w:rPr>
              <w:t>Not complying with outcome measures</w:t>
            </w:r>
          </w:p>
        </w:tc>
        <w:tc>
          <w:tcPr>
            <w:tcW w:w="1274" w:type="dxa"/>
            <w:tcBorders>
              <w:top w:val="nil"/>
              <w:left w:val="nil"/>
              <w:bottom w:val="single" w:sz="4" w:space="0" w:color="auto"/>
              <w:right w:val="single" w:sz="4" w:space="0" w:color="auto"/>
            </w:tcBorders>
            <w:shd w:val="clear" w:color="auto" w:fill="auto"/>
            <w:hideMark/>
          </w:tcPr>
          <w:p w14:paraId="592020C0" w14:textId="77777777" w:rsidR="006E16F8" w:rsidRPr="002A64E4" w:rsidRDefault="006E16F8" w:rsidP="0061789F">
            <w:pPr>
              <w:jc w:val="right"/>
              <w:rPr>
                <w:rFonts w:eastAsia="Times New Roman" w:cstheme="minorHAnsi"/>
                <w:color w:val="000000"/>
                <w:sz w:val="20"/>
                <w:szCs w:val="20"/>
                <w:lang w:val="en-US" w:eastAsia="de-DE"/>
              </w:rPr>
            </w:pPr>
            <w:r w:rsidRPr="002A64E4">
              <w:rPr>
                <w:rFonts w:eastAsia="Times New Roman" w:cstheme="minorHAnsi"/>
                <w:color w:val="000000"/>
                <w:sz w:val="20"/>
                <w:szCs w:val="20"/>
                <w:lang w:val="en-US" w:eastAsia="de-DE"/>
              </w:rPr>
              <w:t>4</w:t>
            </w:r>
          </w:p>
        </w:tc>
      </w:tr>
      <w:tr w:rsidR="006E16F8" w:rsidRPr="00612DDF" w14:paraId="2E2B68CD" w14:textId="77777777" w:rsidTr="0061789F">
        <w:trPr>
          <w:trHeight w:val="320"/>
        </w:trPr>
        <w:tc>
          <w:tcPr>
            <w:tcW w:w="1676" w:type="dxa"/>
            <w:tcBorders>
              <w:top w:val="single" w:sz="4" w:space="0" w:color="auto"/>
              <w:left w:val="single" w:sz="4" w:space="0" w:color="auto"/>
              <w:bottom w:val="single" w:sz="4" w:space="0" w:color="auto"/>
              <w:right w:val="nil"/>
            </w:tcBorders>
            <w:shd w:val="clear" w:color="auto" w:fill="auto"/>
            <w:noWrap/>
            <w:vAlign w:val="bottom"/>
            <w:hideMark/>
          </w:tcPr>
          <w:p w14:paraId="3AA0DF6A" w14:textId="77777777" w:rsidR="006E16F8" w:rsidRPr="002A64E4" w:rsidRDefault="006E16F8" w:rsidP="0061789F">
            <w:pPr>
              <w:rPr>
                <w:rFonts w:eastAsia="Times New Roman" w:cstheme="minorHAnsi"/>
                <w:color w:val="000000"/>
                <w:sz w:val="20"/>
                <w:szCs w:val="20"/>
                <w:lang w:val="en-US" w:eastAsia="de-DE"/>
              </w:rPr>
            </w:pPr>
            <w:r w:rsidRPr="002A64E4">
              <w:rPr>
                <w:rFonts w:eastAsia="Times New Roman" w:cstheme="minorHAnsi"/>
                <w:color w:val="000000"/>
                <w:sz w:val="20"/>
                <w:szCs w:val="20"/>
                <w:lang w:val="en-US" w:eastAsia="de-DE"/>
              </w:rPr>
              <w:t>Mode of case finding</w:t>
            </w:r>
          </w:p>
        </w:tc>
        <w:tc>
          <w:tcPr>
            <w:tcW w:w="3374" w:type="dxa"/>
            <w:tcBorders>
              <w:top w:val="single" w:sz="4" w:space="0" w:color="auto"/>
              <w:left w:val="single" w:sz="4" w:space="0" w:color="auto"/>
              <w:bottom w:val="single" w:sz="4" w:space="0" w:color="auto"/>
              <w:right w:val="single" w:sz="4" w:space="0" w:color="auto"/>
            </w:tcBorders>
            <w:shd w:val="clear" w:color="auto" w:fill="auto"/>
            <w:hideMark/>
          </w:tcPr>
          <w:p w14:paraId="48A7B0BC" w14:textId="77777777" w:rsidR="006E16F8" w:rsidRPr="002A64E4" w:rsidRDefault="006E16F8" w:rsidP="0061789F">
            <w:pPr>
              <w:rPr>
                <w:rFonts w:eastAsia="Times New Roman" w:cstheme="minorHAnsi"/>
                <w:sz w:val="20"/>
                <w:szCs w:val="20"/>
                <w:lang w:val="en-US" w:eastAsia="de-DE"/>
              </w:rPr>
            </w:pPr>
            <w:r w:rsidRPr="002A64E4">
              <w:rPr>
                <w:rFonts w:eastAsia="Times New Roman" w:cstheme="minorHAnsi"/>
                <w:sz w:val="20"/>
                <w:szCs w:val="20"/>
                <w:lang w:val="en-US" w:eastAsia="de-DE"/>
              </w:rPr>
              <w:t>Active case finding</w:t>
            </w:r>
          </w:p>
        </w:tc>
        <w:tc>
          <w:tcPr>
            <w:tcW w:w="3276" w:type="dxa"/>
            <w:tcBorders>
              <w:top w:val="single" w:sz="4" w:space="0" w:color="auto"/>
              <w:left w:val="nil"/>
              <w:bottom w:val="single" w:sz="4" w:space="0" w:color="auto"/>
              <w:right w:val="single" w:sz="4" w:space="0" w:color="auto"/>
            </w:tcBorders>
            <w:shd w:val="clear" w:color="auto" w:fill="auto"/>
            <w:hideMark/>
          </w:tcPr>
          <w:p w14:paraId="64340438" w14:textId="77777777" w:rsidR="006E16F8" w:rsidRPr="002A64E4" w:rsidRDefault="006E16F8" w:rsidP="0061789F">
            <w:pPr>
              <w:rPr>
                <w:rFonts w:eastAsia="Times New Roman" w:cstheme="minorHAnsi"/>
                <w:color w:val="000000"/>
                <w:sz w:val="20"/>
                <w:szCs w:val="20"/>
                <w:lang w:val="en-US" w:eastAsia="de-DE"/>
              </w:rPr>
            </w:pPr>
            <w:r w:rsidRPr="002A64E4">
              <w:rPr>
                <w:rFonts w:eastAsia="Times New Roman" w:cstheme="minorHAnsi"/>
                <w:color w:val="000000"/>
                <w:sz w:val="20"/>
                <w:szCs w:val="20"/>
                <w:lang w:val="en-US" w:eastAsia="de-DE"/>
              </w:rPr>
              <w:t>Passive case finding</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14:paraId="3A92D613" w14:textId="77777777" w:rsidR="006E16F8" w:rsidRPr="002A64E4" w:rsidRDefault="006E16F8" w:rsidP="0061789F">
            <w:pPr>
              <w:jc w:val="right"/>
              <w:rPr>
                <w:rFonts w:eastAsia="Times New Roman" w:cstheme="minorHAnsi"/>
                <w:color w:val="000000"/>
                <w:sz w:val="20"/>
                <w:szCs w:val="20"/>
                <w:lang w:val="en-US" w:eastAsia="de-DE"/>
              </w:rPr>
            </w:pPr>
            <w:r w:rsidRPr="002A64E4">
              <w:rPr>
                <w:rFonts w:eastAsia="Times New Roman" w:cstheme="minorHAnsi"/>
                <w:color w:val="000000"/>
                <w:sz w:val="20"/>
                <w:szCs w:val="20"/>
                <w:lang w:val="en-US" w:eastAsia="de-DE"/>
              </w:rPr>
              <w:t>5</w:t>
            </w:r>
          </w:p>
        </w:tc>
      </w:tr>
    </w:tbl>
    <w:p w14:paraId="672B28D1" w14:textId="77777777" w:rsidR="006E16F8" w:rsidRDefault="006E16F8" w:rsidP="00CC137F">
      <w:pPr>
        <w:spacing w:after="120" w:line="360" w:lineRule="auto"/>
        <w:rPr>
          <w:sz w:val="20"/>
          <w:szCs w:val="22"/>
          <w:lang w:val="en-US"/>
        </w:rPr>
        <w:sectPr w:rsidR="006E16F8" w:rsidSect="00220972">
          <w:headerReference w:type="default" r:id="rId7"/>
          <w:pgSz w:w="11900" w:h="16840"/>
          <w:pgMar w:top="1417" w:right="1417" w:bottom="1134" w:left="1417" w:header="708" w:footer="708" w:gutter="0"/>
          <w:cols w:space="708"/>
          <w:docGrid w:linePitch="360"/>
        </w:sectPr>
      </w:pPr>
    </w:p>
    <w:p w14:paraId="0C091094" w14:textId="67C67780" w:rsidR="007F35FE" w:rsidRPr="003A7CFC" w:rsidRDefault="007F35FE" w:rsidP="00BF79CD">
      <w:pPr>
        <w:spacing w:after="120" w:line="360" w:lineRule="auto"/>
        <w:rPr>
          <w:b/>
          <w:bCs/>
          <w:lang w:val="en-US"/>
        </w:rPr>
      </w:pPr>
      <w:r w:rsidRPr="003A7CFC">
        <w:rPr>
          <w:b/>
          <w:bCs/>
          <w:lang w:val="en-US"/>
        </w:rPr>
        <w:lastRenderedPageBreak/>
        <w:t xml:space="preserve">Table </w:t>
      </w:r>
      <w:r w:rsidR="00963E93">
        <w:rPr>
          <w:b/>
          <w:bCs/>
          <w:lang w:val="en-US"/>
        </w:rPr>
        <w:t>C</w:t>
      </w:r>
      <w:r w:rsidRPr="003A7CFC">
        <w:rPr>
          <w:b/>
          <w:bCs/>
          <w:i/>
          <w:iCs/>
          <w:lang w:val="en-US"/>
        </w:rPr>
        <w:t>:</w:t>
      </w:r>
      <w:r w:rsidRPr="003A7CFC">
        <w:rPr>
          <w:b/>
          <w:bCs/>
          <w:lang w:val="en-US"/>
        </w:rPr>
        <w:t xml:space="preserve"> Summary of meta-analytic results obtained from Random Effect Models</w:t>
      </w:r>
    </w:p>
    <w:tbl>
      <w:tblPr>
        <w:tblW w:w="13036" w:type="dxa"/>
        <w:tblCellMar>
          <w:left w:w="70" w:type="dxa"/>
          <w:right w:w="70" w:type="dxa"/>
        </w:tblCellMar>
        <w:tblLook w:val="04A0" w:firstRow="1" w:lastRow="0" w:firstColumn="1" w:lastColumn="0" w:noHBand="0" w:noVBand="1"/>
      </w:tblPr>
      <w:tblGrid>
        <w:gridCol w:w="2201"/>
        <w:gridCol w:w="2245"/>
        <w:gridCol w:w="1040"/>
        <w:gridCol w:w="2022"/>
        <w:gridCol w:w="915"/>
        <w:gridCol w:w="654"/>
        <w:gridCol w:w="604"/>
        <w:gridCol w:w="1115"/>
        <w:gridCol w:w="966"/>
        <w:gridCol w:w="1682"/>
      </w:tblGrid>
      <w:tr w:rsidR="007F35FE" w:rsidRPr="00C46B0C" w14:paraId="7ED3B610" w14:textId="77777777" w:rsidTr="0061789F">
        <w:trPr>
          <w:trHeight w:val="66"/>
        </w:trPr>
        <w:tc>
          <w:tcPr>
            <w:tcW w:w="2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DC732" w14:textId="77777777" w:rsidR="007F35FE" w:rsidRPr="00F022E1" w:rsidRDefault="007F35FE" w:rsidP="0061789F">
            <w:pPr>
              <w:rPr>
                <w:rFonts w:ascii="Calibri" w:eastAsia="Times New Roman" w:hAnsi="Calibri" w:cs="Calibri"/>
                <w:color w:val="000000"/>
                <w:sz w:val="13"/>
                <w:szCs w:val="13"/>
                <w:lang w:val="en-US" w:eastAsia="de-DE"/>
              </w:rPr>
            </w:pPr>
            <w:r w:rsidRPr="00F022E1">
              <w:rPr>
                <w:rFonts w:ascii="Calibri" w:eastAsia="Times New Roman" w:hAnsi="Calibri" w:cs="Calibri"/>
                <w:color w:val="000000"/>
                <w:sz w:val="13"/>
                <w:szCs w:val="13"/>
                <w:lang w:val="en-US" w:eastAsia="de-DE"/>
              </w:rPr>
              <w:t> </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5FA34E"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 xml:space="preserve">Random Pooled </w:t>
            </w:r>
            <w:r w:rsidRPr="00FE675C">
              <w:rPr>
                <w:rFonts w:ascii="Calibri" w:eastAsia="Times New Roman" w:hAnsi="Calibri" w:cs="Calibri"/>
                <w:b/>
                <w:bCs/>
                <w:color w:val="000000"/>
                <w:sz w:val="13"/>
                <w:szCs w:val="13"/>
                <w:lang w:val="en-US" w:eastAsia="de-DE"/>
              </w:rPr>
              <w:br/>
              <w:t>Estimate (95% CI)</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8AE84"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No of studies</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1BED38" w14:textId="77777777" w:rsidR="007F35FE" w:rsidRPr="00F022E1" w:rsidRDefault="007F35FE" w:rsidP="0061789F">
            <w:pPr>
              <w:jc w:val="center"/>
              <w:rPr>
                <w:rFonts w:ascii="Calibri" w:eastAsia="Times New Roman" w:hAnsi="Calibri" w:cs="Calibri"/>
                <w:b/>
                <w:bCs/>
                <w:color w:val="000000"/>
                <w:sz w:val="13"/>
                <w:szCs w:val="13"/>
                <w:lang w:val="en-US" w:eastAsia="de-DE"/>
              </w:rPr>
            </w:pPr>
            <w:r w:rsidRPr="00F022E1">
              <w:rPr>
                <w:rFonts w:ascii="Calibri" w:eastAsia="Times New Roman" w:hAnsi="Calibri" w:cs="Calibri"/>
                <w:b/>
                <w:bCs/>
                <w:color w:val="000000"/>
                <w:sz w:val="13"/>
                <w:szCs w:val="13"/>
                <w:lang w:val="en-US" w:eastAsia="de-DE"/>
              </w:rPr>
              <w:t xml:space="preserve">Variation in estimate </w:t>
            </w:r>
            <w:r w:rsidRPr="00F022E1">
              <w:rPr>
                <w:rFonts w:ascii="Calibri" w:eastAsia="Times New Roman" w:hAnsi="Calibri" w:cs="Calibri"/>
                <w:b/>
                <w:bCs/>
                <w:color w:val="000000"/>
                <w:sz w:val="13"/>
                <w:szCs w:val="13"/>
                <w:lang w:val="en-US" w:eastAsia="de-DE"/>
              </w:rPr>
              <w:br/>
              <w:t>attributable to heterogeneity (I2)</w:t>
            </w:r>
          </w:p>
        </w:tc>
        <w:tc>
          <w:tcPr>
            <w:tcW w:w="5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68736F"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 xml:space="preserve">Heterogeneity </w:t>
            </w:r>
            <w:r w:rsidRPr="00FE675C">
              <w:rPr>
                <w:rFonts w:ascii="Calibri" w:eastAsia="Times New Roman" w:hAnsi="Calibri" w:cs="Calibri"/>
                <w:b/>
                <w:bCs/>
                <w:color w:val="000000"/>
                <w:sz w:val="13"/>
                <w:szCs w:val="13"/>
                <w:lang w:val="en-US" w:eastAsia="de-DE"/>
              </w:rPr>
              <w:br/>
              <w:t>chi2 (</w:t>
            </w:r>
            <w:proofErr w:type="spellStart"/>
            <w:r w:rsidRPr="00FE675C">
              <w:rPr>
                <w:rFonts w:ascii="Calibri" w:eastAsia="Times New Roman" w:hAnsi="Calibri" w:cs="Calibri"/>
                <w:b/>
                <w:bCs/>
                <w:color w:val="000000"/>
                <w:sz w:val="13"/>
                <w:szCs w:val="13"/>
                <w:lang w:val="en-US" w:eastAsia="de-DE"/>
              </w:rPr>
              <w:t>df</w:t>
            </w:r>
            <w:proofErr w:type="spellEnd"/>
            <w:r w:rsidRPr="00FE675C">
              <w:rPr>
                <w:rFonts w:ascii="Calibri" w:eastAsia="Times New Roman" w:hAnsi="Calibri" w:cs="Calibri"/>
                <w:b/>
                <w:bCs/>
                <w:color w:val="000000"/>
                <w:sz w:val="13"/>
                <w:szCs w:val="13"/>
                <w:lang w:val="en-US" w:eastAsia="de-DE"/>
              </w:rPr>
              <w:t>)</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126FE"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p-value</w:t>
            </w: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1A48E"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Tau^2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72C3F7" w14:textId="77777777" w:rsidR="007F35FE" w:rsidRPr="00F022E1" w:rsidRDefault="007F35FE" w:rsidP="0061789F">
            <w:pPr>
              <w:jc w:val="center"/>
              <w:rPr>
                <w:rFonts w:ascii="Calibri" w:eastAsia="Times New Roman" w:hAnsi="Calibri" w:cs="Calibri"/>
                <w:b/>
                <w:bCs/>
                <w:color w:val="000000"/>
                <w:sz w:val="13"/>
                <w:szCs w:val="13"/>
                <w:lang w:val="en-US" w:eastAsia="de-DE"/>
              </w:rPr>
            </w:pPr>
            <w:r w:rsidRPr="00F022E1">
              <w:rPr>
                <w:rFonts w:ascii="Calibri" w:eastAsia="Times New Roman" w:hAnsi="Calibri" w:cs="Calibri"/>
                <w:b/>
                <w:bCs/>
                <w:color w:val="000000"/>
                <w:sz w:val="13"/>
                <w:szCs w:val="13"/>
                <w:lang w:val="en-US" w:eastAsia="de-DE"/>
              </w:rPr>
              <w:t>z-statistic</w:t>
            </w:r>
            <w:r w:rsidRPr="00F022E1">
              <w:rPr>
                <w:rFonts w:ascii="Calibri" w:eastAsia="Times New Roman" w:hAnsi="Calibri" w:cs="Calibri"/>
                <w:b/>
                <w:bCs/>
                <w:color w:val="000000"/>
                <w:sz w:val="13"/>
                <w:szCs w:val="13"/>
                <w:lang w:val="en-US" w:eastAsia="de-DE"/>
              </w:rPr>
              <w:br/>
              <w:t xml:space="preserve"> (Test of ES=0)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48F2F"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p-value</w:t>
            </w:r>
          </w:p>
        </w:tc>
        <w:tc>
          <w:tcPr>
            <w:tcW w:w="16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85B73F" w14:textId="77777777" w:rsidR="007F35FE" w:rsidRPr="00F022E1" w:rsidRDefault="007F35FE" w:rsidP="0061789F">
            <w:pPr>
              <w:jc w:val="center"/>
              <w:rPr>
                <w:rFonts w:ascii="Calibri" w:eastAsia="Times New Roman" w:hAnsi="Calibri" w:cs="Calibri"/>
                <w:b/>
                <w:bCs/>
                <w:color w:val="000000"/>
                <w:sz w:val="13"/>
                <w:szCs w:val="13"/>
                <w:lang w:val="en-US" w:eastAsia="de-DE"/>
              </w:rPr>
            </w:pPr>
            <w:r w:rsidRPr="00F022E1">
              <w:rPr>
                <w:rFonts w:ascii="Calibri" w:eastAsia="Times New Roman" w:hAnsi="Calibri" w:cs="Calibri"/>
                <w:b/>
                <w:bCs/>
                <w:color w:val="000000"/>
                <w:sz w:val="13"/>
                <w:szCs w:val="13"/>
                <w:lang w:val="en-US" w:eastAsia="de-DE"/>
              </w:rPr>
              <w:t xml:space="preserve">Test for heterogeneity </w:t>
            </w:r>
            <w:r w:rsidRPr="00F022E1">
              <w:rPr>
                <w:rFonts w:ascii="Calibri" w:eastAsia="Times New Roman" w:hAnsi="Calibri" w:cs="Calibri"/>
                <w:b/>
                <w:bCs/>
                <w:color w:val="000000"/>
                <w:sz w:val="13"/>
                <w:szCs w:val="13"/>
                <w:lang w:val="en-US" w:eastAsia="de-DE"/>
              </w:rPr>
              <w:br/>
              <w:t xml:space="preserve">between sub‐groups </w:t>
            </w:r>
          </w:p>
        </w:tc>
      </w:tr>
      <w:tr w:rsidR="007F35FE" w:rsidRPr="00810319" w14:paraId="39B3BE67" w14:textId="77777777" w:rsidTr="0061789F">
        <w:trPr>
          <w:trHeight w:val="198"/>
        </w:trPr>
        <w:tc>
          <w:tcPr>
            <w:tcW w:w="2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C7D46"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Coverage</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EAAD6"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CCDBA"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D2751"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A4AF5"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A6E80"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DE1A4"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632CF"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80E10"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02DA3"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r>
      <w:tr w:rsidR="007F35FE" w:rsidRPr="00810319" w14:paraId="399404DE" w14:textId="77777777" w:rsidTr="0061789F">
        <w:trPr>
          <w:trHeight w:val="198"/>
        </w:trPr>
        <w:tc>
          <w:tcPr>
            <w:tcW w:w="2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C3662" w14:textId="77777777" w:rsidR="007F35FE" w:rsidRPr="00FE675C" w:rsidRDefault="007F35FE" w:rsidP="0061789F">
            <w:pP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Overall</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F1395"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70.27 (65.39 - 74.92)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F2DFF"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20</w:t>
            </w:r>
          </w:p>
        </w:tc>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45492"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99,93%</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D4314"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27709.72 (19)</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3082B"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D326A"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0,06</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3C95A"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36,7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0480E"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90A12" w14:textId="77777777" w:rsidR="007F35FE" w:rsidRPr="00FE675C" w:rsidRDefault="007F35FE" w:rsidP="0061789F">
            <w:pPr>
              <w:jc w:val="center"/>
              <w:rPr>
                <w:rFonts w:ascii="Calibri" w:eastAsia="Times New Roman" w:hAnsi="Calibri" w:cs="Calibri"/>
                <w:b/>
                <w:bCs/>
                <w:color w:val="000000"/>
                <w:sz w:val="13"/>
                <w:szCs w:val="13"/>
                <w:lang w:val="en-US" w:eastAsia="de-DE"/>
              </w:rPr>
            </w:pPr>
          </w:p>
        </w:tc>
      </w:tr>
      <w:tr w:rsidR="007F35FE" w:rsidRPr="00810319" w14:paraId="5D29594E" w14:textId="77777777" w:rsidTr="0061789F">
        <w:trPr>
          <w:trHeight w:val="198"/>
        </w:trPr>
        <w:tc>
          <w:tcPr>
            <w:tcW w:w="2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B988E" w14:textId="77777777" w:rsidR="007F35FE" w:rsidRPr="00FE675C" w:rsidRDefault="007F35FE" w:rsidP="0061789F">
            <w:pP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By legal character</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86C9B" w14:textId="77777777" w:rsidR="007F35FE" w:rsidRPr="00FE675C" w:rsidRDefault="007F35FE" w:rsidP="0061789F">
            <w:pPr>
              <w:rPr>
                <w:rFonts w:ascii="Calibri" w:eastAsia="Times New Roman" w:hAnsi="Calibri" w:cs="Calibri"/>
                <w:color w:val="000000"/>
                <w:sz w:val="13"/>
                <w:szCs w:val="13"/>
                <w:lang w:val="en-US" w:eastAsia="de-DE"/>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B5B3C"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80055"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1C087"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3DA6D"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F6A35"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A283B"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62306"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A4A82"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r>
      <w:tr w:rsidR="007F35FE" w:rsidRPr="00810319" w14:paraId="497245AB" w14:textId="77777777" w:rsidTr="0061789F">
        <w:trPr>
          <w:trHeight w:val="198"/>
        </w:trPr>
        <w:tc>
          <w:tcPr>
            <w:tcW w:w="2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3FDC0" w14:textId="77777777" w:rsidR="007F35FE" w:rsidRPr="00FE675C" w:rsidRDefault="007F35FE" w:rsidP="0061789F">
            <w:pPr>
              <w:jc w:val="right"/>
              <w:rPr>
                <w:rFonts w:ascii="Calibri" w:eastAsia="Times New Roman" w:hAnsi="Calibri" w:cs="Calibri"/>
                <w:i/>
                <w:iCs/>
                <w:color w:val="000000"/>
                <w:sz w:val="13"/>
                <w:szCs w:val="13"/>
                <w:lang w:val="en-US" w:eastAsia="de-DE"/>
              </w:rPr>
            </w:pPr>
            <w:r w:rsidRPr="00FE675C">
              <w:rPr>
                <w:rFonts w:ascii="Calibri" w:eastAsia="Times New Roman" w:hAnsi="Calibri" w:cs="Calibri"/>
                <w:i/>
                <w:iCs/>
                <w:color w:val="000000"/>
                <w:sz w:val="13"/>
                <w:szCs w:val="13"/>
                <w:lang w:val="en-US" w:eastAsia="de-DE"/>
              </w:rPr>
              <w:t>Voluntary screening</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A5E42"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 xml:space="preserve"> 63.53 (57.13 - 69.70)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EC398"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13</w:t>
            </w:r>
          </w:p>
        </w:tc>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29236"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99,94%</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FDBFC"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21081.12 (12)</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73F7F"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BA2A8" w14:textId="77777777" w:rsidR="007F35FE" w:rsidRPr="00FE675C" w:rsidRDefault="007F35FE" w:rsidP="0061789F">
            <w:pPr>
              <w:jc w:val="center"/>
              <w:rPr>
                <w:rFonts w:ascii="Calibri" w:eastAsia="Times New Roman" w:hAnsi="Calibri" w:cs="Calibri"/>
                <w:b/>
                <w:bCs/>
                <w:color w:val="000000"/>
                <w:sz w:val="13"/>
                <w:szCs w:val="13"/>
                <w:lang w:val="en-US" w:eastAsia="de-DE"/>
              </w:rPr>
            </w:pP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BF7B8"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27,17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B553E"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1E7B2" w14:textId="77777777" w:rsidR="007F35FE" w:rsidRPr="00FE675C" w:rsidRDefault="007F35FE" w:rsidP="0061789F">
            <w:pPr>
              <w:jc w:val="center"/>
              <w:rPr>
                <w:rFonts w:ascii="Calibri" w:eastAsia="Times New Roman" w:hAnsi="Calibri" w:cs="Calibri"/>
                <w:b/>
                <w:bCs/>
                <w:color w:val="000000"/>
                <w:sz w:val="13"/>
                <w:szCs w:val="13"/>
                <w:lang w:val="en-US" w:eastAsia="de-DE"/>
              </w:rPr>
            </w:pPr>
          </w:p>
        </w:tc>
      </w:tr>
      <w:tr w:rsidR="007F35FE" w:rsidRPr="00810319" w14:paraId="0FBAAB66" w14:textId="77777777" w:rsidTr="0061789F">
        <w:trPr>
          <w:trHeight w:val="198"/>
        </w:trPr>
        <w:tc>
          <w:tcPr>
            <w:tcW w:w="2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79F31" w14:textId="77777777" w:rsidR="007F35FE" w:rsidRPr="00FE675C" w:rsidRDefault="007F35FE" w:rsidP="0061789F">
            <w:pPr>
              <w:jc w:val="right"/>
              <w:rPr>
                <w:rFonts w:ascii="Calibri" w:eastAsia="Times New Roman" w:hAnsi="Calibri" w:cs="Calibri"/>
                <w:i/>
                <w:iCs/>
                <w:color w:val="000000"/>
                <w:sz w:val="13"/>
                <w:szCs w:val="13"/>
                <w:lang w:val="en-US" w:eastAsia="de-DE"/>
              </w:rPr>
            </w:pPr>
            <w:r w:rsidRPr="00FE675C">
              <w:rPr>
                <w:rFonts w:ascii="Calibri" w:eastAsia="Times New Roman" w:hAnsi="Calibri" w:cs="Calibri"/>
                <w:i/>
                <w:iCs/>
                <w:color w:val="000000"/>
                <w:sz w:val="13"/>
                <w:szCs w:val="13"/>
                <w:lang w:val="en-US" w:eastAsia="de-DE"/>
              </w:rPr>
              <w:t>Compulsory screening</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2EE1F"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81.68 (73.46 - 88.67)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5F480"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7</w:t>
            </w:r>
          </w:p>
        </w:tc>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1B928"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99,80%</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8E129"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2992.45 (6)</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2D37C"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823FA" w14:textId="77777777" w:rsidR="007F35FE" w:rsidRPr="00FE675C" w:rsidRDefault="007F35FE" w:rsidP="0061789F">
            <w:pPr>
              <w:jc w:val="center"/>
              <w:rPr>
                <w:rFonts w:ascii="Calibri" w:eastAsia="Times New Roman" w:hAnsi="Calibri" w:cs="Calibri"/>
                <w:b/>
                <w:bCs/>
                <w:color w:val="000000"/>
                <w:sz w:val="13"/>
                <w:szCs w:val="13"/>
                <w:lang w:val="en-US" w:eastAsia="de-DE"/>
              </w:rPr>
            </w:pP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8DED4"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22,03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9168D"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2E728"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r>
      <w:tr w:rsidR="007F35FE" w:rsidRPr="00810319" w14:paraId="197C5F14" w14:textId="77777777" w:rsidTr="0061789F">
        <w:trPr>
          <w:trHeight w:val="198"/>
        </w:trPr>
        <w:tc>
          <w:tcPr>
            <w:tcW w:w="2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E0E92" w14:textId="77777777" w:rsidR="007F35FE" w:rsidRPr="00FE675C" w:rsidRDefault="007F35FE" w:rsidP="0061789F">
            <w:pP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By follow-up scheme</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1B873" w14:textId="77777777" w:rsidR="007F35FE" w:rsidRPr="00FE675C" w:rsidRDefault="007F35FE" w:rsidP="0061789F">
            <w:pPr>
              <w:rPr>
                <w:rFonts w:ascii="Calibri" w:eastAsia="Times New Roman" w:hAnsi="Calibri" w:cs="Calibri"/>
                <w:color w:val="000000"/>
                <w:sz w:val="13"/>
                <w:szCs w:val="13"/>
                <w:lang w:val="en-US" w:eastAsia="de-DE"/>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E0391"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BD22D"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AF5E4"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81B19"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45DE1"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26BBC"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BF3D2"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5A80B"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r>
      <w:tr w:rsidR="007F35FE" w:rsidRPr="00810319" w14:paraId="04092AB1" w14:textId="77777777" w:rsidTr="0061789F">
        <w:trPr>
          <w:trHeight w:val="198"/>
        </w:trPr>
        <w:tc>
          <w:tcPr>
            <w:tcW w:w="2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834C4" w14:textId="77777777" w:rsidR="007F35FE" w:rsidRPr="00FE675C" w:rsidRDefault="007F35FE" w:rsidP="0061789F">
            <w:pPr>
              <w:jc w:val="right"/>
              <w:rPr>
                <w:rFonts w:ascii="Calibri" w:eastAsia="Times New Roman" w:hAnsi="Calibri" w:cs="Calibri"/>
                <w:i/>
                <w:iCs/>
                <w:color w:val="000000"/>
                <w:sz w:val="13"/>
                <w:szCs w:val="13"/>
                <w:lang w:val="en-US" w:eastAsia="de-DE"/>
              </w:rPr>
            </w:pPr>
            <w:r w:rsidRPr="00FE675C">
              <w:rPr>
                <w:rFonts w:ascii="Calibri" w:eastAsia="Times New Roman" w:hAnsi="Calibri" w:cs="Calibri"/>
                <w:i/>
                <w:iCs/>
                <w:color w:val="000000"/>
                <w:sz w:val="13"/>
                <w:szCs w:val="13"/>
                <w:lang w:val="en-US" w:eastAsia="de-DE"/>
              </w:rPr>
              <w:t>One-time follow-up</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D2D60"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65.36 (58.40 - 72.00)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2A47A"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12</w:t>
            </w:r>
          </w:p>
        </w:tc>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CA5AC"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99,95%</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CB105"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22508.11 (11)</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FD81E"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2E5CC" w14:textId="77777777" w:rsidR="007F35FE" w:rsidRPr="00FE675C" w:rsidRDefault="007F35FE" w:rsidP="0061789F">
            <w:pPr>
              <w:jc w:val="center"/>
              <w:rPr>
                <w:rFonts w:ascii="Calibri" w:eastAsia="Times New Roman" w:hAnsi="Calibri" w:cs="Calibri"/>
                <w:b/>
                <w:bCs/>
                <w:color w:val="000000"/>
                <w:sz w:val="13"/>
                <w:szCs w:val="13"/>
                <w:lang w:val="en-US" w:eastAsia="de-DE"/>
              </w:rPr>
            </w:pP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66FFD"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25,32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3358C"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A0045" w14:textId="77777777" w:rsidR="007F35FE" w:rsidRPr="00FE675C" w:rsidRDefault="007F35FE" w:rsidP="0061789F">
            <w:pPr>
              <w:jc w:val="center"/>
              <w:rPr>
                <w:rFonts w:ascii="Calibri" w:eastAsia="Times New Roman" w:hAnsi="Calibri" w:cs="Calibri"/>
                <w:b/>
                <w:bCs/>
                <w:color w:val="000000"/>
                <w:sz w:val="13"/>
                <w:szCs w:val="13"/>
                <w:lang w:val="en-US" w:eastAsia="de-DE"/>
              </w:rPr>
            </w:pPr>
          </w:p>
        </w:tc>
      </w:tr>
      <w:tr w:rsidR="007F35FE" w:rsidRPr="00810319" w14:paraId="39E75B17" w14:textId="77777777" w:rsidTr="0061789F">
        <w:trPr>
          <w:trHeight w:val="198"/>
        </w:trPr>
        <w:tc>
          <w:tcPr>
            <w:tcW w:w="22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B770AF" w14:textId="77777777" w:rsidR="007F35FE" w:rsidRPr="00F022E1" w:rsidRDefault="007F35FE" w:rsidP="0061789F">
            <w:pPr>
              <w:jc w:val="right"/>
              <w:rPr>
                <w:rFonts w:ascii="Calibri" w:eastAsia="Times New Roman" w:hAnsi="Calibri" w:cs="Calibri"/>
                <w:i/>
                <w:iCs/>
                <w:color w:val="000000"/>
                <w:sz w:val="13"/>
                <w:szCs w:val="13"/>
                <w:lang w:val="en-US" w:eastAsia="de-DE"/>
              </w:rPr>
            </w:pPr>
            <w:r w:rsidRPr="00F022E1">
              <w:rPr>
                <w:rFonts w:ascii="Calibri" w:eastAsia="Times New Roman" w:hAnsi="Calibri" w:cs="Calibri"/>
                <w:i/>
                <w:iCs/>
                <w:color w:val="000000"/>
                <w:sz w:val="13"/>
                <w:szCs w:val="13"/>
                <w:lang w:val="en-US" w:eastAsia="de-DE"/>
              </w:rPr>
              <w:t>Repetitive rounds</w:t>
            </w:r>
            <w:r w:rsidRPr="00F022E1">
              <w:rPr>
                <w:rFonts w:ascii="Calibri" w:eastAsia="Times New Roman" w:hAnsi="Calibri" w:cs="Calibri"/>
                <w:i/>
                <w:iCs/>
                <w:color w:val="000000"/>
                <w:sz w:val="13"/>
                <w:szCs w:val="13"/>
                <w:lang w:val="en-US" w:eastAsia="de-DE"/>
              </w:rPr>
              <w:br/>
              <w:t xml:space="preserve"> or Continuous follow-up </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AE61C"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77.26 (69.30 - 84.33)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A6F74"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8</w:t>
            </w:r>
          </w:p>
        </w:tc>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28038"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99,87%</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DBE55"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5201.23 (7)</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BA27C"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5668E"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C4AFF"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23,02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60AAD"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47A5E"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0,02</w:t>
            </w:r>
          </w:p>
        </w:tc>
      </w:tr>
      <w:tr w:rsidR="007F35FE" w:rsidRPr="00810319" w14:paraId="50D1D41E" w14:textId="77777777" w:rsidTr="0061789F">
        <w:trPr>
          <w:trHeight w:val="198"/>
        </w:trPr>
        <w:tc>
          <w:tcPr>
            <w:tcW w:w="2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E4D68"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Yield 1</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C76A3"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FF567"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62E04"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FFF69"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61C36"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51EE0"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E80B9"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CEABB"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60A9C"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r>
      <w:tr w:rsidR="007F35FE" w:rsidRPr="00810319" w14:paraId="078BA7C1" w14:textId="77777777" w:rsidTr="0061789F">
        <w:trPr>
          <w:trHeight w:val="198"/>
        </w:trPr>
        <w:tc>
          <w:tcPr>
            <w:tcW w:w="2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36DC0" w14:textId="77777777" w:rsidR="007F35FE" w:rsidRPr="00FE675C" w:rsidRDefault="007F35FE" w:rsidP="0061789F">
            <w:pP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Overall</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612FA"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1924.72 (1037.17 - 3064.76)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2CB73"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20</w:t>
            </w:r>
          </w:p>
        </w:tc>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3D152"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99,75%</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208C3"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7605.74 (19)</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6EFBE"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809C4"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0,03</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B7175"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6,61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C5366"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824E2" w14:textId="77777777" w:rsidR="007F35FE" w:rsidRPr="00FE675C" w:rsidRDefault="007F35FE" w:rsidP="0061789F">
            <w:pPr>
              <w:jc w:val="center"/>
              <w:rPr>
                <w:rFonts w:ascii="Calibri" w:eastAsia="Times New Roman" w:hAnsi="Calibri" w:cs="Calibri"/>
                <w:b/>
                <w:bCs/>
                <w:color w:val="000000"/>
                <w:sz w:val="13"/>
                <w:szCs w:val="13"/>
                <w:lang w:val="en-US" w:eastAsia="de-DE"/>
              </w:rPr>
            </w:pPr>
          </w:p>
        </w:tc>
      </w:tr>
      <w:tr w:rsidR="007F35FE" w:rsidRPr="00810319" w14:paraId="579BF3F1" w14:textId="77777777" w:rsidTr="0061789F">
        <w:trPr>
          <w:trHeight w:val="198"/>
        </w:trPr>
        <w:tc>
          <w:tcPr>
            <w:tcW w:w="2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F4CB1" w14:textId="77777777" w:rsidR="007F35FE" w:rsidRPr="00FE675C" w:rsidRDefault="007F35FE" w:rsidP="0061789F">
            <w:pP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By legal character</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DD0E8" w14:textId="77777777" w:rsidR="007F35FE" w:rsidRPr="00FE675C" w:rsidRDefault="007F35FE" w:rsidP="0061789F">
            <w:pPr>
              <w:rPr>
                <w:rFonts w:ascii="Calibri" w:eastAsia="Times New Roman" w:hAnsi="Calibri" w:cs="Calibri"/>
                <w:color w:val="000000"/>
                <w:sz w:val="13"/>
                <w:szCs w:val="13"/>
                <w:lang w:val="en-US" w:eastAsia="de-DE"/>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42D5F"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D6E3B"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A834F"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C382E"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40552"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CCEA4"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037BB"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6C5B9"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r>
      <w:tr w:rsidR="007F35FE" w:rsidRPr="00810319" w14:paraId="2723DB39" w14:textId="77777777" w:rsidTr="0061789F">
        <w:trPr>
          <w:trHeight w:val="198"/>
        </w:trPr>
        <w:tc>
          <w:tcPr>
            <w:tcW w:w="2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A4510" w14:textId="77777777" w:rsidR="007F35FE" w:rsidRPr="00FE675C" w:rsidRDefault="007F35FE" w:rsidP="0061789F">
            <w:pPr>
              <w:jc w:val="right"/>
              <w:rPr>
                <w:rFonts w:ascii="Calibri" w:eastAsia="Times New Roman" w:hAnsi="Calibri" w:cs="Calibri"/>
                <w:i/>
                <w:iCs/>
                <w:color w:val="000000"/>
                <w:sz w:val="13"/>
                <w:szCs w:val="13"/>
                <w:lang w:val="en-US" w:eastAsia="de-DE"/>
              </w:rPr>
            </w:pPr>
            <w:r w:rsidRPr="00FE675C">
              <w:rPr>
                <w:rFonts w:ascii="Calibri" w:eastAsia="Times New Roman" w:hAnsi="Calibri" w:cs="Calibri"/>
                <w:i/>
                <w:iCs/>
                <w:color w:val="000000"/>
                <w:sz w:val="13"/>
                <w:szCs w:val="13"/>
                <w:lang w:val="en-US" w:eastAsia="de-DE"/>
              </w:rPr>
              <w:t>Voluntary screening</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8287D"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2021.95 (806.03 - 3743.20)</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62DAA"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13</w:t>
            </w:r>
          </w:p>
        </w:tc>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275C1"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99,84%</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C19EC"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7374.47 (12)</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B3E0B"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7D9A9" w14:textId="77777777" w:rsidR="007F35FE" w:rsidRPr="00FE675C" w:rsidRDefault="007F35FE" w:rsidP="0061789F">
            <w:pPr>
              <w:jc w:val="center"/>
              <w:rPr>
                <w:rFonts w:ascii="Calibri" w:eastAsia="Times New Roman" w:hAnsi="Calibri" w:cs="Calibri"/>
                <w:b/>
                <w:bCs/>
                <w:color w:val="000000"/>
                <w:sz w:val="13"/>
                <w:szCs w:val="13"/>
                <w:lang w:val="en-US" w:eastAsia="de-DE"/>
              </w:rPr>
            </w:pP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630A7"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4,8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54977"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0290E" w14:textId="77777777" w:rsidR="007F35FE" w:rsidRPr="00FE675C" w:rsidRDefault="007F35FE" w:rsidP="0061789F">
            <w:pPr>
              <w:jc w:val="center"/>
              <w:rPr>
                <w:rFonts w:ascii="Calibri" w:eastAsia="Times New Roman" w:hAnsi="Calibri" w:cs="Calibri"/>
                <w:b/>
                <w:bCs/>
                <w:color w:val="000000"/>
                <w:sz w:val="13"/>
                <w:szCs w:val="13"/>
                <w:lang w:val="en-US" w:eastAsia="de-DE"/>
              </w:rPr>
            </w:pPr>
          </w:p>
        </w:tc>
      </w:tr>
      <w:tr w:rsidR="007F35FE" w:rsidRPr="00810319" w14:paraId="08563375" w14:textId="77777777" w:rsidTr="0061789F">
        <w:trPr>
          <w:trHeight w:val="198"/>
        </w:trPr>
        <w:tc>
          <w:tcPr>
            <w:tcW w:w="2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DEB15" w14:textId="77777777" w:rsidR="007F35FE" w:rsidRPr="00FE675C" w:rsidRDefault="007F35FE" w:rsidP="0061789F">
            <w:pPr>
              <w:jc w:val="right"/>
              <w:rPr>
                <w:rFonts w:ascii="Calibri" w:eastAsia="Times New Roman" w:hAnsi="Calibri" w:cs="Calibri"/>
                <w:i/>
                <w:iCs/>
                <w:color w:val="000000"/>
                <w:sz w:val="13"/>
                <w:szCs w:val="13"/>
                <w:lang w:val="en-US" w:eastAsia="de-DE"/>
              </w:rPr>
            </w:pPr>
            <w:r w:rsidRPr="00FE675C">
              <w:rPr>
                <w:rFonts w:ascii="Calibri" w:eastAsia="Times New Roman" w:hAnsi="Calibri" w:cs="Calibri"/>
                <w:i/>
                <w:iCs/>
                <w:color w:val="000000"/>
                <w:sz w:val="13"/>
                <w:szCs w:val="13"/>
                <w:lang w:val="en-US" w:eastAsia="de-DE"/>
              </w:rPr>
              <w:t>Compulsory screening</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04225"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1484.14 (969.70 - 2099.71)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66427"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7</w:t>
            </w:r>
          </w:p>
        </w:tc>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CF66C"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92,39%</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6674C"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78.89 (6)</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5B530"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4BF76" w14:textId="77777777" w:rsidR="007F35FE" w:rsidRPr="00FE675C" w:rsidRDefault="007F35FE" w:rsidP="0061789F">
            <w:pPr>
              <w:jc w:val="center"/>
              <w:rPr>
                <w:rFonts w:ascii="Calibri" w:eastAsia="Times New Roman" w:hAnsi="Calibri" w:cs="Calibri"/>
                <w:b/>
                <w:bCs/>
                <w:color w:val="000000"/>
                <w:sz w:val="13"/>
                <w:szCs w:val="13"/>
                <w:lang w:val="en-US" w:eastAsia="de-DE"/>
              </w:rPr>
            </w:pP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20794"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9,08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9A064"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AFE2F"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0,48</w:t>
            </w:r>
          </w:p>
        </w:tc>
      </w:tr>
      <w:tr w:rsidR="007F35FE" w:rsidRPr="00810319" w14:paraId="3F9DD982" w14:textId="77777777" w:rsidTr="0061789F">
        <w:trPr>
          <w:trHeight w:val="198"/>
        </w:trPr>
        <w:tc>
          <w:tcPr>
            <w:tcW w:w="2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0D5EF" w14:textId="77777777" w:rsidR="007F35FE" w:rsidRPr="00FE675C" w:rsidRDefault="007F35FE" w:rsidP="0061789F">
            <w:pP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By follow-up scheme</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C2823" w14:textId="77777777" w:rsidR="007F35FE" w:rsidRPr="00FE675C" w:rsidRDefault="007F35FE" w:rsidP="0061789F">
            <w:pPr>
              <w:rPr>
                <w:rFonts w:ascii="Calibri" w:eastAsia="Times New Roman" w:hAnsi="Calibri" w:cs="Calibri"/>
                <w:color w:val="000000"/>
                <w:sz w:val="13"/>
                <w:szCs w:val="13"/>
                <w:lang w:val="en-US" w:eastAsia="de-DE"/>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C995D"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445AC"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1BCDD"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73AE9"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BC135"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FC973"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00749"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46971"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r>
      <w:tr w:rsidR="007F35FE" w:rsidRPr="00810319" w14:paraId="20357B02" w14:textId="77777777" w:rsidTr="0061789F">
        <w:trPr>
          <w:trHeight w:val="198"/>
        </w:trPr>
        <w:tc>
          <w:tcPr>
            <w:tcW w:w="2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E38AE" w14:textId="77777777" w:rsidR="007F35FE" w:rsidRPr="00FE675C" w:rsidRDefault="007F35FE" w:rsidP="0061789F">
            <w:pPr>
              <w:jc w:val="right"/>
              <w:rPr>
                <w:rFonts w:ascii="Calibri" w:eastAsia="Times New Roman" w:hAnsi="Calibri" w:cs="Calibri"/>
                <w:i/>
                <w:iCs/>
                <w:color w:val="000000"/>
                <w:sz w:val="13"/>
                <w:szCs w:val="13"/>
                <w:lang w:val="en-US" w:eastAsia="de-DE"/>
              </w:rPr>
            </w:pPr>
            <w:r w:rsidRPr="00FE675C">
              <w:rPr>
                <w:rFonts w:ascii="Calibri" w:eastAsia="Times New Roman" w:hAnsi="Calibri" w:cs="Calibri"/>
                <w:i/>
                <w:iCs/>
                <w:color w:val="000000"/>
                <w:sz w:val="13"/>
                <w:szCs w:val="13"/>
                <w:lang w:val="en-US" w:eastAsia="de-DE"/>
              </w:rPr>
              <w:t>One-time follow-up</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126A2"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2487.82 (1103.48 - 4383.89)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3C9E7"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12</w:t>
            </w:r>
          </w:p>
        </w:tc>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56D79"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99,84%</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58A87"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6953.87 (11)</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05980"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65207" w14:textId="77777777" w:rsidR="007F35FE" w:rsidRPr="00FE675C" w:rsidRDefault="007F35FE" w:rsidP="0061789F">
            <w:pPr>
              <w:jc w:val="center"/>
              <w:rPr>
                <w:rFonts w:ascii="Calibri" w:eastAsia="Times New Roman" w:hAnsi="Calibri" w:cs="Calibri"/>
                <w:b/>
                <w:bCs/>
                <w:color w:val="000000"/>
                <w:sz w:val="13"/>
                <w:szCs w:val="13"/>
                <w:lang w:val="en-US" w:eastAsia="de-DE"/>
              </w:rPr>
            </w:pP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597CF"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5,31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D9BB1"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AB7AE" w14:textId="77777777" w:rsidR="007F35FE" w:rsidRPr="00FE675C" w:rsidRDefault="007F35FE" w:rsidP="0061789F">
            <w:pPr>
              <w:jc w:val="center"/>
              <w:rPr>
                <w:rFonts w:ascii="Calibri" w:eastAsia="Times New Roman" w:hAnsi="Calibri" w:cs="Calibri"/>
                <w:b/>
                <w:bCs/>
                <w:color w:val="000000"/>
                <w:sz w:val="13"/>
                <w:szCs w:val="13"/>
                <w:lang w:val="en-US" w:eastAsia="de-DE"/>
              </w:rPr>
            </w:pPr>
          </w:p>
        </w:tc>
      </w:tr>
      <w:tr w:rsidR="007F35FE" w:rsidRPr="00810319" w14:paraId="671E25CA" w14:textId="77777777" w:rsidTr="0061789F">
        <w:trPr>
          <w:trHeight w:val="198"/>
        </w:trPr>
        <w:tc>
          <w:tcPr>
            <w:tcW w:w="22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BCCBAD" w14:textId="77777777" w:rsidR="007F35FE" w:rsidRPr="00F022E1" w:rsidRDefault="007F35FE" w:rsidP="0061789F">
            <w:pPr>
              <w:jc w:val="right"/>
              <w:rPr>
                <w:rFonts w:ascii="Calibri" w:eastAsia="Times New Roman" w:hAnsi="Calibri" w:cs="Calibri"/>
                <w:i/>
                <w:iCs/>
                <w:color w:val="000000"/>
                <w:sz w:val="13"/>
                <w:szCs w:val="13"/>
                <w:lang w:val="en-US" w:eastAsia="de-DE"/>
              </w:rPr>
            </w:pPr>
            <w:r w:rsidRPr="00F022E1">
              <w:rPr>
                <w:rFonts w:ascii="Calibri" w:eastAsia="Times New Roman" w:hAnsi="Calibri" w:cs="Calibri"/>
                <w:i/>
                <w:iCs/>
                <w:color w:val="000000"/>
                <w:sz w:val="13"/>
                <w:szCs w:val="13"/>
                <w:lang w:val="en-US" w:eastAsia="de-DE"/>
              </w:rPr>
              <w:t>Repetitive rounds</w:t>
            </w:r>
            <w:r w:rsidRPr="00F022E1">
              <w:rPr>
                <w:rFonts w:ascii="Calibri" w:eastAsia="Times New Roman" w:hAnsi="Calibri" w:cs="Calibri"/>
                <w:i/>
                <w:iCs/>
                <w:color w:val="000000"/>
                <w:sz w:val="13"/>
                <w:szCs w:val="13"/>
                <w:lang w:val="en-US" w:eastAsia="de-DE"/>
              </w:rPr>
              <w:br/>
              <w:t xml:space="preserve"> or Continuous follow-up </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E7E6B"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1046.13 (534.13 - 1713.71)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4AF27"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8</w:t>
            </w:r>
          </w:p>
        </w:tc>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054BE"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97,19%</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FD43D"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249.26 (7)</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E127C"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7EF4C"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3FEB1"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6,08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E9C1A"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75615"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0,07</w:t>
            </w:r>
          </w:p>
        </w:tc>
      </w:tr>
      <w:tr w:rsidR="007F35FE" w:rsidRPr="00810319" w14:paraId="3685B496" w14:textId="77777777" w:rsidTr="0061789F">
        <w:trPr>
          <w:trHeight w:val="198"/>
        </w:trPr>
        <w:tc>
          <w:tcPr>
            <w:tcW w:w="2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C9F23"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Yield 2</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1B2A5"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F2EDF"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5ED10"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466A9"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3584E"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F8C5D"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8B881"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B1C49"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8D3E4"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r>
      <w:tr w:rsidR="007F35FE" w:rsidRPr="00810319" w14:paraId="23DD0A22" w14:textId="77777777" w:rsidTr="0061789F">
        <w:trPr>
          <w:trHeight w:val="198"/>
        </w:trPr>
        <w:tc>
          <w:tcPr>
            <w:tcW w:w="2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DA167" w14:textId="77777777" w:rsidR="007F35FE" w:rsidRPr="00FE675C" w:rsidRDefault="007F35FE" w:rsidP="0061789F">
            <w:pP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Overall</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5CE21"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1183.75 (675.07 - 1825.42)</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17611"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23</w:t>
            </w:r>
          </w:p>
        </w:tc>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B5F37"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99,75%</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0A72F"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8830.40 (22)</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A869F"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B65B7"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0,02</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A0329"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7,18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80219"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580DA" w14:textId="77777777" w:rsidR="007F35FE" w:rsidRPr="00FE675C" w:rsidRDefault="007F35FE" w:rsidP="0061789F">
            <w:pPr>
              <w:jc w:val="center"/>
              <w:rPr>
                <w:rFonts w:ascii="Calibri" w:eastAsia="Times New Roman" w:hAnsi="Calibri" w:cs="Calibri"/>
                <w:b/>
                <w:bCs/>
                <w:color w:val="000000"/>
                <w:sz w:val="13"/>
                <w:szCs w:val="13"/>
                <w:lang w:val="en-US" w:eastAsia="de-DE"/>
              </w:rPr>
            </w:pPr>
          </w:p>
        </w:tc>
      </w:tr>
      <w:tr w:rsidR="007F35FE" w:rsidRPr="00810319" w14:paraId="1EF5282D" w14:textId="77777777" w:rsidTr="0061789F">
        <w:trPr>
          <w:trHeight w:val="198"/>
        </w:trPr>
        <w:tc>
          <w:tcPr>
            <w:tcW w:w="2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A7325" w14:textId="77777777" w:rsidR="007F35FE" w:rsidRPr="00FE675C" w:rsidRDefault="007F35FE" w:rsidP="0061789F">
            <w:pP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By legal character</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04681" w14:textId="77777777" w:rsidR="007F35FE" w:rsidRPr="00FE675C" w:rsidRDefault="007F35FE" w:rsidP="0061789F">
            <w:pPr>
              <w:rPr>
                <w:rFonts w:ascii="Calibri" w:eastAsia="Times New Roman" w:hAnsi="Calibri" w:cs="Calibri"/>
                <w:color w:val="000000"/>
                <w:sz w:val="13"/>
                <w:szCs w:val="13"/>
                <w:lang w:val="en-US" w:eastAsia="de-DE"/>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DAAA4"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81F03"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A69DE"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C30D5"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A2448"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ED43F"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1328D"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D37DD"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r>
      <w:tr w:rsidR="007F35FE" w:rsidRPr="00810319" w14:paraId="6B044187" w14:textId="77777777" w:rsidTr="0061789F">
        <w:trPr>
          <w:trHeight w:val="198"/>
        </w:trPr>
        <w:tc>
          <w:tcPr>
            <w:tcW w:w="2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308CF" w14:textId="77777777" w:rsidR="007F35FE" w:rsidRPr="00FE675C" w:rsidRDefault="007F35FE" w:rsidP="0061789F">
            <w:pPr>
              <w:jc w:val="right"/>
              <w:rPr>
                <w:rFonts w:ascii="Calibri" w:eastAsia="Times New Roman" w:hAnsi="Calibri" w:cs="Calibri"/>
                <w:i/>
                <w:iCs/>
                <w:color w:val="000000"/>
                <w:sz w:val="13"/>
                <w:szCs w:val="13"/>
                <w:lang w:val="en-US" w:eastAsia="de-DE"/>
              </w:rPr>
            </w:pPr>
            <w:r w:rsidRPr="00FE675C">
              <w:rPr>
                <w:rFonts w:ascii="Calibri" w:eastAsia="Times New Roman" w:hAnsi="Calibri" w:cs="Calibri"/>
                <w:i/>
                <w:iCs/>
                <w:color w:val="000000"/>
                <w:sz w:val="13"/>
                <w:szCs w:val="13"/>
                <w:lang w:val="en-US" w:eastAsia="de-DE"/>
              </w:rPr>
              <w:t>Voluntary screening</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5CB75"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1258.11 (528.69 - 2277.51)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B34AD"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14</w:t>
            </w:r>
          </w:p>
        </w:tc>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09D5A"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99,84%</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14AA2"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8376.71 (13)</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8E086"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A4CF2" w14:textId="77777777" w:rsidR="007F35FE" w:rsidRPr="00FE675C" w:rsidRDefault="007F35FE" w:rsidP="0061789F">
            <w:pPr>
              <w:jc w:val="center"/>
              <w:rPr>
                <w:rFonts w:ascii="Calibri" w:eastAsia="Times New Roman" w:hAnsi="Calibri" w:cs="Calibri"/>
                <w:b/>
                <w:bCs/>
                <w:color w:val="000000"/>
                <w:sz w:val="13"/>
                <w:szCs w:val="13"/>
                <w:lang w:val="en-US" w:eastAsia="de-DE"/>
              </w:rPr>
            </w:pP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6B8B5"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5,03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8B499"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517F0" w14:textId="77777777" w:rsidR="007F35FE" w:rsidRPr="00FE675C" w:rsidRDefault="007F35FE" w:rsidP="0061789F">
            <w:pPr>
              <w:jc w:val="center"/>
              <w:rPr>
                <w:rFonts w:ascii="Calibri" w:eastAsia="Times New Roman" w:hAnsi="Calibri" w:cs="Calibri"/>
                <w:b/>
                <w:bCs/>
                <w:color w:val="000000"/>
                <w:sz w:val="13"/>
                <w:szCs w:val="13"/>
                <w:lang w:val="en-US" w:eastAsia="de-DE"/>
              </w:rPr>
            </w:pPr>
          </w:p>
        </w:tc>
      </w:tr>
      <w:tr w:rsidR="007F35FE" w:rsidRPr="00810319" w14:paraId="291A0C41" w14:textId="77777777" w:rsidTr="0061789F">
        <w:trPr>
          <w:trHeight w:val="198"/>
        </w:trPr>
        <w:tc>
          <w:tcPr>
            <w:tcW w:w="2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2D51A" w14:textId="77777777" w:rsidR="007F35FE" w:rsidRPr="00FE675C" w:rsidRDefault="007F35FE" w:rsidP="0061789F">
            <w:pPr>
              <w:jc w:val="right"/>
              <w:rPr>
                <w:rFonts w:ascii="Calibri" w:eastAsia="Times New Roman" w:hAnsi="Calibri" w:cs="Calibri"/>
                <w:i/>
                <w:iCs/>
                <w:color w:val="000000"/>
                <w:sz w:val="13"/>
                <w:szCs w:val="13"/>
                <w:lang w:val="en-US" w:eastAsia="de-DE"/>
              </w:rPr>
            </w:pPr>
            <w:r w:rsidRPr="00FE675C">
              <w:rPr>
                <w:rFonts w:ascii="Calibri" w:eastAsia="Times New Roman" w:hAnsi="Calibri" w:cs="Calibri"/>
                <w:i/>
                <w:iCs/>
                <w:color w:val="000000"/>
                <w:sz w:val="13"/>
                <w:szCs w:val="13"/>
                <w:lang w:val="en-US" w:eastAsia="de-DE"/>
              </w:rPr>
              <w:t>Compulsory screening</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60012"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866.54 (567.86 - 1223.65)</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D59CC"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9</w:t>
            </w:r>
          </w:p>
        </w:tc>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AEE35"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96,05%</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12DE9"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202.69 (8)</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B287F"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D7CB5" w14:textId="77777777" w:rsidR="007F35FE" w:rsidRPr="00FE675C" w:rsidRDefault="007F35FE" w:rsidP="0061789F">
            <w:pPr>
              <w:jc w:val="center"/>
              <w:rPr>
                <w:rFonts w:ascii="Calibri" w:eastAsia="Times New Roman" w:hAnsi="Calibri" w:cs="Calibri"/>
                <w:b/>
                <w:bCs/>
                <w:color w:val="000000"/>
                <w:sz w:val="13"/>
                <w:szCs w:val="13"/>
                <w:lang w:val="en-US" w:eastAsia="de-DE"/>
              </w:rPr>
            </w:pP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60D3D"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9,11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69CB3"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65A11"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0,39</w:t>
            </w:r>
          </w:p>
        </w:tc>
      </w:tr>
      <w:tr w:rsidR="007F35FE" w:rsidRPr="00810319" w14:paraId="41E987D3" w14:textId="77777777" w:rsidTr="0061789F">
        <w:trPr>
          <w:trHeight w:val="198"/>
        </w:trPr>
        <w:tc>
          <w:tcPr>
            <w:tcW w:w="2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4D76D" w14:textId="77777777" w:rsidR="007F35FE" w:rsidRPr="00FE675C" w:rsidRDefault="007F35FE" w:rsidP="0061789F">
            <w:pP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By follow-up scheme</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96B2E" w14:textId="77777777" w:rsidR="007F35FE" w:rsidRPr="00FE675C" w:rsidRDefault="007F35FE" w:rsidP="0061789F">
            <w:pPr>
              <w:rPr>
                <w:rFonts w:ascii="Calibri" w:eastAsia="Times New Roman" w:hAnsi="Calibri" w:cs="Calibri"/>
                <w:color w:val="000000"/>
                <w:sz w:val="13"/>
                <w:szCs w:val="13"/>
                <w:lang w:val="en-US" w:eastAsia="de-DE"/>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1A3D7"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77109"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8188D"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28822"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D36F6"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24E47"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1BFED"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CC189"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r>
      <w:tr w:rsidR="007F35FE" w:rsidRPr="00810319" w14:paraId="5CB272D8" w14:textId="77777777" w:rsidTr="0061789F">
        <w:trPr>
          <w:trHeight w:val="198"/>
        </w:trPr>
        <w:tc>
          <w:tcPr>
            <w:tcW w:w="2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C8870" w14:textId="77777777" w:rsidR="007F35FE" w:rsidRPr="00FE675C" w:rsidRDefault="007F35FE" w:rsidP="0061789F">
            <w:pPr>
              <w:jc w:val="right"/>
              <w:rPr>
                <w:rFonts w:ascii="Calibri" w:eastAsia="Times New Roman" w:hAnsi="Calibri" w:cs="Calibri"/>
                <w:i/>
                <w:iCs/>
                <w:color w:val="000000"/>
                <w:sz w:val="13"/>
                <w:szCs w:val="13"/>
                <w:lang w:val="en-US" w:eastAsia="de-DE"/>
              </w:rPr>
            </w:pPr>
            <w:r w:rsidRPr="00FE675C">
              <w:rPr>
                <w:rFonts w:ascii="Calibri" w:eastAsia="Times New Roman" w:hAnsi="Calibri" w:cs="Calibri"/>
                <w:i/>
                <w:iCs/>
                <w:color w:val="000000"/>
                <w:sz w:val="13"/>
                <w:szCs w:val="13"/>
                <w:lang w:val="en-US" w:eastAsia="de-DE"/>
              </w:rPr>
              <w:t>One-time follow-up</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B01E8"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1700.28 (736.84 - 3034.09)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51D96"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12</w:t>
            </w:r>
          </w:p>
        </w:tc>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CEA85"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99,87%</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DC0CA"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8215.57 (11)</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9E25E"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E19F3" w14:textId="77777777" w:rsidR="007F35FE" w:rsidRPr="00FE675C" w:rsidRDefault="007F35FE" w:rsidP="0061789F">
            <w:pPr>
              <w:jc w:val="center"/>
              <w:rPr>
                <w:rFonts w:ascii="Calibri" w:eastAsia="Times New Roman" w:hAnsi="Calibri" w:cs="Calibri"/>
                <w:b/>
                <w:bCs/>
                <w:color w:val="000000"/>
                <w:sz w:val="13"/>
                <w:szCs w:val="13"/>
                <w:lang w:val="en-US" w:eastAsia="de-DE"/>
              </w:rPr>
            </w:pP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6450A"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5,2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3483B"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6D0BC" w14:textId="77777777" w:rsidR="007F35FE" w:rsidRPr="00FE675C" w:rsidRDefault="007F35FE" w:rsidP="0061789F">
            <w:pPr>
              <w:jc w:val="center"/>
              <w:rPr>
                <w:rFonts w:ascii="Calibri" w:eastAsia="Times New Roman" w:hAnsi="Calibri" w:cs="Calibri"/>
                <w:b/>
                <w:bCs/>
                <w:color w:val="000000"/>
                <w:sz w:val="13"/>
                <w:szCs w:val="13"/>
                <w:lang w:val="en-US" w:eastAsia="de-DE"/>
              </w:rPr>
            </w:pPr>
          </w:p>
        </w:tc>
      </w:tr>
      <w:tr w:rsidR="007F35FE" w:rsidRPr="00810319" w14:paraId="77BC92F9" w14:textId="77777777" w:rsidTr="0061789F">
        <w:trPr>
          <w:trHeight w:val="198"/>
        </w:trPr>
        <w:tc>
          <w:tcPr>
            <w:tcW w:w="22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ECAB4D" w14:textId="77777777" w:rsidR="007F35FE" w:rsidRPr="00F022E1" w:rsidRDefault="007F35FE" w:rsidP="0061789F">
            <w:pPr>
              <w:jc w:val="right"/>
              <w:rPr>
                <w:rFonts w:ascii="Calibri" w:eastAsia="Times New Roman" w:hAnsi="Calibri" w:cs="Calibri"/>
                <w:i/>
                <w:iCs/>
                <w:color w:val="000000"/>
                <w:sz w:val="13"/>
                <w:szCs w:val="13"/>
                <w:lang w:val="en-US" w:eastAsia="de-DE"/>
              </w:rPr>
            </w:pPr>
            <w:r w:rsidRPr="00F022E1">
              <w:rPr>
                <w:rFonts w:ascii="Calibri" w:eastAsia="Times New Roman" w:hAnsi="Calibri" w:cs="Calibri"/>
                <w:i/>
                <w:iCs/>
                <w:color w:val="000000"/>
                <w:sz w:val="13"/>
                <w:szCs w:val="13"/>
                <w:lang w:val="en-US" w:eastAsia="de-DE"/>
              </w:rPr>
              <w:t>Repetitive rounds</w:t>
            </w:r>
            <w:r w:rsidRPr="00F022E1">
              <w:rPr>
                <w:rFonts w:ascii="Calibri" w:eastAsia="Times New Roman" w:hAnsi="Calibri" w:cs="Calibri"/>
                <w:i/>
                <w:iCs/>
                <w:color w:val="000000"/>
                <w:sz w:val="13"/>
                <w:szCs w:val="13"/>
                <w:lang w:val="en-US" w:eastAsia="de-DE"/>
              </w:rPr>
              <w:br/>
              <w:t xml:space="preserve"> or Continuous follow-up </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472DA"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559.69 (339.38 - 830.26)</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6F2C7"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11</w:t>
            </w:r>
          </w:p>
        </w:tc>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CB77A"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97,22%</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78E7A"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359.21 (10)</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198EA"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4247F"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8EDAA"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7,79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237D9"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5564C"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0,02</w:t>
            </w:r>
          </w:p>
        </w:tc>
      </w:tr>
      <w:tr w:rsidR="007F35FE" w:rsidRPr="00810319" w14:paraId="5DF46726" w14:textId="77777777" w:rsidTr="0061789F">
        <w:trPr>
          <w:trHeight w:val="198"/>
        </w:trPr>
        <w:tc>
          <w:tcPr>
            <w:tcW w:w="2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F53EB"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Yield 3</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322C8"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A2648"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B408B"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7EAAB"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25141"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3E7C1"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EB958"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943D3"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BF435"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r>
      <w:tr w:rsidR="007F35FE" w:rsidRPr="00810319" w14:paraId="4722BE58" w14:textId="77777777" w:rsidTr="0061789F">
        <w:trPr>
          <w:trHeight w:val="198"/>
        </w:trPr>
        <w:tc>
          <w:tcPr>
            <w:tcW w:w="2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60B1A" w14:textId="77777777" w:rsidR="007F35FE" w:rsidRPr="00FE675C" w:rsidRDefault="007F35FE" w:rsidP="0061789F">
            <w:pP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Overall</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4A64F"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51.38 (35.89  - 69.57)</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CF193"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16</w:t>
            </w:r>
          </w:p>
        </w:tc>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C7C2E"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99,16%</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4BA36"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1790.07 (15)</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8B116"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E826B"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0</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E0C27"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10,97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5005F"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C0BF0" w14:textId="77777777" w:rsidR="007F35FE" w:rsidRPr="00FE675C" w:rsidRDefault="007F35FE" w:rsidP="0061789F">
            <w:pPr>
              <w:jc w:val="center"/>
              <w:rPr>
                <w:rFonts w:ascii="Calibri" w:eastAsia="Times New Roman" w:hAnsi="Calibri" w:cs="Calibri"/>
                <w:b/>
                <w:bCs/>
                <w:color w:val="000000"/>
                <w:sz w:val="13"/>
                <w:szCs w:val="13"/>
                <w:lang w:val="en-US" w:eastAsia="de-DE"/>
              </w:rPr>
            </w:pPr>
          </w:p>
        </w:tc>
      </w:tr>
      <w:tr w:rsidR="007F35FE" w:rsidRPr="00810319" w14:paraId="028F027E" w14:textId="77777777" w:rsidTr="0061789F">
        <w:trPr>
          <w:trHeight w:val="198"/>
        </w:trPr>
        <w:tc>
          <w:tcPr>
            <w:tcW w:w="2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D0CBD" w14:textId="77777777" w:rsidR="007F35FE" w:rsidRPr="00FE675C" w:rsidRDefault="007F35FE" w:rsidP="0061789F">
            <w:pP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By legal character</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E6F2D" w14:textId="77777777" w:rsidR="007F35FE" w:rsidRPr="00FE675C" w:rsidRDefault="007F35FE" w:rsidP="0061789F">
            <w:pPr>
              <w:rPr>
                <w:rFonts w:ascii="Calibri" w:eastAsia="Times New Roman" w:hAnsi="Calibri" w:cs="Calibri"/>
                <w:color w:val="000000"/>
                <w:sz w:val="13"/>
                <w:szCs w:val="13"/>
                <w:lang w:val="en-US" w:eastAsia="de-DE"/>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BD3E3"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C6A54"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80191"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0E47B"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9FD20"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0A88A"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E8FE7"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33541"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r>
      <w:tr w:rsidR="007F35FE" w:rsidRPr="00810319" w14:paraId="7C447F09" w14:textId="77777777" w:rsidTr="0061789F">
        <w:trPr>
          <w:trHeight w:val="198"/>
        </w:trPr>
        <w:tc>
          <w:tcPr>
            <w:tcW w:w="2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F4343" w14:textId="77777777" w:rsidR="007F35FE" w:rsidRPr="00FE675C" w:rsidRDefault="007F35FE" w:rsidP="0061789F">
            <w:pPr>
              <w:jc w:val="right"/>
              <w:rPr>
                <w:rFonts w:ascii="Calibri" w:eastAsia="Times New Roman" w:hAnsi="Calibri" w:cs="Calibri"/>
                <w:i/>
                <w:iCs/>
                <w:color w:val="000000"/>
                <w:sz w:val="13"/>
                <w:szCs w:val="13"/>
                <w:lang w:val="en-US" w:eastAsia="de-DE"/>
              </w:rPr>
            </w:pPr>
            <w:r w:rsidRPr="00FE675C">
              <w:rPr>
                <w:rFonts w:ascii="Calibri" w:eastAsia="Times New Roman" w:hAnsi="Calibri" w:cs="Calibri"/>
                <w:i/>
                <w:iCs/>
                <w:color w:val="000000"/>
                <w:sz w:val="13"/>
                <w:szCs w:val="13"/>
                <w:lang w:val="en-US" w:eastAsia="de-DE"/>
              </w:rPr>
              <w:t>Voluntary screening</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4309E"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57.53 (34.33 - 86.61)</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9EEA0"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9</w:t>
            </w:r>
          </w:p>
        </w:tc>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41FB4"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99,42%</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12358"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1387.72 (8)</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5B07A"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FF310" w14:textId="77777777" w:rsidR="007F35FE" w:rsidRPr="00FE675C" w:rsidRDefault="007F35FE" w:rsidP="0061789F">
            <w:pPr>
              <w:jc w:val="center"/>
              <w:rPr>
                <w:rFonts w:ascii="Calibri" w:eastAsia="Times New Roman" w:hAnsi="Calibri" w:cs="Calibri"/>
                <w:b/>
                <w:bCs/>
                <w:color w:val="000000"/>
                <w:sz w:val="13"/>
                <w:szCs w:val="13"/>
                <w:lang w:val="en-US" w:eastAsia="de-DE"/>
              </w:rPr>
            </w:pP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C963D"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8,11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C6B70"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29A40" w14:textId="77777777" w:rsidR="007F35FE" w:rsidRPr="00FE675C" w:rsidRDefault="007F35FE" w:rsidP="0061789F">
            <w:pPr>
              <w:jc w:val="center"/>
              <w:rPr>
                <w:rFonts w:ascii="Calibri" w:eastAsia="Times New Roman" w:hAnsi="Calibri" w:cs="Calibri"/>
                <w:b/>
                <w:bCs/>
                <w:color w:val="000000"/>
                <w:sz w:val="13"/>
                <w:szCs w:val="13"/>
                <w:lang w:val="en-US" w:eastAsia="de-DE"/>
              </w:rPr>
            </w:pPr>
          </w:p>
        </w:tc>
      </w:tr>
      <w:tr w:rsidR="007F35FE" w:rsidRPr="00810319" w14:paraId="28A1854A" w14:textId="77777777" w:rsidTr="0061789F">
        <w:trPr>
          <w:trHeight w:val="198"/>
        </w:trPr>
        <w:tc>
          <w:tcPr>
            <w:tcW w:w="2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A6AC9" w14:textId="77777777" w:rsidR="007F35FE" w:rsidRPr="00FE675C" w:rsidRDefault="007F35FE" w:rsidP="0061789F">
            <w:pPr>
              <w:jc w:val="right"/>
              <w:rPr>
                <w:rFonts w:ascii="Calibri" w:eastAsia="Times New Roman" w:hAnsi="Calibri" w:cs="Calibri"/>
                <w:i/>
                <w:iCs/>
                <w:color w:val="000000"/>
                <w:sz w:val="13"/>
                <w:szCs w:val="13"/>
                <w:lang w:val="en-US" w:eastAsia="de-DE"/>
              </w:rPr>
            </w:pPr>
            <w:r w:rsidRPr="00FE675C">
              <w:rPr>
                <w:rFonts w:ascii="Calibri" w:eastAsia="Times New Roman" w:hAnsi="Calibri" w:cs="Calibri"/>
                <w:i/>
                <w:iCs/>
                <w:color w:val="000000"/>
                <w:sz w:val="13"/>
                <w:szCs w:val="13"/>
                <w:lang w:val="en-US" w:eastAsia="de-DE"/>
              </w:rPr>
              <w:t>Compulsory screening</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F9E39"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41.79 (25.20 - 62.34)</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5DEA1"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7</w:t>
            </w:r>
          </w:p>
        </w:tc>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A8BF2"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97,09%</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7AB5D"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205.86 (6)</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5F090"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AC617" w14:textId="77777777" w:rsidR="007F35FE" w:rsidRPr="00FE675C" w:rsidRDefault="007F35FE" w:rsidP="0061789F">
            <w:pPr>
              <w:jc w:val="center"/>
              <w:rPr>
                <w:rFonts w:ascii="Calibri" w:eastAsia="Times New Roman" w:hAnsi="Calibri" w:cs="Calibri"/>
                <w:b/>
                <w:bCs/>
                <w:color w:val="000000"/>
                <w:sz w:val="13"/>
                <w:szCs w:val="13"/>
                <w:lang w:val="en-US" w:eastAsia="de-DE"/>
              </w:rPr>
            </w:pP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E2AE9"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7,87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0FC37"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8C671"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0,37</w:t>
            </w:r>
          </w:p>
        </w:tc>
      </w:tr>
      <w:tr w:rsidR="007F35FE" w:rsidRPr="00810319" w14:paraId="22275C3A" w14:textId="77777777" w:rsidTr="0061789F">
        <w:trPr>
          <w:trHeight w:val="198"/>
        </w:trPr>
        <w:tc>
          <w:tcPr>
            <w:tcW w:w="2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3301D" w14:textId="77777777" w:rsidR="007F35FE" w:rsidRPr="00FE675C" w:rsidRDefault="007F35FE" w:rsidP="0061789F">
            <w:pP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By follow-up scheme</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9BD46" w14:textId="77777777" w:rsidR="007F35FE" w:rsidRPr="00FE675C" w:rsidRDefault="007F35FE" w:rsidP="0061789F">
            <w:pPr>
              <w:rPr>
                <w:rFonts w:ascii="Calibri" w:eastAsia="Times New Roman" w:hAnsi="Calibri" w:cs="Calibri"/>
                <w:color w:val="000000"/>
                <w:sz w:val="13"/>
                <w:szCs w:val="13"/>
                <w:lang w:val="en-US" w:eastAsia="de-DE"/>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F001E"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46900"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CE045"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4848A"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D9B4B"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B5B12"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19EAD"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12438" w14:textId="77777777" w:rsidR="007F35FE" w:rsidRPr="00FE675C" w:rsidRDefault="007F35FE" w:rsidP="0061789F">
            <w:pPr>
              <w:jc w:val="center"/>
              <w:rPr>
                <w:rFonts w:ascii="Times New Roman" w:eastAsia="Times New Roman" w:hAnsi="Times New Roman" w:cs="Times New Roman"/>
                <w:sz w:val="13"/>
                <w:szCs w:val="13"/>
                <w:lang w:val="en-US" w:eastAsia="de-DE"/>
              </w:rPr>
            </w:pPr>
          </w:p>
        </w:tc>
      </w:tr>
      <w:tr w:rsidR="007F35FE" w:rsidRPr="00810319" w14:paraId="06FBAAAB" w14:textId="77777777" w:rsidTr="0061789F">
        <w:trPr>
          <w:trHeight w:val="198"/>
        </w:trPr>
        <w:tc>
          <w:tcPr>
            <w:tcW w:w="2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9D57D" w14:textId="77777777" w:rsidR="007F35FE" w:rsidRPr="00FE675C" w:rsidRDefault="007F35FE" w:rsidP="0061789F">
            <w:pPr>
              <w:jc w:val="right"/>
              <w:rPr>
                <w:rFonts w:ascii="Calibri" w:eastAsia="Times New Roman" w:hAnsi="Calibri" w:cs="Calibri"/>
                <w:i/>
                <w:iCs/>
                <w:color w:val="000000"/>
                <w:sz w:val="13"/>
                <w:szCs w:val="13"/>
                <w:lang w:val="en-US" w:eastAsia="de-DE"/>
              </w:rPr>
            </w:pPr>
            <w:r w:rsidRPr="00FE675C">
              <w:rPr>
                <w:rFonts w:ascii="Calibri" w:eastAsia="Times New Roman" w:hAnsi="Calibri" w:cs="Calibri"/>
                <w:i/>
                <w:iCs/>
                <w:color w:val="000000"/>
                <w:sz w:val="13"/>
                <w:szCs w:val="13"/>
                <w:lang w:val="en-US" w:eastAsia="de-DE"/>
              </w:rPr>
              <w:t>One-time follow-up</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013FF"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41.72 (23.59 - 64.93)</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BF394"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7</w:t>
            </w:r>
          </w:p>
        </w:tc>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C5BB8"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99,53%</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76B5A"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1267.46 (6)</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E1670"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FB01D" w14:textId="77777777" w:rsidR="007F35FE" w:rsidRPr="00FE675C" w:rsidRDefault="007F35FE" w:rsidP="0061789F">
            <w:pPr>
              <w:jc w:val="center"/>
              <w:rPr>
                <w:rFonts w:ascii="Calibri" w:eastAsia="Times New Roman" w:hAnsi="Calibri" w:cs="Calibri"/>
                <w:b/>
                <w:bCs/>
                <w:color w:val="000000"/>
                <w:sz w:val="13"/>
                <w:szCs w:val="13"/>
                <w:lang w:val="en-US" w:eastAsia="de-DE"/>
              </w:rPr>
            </w:pP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411D0"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7,51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C4B21"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B006A" w14:textId="77777777" w:rsidR="007F35FE" w:rsidRPr="00FE675C" w:rsidRDefault="007F35FE" w:rsidP="0061789F">
            <w:pPr>
              <w:jc w:val="center"/>
              <w:rPr>
                <w:rFonts w:ascii="Calibri" w:eastAsia="Times New Roman" w:hAnsi="Calibri" w:cs="Calibri"/>
                <w:b/>
                <w:bCs/>
                <w:color w:val="000000"/>
                <w:sz w:val="13"/>
                <w:szCs w:val="13"/>
                <w:lang w:val="en-US" w:eastAsia="de-DE"/>
              </w:rPr>
            </w:pPr>
          </w:p>
        </w:tc>
      </w:tr>
      <w:tr w:rsidR="007F35FE" w:rsidRPr="00810319" w14:paraId="28ED6959" w14:textId="77777777" w:rsidTr="0061789F">
        <w:trPr>
          <w:trHeight w:val="198"/>
        </w:trPr>
        <w:tc>
          <w:tcPr>
            <w:tcW w:w="22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CF1285" w14:textId="77777777" w:rsidR="007F35FE" w:rsidRPr="00F022E1" w:rsidRDefault="007F35FE" w:rsidP="0061789F">
            <w:pPr>
              <w:jc w:val="right"/>
              <w:rPr>
                <w:rFonts w:ascii="Calibri" w:eastAsia="Times New Roman" w:hAnsi="Calibri" w:cs="Calibri"/>
                <w:i/>
                <w:iCs/>
                <w:color w:val="000000"/>
                <w:sz w:val="13"/>
                <w:szCs w:val="13"/>
                <w:lang w:val="en-US" w:eastAsia="de-DE"/>
              </w:rPr>
            </w:pPr>
            <w:r w:rsidRPr="00F022E1">
              <w:rPr>
                <w:rFonts w:ascii="Calibri" w:eastAsia="Times New Roman" w:hAnsi="Calibri" w:cs="Calibri"/>
                <w:i/>
                <w:iCs/>
                <w:color w:val="000000"/>
                <w:sz w:val="13"/>
                <w:szCs w:val="13"/>
                <w:lang w:val="en-US" w:eastAsia="de-DE"/>
              </w:rPr>
              <w:t xml:space="preserve">Repetitive rounds </w:t>
            </w:r>
            <w:r w:rsidRPr="00F022E1">
              <w:rPr>
                <w:rFonts w:ascii="Calibri" w:eastAsia="Times New Roman" w:hAnsi="Calibri" w:cs="Calibri"/>
                <w:i/>
                <w:iCs/>
                <w:color w:val="000000"/>
                <w:sz w:val="13"/>
                <w:szCs w:val="13"/>
                <w:lang w:val="en-US" w:eastAsia="de-DE"/>
              </w:rPr>
              <w:br/>
              <w:t xml:space="preserve">or Continuous follow-up </w:t>
            </w:r>
          </w:p>
        </w:tc>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6858E"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62.55 (32.34 - 102.29)</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E8191"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9</w:t>
            </w:r>
          </w:p>
        </w:tc>
        <w:tc>
          <w:tcPr>
            <w:tcW w:w="2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D3726"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97,60%</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96B60"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332.66 (8)</w:t>
            </w:r>
          </w:p>
        </w:tc>
        <w:tc>
          <w:tcPr>
            <w:tcW w:w="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8FFB1"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5FD85"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 </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BC5D7"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6,36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17983" w14:textId="77777777" w:rsidR="007F35FE" w:rsidRPr="00FE675C" w:rsidRDefault="007F35FE" w:rsidP="0061789F">
            <w:pPr>
              <w:jc w:val="center"/>
              <w:rPr>
                <w:rFonts w:ascii="Calibri" w:eastAsia="Times New Roman" w:hAnsi="Calibri" w:cs="Calibri"/>
                <w:b/>
                <w:bCs/>
                <w:color w:val="000000"/>
                <w:sz w:val="13"/>
                <w:szCs w:val="13"/>
                <w:lang w:val="en-US" w:eastAsia="de-DE"/>
              </w:rPr>
            </w:pPr>
            <w:r w:rsidRPr="00FE675C">
              <w:rPr>
                <w:rFonts w:ascii="Calibri" w:eastAsia="Times New Roman" w:hAnsi="Calibri" w:cs="Calibri"/>
                <w:b/>
                <w:bCs/>
                <w:color w:val="000000"/>
                <w:sz w:val="13"/>
                <w:szCs w:val="13"/>
                <w:lang w:val="en-US" w:eastAsia="de-DE"/>
              </w:rPr>
              <w:t>&lt;0.001</w:t>
            </w: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F571A" w14:textId="77777777" w:rsidR="007F35FE" w:rsidRPr="00FE675C" w:rsidRDefault="007F35FE" w:rsidP="0061789F">
            <w:pPr>
              <w:jc w:val="center"/>
              <w:rPr>
                <w:rFonts w:ascii="Calibri" w:eastAsia="Times New Roman" w:hAnsi="Calibri" w:cs="Calibri"/>
                <w:color w:val="000000"/>
                <w:sz w:val="13"/>
                <w:szCs w:val="13"/>
                <w:lang w:val="en-US" w:eastAsia="de-DE"/>
              </w:rPr>
            </w:pPr>
            <w:r w:rsidRPr="00FE675C">
              <w:rPr>
                <w:rFonts w:ascii="Calibri" w:eastAsia="Times New Roman" w:hAnsi="Calibri" w:cs="Calibri"/>
                <w:color w:val="000000"/>
                <w:sz w:val="13"/>
                <w:szCs w:val="13"/>
                <w:lang w:val="en-US" w:eastAsia="de-DE"/>
              </w:rPr>
              <w:t>0,27</w:t>
            </w:r>
          </w:p>
        </w:tc>
      </w:tr>
    </w:tbl>
    <w:p w14:paraId="36EF3A33" w14:textId="77777777" w:rsidR="007F35FE" w:rsidRPr="00F022E1" w:rsidRDefault="007F35FE" w:rsidP="007F35FE">
      <w:pPr>
        <w:jc w:val="both"/>
        <w:rPr>
          <w:sz w:val="20"/>
          <w:szCs w:val="20"/>
          <w:lang w:val="en-US"/>
        </w:rPr>
      </w:pPr>
      <w:r w:rsidRPr="00F022E1">
        <w:rPr>
          <w:sz w:val="20"/>
          <w:szCs w:val="20"/>
          <w:lang w:val="en-US"/>
        </w:rPr>
        <w:t xml:space="preserve">Coverage: defined as the fraction of those presented for screening among all individuals identified as eligible for follow-up screening. Yield 1: the fraction of active TB cases among those presented for follow-up screening. Yield 2: the fraction of active TB cases among those identified as eligible for follow-up screening. Yield 3: the fraction of active TB cases among the total population initially screened for eligibility. Chi2: chi-square test. </w:t>
      </w:r>
      <w:proofErr w:type="spellStart"/>
      <w:r w:rsidRPr="00F022E1">
        <w:rPr>
          <w:sz w:val="20"/>
          <w:szCs w:val="20"/>
          <w:lang w:val="en-US"/>
        </w:rPr>
        <w:t>Df</w:t>
      </w:r>
      <w:proofErr w:type="spellEnd"/>
      <w:r w:rsidRPr="00F022E1">
        <w:rPr>
          <w:sz w:val="20"/>
          <w:szCs w:val="20"/>
          <w:lang w:val="en-US"/>
        </w:rPr>
        <w:t xml:space="preserve">: degrees of freedom. </w:t>
      </w:r>
    </w:p>
    <w:p w14:paraId="0744EC60" w14:textId="77777777" w:rsidR="00065B19" w:rsidRDefault="00065B19">
      <w:pPr>
        <w:rPr>
          <w:noProof/>
          <w:sz w:val="28"/>
          <w:szCs w:val="28"/>
          <w:lang w:val="en-US"/>
        </w:rPr>
        <w:sectPr w:rsidR="00065B19" w:rsidSect="00065B19">
          <w:pgSz w:w="16840" w:h="11900" w:orient="landscape"/>
          <w:pgMar w:top="1417" w:right="1134" w:bottom="1417" w:left="1417" w:header="708" w:footer="708" w:gutter="0"/>
          <w:cols w:space="708"/>
          <w:docGrid w:linePitch="360"/>
        </w:sectPr>
      </w:pPr>
    </w:p>
    <w:p w14:paraId="2CCA7A37" w14:textId="5556EC96" w:rsidR="00E42238" w:rsidRPr="003A7CFC" w:rsidRDefault="000653ED" w:rsidP="009B550C">
      <w:pPr>
        <w:pStyle w:val="Didascalia"/>
        <w:keepNext/>
        <w:rPr>
          <w:b/>
          <w:bCs/>
          <w:i w:val="0"/>
          <w:iCs w:val="0"/>
          <w:sz w:val="24"/>
          <w:szCs w:val="24"/>
          <w:lang w:val="en-US"/>
        </w:rPr>
      </w:pPr>
      <w:r>
        <w:rPr>
          <w:noProof/>
        </w:rPr>
        <w:lastRenderedPageBreak/>
        <mc:AlternateContent>
          <mc:Choice Requires="wps">
            <w:drawing>
              <wp:anchor distT="0" distB="0" distL="114300" distR="114300" simplePos="0" relativeHeight="251744256" behindDoc="0" locked="0" layoutInCell="1" allowOverlap="1" wp14:anchorId="204A5B8B" wp14:editId="19023B53">
                <wp:simplePos x="0" y="0"/>
                <wp:positionH relativeFrom="column">
                  <wp:posOffset>-76200</wp:posOffset>
                </wp:positionH>
                <wp:positionV relativeFrom="paragraph">
                  <wp:posOffset>5474970</wp:posOffset>
                </wp:positionV>
                <wp:extent cx="6968490" cy="635"/>
                <wp:effectExtent l="0" t="0" r="3810" b="12065"/>
                <wp:wrapTopAndBottom/>
                <wp:docPr id="45" name="Textfeld 45"/>
                <wp:cNvGraphicFramePr/>
                <a:graphic xmlns:a="http://schemas.openxmlformats.org/drawingml/2006/main">
                  <a:graphicData uri="http://schemas.microsoft.com/office/word/2010/wordprocessingShape">
                    <wps:wsp>
                      <wps:cNvSpPr txBox="1"/>
                      <wps:spPr>
                        <a:xfrm>
                          <a:off x="0" y="0"/>
                          <a:ext cx="6968490" cy="635"/>
                        </a:xfrm>
                        <a:prstGeom prst="rect">
                          <a:avLst/>
                        </a:prstGeom>
                        <a:solidFill>
                          <a:prstClr val="white"/>
                        </a:solidFill>
                        <a:ln>
                          <a:noFill/>
                        </a:ln>
                      </wps:spPr>
                      <wps:txbx>
                        <w:txbxContent>
                          <w:p w14:paraId="101D32C4" w14:textId="2B7191AB" w:rsidR="0061789F" w:rsidRPr="00A8579E" w:rsidRDefault="0061789F" w:rsidP="00A8579E">
                            <w:pPr>
                              <w:jc w:val="both"/>
                              <w:rPr>
                                <w:sz w:val="20"/>
                                <w:szCs w:val="20"/>
                                <w:lang w:val="en-GB"/>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 Circles: Indicate plot weights by sample size according to the inverse of the variance. Larger circles indicate larger sample size and lower variance</w:t>
                            </w:r>
                            <w:r>
                              <w:rPr>
                                <w:rFonts w:ascii="Calibri" w:hAnsi="Calibri" w:cs="Calibri"/>
                                <w:color w:val="000000"/>
                                <w:sz w:val="20"/>
                                <w:szCs w:val="20"/>
                                <w:lang w:val="en-US"/>
                              </w:rPr>
                              <w:t xml:space="preserve">. </w:t>
                            </w:r>
                            <w:r>
                              <w:rPr>
                                <w:sz w:val="20"/>
                                <w:szCs w:val="20"/>
                                <w:lang w:val="en-GB"/>
                              </w:rPr>
                              <w:t xml:space="preserve">Estimates for </w:t>
                            </w:r>
                            <w:r w:rsidRPr="006F40FA">
                              <w:rPr>
                                <w:sz w:val="20"/>
                                <w:szCs w:val="20"/>
                                <w:lang w:val="en-GB"/>
                              </w:rPr>
                              <w:t>Berrocal-Almanza et al</w:t>
                            </w:r>
                            <w:r>
                              <w:rPr>
                                <w:sz w:val="20"/>
                                <w:szCs w:val="20"/>
                                <w:lang w:val="en-GB"/>
                              </w:rPr>
                              <w:t xml:space="preserve">. are shown as “excluded” as the numerator equals zero.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04A5B8B" id="_x0000_t202" coordsize="21600,21600" o:spt="202" path="m,l,21600r21600,l21600,xe">
                <v:stroke joinstyle="miter"/>
                <v:path gradientshapeok="t" o:connecttype="rect"/>
              </v:shapetype>
              <v:shape id="Textfeld 45" o:spid="_x0000_s1026" type="#_x0000_t202" style="position:absolute;margin-left:-6pt;margin-top:431.1pt;width:548.7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" stroked="f">
                <v:textbox style="mso-fit-shape-to-text:t" inset="0,0,0,0">
                  <w:txbxContent>
                    <w:p w14:paraId="101D32C4" w14:textId="2B7191AB" w:rsidR="0061789F" w:rsidRPr="00A8579E" w:rsidRDefault="0061789F" w:rsidP="00A8579E">
                      <w:pPr>
                        <w:jc w:val="both"/>
                        <w:rPr>
                          <w:sz w:val="20"/>
                          <w:szCs w:val="20"/>
                          <w:lang w:val="en-GB"/>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 Circles: Indicate plot weights by sample size according to the inverse of the variance. Larger circles indicate larger sample size and lower variance</w:t>
                      </w:r>
                      <w:r>
                        <w:rPr>
                          <w:rFonts w:ascii="Calibri" w:hAnsi="Calibri" w:cs="Calibri"/>
                          <w:color w:val="000000"/>
                          <w:sz w:val="20"/>
                          <w:szCs w:val="20"/>
                          <w:lang w:val="en-US"/>
                        </w:rPr>
                        <w:t xml:space="preserve">. </w:t>
                      </w:r>
                      <w:r>
                        <w:rPr>
                          <w:sz w:val="20"/>
                          <w:szCs w:val="20"/>
                          <w:lang w:val="en-GB"/>
                        </w:rPr>
                        <w:t xml:space="preserve">Estimates for </w:t>
                      </w:r>
                      <w:r w:rsidRPr="006F40FA">
                        <w:rPr>
                          <w:sz w:val="20"/>
                          <w:szCs w:val="20"/>
                          <w:lang w:val="en-GB"/>
                        </w:rPr>
                        <w:t>Berrocal-Almanza et al</w:t>
                      </w:r>
                      <w:r>
                        <w:rPr>
                          <w:sz w:val="20"/>
                          <w:szCs w:val="20"/>
                          <w:lang w:val="en-GB"/>
                        </w:rPr>
                        <w:t xml:space="preserve">. are shown as “excluded” as the numerator equals zero. </w:t>
                      </w:r>
                    </w:p>
                  </w:txbxContent>
                </v:textbox>
                <w10:wrap type="topAndBottom"/>
              </v:shape>
            </w:pict>
          </mc:Fallback>
        </mc:AlternateContent>
      </w:r>
      <w:r w:rsidR="00E42238">
        <w:rPr>
          <w:noProof/>
          <w:sz w:val="28"/>
          <w:szCs w:val="28"/>
          <w:lang w:val="en-US"/>
        </w:rPr>
        <w:drawing>
          <wp:anchor distT="0" distB="0" distL="114300" distR="114300" simplePos="0" relativeHeight="251686912" behindDoc="0" locked="0" layoutInCell="1" allowOverlap="1" wp14:anchorId="12AF919F" wp14:editId="5B5E1228">
            <wp:simplePos x="0" y="0"/>
            <wp:positionH relativeFrom="column">
              <wp:posOffset>3810</wp:posOffset>
            </wp:positionH>
            <wp:positionV relativeFrom="paragraph">
              <wp:posOffset>361315</wp:posOffset>
            </wp:positionV>
            <wp:extent cx="6808470" cy="4771390"/>
            <wp:effectExtent l="0" t="0" r="0" b="381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extLst>
                        <a:ext uri="{28A0092B-C50C-407E-A947-70E740481C1C}">
                          <a14:useLocalDpi xmlns:a14="http://schemas.microsoft.com/office/drawing/2010/main" val="0"/>
                        </a:ext>
                      </a:extLst>
                    </a:blip>
                    <a:stretch>
                      <a:fillRect/>
                    </a:stretch>
                  </pic:blipFill>
                  <pic:spPr>
                    <a:xfrm>
                      <a:off x="0" y="0"/>
                      <a:ext cx="6808470" cy="4771390"/>
                    </a:xfrm>
                    <a:prstGeom prst="rect">
                      <a:avLst/>
                    </a:prstGeom>
                  </pic:spPr>
                </pic:pic>
              </a:graphicData>
            </a:graphic>
            <wp14:sizeRelH relativeFrom="page">
              <wp14:pctWidth>0</wp14:pctWidth>
            </wp14:sizeRelH>
            <wp14:sizeRelV relativeFrom="page">
              <wp14:pctHeight>0</wp14:pctHeight>
            </wp14:sizeRelV>
          </wp:anchor>
        </w:drawing>
      </w:r>
      <w:r w:rsidR="007C0EA7">
        <w:rPr>
          <w:b/>
          <w:bCs/>
          <w:i w:val="0"/>
          <w:iCs w:val="0"/>
          <w:sz w:val="24"/>
          <w:szCs w:val="24"/>
          <w:lang w:val="en-US"/>
        </w:rPr>
        <w:t>Fig</w:t>
      </w:r>
      <w:r w:rsidR="00E42238" w:rsidRPr="003A7CFC">
        <w:rPr>
          <w:b/>
          <w:bCs/>
          <w:i w:val="0"/>
          <w:iCs w:val="0"/>
          <w:sz w:val="24"/>
          <w:szCs w:val="24"/>
          <w:lang w:val="en-US"/>
        </w:rPr>
        <w:t xml:space="preserve"> </w:t>
      </w:r>
      <w:r w:rsidR="00963E93">
        <w:rPr>
          <w:b/>
          <w:bCs/>
          <w:i w:val="0"/>
          <w:iCs w:val="0"/>
          <w:sz w:val="24"/>
          <w:szCs w:val="24"/>
          <w:lang w:val="en-US"/>
        </w:rPr>
        <w:t>A</w:t>
      </w:r>
      <w:r w:rsidR="00E42238" w:rsidRPr="003A7CFC">
        <w:rPr>
          <w:b/>
          <w:bCs/>
          <w:i w:val="0"/>
          <w:iCs w:val="0"/>
          <w:sz w:val="24"/>
          <w:szCs w:val="24"/>
          <w:lang w:val="en-US"/>
        </w:rPr>
        <w:t xml:space="preserve">: Forest plot of </w:t>
      </w:r>
      <w:r w:rsidR="00E42238">
        <w:rPr>
          <w:b/>
          <w:bCs/>
          <w:i w:val="0"/>
          <w:iCs w:val="0"/>
          <w:sz w:val="24"/>
          <w:szCs w:val="24"/>
          <w:lang w:val="en-US"/>
        </w:rPr>
        <w:t>‘screened-population-yield’</w:t>
      </w:r>
    </w:p>
    <w:p w14:paraId="43643EE8" w14:textId="0477708B" w:rsidR="00E42238" w:rsidRPr="00E42238" w:rsidRDefault="00E42238" w:rsidP="00E42238">
      <w:pPr>
        <w:pStyle w:val="Didascalia"/>
        <w:keepNext/>
        <w:rPr>
          <w:lang w:val="en-US"/>
        </w:rPr>
      </w:pPr>
      <w:r>
        <w:rPr>
          <w:noProof/>
        </w:rPr>
        <mc:AlternateContent>
          <mc:Choice Requires="wps">
            <w:drawing>
              <wp:anchor distT="0" distB="0" distL="114300" distR="114300" simplePos="0" relativeHeight="251695104" behindDoc="0" locked="0" layoutInCell="1" allowOverlap="1" wp14:anchorId="2FF2083E" wp14:editId="71969272">
                <wp:simplePos x="0" y="0"/>
                <wp:positionH relativeFrom="column">
                  <wp:posOffset>3810</wp:posOffset>
                </wp:positionH>
                <wp:positionV relativeFrom="paragraph">
                  <wp:posOffset>4991800</wp:posOffset>
                </wp:positionV>
                <wp:extent cx="6400800" cy="635"/>
                <wp:effectExtent l="0" t="0" r="0" b="12065"/>
                <wp:wrapTopAndBottom/>
                <wp:docPr id="15" name="Textfeld 15"/>
                <wp:cNvGraphicFramePr/>
                <a:graphic xmlns:a="http://schemas.openxmlformats.org/drawingml/2006/main">
                  <a:graphicData uri="http://schemas.microsoft.com/office/word/2010/wordprocessingShape">
                    <wps:wsp>
                      <wps:cNvSpPr txBox="1"/>
                      <wps:spPr>
                        <a:xfrm>
                          <a:off x="0" y="0"/>
                          <a:ext cx="6400800" cy="635"/>
                        </a:xfrm>
                        <a:prstGeom prst="rect">
                          <a:avLst/>
                        </a:prstGeom>
                        <a:solidFill>
                          <a:prstClr val="white"/>
                        </a:solidFill>
                        <a:ln>
                          <a:noFill/>
                        </a:ln>
                      </wps:spPr>
                      <wps:txbx>
                        <w:txbxContent>
                          <w:p w14:paraId="23520352" w14:textId="35D6AB67" w:rsidR="0061789F" w:rsidRPr="00DB2A0F" w:rsidRDefault="0061789F" w:rsidP="00E42238">
                            <w:pPr>
                              <w:pStyle w:val="Didascalia"/>
                              <w:rPr>
                                <w:noProof/>
                                <w:sz w:val="28"/>
                                <w:szCs w:val="28"/>
                                <w:lang w:val="en-US"/>
                              </w:rPr>
                            </w:pPr>
                            <w:r w:rsidRPr="00BD03FB">
                              <w:rPr>
                                <w:rFonts w:ascii="Calibri" w:hAnsi="Calibri" w:cs="Calibri"/>
                                <w:color w:val="000000"/>
                                <w:sz w:val="20"/>
                                <w:szCs w:val="20"/>
                                <w:lang w:val="en-US"/>
                              </w:rPr>
                              <w:t>Diamonds: point estimates. Horizontal bands: 95 % binomial exact confidence intervals. Circles: Indicate plot weights by sample size according to the inverse of the variance. Larger circles indicate larger sample size and lower variance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F2083E" id="Textfeld 15" o:spid="_x0000_s1027" type="#_x0000_t202" style="position:absolute;margin-left:.3pt;margin-top:393.05pt;width:7in;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" stroked="f">
                <v:textbox style="mso-fit-shape-to-text:t" inset="0,0,0,0">
                  <w:txbxContent>
                    <w:p w14:paraId="23520352" w14:textId="35D6AB67" w:rsidR="0061789F" w:rsidRPr="00DB2A0F" w:rsidRDefault="0061789F" w:rsidP="00E42238">
                      <w:pPr>
                        <w:pStyle w:val="Beschriftung"/>
                        <w:rPr>
                          <w:noProof/>
                          <w:sz w:val="28"/>
                          <w:szCs w:val="28"/>
                          <w:lang w:val="en-US"/>
                        </w:rPr>
                      </w:pPr>
                      <w:r w:rsidRPr="00BD03FB">
                        <w:rPr>
                          <w:rFonts w:ascii="Calibri" w:hAnsi="Calibri" w:cs="Calibri"/>
                          <w:color w:val="000000"/>
                          <w:sz w:val="20"/>
                          <w:szCs w:val="20"/>
                          <w:lang w:val="en-US"/>
                        </w:rPr>
                        <w:t>Diamonds: point estimates. Horizontal bands: 95 % binomial exact confidence intervals. Circles: Indicate plot weights by sample size according to the inverse of the variance. Larger circles indicate larger sample size and lower variance</w:t>
                      </w:r>
                    </w:p>
                  </w:txbxContent>
                </v:textbox>
                <w10:wrap type="topAndBottom"/>
              </v:shape>
            </w:pict>
          </mc:Fallback>
        </mc:AlternateContent>
      </w:r>
    </w:p>
    <w:p w14:paraId="7F919B2A" w14:textId="6F284229" w:rsidR="00E42238" w:rsidRPr="00E42238" w:rsidRDefault="00E42238" w:rsidP="00E42238">
      <w:pPr>
        <w:keepNext/>
        <w:rPr>
          <w:lang w:val="en-US"/>
        </w:rPr>
      </w:pPr>
      <w:r>
        <w:rPr>
          <w:noProof/>
        </w:rPr>
        <w:lastRenderedPageBreak/>
        <mc:AlternateContent>
          <mc:Choice Requires="wps">
            <w:drawing>
              <wp:anchor distT="0" distB="0" distL="114300" distR="114300" simplePos="0" relativeHeight="251693056" behindDoc="0" locked="0" layoutInCell="1" allowOverlap="1" wp14:anchorId="562E8985" wp14:editId="67D2E0D8">
                <wp:simplePos x="0" y="0"/>
                <wp:positionH relativeFrom="margin">
                  <wp:posOffset>-635</wp:posOffset>
                </wp:positionH>
                <wp:positionV relativeFrom="paragraph">
                  <wp:posOffset>5288133</wp:posOffset>
                </wp:positionV>
                <wp:extent cx="6719570" cy="436880"/>
                <wp:effectExtent l="0" t="0" r="5080" b="1270"/>
                <wp:wrapTopAndBottom/>
                <wp:docPr id="14" name="Textfeld 14"/>
                <wp:cNvGraphicFramePr/>
                <a:graphic xmlns:a="http://schemas.openxmlformats.org/drawingml/2006/main">
                  <a:graphicData uri="http://schemas.microsoft.com/office/word/2010/wordprocessingShape">
                    <wps:wsp>
                      <wps:cNvSpPr txBox="1"/>
                      <wps:spPr>
                        <a:xfrm>
                          <a:off x="0" y="0"/>
                          <a:ext cx="6719570" cy="436880"/>
                        </a:xfrm>
                        <a:prstGeom prst="rect">
                          <a:avLst/>
                        </a:prstGeom>
                        <a:solidFill>
                          <a:prstClr val="white"/>
                        </a:solidFill>
                        <a:ln>
                          <a:noFill/>
                        </a:ln>
                      </wps:spPr>
                      <wps:txbx>
                        <w:txbxContent>
                          <w:p w14:paraId="19DA770D" w14:textId="6DEC8B6D" w:rsidR="0061789F" w:rsidRPr="00A8579E" w:rsidRDefault="0061789F" w:rsidP="00A8579E">
                            <w:pPr>
                              <w:jc w:val="both"/>
                              <w:rPr>
                                <w:sz w:val="20"/>
                                <w:szCs w:val="20"/>
                                <w:lang w:val="en-GB"/>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 Circles: Indicate plot weights by sample size according to the inverse of the variance. Larger circles indicate larger sample size and lower variance</w:t>
                            </w:r>
                            <w:r>
                              <w:rPr>
                                <w:rFonts w:ascii="Calibri" w:hAnsi="Calibri" w:cs="Calibri"/>
                                <w:color w:val="000000"/>
                                <w:sz w:val="20"/>
                                <w:szCs w:val="20"/>
                                <w:lang w:val="en-US"/>
                              </w:rPr>
                              <w:t xml:space="preserve">. </w:t>
                            </w:r>
                            <w:r>
                              <w:rPr>
                                <w:sz w:val="20"/>
                                <w:szCs w:val="20"/>
                                <w:lang w:val="en-GB"/>
                              </w:rPr>
                              <w:t xml:space="preserve">Estimates for </w:t>
                            </w:r>
                            <w:r w:rsidRPr="006F40FA">
                              <w:rPr>
                                <w:sz w:val="20"/>
                                <w:szCs w:val="20"/>
                                <w:lang w:val="en-GB"/>
                              </w:rPr>
                              <w:t>Berrocal-Almanza et al</w:t>
                            </w:r>
                            <w:r>
                              <w:rPr>
                                <w:sz w:val="20"/>
                                <w:szCs w:val="20"/>
                                <w:lang w:val="en-GB"/>
                              </w:rPr>
                              <w:t>. are shown as “excluded” as the numerator equals zero.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2E8985" id="Textfeld 14" o:spid="_x0000_s1028" type="#_x0000_t202" style="position:absolute;margin-left:-.05pt;margin-top:416.4pt;width:529.1pt;height:34.4pt;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" stroked="f">
                <v:textbox style="mso-fit-shape-to-text:t" inset="0,0,0,0">
                  <w:txbxContent>
                    <w:p w14:paraId="19DA770D" w14:textId="6DEC8B6D" w:rsidR="0061789F" w:rsidRPr="00A8579E" w:rsidRDefault="0061789F" w:rsidP="00A8579E">
                      <w:pPr>
                        <w:jc w:val="both"/>
                        <w:rPr>
                          <w:sz w:val="20"/>
                          <w:szCs w:val="20"/>
                          <w:lang w:val="en-GB"/>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 Circles: Indicate plot weights by sample size according to the inverse of the variance. Larger circles indicate larger sample size and lower variance</w:t>
                      </w:r>
                      <w:r>
                        <w:rPr>
                          <w:rFonts w:ascii="Calibri" w:hAnsi="Calibri" w:cs="Calibri"/>
                          <w:color w:val="000000"/>
                          <w:sz w:val="20"/>
                          <w:szCs w:val="20"/>
                          <w:lang w:val="en-US"/>
                        </w:rPr>
                        <w:t xml:space="preserve">. </w:t>
                      </w:r>
                      <w:r>
                        <w:rPr>
                          <w:sz w:val="20"/>
                          <w:szCs w:val="20"/>
                          <w:lang w:val="en-GB"/>
                        </w:rPr>
                        <w:t xml:space="preserve">Estimates for </w:t>
                      </w:r>
                      <w:r w:rsidRPr="006F40FA">
                        <w:rPr>
                          <w:sz w:val="20"/>
                          <w:szCs w:val="20"/>
                          <w:lang w:val="en-GB"/>
                        </w:rPr>
                        <w:t>Berrocal-Almanza et al</w:t>
                      </w:r>
                      <w:r>
                        <w:rPr>
                          <w:sz w:val="20"/>
                          <w:szCs w:val="20"/>
                          <w:lang w:val="en-GB"/>
                        </w:rPr>
                        <w:t>. are shown as “excluded” as the numerator equals zero.</w:t>
                      </w:r>
                    </w:p>
                  </w:txbxContent>
                </v:textbox>
                <w10:wrap type="topAndBottom" anchorx="margin"/>
              </v:shape>
            </w:pict>
          </mc:Fallback>
        </mc:AlternateContent>
      </w:r>
      <w:r>
        <w:rPr>
          <w:noProof/>
          <w:sz w:val="28"/>
          <w:szCs w:val="28"/>
          <w:lang w:val="en-US"/>
        </w:rPr>
        <w:drawing>
          <wp:anchor distT="0" distB="0" distL="114300" distR="114300" simplePos="0" relativeHeight="251685888" behindDoc="0" locked="0" layoutInCell="1" allowOverlap="1" wp14:anchorId="47ADC0A5" wp14:editId="63047AD5">
            <wp:simplePos x="0" y="0"/>
            <wp:positionH relativeFrom="column">
              <wp:posOffset>-122555</wp:posOffset>
            </wp:positionH>
            <wp:positionV relativeFrom="paragraph">
              <wp:posOffset>174625</wp:posOffset>
            </wp:positionV>
            <wp:extent cx="7040880" cy="5394325"/>
            <wp:effectExtent l="0" t="0" r="0" b="3175"/>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9">
                      <a:extLst>
                        <a:ext uri="{28A0092B-C50C-407E-A947-70E740481C1C}">
                          <a14:useLocalDpi xmlns:a14="http://schemas.microsoft.com/office/drawing/2010/main" val="0"/>
                        </a:ext>
                      </a:extLst>
                    </a:blip>
                    <a:stretch>
                      <a:fillRect/>
                    </a:stretch>
                  </pic:blipFill>
                  <pic:spPr>
                    <a:xfrm>
                      <a:off x="0" y="0"/>
                      <a:ext cx="7040880" cy="53943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7152" behindDoc="0" locked="0" layoutInCell="1" allowOverlap="1" wp14:anchorId="0AD74A24" wp14:editId="003AF2B4">
                <wp:simplePos x="0" y="0"/>
                <wp:positionH relativeFrom="column">
                  <wp:posOffset>-111760</wp:posOffset>
                </wp:positionH>
                <wp:positionV relativeFrom="paragraph">
                  <wp:posOffset>438</wp:posOffset>
                </wp:positionV>
                <wp:extent cx="5994400" cy="457200"/>
                <wp:effectExtent l="0" t="0" r="0" b="0"/>
                <wp:wrapTopAndBottom/>
                <wp:docPr id="16" name="Textfeld 16"/>
                <wp:cNvGraphicFramePr/>
                <a:graphic xmlns:a="http://schemas.openxmlformats.org/drawingml/2006/main">
                  <a:graphicData uri="http://schemas.microsoft.com/office/word/2010/wordprocessingShape">
                    <wps:wsp>
                      <wps:cNvSpPr txBox="1"/>
                      <wps:spPr>
                        <a:xfrm>
                          <a:off x="0" y="0"/>
                          <a:ext cx="5994400" cy="457200"/>
                        </a:xfrm>
                        <a:prstGeom prst="rect">
                          <a:avLst/>
                        </a:prstGeom>
                        <a:solidFill>
                          <a:prstClr val="white"/>
                        </a:solidFill>
                        <a:ln>
                          <a:noFill/>
                        </a:ln>
                      </wps:spPr>
                      <wps:txbx>
                        <w:txbxContent>
                          <w:p w14:paraId="490AF71E" w14:textId="29B13AA3" w:rsidR="0061789F" w:rsidRPr="003A7CFC" w:rsidRDefault="0061789F" w:rsidP="00E42238">
                            <w:pPr>
                              <w:pStyle w:val="Didascalia"/>
                              <w:keepNext/>
                              <w:rPr>
                                <w:b/>
                                <w:bCs/>
                                <w:i w:val="0"/>
                                <w:iCs w:val="0"/>
                                <w:sz w:val="24"/>
                                <w:szCs w:val="24"/>
                                <w:lang w:val="en-US"/>
                              </w:rPr>
                            </w:pPr>
                            <w:r>
                              <w:rPr>
                                <w:b/>
                                <w:bCs/>
                                <w:i w:val="0"/>
                                <w:iCs w:val="0"/>
                                <w:sz w:val="24"/>
                                <w:szCs w:val="24"/>
                                <w:lang w:val="en-US"/>
                              </w:rPr>
                              <w:t>F</w:t>
                            </w:r>
                            <w:r w:rsidRPr="003A7CFC">
                              <w:rPr>
                                <w:b/>
                                <w:bCs/>
                                <w:i w:val="0"/>
                                <w:iCs w:val="0"/>
                                <w:sz w:val="24"/>
                                <w:szCs w:val="24"/>
                                <w:lang w:val="en-US"/>
                              </w:rPr>
                              <w:t xml:space="preserve">ig </w:t>
                            </w:r>
                            <w:r w:rsidR="00963E93">
                              <w:rPr>
                                <w:b/>
                                <w:bCs/>
                                <w:i w:val="0"/>
                                <w:iCs w:val="0"/>
                                <w:sz w:val="24"/>
                                <w:szCs w:val="24"/>
                                <w:lang w:val="en-US"/>
                              </w:rPr>
                              <w:t>B</w:t>
                            </w:r>
                            <w:r w:rsidRPr="003A7CFC">
                              <w:rPr>
                                <w:b/>
                                <w:bCs/>
                                <w:i w:val="0"/>
                                <w:iCs w:val="0"/>
                                <w:sz w:val="24"/>
                                <w:szCs w:val="24"/>
                                <w:lang w:val="en-US"/>
                              </w:rPr>
                              <w:t xml:space="preserve">: Forest plot of </w:t>
                            </w:r>
                            <w:r>
                              <w:rPr>
                                <w:b/>
                                <w:bCs/>
                                <w:i w:val="0"/>
                                <w:iCs w:val="0"/>
                                <w:sz w:val="24"/>
                                <w:szCs w:val="24"/>
                                <w:lang w:val="en-US"/>
                              </w:rPr>
                              <w:t>‘screened-population-yield’, stratified by country</w:t>
                            </w:r>
                          </w:p>
                          <w:p w14:paraId="27D97F74" w14:textId="0A8FC87C" w:rsidR="0061789F" w:rsidRPr="00E42238" w:rsidRDefault="0061789F" w:rsidP="00E42238">
                            <w:pPr>
                              <w:pStyle w:val="Didascalia"/>
                              <w:rPr>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AD74A24" id="_x0000_t202" coordsize="21600,21600" o:spt="202" path="m,l,21600r21600,l21600,xe">
                <v:stroke joinstyle="miter"/>
                <v:path gradientshapeok="t" o:connecttype="rect"/>
              </v:shapetype>
              <v:shape id="Textfeld 16" o:spid="_x0000_s1029" type="#_x0000_t202" style="position:absolute;margin-left:-8.8pt;margin-top:.05pt;width:472pt;height:36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" stroked="f">
                <v:textbox inset="0,0,0,0">
                  <w:txbxContent>
                    <w:p w14:paraId="490AF71E" w14:textId="29B13AA3" w:rsidR="0061789F" w:rsidRPr="003A7CFC" w:rsidRDefault="0061789F" w:rsidP="00E42238">
                      <w:pPr>
                        <w:pStyle w:val="Didascalia"/>
                        <w:keepNext/>
                        <w:rPr>
                          <w:b/>
                          <w:bCs/>
                          <w:i w:val="0"/>
                          <w:iCs w:val="0"/>
                          <w:sz w:val="24"/>
                          <w:szCs w:val="24"/>
                          <w:lang w:val="en-US"/>
                        </w:rPr>
                      </w:pPr>
                      <w:r>
                        <w:rPr>
                          <w:b/>
                          <w:bCs/>
                          <w:i w:val="0"/>
                          <w:iCs w:val="0"/>
                          <w:sz w:val="24"/>
                          <w:szCs w:val="24"/>
                          <w:lang w:val="en-US"/>
                        </w:rPr>
                        <w:t>F</w:t>
                      </w:r>
                      <w:r w:rsidRPr="003A7CFC">
                        <w:rPr>
                          <w:b/>
                          <w:bCs/>
                          <w:i w:val="0"/>
                          <w:iCs w:val="0"/>
                          <w:sz w:val="24"/>
                          <w:szCs w:val="24"/>
                          <w:lang w:val="en-US"/>
                        </w:rPr>
                        <w:t xml:space="preserve">ig </w:t>
                      </w:r>
                      <w:r w:rsidR="00963E93">
                        <w:rPr>
                          <w:b/>
                          <w:bCs/>
                          <w:i w:val="0"/>
                          <w:iCs w:val="0"/>
                          <w:sz w:val="24"/>
                          <w:szCs w:val="24"/>
                          <w:lang w:val="en-US"/>
                        </w:rPr>
                        <w:t>B</w:t>
                      </w:r>
                      <w:r w:rsidRPr="003A7CFC">
                        <w:rPr>
                          <w:b/>
                          <w:bCs/>
                          <w:i w:val="0"/>
                          <w:iCs w:val="0"/>
                          <w:sz w:val="24"/>
                          <w:szCs w:val="24"/>
                          <w:lang w:val="en-US"/>
                        </w:rPr>
                        <w:t xml:space="preserve">: Forest plot of </w:t>
                      </w:r>
                      <w:r>
                        <w:rPr>
                          <w:b/>
                          <w:bCs/>
                          <w:i w:val="0"/>
                          <w:iCs w:val="0"/>
                          <w:sz w:val="24"/>
                          <w:szCs w:val="24"/>
                          <w:lang w:val="en-US"/>
                        </w:rPr>
                        <w:t>‘screened-population-yield’, stratified by country</w:t>
                      </w:r>
                    </w:p>
                    <w:p w14:paraId="27D97F74" w14:textId="0A8FC87C" w:rsidR="0061789F" w:rsidRPr="00E42238" w:rsidRDefault="0061789F" w:rsidP="00E42238">
                      <w:pPr>
                        <w:pStyle w:val="Didascalia"/>
                        <w:rPr>
                          <w:noProof/>
                          <w:lang w:val="en-US"/>
                        </w:rPr>
                      </w:pPr>
                    </w:p>
                  </w:txbxContent>
                </v:textbox>
                <w10:wrap type="topAndBottom"/>
              </v:shape>
            </w:pict>
          </mc:Fallback>
        </mc:AlternateContent>
      </w:r>
    </w:p>
    <w:p w14:paraId="7F6B0D9C" w14:textId="7AA83318" w:rsidR="00912F68" w:rsidRDefault="00912F68" w:rsidP="00912F68">
      <w:pPr>
        <w:pStyle w:val="Didascalia"/>
        <w:keepNext/>
        <w:rPr>
          <w:b/>
          <w:bCs/>
          <w:i w:val="0"/>
          <w:iCs w:val="0"/>
          <w:sz w:val="24"/>
          <w:szCs w:val="24"/>
          <w:lang w:val="en-US"/>
        </w:rPr>
      </w:pPr>
      <w:r>
        <w:rPr>
          <w:noProof/>
        </w:rPr>
        <w:lastRenderedPageBreak/>
        <mc:AlternateContent>
          <mc:Choice Requires="wps">
            <w:drawing>
              <wp:anchor distT="0" distB="0" distL="114300" distR="114300" simplePos="0" relativeHeight="251700224" behindDoc="0" locked="0" layoutInCell="1" allowOverlap="1" wp14:anchorId="1A5DEC8F" wp14:editId="56A08040">
                <wp:simplePos x="0" y="0"/>
                <wp:positionH relativeFrom="column">
                  <wp:posOffset>-26035</wp:posOffset>
                </wp:positionH>
                <wp:positionV relativeFrom="paragraph">
                  <wp:posOffset>5397500</wp:posOffset>
                </wp:positionV>
                <wp:extent cx="7096125" cy="635"/>
                <wp:effectExtent l="0" t="0" r="3175" b="12065"/>
                <wp:wrapTopAndBottom/>
                <wp:docPr id="18" name="Textfeld 18"/>
                <wp:cNvGraphicFramePr/>
                <a:graphic xmlns:a="http://schemas.openxmlformats.org/drawingml/2006/main">
                  <a:graphicData uri="http://schemas.microsoft.com/office/word/2010/wordprocessingShape">
                    <wps:wsp>
                      <wps:cNvSpPr txBox="1"/>
                      <wps:spPr>
                        <a:xfrm>
                          <a:off x="0" y="0"/>
                          <a:ext cx="7096125" cy="635"/>
                        </a:xfrm>
                        <a:prstGeom prst="rect">
                          <a:avLst/>
                        </a:prstGeom>
                        <a:solidFill>
                          <a:prstClr val="white"/>
                        </a:solidFill>
                        <a:ln>
                          <a:noFill/>
                        </a:ln>
                      </wps:spPr>
                      <wps:txbx>
                        <w:txbxContent>
                          <w:p w14:paraId="165CCAEB" w14:textId="24506027" w:rsidR="0061789F" w:rsidRPr="00A8579E" w:rsidRDefault="0061789F" w:rsidP="00A8579E">
                            <w:pPr>
                              <w:jc w:val="both"/>
                              <w:rPr>
                                <w:sz w:val="20"/>
                                <w:szCs w:val="20"/>
                                <w:lang w:val="en-GB"/>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 Circles: Indicate plot weights by sample size according to the inverse of the variance. Larger circles indicate larger sample size and lower variance</w:t>
                            </w:r>
                            <w:r>
                              <w:rPr>
                                <w:rFonts w:ascii="Calibri" w:hAnsi="Calibri" w:cs="Calibri"/>
                                <w:color w:val="000000"/>
                                <w:sz w:val="20"/>
                                <w:szCs w:val="20"/>
                                <w:lang w:val="en-US"/>
                              </w:rPr>
                              <w:t xml:space="preserve">. </w:t>
                            </w:r>
                            <w:r>
                              <w:rPr>
                                <w:sz w:val="20"/>
                                <w:szCs w:val="20"/>
                                <w:lang w:val="en-GB"/>
                              </w:rPr>
                              <w:t xml:space="preserve">Estimates for </w:t>
                            </w:r>
                            <w:r w:rsidRPr="006F40FA">
                              <w:rPr>
                                <w:sz w:val="20"/>
                                <w:szCs w:val="20"/>
                                <w:lang w:val="en-GB"/>
                              </w:rPr>
                              <w:t>Berrocal-Almanza et al</w:t>
                            </w:r>
                            <w:r>
                              <w:rPr>
                                <w:sz w:val="20"/>
                                <w:szCs w:val="20"/>
                                <w:lang w:val="en-GB"/>
                              </w:rPr>
                              <w:t>. are shown as “excluded” as the numerator equals zero.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5DEC8F" id="Textfeld 18" o:spid="_x0000_s1030" type="#_x0000_t202" style="position:absolute;margin-left:-2.05pt;margin-top:425pt;width:558.75pt;height:.0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" stroked="f">
                <v:textbox style="mso-fit-shape-to-text:t" inset="0,0,0,0">
                  <w:txbxContent>
                    <w:p w14:paraId="165CCAEB" w14:textId="24506027" w:rsidR="0061789F" w:rsidRPr="00A8579E" w:rsidRDefault="0061789F" w:rsidP="00A8579E">
                      <w:pPr>
                        <w:jc w:val="both"/>
                        <w:rPr>
                          <w:sz w:val="20"/>
                          <w:szCs w:val="20"/>
                          <w:lang w:val="en-GB"/>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 Circles: Indicate plot weights by sample size according to the inverse of the variance. Larger circles indicate larger sample size and lower variance</w:t>
                      </w:r>
                      <w:r>
                        <w:rPr>
                          <w:rFonts w:ascii="Calibri" w:hAnsi="Calibri" w:cs="Calibri"/>
                          <w:color w:val="000000"/>
                          <w:sz w:val="20"/>
                          <w:szCs w:val="20"/>
                          <w:lang w:val="en-US"/>
                        </w:rPr>
                        <w:t xml:space="preserve">. </w:t>
                      </w:r>
                      <w:r>
                        <w:rPr>
                          <w:sz w:val="20"/>
                          <w:szCs w:val="20"/>
                          <w:lang w:val="en-GB"/>
                        </w:rPr>
                        <w:t xml:space="preserve">Estimates for </w:t>
                      </w:r>
                      <w:r w:rsidRPr="006F40FA">
                        <w:rPr>
                          <w:sz w:val="20"/>
                          <w:szCs w:val="20"/>
                          <w:lang w:val="en-GB"/>
                        </w:rPr>
                        <w:t>Berrocal-Almanza et al</w:t>
                      </w:r>
                      <w:r>
                        <w:rPr>
                          <w:sz w:val="20"/>
                          <w:szCs w:val="20"/>
                          <w:lang w:val="en-GB"/>
                        </w:rPr>
                        <w:t>. are shown as “excluded” as the numerator equals zero.</w:t>
                      </w:r>
                    </w:p>
                  </w:txbxContent>
                </v:textbox>
                <w10:wrap type="topAndBottom"/>
              </v:shape>
            </w:pict>
          </mc:Fallback>
        </mc:AlternateContent>
      </w:r>
      <w:r>
        <w:rPr>
          <w:noProof/>
          <w:sz w:val="28"/>
          <w:szCs w:val="28"/>
          <w:lang w:val="en-US"/>
        </w:rPr>
        <w:drawing>
          <wp:anchor distT="0" distB="0" distL="114300" distR="114300" simplePos="0" relativeHeight="251698176" behindDoc="0" locked="0" layoutInCell="1" allowOverlap="1" wp14:anchorId="614EC99F" wp14:editId="55786806">
            <wp:simplePos x="0" y="0"/>
            <wp:positionH relativeFrom="column">
              <wp:posOffset>-26035</wp:posOffset>
            </wp:positionH>
            <wp:positionV relativeFrom="paragraph">
              <wp:posOffset>209438</wp:posOffset>
            </wp:positionV>
            <wp:extent cx="7096747" cy="5137265"/>
            <wp:effectExtent l="0" t="0" r="3175" b="0"/>
            <wp:wrapTopAndBottom/>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0">
                      <a:extLst>
                        <a:ext uri="{28A0092B-C50C-407E-A947-70E740481C1C}">
                          <a14:useLocalDpi xmlns:a14="http://schemas.microsoft.com/office/drawing/2010/main" val="0"/>
                        </a:ext>
                      </a:extLst>
                    </a:blip>
                    <a:stretch>
                      <a:fillRect/>
                    </a:stretch>
                  </pic:blipFill>
                  <pic:spPr>
                    <a:xfrm>
                      <a:off x="0" y="0"/>
                      <a:ext cx="7096747" cy="5137265"/>
                    </a:xfrm>
                    <a:prstGeom prst="rect">
                      <a:avLst/>
                    </a:prstGeom>
                  </pic:spPr>
                </pic:pic>
              </a:graphicData>
            </a:graphic>
            <wp14:sizeRelH relativeFrom="page">
              <wp14:pctWidth>0</wp14:pctWidth>
            </wp14:sizeRelH>
            <wp14:sizeRelV relativeFrom="page">
              <wp14:pctHeight>0</wp14:pctHeight>
            </wp14:sizeRelV>
          </wp:anchor>
        </w:drawing>
      </w:r>
      <w:r w:rsidR="007C0EA7">
        <w:rPr>
          <w:b/>
          <w:bCs/>
          <w:i w:val="0"/>
          <w:iCs w:val="0"/>
          <w:sz w:val="24"/>
          <w:szCs w:val="24"/>
          <w:lang w:val="en-US"/>
        </w:rPr>
        <w:t>Fig</w:t>
      </w:r>
      <w:r w:rsidRPr="003A7CFC">
        <w:rPr>
          <w:b/>
          <w:bCs/>
          <w:i w:val="0"/>
          <w:iCs w:val="0"/>
          <w:sz w:val="24"/>
          <w:szCs w:val="24"/>
          <w:lang w:val="en-US"/>
        </w:rPr>
        <w:t xml:space="preserve"> </w:t>
      </w:r>
      <w:r w:rsidR="00963E93">
        <w:rPr>
          <w:b/>
          <w:bCs/>
          <w:i w:val="0"/>
          <w:iCs w:val="0"/>
          <w:sz w:val="24"/>
          <w:szCs w:val="24"/>
          <w:lang w:val="en-US"/>
        </w:rPr>
        <w:t>C</w:t>
      </w:r>
      <w:r w:rsidRPr="003A7CFC">
        <w:rPr>
          <w:b/>
          <w:bCs/>
          <w:i w:val="0"/>
          <w:iCs w:val="0"/>
          <w:sz w:val="24"/>
          <w:szCs w:val="24"/>
          <w:lang w:val="en-US"/>
        </w:rPr>
        <w:t xml:space="preserve">: Forest plot of </w:t>
      </w:r>
      <w:r>
        <w:rPr>
          <w:b/>
          <w:bCs/>
          <w:i w:val="0"/>
          <w:iCs w:val="0"/>
          <w:sz w:val="24"/>
          <w:szCs w:val="24"/>
          <w:lang w:val="en-US"/>
        </w:rPr>
        <w:t xml:space="preserve">‘screened-population-yield’, stratified by </w:t>
      </w:r>
      <w:proofErr w:type="spellStart"/>
      <w:r>
        <w:rPr>
          <w:b/>
          <w:bCs/>
          <w:i w:val="0"/>
          <w:iCs w:val="0"/>
          <w:sz w:val="24"/>
          <w:szCs w:val="24"/>
          <w:lang w:val="en-US"/>
        </w:rPr>
        <w:t>programme</w:t>
      </w:r>
      <w:proofErr w:type="spellEnd"/>
      <w:r>
        <w:rPr>
          <w:b/>
          <w:bCs/>
          <w:i w:val="0"/>
          <w:iCs w:val="0"/>
          <w:sz w:val="24"/>
          <w:szCs w:val="24"/>
          <w:lang w:val="en-US"/>
        </w:rPr>
        <w:t xml:space="preserve"> design</w:t>
      </w:r>
    </w:p>
    <w:p w14:paraId="6C515547" w14:textId="6EE35064" w:rsidR="00912F68" w:rsidRPr="00912F68" w:rsidRDefault="00912F68" w:rsidP="00912F68">
      <w:pPr>
        <w:pStyle w:val="Didascalia"/>
        <w:keepNext/>
        <w:rPr>
          <w:lang w:val="en-US"/>
        </w:rPr>
      </w:pPr>
      <w:r>
        <w:rPr>
          <w:noProof/>
        </w:rPr>
        <w:lastRenderedPageBreak/>
        <mc:AlternateContent>
          <mc:Choice Requires="wps">
            <w:drawing>
              <wp:anchor distT="0" distB="0" distL="114300" distR="114300" simplePos="0" relativeHeight="251703296" behindDoc="0" locked="0" layoutInCell="1" allowOverlap="1" wp14:anchorId="3BDC9FC9" wp14:editId="68E0A2BA">
                <wp:simplePos x="0" y="0"/>
                <wp:positionH relativeFrom="column">
                  <wp:posOffset>-76835</wp:posOffset>
                </wp:positionH>
                <wp:positionV relativeFrom="paragraph">
                  <wp:posOffset>5474970</wp:posOffset>
                </wp:positionV>
                <wp:extent cx="7300595" cy="635"/>
                <wp:effectExtent l="0" t="0" r="1905" b="12065"/>
                <wp:wrapTopAndBottom/>
                <wp:docPr id="21" name="Textfeld 21"/>
                <wp:cNvGraphicFramePr/>
                <a:graphic xmlns:a="http://schemas.openxmlformats.org/drawingml/2006/main">
                  <a:graphicData uri="http://schemas.microsoft.com/office/word/2010/wordprocessingShape">
                    <wps:wsp>
                      <wps:cNvSpPr txBox="1"/>
                      <wps:spPr>
                        <a:xfrm>
                          <a:off x="0" y="0"/>
                          <a:ext cx="7300595" cy="635"/>
                        </a:xfrm>
                        <a:prstGeom prst="rect">
                          <a:avLst/>
                        </a:prstGeom>
                        <a:solidFill>
                          <a:prstClr val="white"/>
                        </a:solidFill>
                        <a:ln>
                          <a:noFill/>
                        </a:ln>
                      </wps:spPr>
                      <wps:txbx>
                        <w:txbxContent>
                          <w:p w14:paraId="01EE06A2" w14:textId="24EA73A9" w:rsidR="0061789F" w:rsidRPr="00A8579E" w:rsidRDefault="0061789F" w:rsidP="00A8579E">
                            <w:pPr>
                              <w:jc w:val="both"/>
                              <w:rPr>
                                <w:sz w:val="20"/>
                                <w:szCs w:val="20"/>
                                <w:lang w:val="en-GB"/>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 Circles: Indicate plot weights by sample size according to the inverse of the variance. Larger circles indicate larger sample size and lower variance</w:t>
                            </w:r>
                            <w:r>
                              <w:rPr>
                                <w:rFonts w:ascii="Calibri" w:hAnsi="Calibri" w:cs="Calibri"/>
                                <w:color w:val="000000"/>
                                <w:sz w:val="20"/>
                                <w:szCs w:val="20"/>
                                <w:lang w:val="en-US"/>
                              </w:rPr>
                              <w:t xml:space="preserve">. </w:t>
                            </w:r>
                            <w:r>
                              <w:rPr>
                                <w:sz w:val="20"/>
                                <w:szCs w:val="20"/>
                                <w:lang w:val="en-GB"/>
                              </w:rPr>
                              <w:t xml:space="preserve">Estimates for </w:t>
                            </w:r>
                            <w:r w:rsidRPr="006F40FA">
                              <w:rPr>
                                <w:sz w:val="20"/>
                                <w:szCs w:val="20"/>
                                <w:lang w:val="en-GB"/>
                              </w:rPr>
                              <w:t>Berrocal-Almanza et al</w:t>
                            </w:r>
                            <w:r>
                              <w:rPr>
                                <w:sz w:val="20"/>
                                <w:szCs w:val="20"/>
                                <w:lang w:val="en-GB"/>
                              </w:rPr>
                              <w:t>. are shown as “excluded” as the numerator equals zero.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DC9FC9" id="Textfeld 21" o:spid="_x0000_s1031" type="#_x0000_t202" style="position:absolute;margin-left:-6.05pt;margin-top:431.1pt;width:574.85pt;height:.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" stroked="f">
                <v:textbox style="mso-fit-shape-to-text:t" inset="0,0,0,0">
                  <w:txbxContent>
                    <w:p w14:paraId="01EE06A2" w14:textId="24EA73A9" w:rsidR="0061789F" w:rsidRPr="00A8579E" w:rsidRDefault="0061789F" w:rsidP="00A8579E">
                      <w:pPr>
                        <w:jc w:val="both"/>
                        <w:rPr>
                          <w:sz w:val="20"/>
                          <w:szCs w:val="20"/>
                          <w:lang w:val="en-GB"/>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 Circles: Indicate plot weights by sample size according to the inverse of the variance. Larger circles indicate larger sample size and lower variance</w:t>
                      </w:r>
                      <w:r>
                        <w:rPr>
                          <w:rFonts w:ascii="Calibri" w:hAnsi="Calibri" w:cs="Calibri"/>
                          <w:color w:val="000000"/>
                          <w:sz w:val="20"/>
                          <w:szCs w:val="20"/>
                          <w:lang w:val="en-US"/>
                        </w:rPr>
                        <w:t xml:space="preserve">. </w:t>
                      </w:r>
                      <w:r>
                        <w:rPr>
                          <w:sz w:val="20"/>
                          <w:szCs w:val="20"/>
                          <w:lang w:val="en-GB"/>
                        </w:rPr>
                        <w:t xml:space="preserve">Estimates for </w:t>
                      </w:r>
                      <w:r w:rsidRPr="006F40FA">
                        <w:rPr>
                          <w:sz w:val="20"/>
                          <w:szCs w:val="20"/>
                          <w:lang w:val="en-GB"/>
                        </w:rPr>
                        <w:t>Berrocal-Almanza et al</w:t>
                      </w:r>
                      <w:r>
                        <w:rPr>
                          <w:sz w:val="20"/>
                          <w:szCs w:val="20"/>
                          <w:lang w:val="en-GB"/>
                        </w:rPr>
                        <w:t>. are shown as “excluded” as the numerator equals zero.</w:t>
                      </w:r>
                    </w:p>
                  </w:txbxContent>
                </v:textbox>
                <w10:wrap type="topAndBottom"/>
              </v:shape>
            </w:pict>
          </mc:Fallback>
        </mc:AlternateContent>
      </w:r>
      <w:r>
        <w:rPr>
          <w:noProof/>
          <w:lang w:val="en-US"/>
        </w:rPr>
        <w:drawing>
          <wp:anchor distT="0" distB="0" distL="114300" distR="114300" simplePos="0" relativeHeight="251701248" behindDoc="0" locked="0" layoutInCell="1" allowOverlap="1" wp14:anchorId="73571605" wp14:editId="506142CE">
            <wp:simplePos x="0" y="0"/>
            <wp:positionH relativeFrom="column">
              <wp:posOffset>-76975</wp:posOffset>
            </wp:positionH>
            <wp:positionV relativeFrom="paragraph">
              <wp:posOffset>314282</wp:posOffset>
            </wp:positionV>
            <wp:extent cx="7300724" cy="5284922"/>
            <wp:effectExtent l="0" t="0" r="1905" b="0"/>
            <wp:wrapTopAndBottom/>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1">
                      <a:extLst>
                        <a:ext uri="{28A0092B-C50C-407E-A947-70E740481C1C}">
                          <a14:useLocalDpi xmlns:a14="http://schemas.microsoft.com/office/drawing/2010/main" val="0"/>
                        </a:ext>
                      </a:extLst>
                    </a:blip>
                    <a:stretch>
                      <a:fillRect/>
                    </a:stretch>
                  </pic:blipFill>
                  <pic:spPr>
                    <a:xfrm>
                      <a:off x="0" y="0"/>
                      <a:ext cx="7300724" cy="5284922"/>
                    </a:xfrm>
                    <a:prstGeom prst="rect">
                      <a:avLst/>
                    </a:prstGeom>
                  </pic:spPr>
                </pic:pic>
              </a:graphicData>
            </a:graphic>
            <wp14:sizeRelH relativeFrom="page">
              <wp14:pctWidth>0</wp14:pctWidth>
            </wp14:sizeRelH>
            <wp14:sizeRelV relativeFrom="page">
              <wp14:pctHeight>0</wp14:pctHeight>
            </wp14:sizeRelV>
          </wp:anchor>
        </w:drawing>
      </w:r>
      <w:r w:rsidR="007C0EA7">
        <w:rPr>
          <w:b/>
          <w:bCs/>
          <w:i w:val="0"/>
          <w:iCs w:val="0"/>
          <w:sz w:val="24"/>
          <w:szCs w:val="24"/>
          <w:lang w:val="en-US"/>
        </w:rPr>
        <w:t>Fig</w:t>
      </w:r>
      <w:r w:rsidRPr="003A7CFC">
        <w:rPr>
          <w:b/>
          <w:bCs/>
          <w:i w:val="0"/>
          <w:iCs w:val="0"/>
          <w:sz w:val="24"/>
          <w:szCs w:val="24"/>
          <w:lang w:val="en-US"/>
        </w:rPr>
        <w:t xml:space="preserve"> </w:t>
      </w:r>
      <w:r w:rsidR="00963E93">
        <w:rPr>
          <w:b/>
          <w:bCs/>
          <w:i w:val="0"/>
          <w:iCs w:val="0"/>
          <w:sz w:val="24"/>
          <w:szCs w:val="24"/>
          <w:lang w:val="en-US"/>
        </w:rPr>
        <w:t>D</w:t>
      </w:r>
      <w:r w:rsidRPr="003A7CFC">
        <w:rPr>
          <w:b/>
          <w:bCs/>
          <w:i w:val="0"/>
          <w:iCs w:val="0"/>
          <w:sz w:val="24"/>
          <w:szCs w:val="24"/>
          <w:lang w:val="en-US"/>
        </w:rPr>
        <w:t xml:space="preserve">: Forest plot of </w:t>
      </w:r>
      <w:r>
        <w:rPr>
          <w:b/>
          <w:bCs/>
          <w:i w:val="0"/>
          <w:iCs w:val="0"/>
          <w:sz w:val="24"/>
          <w:szCs w:val="24"/>
          <w:lang w:val="en-US"/>
        </w:rPr>
        <w:t>‘screened-population-yield’, stratified by legal schema</w:t>
      </w:r>
    </w:p>
    <w:p w14:paraId="760201D0" w14:textId="0D69A918" w:rsidR="00912F68" w:rsidRPr="00912F68" w:rsidRDefault="00912F68" w:rsidP="00912F68">
      <w:pPr>
        <w:pStyle w:val="Didascalia"/>
        <w:rPr>
          <w:lang w:val="en-US"/>
        </w:rPr>
      </w:pPr>
      <w:r>
        <w:rPr>
          <w:noProof/>
        </w:rPr>
        <w:lastRenderedPageBreak/>
        <mc:AlternateContent>
          <mc:Choice Requires="wps">
            <w:drawing>
              <wp:anchor distT="0" distB="0" distL="114300" distR="114300" simplePos="0" relativeHeight="251706368" behindDoc="0" locked="0" layoutInCell="1" allowOverlap="1" wp14:anchorId="14BC1DD0" wp14:editId="2F0292E0">
                <wp:simplePos x="0" y="0"/>
                <wp:positionH relativeFrom="column">
                  <wp:posOffset>-1270</wp:posOffset>
                </wp:positionH>
                <wp:positionV relativeFrom="paragraph">
                  <wp:posOffset>5288915</wp:posOffset>
                </wp:positionV>
                <wp:extent cx="7411085" cy="635"/>
                <wp:effectExtent l="0" t="0" r="5715" b="12065"/>
                <wp:wrapTopAndBottom/>
                <wp:docPr id="23" name="Textfeld 23"/>
                <wp:cNvGraphicFramePr/>
                <a:graphic xmlns:a="http://schemas.openxmlformats.org/drawingml/2006/main">
                  <a:graphicData uri="http://schemas.microsoft.com/office/word/2010/wordprocessingShape">
                    <wps:wsp>
                      <wps:cNvSpPr txBox="1"/>
                      <wps:spPr>
                        <a:xfrm>
                          <a:off x="0" y="0"/>
                          <a:ext cx="7411085" cy="635"/>
                        </a:xfrm>
                        <a:prstGeom prst="rect">
                          <a:avLst/>
                        </a:prstGeom>
                        <a:solidFill>
                          <a:prstClr val="white"/>
                        </a:solidFill>
                        <a:ln>
                          <a:noFill/>
                        </a:ln>
                      </wps:spPr>
                      <wps:txbx>
                        <w:txbxContent>
                          <w:p w14:paraId="3DF7A61E" w14:textId="77777777" w:rsidR="0061789F" w:rsidRPr="00A82FB5" w:rsidRDefault="0061789F" w:rsidP="0061789F">
                            <w:pPr>
                              <w:jc w:val="both"/>
                              <w:rPr>
                                <w:sz w:val="20"/>
                                <w:szCs w:val="20"/>
                                <w:lang w:val="en-GB"/>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 Circles: Indicate plot weights by sample size according to the inverse of the variance. Larger circles indicate larger sample size and lower variance</w:t>
                            </w:r>
                            <w:r>
                              <w:rPr>
                                <w:rFonts w:ascii="Calibri" w:hAnsi="Calibri" w:cs="Calibri"/>
                                <w:color w:val="000000"/>
                                <w:sz w:val="20"/>
                                <w:szCs w:val="20"/>
                                <w:lang w:val="en-US"/>
                              </w:rPr>
                              <w:t xml:space="preserve">. </w:t>
                            </w:r>
                            <w:r>
                              <w:rPr>
                                <w:sz w:val="20"/>
                                <w:szCs w:val="20"/>
                                <w:lang w:val="en-GB"/>
                              </w:rPr>
                              <w:t xml:space="preserve">Estimates for </w:t>
                            </w:r>
                            <w:r w:rsidRPr="006F40FA">
                              <w:rPr>
                                <w:sz w:val="20"/>
                                <w:szCs w:val="20"/>
                                <w:lang w:val="en-GB"/>
                              </w:rPr>
                              <w:t>Berrocal-Almanza et al</w:t>
                            </w:r>
                            <w:r>
                              <w:rPr>
                                <w:sz w:val="20"/>
                                <w:szCs w:val="20"/>
                                <w:lang w:val="en-GB"/>
                              </w:rPr>
                              <w:t>. are shown as “excluded” as the numerator equals zero.</w:t>
                            </w:r>
                          </w:p>
                          <w:p w14:paraId="498F54E2" w14:textId="52360311" w:rsidR="0061789F" w:rsidRPr="00912F68" w:rsidRDefault="0061789F" w:rsidP="00912F68">
                            <w:pPr>
                              <w:pStyle w:val="Didascalia"/>
                              <w:rPr>
                                <w:noProof/>
                                <w:sz w:val="28"/>
                                <w:szCs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BC1DD0" id="Textfeld 23" o:spid="_x0000_s1032" type="#_x0000_t202" style="position:absolute;margin-left:-.1pt;margin-top:416.45pt;width:583.5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" stroked="f">
                <v:textbox style="mso-fit-shape-to-text:t" inset="0,0,0,0">
                  <w:txbxContent>
                    <w:p w14:paraId="3DF7A61E" w14:textId="77777777" w:rsidR="0061789F" w:rsidRPr="00A82FB5" w:rsidRDefault="0061789F" w:rsidP="0061789F">
                      <w:pPr>
                        <w:jc w:val="both"/>
                        <w:rPr>
                          <w:sz w:val="20"/>
                          <w:szCs w:val="20"/>
                          <w:lang w:val="en-GB"/>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 Circles: Indicate plot weights by sample size according to the inverse of the variance. Larger circles indicate larger sample size and lower variance</w:t>
                      </w:r>
                      <w:r>
                        <w:rPr>
                          <w:rFonts w:ascii="Calibri" w:hAnsi="Calibri" w:cs="Calibri"/>
                          <w:color w:val="000000"/>
                          <w:sz w:val="20"/>
                          <w:szCs w:val="20"/>
                          <w:lang w:val="en-US"/>
                        </w:rPr>
                        <w:t xml:space="preserve">. </w:t>
                      </w:r>
                      <w:r>
                        <w:rPr>
                          <w:sz w:val="20"/>
                          <w:szCs w:val="20"/>
                          <w:lang w:val="en-GB"/>
                        </w:rPr>
                        <w:t xml:space="preserve">Estimates for </w:t>
                      </w:r>
                      <w:r w:rsidRPr="006F40FA">
                        <w:rPr>
                          <w:sz w:val="20"/>
                          <w:szCs w:val="20"/>
                          <w:lang w:val="en-GB"/>
                        </w:rPr>
                        <w:t>Berrocal-Almanza et al</w:t>
                      </w:r>
                      <w:r>
                        <w:rPr>
                          <w:sz w:val="20"/>
                          <w:szCs w:val="20"/>
                          <w:lang w:val="en-GB"/>
                        </w:rPr>
                        <w:t>. are shown as “excluded” as the numerator equals zero.</w:t>
                      </w:r>
                    </w:p>
                    <w:p w14:paraId="498F54E2" w14:textId="52360311" w:rsidR="0061789F" w:rsidRPr="00912F68" w:rsidRDefault="0061789F" w:rsidP="00912F68">
                      <w:pPr>
                        <w:pStyle w:val="Beschriftung"/>
                        <w:rPr>
                          <w:noProof/>
                          <w:sz w:val="28"/>
                          <w:szCs w:val="28"/>
                          <w:lang w:val="en-US"/>
                        </w:rPr>
                      </w:pPr>
                    </w:p>
                  </w:txbxContent>
                </v:textbox>
                <w10:wrap type="topAndBottom"/>
              </v:shape>
            </w:pict>
          </mc:Fallback>
        </mc:AlternateContent>
      </w:r>
      <w:r>
        <w:rPr>
          <w:noProof/>
        </w:rPr>
        <mc:AlternateContent>
          <mc:Choice Requires="wps">
            <w:drawing>
              <wp:anchor distT="0" distB="0" distL="114300" distR="114300" simplePos="0" relativeHeight="251708416" behindDoc="0" locked="0" layoutInCell="1" allowOverlap="1" wp14:anchorId="2988C859" wp14:editId="15004E2B">
                <wp:simplePos x="0" y="0"/>
                <wp:positionH relativeFrom="column">
                  <wp:posOffset>-1270</wp:posOffset>
                </wp:positionH>
                <wp:positionV relativeFrom="paragraph">
                  <wp:posOffset>0</wp:posOffset>
                </wp:positionV>
                <wp:extent cx="7411085" cy="457200"/>
                <wp:effectExtent l="0" t="0" r="5715" b="0"/>
                <wp:wrapTopAndBottom/>
                <wp:docPr id="24" name="Textfeld 24"/>
                <wp:cNvGraphicFramePr/>
                <a:graphic xmlns:a="http://schemas.openxmlformats.org/drawingml/2006/main">
                  <a:graphicData uri="http://schemas.microsoft.com/office/word/2010/wordprocessingShape">
                    <wps:wsp>
                      <wps:cNvSpPr txBox="1"/>
                      <wps:spPr>
                        <a:xfrm>
                          <a:off x="0" y="0"/>
                          <a:ext cx="7411085" cy="457200"/>
                        </a:xfrm>
                        <a:prstGeom prst="rect">
                          <a:avLst/>
                        </a:prstGeom>
                        <a:solidFill>
                          <a:prstClr val="white"/>
                        </a:solidFill>
                        <a:ln>
                          <a:noFill/>
                        </a:ln>
                      </wps:spPr>
                      <wps:txbx>
                        <w:txbxContent>
                          <w:p w14:paraId="0E83704D" w14:textId="6BC2FD7A" w:rsidR="0061789F" w:rsidRPr="00912F68" w:rsidRDefault="0061789F" w:rsidP="00912F68">
                            <w:pPr>
                              <w:pStyle w:val="Didascalia"/>
                              <w:rPr>
                                <w:noProof/>
                                <w:lang w:val="en-US"/>
                              </w:rPr>
                            </w:pPr>
                            <w:r>
                              <w:rPr>
                                <w:b/>
                                <w:bCs/>
                                <w:i w:val="0"/>
                                <w:iCs w:val="0"/>
                                <w:sz w:val="24"/>
                                <w:szCs w:val="24"/>
                                <w:lang w:val="en-US"/>
                              </w:rPr>
                              <w:t xml:space="preserve">Fig </w:t>
                            </w:r>
                            <w:r w:rsidR="00963E93">
                              <w:rPr>
                                <w:b/>
                                <w:bCs/>
                                <w:i w:val="0"/>
                                <w:iCs w:val="0"/>
                                <w:sz w:val="24"/>
                                <w:szCs w:val="24"/>
                                <w:lang w:val="en-US"/>
                              </w:rPr>
                              <w:t>E</w:t>
                            </w:r>
                            <w:r w:rsidRPr="003A7CFC">
                              <w:rPr>
                                <w:b/>
                                <w:bCs/>
                                <w:i w:val="0"/>
                                <w:iCs w:val="0"/>
                                <w:sz w:val="24"/>
                                <w:szCs w:val="24"/>
                                <w:lang w:val="en-US"/>
                              </w:rPr>
                              <w:t xml:space="preserve">: Forest plot of </w:t>
                            </w:r>
                            <w:r>
                              <w:rPr>
                                <w:b/>
                                <w:bCs/>
                                <w:i w:val="0"/>
                                <w:iCs w:val="0"/>
                                <w:sz w:val="24"/>
                                <w:szCs w:val="24"/>
                                <w:lang w:val="en-US"/>
                              </w:rPr>
                              <w:t>‘whole-population-yield’</w:t>
                            </w:r>
                          </w:p>
                          <w:p w14:paraId="5FFA46F6" w14:textId="77777777" w:rsidR="0061789F" w:rsidRPr="000653ED" w:rsidRDefault="0061789F">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988C859" id="Textfeld 24" o:spid="_x0000_s1033" type="#_x0000_t202" style="position:absolute;margin-left:-.1pt;margin-top:0;width:583.55pt;height:36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" stroked="f">
                <v:textbox inset="0,0,0,0">
                  <w:txbxContent>
                    <w:p w14:paraId="0E83704D" w14:textId="6BC2FD7A" w:rsidR="0061789F" w:rsidRPr="00912F68" w:rsidRDefault="0061789F" w:rsidP="00912F68">
                      <w:pPr>
                        <w:pStyle w:val="Didascalia"/>
                        <w:rPr>
                          <w:noProof/>
                          <w:lang w:val="en-US"/>
                        </w:rPr>
                      </w:pPr>
                      <w:r>
                        <w:rPr>
                          <w:b/>
                          <w:bCs/>
                          <w:i w:val="0"/>
                          <w:iCs w:val="0"/>
                          <w:sz w:val="24"/>
                          <w:szCs w:val="24"/>
                          <w:lang w:val="en-US"/>
                        </w:rPr>
                        <w:t xml:space="preserve">Fig </w:t>
                      </w:r>
                      <w:r w:rsidR="00963E93">
                        <w:rPr>
                          <w:b/>
                          <w:bCs/>
                          <w:i w:val="0"/>
                          <w:iCs w:val="0"/>
                          <w:sz w:val="24"/>
                          <w:szCs w:val="24"/>
                          <w:lang w:val="en-US"/>
                        </w:rPr>
                        <w:t>E</w:t>
                      </w:r>
                      <w:r w:rsidRPr="003A7CFC">
                        <w:rPr>
                          <w:b/>
                          <w:bCs/>
                          <w:i w:val="0"/>
                          <w:iCs w:val="0"/>
                          <w:sz w:val="24"/>
                          <w:szCs w:val="24"/>
                          <w:lang w:val="en-US"/>
                        </w:rPr>
                        <w:t xml:space="preserve">: Forest plot of </w:t>
                      </w:r>
                      <w:r>
                        <w:rPr>
                          <w:b/>
                          <w:bCs/>
                          <w:i w:val="0"/>
                          <w:iCs w:val="0"/>
                          <w:sz w:val="24"/>
                          <w:szCs w:val="24"/>
                          <w:lang w:val="en-US"/>
                        </w:rPr>
                        <w:t>‘whole-population-yield’</w:t>
                      </w:r>
                    </w:p>
                    <w:p w14:paraId="5FFA46F6" w14:textId="77777777" w:rsidR="0061789F" w:rsidRPr="000653ED" w:rsidRDefault="0061789F">
                      <w:pPr>
                        <w:rPr>
                          <w:lang w:val="en-US"/>
                        </w:rPr>
                      </w:pPr>
                    </w:p>
                  </w:txbxContent>
                </v:textbox>
                <w10:wrap type="topAndBottom"/>
              </v:shape>
            </w:pict>
          </mc:Fallback>
        </mc:AlternateContent>
      </w:r>
      <w:r>
        <w:rPr>
          <w:noProof/>
          <w:lang w:val="en-US"/>
        </w:rPr>
        <w:drawing>
          <wp:anchor distT="0" distB="0" distL="114300" distR="114300" simplePos="0" relativeHeight="251704320" behindDoc="0" locked="0" layoutInCell="1" allowOverlap="1" wp14:anchorId="7C7AE3AC" wp14:editId="41239317">
            <wp:simplePos x="0" y="0"/>
            <wp:positionH relativeFrom="column">
              <wp:posOffset>-1270</wp:posOffset>
            </wp:positionH>
            <wp:positionV relativeFrom="paragraph">
              <wp:posOffset>185904</wp:posOffset>
            </wp:positionV>
            <wp:extent cx="7411085" cy="5098415"/>
            <wp:effectExtent l="0" t="0" r="5715" b="0"/>
            <wp:wrapTopAndBottom/>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12">
                      <a:extLst>
                        <a:ext uri="{28A0092B-C50C-407E-A947-70E740481C1C}">
                          <a14:useLocalDpi xmlns:a14="http://schemas.microsoft.com/office/drawing/2010/main" val="0"/>
                        </a:ext>
                      </a:extLst>
                    </a:blip>
                    <a:stretch>
                      <a:fillRect/>
                    </a:stretch>
                  </pic:blipFill>
                  <pic:spPr>
                    <a:xfrm>
                      <a:off x="0" y="0"/>
                      <a:ext cx="7411085" cy="5098415"/>
                    </a:xfrm>
                    <a:prstGeom prst="rect">
                      <a:avLst/>
                    </a:prstGeom>
                  </pic:spPr>
                </pic:pic>
              </a:graphicData>
            </a:graphic>
            <wp14:sizeRelH relativeFrom="page">
              <wp14:pctWidth>0</wp14:pctWidth>
            </wp14:sizeRelH>
            <wp14:sizeRelV relativeFrom="page">
              <wp14:pctHeight>0</wp14:pctHeight>
            </wp14:sizeRelV>
          </wp:anchor>
        </w:drawing>
      </w:r>
    </w:p>
    <w:p w14:paraId="263CC1AD" w14:textId="46321F4D" w:rsidR="00912F68" w:rsidRDefault="00912F68" w:rsidP="0051589C">
      <w:pPr>
        <w:pStyle w:val="Didascalia"/>
        <w:keepNext/>
        <w:rPr>
          <w:b/>
          <w:bCs/>
          <w:i w:val="0"/>
          <w:iCs w:val="0"/>
          <w:sz w:val="24"/>
          <w:szCs w:val="24"/>
          <w:lang w:val="en-US"/>
        </w:rPr>
      </w:pPr>
      <w:r>
        <w:rPr>
          <w:noProof/>
        </w:rPr>
        <w:lastRenderedPageBreak/>
        <mc:AlternateContent>
          <mc:Choice Requires="wps">
            <w:drawing>
              <wp:anchor distT="0" distB="0" distL="114300" distR="114300" simplePos="0" relativeHeight="251711488" behindDoc="0" locked="0" layoutInCell="1" allowOverlap="1" wp14:anchorId="29B14F15" wp14:editId="302D1772">
                <wp:simplePos x="0" y="0"/>
                <wp:positionH relativeFrom="column">
                  <wp:posOffset>76200</wp:posOffset>
                </wp:positionH>
                <wp:positionV relativeFrom="paragraph">
                  <wp:posOffset>0</wp:posOffset>
                </wp:positionV>
                <wp:extent cx="7256780" cy="457200"/>
                <wp:effectExtent l="0" t="0" r="0" b="0"/>
                <wp:wrapTopAndBottom/>
                <wp:docPr id="26" name="Textfeld 26"/>
                <wp:cNvGraphicFramePr/>
                <a:graphic xmlns:a="http://schemas.openxmlformats.org/drawingml/2006/main">
                  <a:graphicData uri="http://schemas.microsoft.com/office/word/2010/wordprocessingShape">
                    <wps:wsp>
                      <wps:cNvSpPr txBox="1"/>
                      <wps:spPr>
                        <a:xfrm>
                          <a:off x="0" y="0"/>
                          <a:ext cx="7256780" cy="457200"/>
                        </a:xfrm>
                        <a:prstGeom prst="rect">
                          <a:avLst/>
                        </a:prstGeom>
                        <a:solidFill>
                          <a:prstClr val="white"/>
                        </a:solidFill>
                        <a:ln>
                          <a:noFill/>
                        </a:ln>
                      </wps:spPr>
                      <wps:txbx>
                        <w:txbxContent>
                          <w:p w14:paraId="664D5B10" w14:textId="3C26812A" w:rsidR="0061789F" w:rsidRPr="00912F68" w:rsidRDefault="0061789F" w:rsidP="00912F68">
                            <w:pPr>
                              <w:pStyle w:val="Didascalia"/>
                              <w:rPr>
                                <w:noProof/>
                                <w:lang w:val="en-US"/>
                              </w:rPr>
                            </w:pPr>
                            <w:r>
                              <w:rPr>
                                <w:b/>
                                <w:bCs/>
                                <w:i w:val="0"/>
                                <w:iCs w:val="0"/>
                                <w:sz w:val="24"/>
                                <w:szCs w:val="24"/>
                                <w:lang w:val="en-US"/>
                              </w:rPr>
                              <w:t xml:space="preserve">Fig </w:t>
                            </w:r>
                            <w:r w:rsidR="00963E93">
                              <w:rPr>
                                <w:b/>
                                <w:bCs/>
                                <w:i w:val="0"/>
                                <w:iCs w:val="0"/>
                                <w:sz w:val="24"/>
                                <w:szCs w:val="24"/>
                                <w:lang w:val="en-US"/>
                              </w:rPr>
                              <w:t>F</w:t>
                            </w:r>
                            <w:r w:rsidRPr="003A7CFC">
                              <w:rPr>
                                <w:b/>
                                <w:bCs/>
                                <w:i w:val="0"/>
                                <w:iCs w:val="0"/>
                                <w:sz w:val="24"/>
                                <w:szCs w:val="24"/>
                                <w:lang w:val="en-US"/>
                              </w:rPr>
                              <w:t xml:space="preserve">: Forest plot of </w:t>
                            </w:r>
                            <w:r>
                              <w:rPr>
                                <w:b/>
                                <w:bCs/>
                                <w:i w:val="0"/>
                                <w:iCs w:val="0"/>
                                <w:sz w:val="24"/>
                                <w:szCs w:val="24"/>
                                <w:lang w:val="en-US"/>
                              </w:rPr>
                              <w:t>‘whole-population-yield’, stratified by country</w:t>
                            </w:r>
                          </w:p>
                          <w:p w14:paraId="567FECA9" w14:textId="0574A0E6" w:rsidR="0061789F" w:rsidRPr="0052759E" w:rsidRDefault="0061789F" w:rsidP="00912F68">
                            <w:pPr>
                              <w:pStyle w:val="Didascalia"/>
                              <w:rPr>
                                <w:b/>
                                <w:bCs/>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9B14F15" id="Textfeld 26" o:spid="_x0000_s1034" type="#_x0000_t202" style="position:absolute;margin-left:6pt;margin-top:0;width:571.4pt;height:36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" stroked="f">
                <v:textbox inset="0,0,0,0">
                  <w:txbxContent>
                    <w:p w14:paraId="664D5B10" w14:textId="3C26812A" w:rsidR="0061789F" w:rsidRPr="00912F68" w:rsidRDefault="0061789F" w:rsidP="00912F68">
                      <w:pPr>
                        <w:pStyle w:val="Didascalia"/>
                        <w:rPr>
                          <w:noProof/>
                          <w:lang w:val="en-US"/>
                        </w:rPr>
                      </w:pPr>
                      <w:r>
                        <w:rPr>
                          <w:b/>
                          <w:bCs/>
                          <w:i w:val="0"/>
                          <w:iCs w:val="0"/>
                          <w:sz w:val="24"/>
                          <w:szCs w:val="24"/>
                          <w:lang w:val="en-US"/>
                        </w:rPr>
                        <w:t xml:space="preserve">Fig </w:t>
                      </w:r>
                      <w:r w:rsidR="00963E93">
                        <w:rPr>
                          <w:b/>
                          <w:bCs/>
                          <w:i w:val="0"/>
                          <w:iCs w:val="0"/>
                          <w:sz w:val="24"/>
                          <w:szCs w:val="24"/>
                          <w:lang w:val="en-US"/>
                        </w:rPr>
                        <w:t>F</w:t>
                      </w:r>
                      <w:r w:rsidRPr="003A7CFC">
                        <w:rPr>
                          <w:b/>
                          <w:bCs/>
                          <w:i w:val="0"/>
                          <w:iCs w:val="0"/>
                          <w:sz w:val="24"/>
                          <w:szCs w:val="24"/>
                          <w:lang w:val="en-US"/>
                        </w:rPr>
                        <w:t xml:space="preserve">: Forest plot of </w:t>
                      </w:r>
                      <w:r>
                        <w:rPr>
                          <w:b/>
                          <w:bCs/>
                          <w:i w:val="0"/>
                          <w:iCs w:val="0"/>
                          <w:sz w:val="24"/>
                          <w:szCs w:val="24"/>
                          <w:lang w:val="en-US"/>
                        </w:rPr>
                        <w:t>‘whole-population-yield’, stratified by country</w:t>
                      </w:r>
                    </w:p>
                    <w:p w14:paraId="567FECA9" w14:textId="0574A0E6" w:rsidR="0061789F" w:rsidRPr="0052759E" w:rsidRDefault="0061789F" w:rsidP="00912F68">
                      <w:pPr>
                        <w:pStyle w:val="Didascalia"/>
                        <w:rPr>
                          <w:b/>
                          <w:bCs/>
                          <w:noProof/>
                          <w:lang w:val="en-US"/>
                        </w:rPr>
                      </w:pPr>
                    </w:p>
                  </w:txbxContent>
                </v:textbox>
                <w10:wrap type="topAndBottom"/>
              </v:shape>
            </w:pict>
          </mc:Fallback>
        </mc:AlternateContent>
      </w:r>
      <w:r>
        <w:rPr>
          <w:noProof/>
        </w:rPr>
        <mc:AlternateContent>
          <mc:Choice Requires="wps">
            <w:drawing>
              <wp:anchor distT="0" distB="0" distL="114300" distR="114300" simplePos="0" relativeHeight="251713536" behindDoc="0" locked="0" layoutInCell="1" allowOverlap="1" wp14:anchorId="0BE7A099" wp14:editId="398D5234">
                <wp:simplePos x="0" y="0"/>
                <wp:positionH relativeFrom="column">
                  <wp:posOffset>76200</wp:posOffset>
                </wp:positionH>
                <wp:positionV relativeFrom="paragraph">
                  <wp:posOffset>5474970</wp:posOffset>
                </wp:positionV>
                <wp:extent cx="7256780" cy="635"/>
                <wp:effectExtent l="0" t="0" r="0" b="12065"/>
                <wp:wrapTopAndBottom/>
                <wp:docPr id="27" name="Textfeld 27"/>
                <wp:cNvGraphicFramePr/>
                <a:graphic xmlns:a="http://schemas.openxmlformats.org/drawingml/2006/main">
                  <a:graphicData uri="http://schemas.microsoft.com/office/word/2010/wordprocessingShape">
                    <wps:wsp>
                      <wps:cNvSpPr txBox="1"/>
                      <wps:spPr>
                        <a:xfrm>
                          <a:off x="0" y="0"/>
                          <a:ext cx="7256780" cy="635"/>
                        </a:xfrm>
                        <a:prstGeom prst="rect">
                          <a:avLst/>
                        </a:prstGeom>
                        <a:solidFill>
                          <a:prstClr val="white"/>
                        </a:solidFill>
                        <a:ln>
                          <a:noFill/>
                        </a:ln>
                      </wps:spPr>
                      <wps:txbx>
                        <w:txbxContent>
                          <w:p w14:paraId="534E8E00" w14:textId="590443A9" w:rsidR="0061789F" w:rsidRPr="00912F68" w:rsidRDefault="0061789F" w:rsidP="00912F68">
                            <w:pPr>
                              <w:pStyle w:val="Didascalia"/>
                              <w:rPr>
                                <w:noProof/>
                                <w:sz w:val="28"/>
                                <w:szCs w:val="28"/>
                                <w:lang w:val="en-US"/>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 Circles: Indicate plot weights by sample size according to the inverse of the variance. Larger circles indicate larger sample size and lower variance</w:t>
                            </w:r>
                          </w:p>
                          <w:p w14:paraId="55487AC6" w14:textId="1E8E4735" w:rsidR="0061789F" w:rsidRPr="00150DB8" w:rsidRDefault="0061789F" w:rsidP="00912F68">
                            <w:pPr>
                              <w:pStyle w:val="Didascalia"/>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E7A099" id="Textfeld 27" o:spid="_x0000_s1035" type="#_x0000_t202" style="position:absolute;margin-left:6pt;margin-top:431.1pt;width:571.4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aNaGgIAAD8EAAAOAAAAZHJzL2Uyb0RvYy54bWysU8Fu2zAMvQ/YPwi6L04yNO2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" stroked="f">
                <v:textbox style="mso-fit-shape-to-text:t" inset="0,0,0,0">
                  <w:txbxContent>
                    <w:p w14:paraId="534E8E00" w14:textId="590443A9" w:rsidR="0061789F" w:rsidRPr="00912F68" w:rsidRDefault="0061789F" w:rsidP="00912F68">
                      <w:pPr>
                        <w:pStyle w:val="Beschriftung"/>
                        <w:rPr>
                          <w:noProof/>
                          <w:sz w:val="28"/>
                          <w:szCs w:val="28"/>
                          <w:lang w:val="en-US"/>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 Circles: Indicate plot weights by sample size according to the inverse of the variance. Larger circles indicate larger sample size and lower variance</w:t>
                      </w:r>
                    </w:p>
                    <w:p w14:paraId="55487AC6" w14:textId="1E8E4735" w:rsidR="0061789F" w:rsidRPr="00150DB8" w:rsidRDefault="0061789F" w:rsidP="00912F68">
                      <w:pPr>
                        <w:pStyle w:val="Beschriftung"/>
                        <w:rPr>
                          <w:noProof/>
                        </w:rPr>
                      </w:pPr>
                    </w:p>
                  </w:txbxContent>
                </v:textbox>
                <w10:wrap type="topAndBottom"/>
              </v:shape>
            </w:pict>
          </mc:Fallback>
        </mc:AlternateContent>
      </w:r>
      <w:r>
        <w:rPr>
          <w:b/>
          <w:bCs/>
          <w:i w:val="0"/>
          <w:iCs w:val="0"/>
          <w:noProof/>
          <w:sz w:val="24"/>
          <w:szCs w:val="24"/>
          <w:lang w:val="en-US"/>
        </w:rPr>
        <w:drawing>
          <wp:anchor distT="0" distB="0" distL="114300" distR="114300" simplePos="0" relativeHeight="251709440" behindDoc="0" locked="0" layoutInCell="1" allowOverlap="1" wp14:anchorId="1D4FB175" wp14:editId="37885FEE">
            <wp:simplePos x="0" y="0"/>
            <wp:positionH relativeFrom="column">
              <wp:posOffset>76599</wp:posOffset>
            </wp:positionH>
            <wp:positionV relativeFrom="paragraph">
              <wp:posOffset>318221</wp:posOffset>
            </wp:positionV>
            <wp:extent cx="7256906" cy="5431446"/>
            <wp:effectExtent l="0" t="0" r="0" b="4445"/>
            <wp:wrapTopAndBottom/>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13">
                      <a:extLst>
                        <a:ext uri="{28A0092B-C50C-407E-A947-70E740481C1C}">
                          <a14:useLocalDpi xmlns:a14="http://schemas.microsoft.com/office/drawing/2010/main" val="0"/>
                        </a:ext>
                      </a:extLst>
                    </a:blip>
                    <a:stretch>
                      <a:fillRect/>
                    </a:stretch>
                  </pic:blipFill>
                  <pic:spPr>
                    <a:xfrm>
                      <a:off x="0" y="0"/>
                      <a:ext cx="7261596" cy="5434956"/>
                    </a:xfrm>
                    <a:prstGeom prst="rect">
                      <a:avLst/>
                    </a:prstGeom>
                  </pic:spPr>
                </pic:pic>
              </a:graphicData>
            </a:graphic>
            <wp14:sizeRelH relativeFrom="page">
              <wp14:pctWidth>0</wp14:pctWidth>
            </wp14:sizeRelH>
            <wp14:sizeRelV relativeFrom="page">
              <wp14:pctHeight>0</wp14:pctHeight>
            </wp14:sizeRelV>
          </wp:anchor>
        </w:drawing>
      </w:r>
    </w:p>
    <w:p w14:paraId="1564F00F" w14:textId="0551DEA4" w:rsidR="00912F68" w:rsidRDefault="00B30FBF" w:rsidP="0051589C">
      <w:pPr>
        <w:pStyle w:val="Didascalia"/>
        <w:keepNext/>
        <w:rPr>
          <w:b/>
          <w:bCs/>
          <w:i w:val="0"/>
          <w:iCs w:val="0"/>
          <w:sz w:val="24"/>
          <w:szCs w:val="24"/>
          <w:lang w:val="en-US"/>
        </w:rPr>
      </w:pPr>
      <w:r>
        <w:rPr>
          <w:noProof/>
        </w:rPr>
        <w:lastRenderedPageBreak/>
        <mc:AlternateContent>
          <mc:Choice Requires="wps">
            <w:drawing>
              <wp:anchor distT="0" distB="0" distL="114300" distR="114300" simplePos="0" relativeHeight="251718656" behindDoc="0" locked="0" layoutInCell="1" allowOverlap="1" wp14:anchorId="7960FFFB" wp14:editId="52B4A0C4">
                <wp:simplePos x="0" y="0"/>
                <wp:positionH relativeFrom="column">
                  <wp:posOffset>-893</wp:posOffset>
                </wp:positionH>
                <wp:positionV relativeFrom="paragraph">
                  <wp:posOffset>5397618</wp:posOffset>
                </wp:positionV>
                <wp:extent cx="7392035" cy="356461"/>
                <wp:effectExtent l="0" t="0" r="0" b="0"/>
                <wp:wrapTopAndBottom/>
                <wp:docPr id="30" name="Textfeld 30"/>
                <wp:cNvGraphicFramePr/>
                <a:graphic xmlns:a="http://schemas.openxmlformats.org/drawingml/2006/main">
                  <a:graphicData uri="http://schemas.microsoft.com/office/word/2010/wordprocessingShape">
                    <wps:wsp>
                      <wps:cNvSpPr txBox="1"/>
                      <wps:spPr>
                        <a:xfrm>
                          <a:off x="0" y="0"/>
                          <a:ext cx="7392035" cy="356461"/>
                        </a:xfrm>
                        <a:prstGeom prst="rect">
                          <a:avLst/>
                        </a:prstGeom>
                        <a:solidFill>
                          <a:prstClr val="white"/>
                        </a:solidFill>
                        <a:ln>
                          <a:noFill/>
                        </a:ln>
                      </wps:spPr>
                      <wps:txbx>
                        <w:txbxContent>
                          <w:p w14:paraId="6764B9A0" w14:textId="13A492EC" w:rsidR="0061789F" w:rsidRPr="00912F68" w:rsidRDefault="0061789F" w:rsidP="00B30FBF">
                            <w:pPr>
                              <w:pStyle w:val="Didascalia"/>
                              <w:rPr>
                                <w:noProof/>
                                <w:sz w:val="28"/>
                                <w:szCs w:val="28"/>
                                <w:lang w:val="en-US"/>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 Circles: Indicate plot weights by sample size according to the inverse of the variance. Larger circles indicate larger sample size and lower variance</w:t>
                            </w:r>
                          </w:p>
                          <w:p w14:paraId="0E5CC757" w14:textId="290607C4" w:rsidR="0061789F" w:rsidRPr="00135316" w:rsidRDefault="0061789F" w:rsidP="00B30FBF">
                            <w:pPr>
                              <w:pStyle w:val="Didascalia"/>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60FFFB" id="Textfeld 30" o:spid="_x0000_s1036" type="#_x0000_t202" style="position:absolute;margin-left:-.05pt;margin-top:425pt;width:582.05pt;height:28.0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" stroked="f">
                <v:textbox inset="0,0,0,0">
                  <w:txbxContent>
                    <w:p w14:paraId="6764B9A0" w14:textId="13A492EC" w:rsidR="0061789F" w:rsidRPr="00912F68" w:rsidRDefault="0061789F" w:rsidP="00B30FBF">
                      <w:pPr>
                        <w:pStyle w:val="Beschriftung"/>
                        <w:rPr>
                          <w:noProof/>
                          <w:sz w:val="28"/>
                          <w:szCs w:val="28"/>
                          <w:lang w:val="en-US"/>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 Circles: Indicate plot weights by sample size according to the inverse of the variance. Larger circles indicate larger sample size and lower variance</w:t>
                      </w:r>
                    </w:p>
                    <w:p w14:paraId="0E5CC757" w14:textId="290607C4" w:rsidR="0061789F" w:rsidRPr="00135316" w:rsidRDefault="0061789F" w:rsidP="00B30FBF">
                      <w:pPr>
                        <w:pStyle w:val="Beschriftung"/>
                        <w:rPr>
                          <w:noProof/>
                        </w:rPr>
                      </w:pPr>
                    </w:p>
                  </w:txbxContent>
                </v:textbox>
                <w10:wrap type="topAndBottom"/>
              </v:shape>
            </w:pict>
          </mc:Fallback>
        </mc:AlternateContent>
      </w:r>
      <w:r>
        <w:rPr>
          <w:noProof/>
        </w:rPr>
        <mc:AlternateContent>
          <mc:Choice Requires="wps">
            <w:drawing>
              <wp:anchor distT="0" distB="0" distL="114300" distR="114300" simplePos="0" relativeHeight="251716608" behindDoc="0" locked="0" layoutInCell="1" allowOverlap="1" wp14:anchorId="441852A1" wp14:editId="30D6FD8A">
                <wp:simplePos x="0" y="0"/>
                <wp:positionH relativeFrom="column">
                  <wp:posOffset>-1270</wp:posOffset>
                </wp:positionH>
                <wp:positionV relativeFrom="paragraph">
                  <wp:posOffset>0</wp:posOffset>
                </wp:positionV>
                <wp:extent cx="7392035" cy="457200"/>
                <wp:effectExtent l="0" t="0" r="0" b="0"/>
                <wp:wrapTopAndBottom/>
                <wp:docPr id="29" name="Textfeld 29"/>
                <wp:cNvGraphicFramePr/>
                <a:graphic xmlns:a="http://schemas.openxmlformats.org/drawingml/2006/main">
                  <a:graphicData uri="http://schemas.microsoft.com/office/word/2010/wordprocessingShape">
                    <wps:wsp>
                      <wps:cNvSpPr txBox="1"/>
                      <wps:spPr>
                        <a:xfrm>
                          <a:off x="0" y="0"/>
                          <a:ext cx="7392035" cy="457200"/>
                        </a:xfrm>
                        <a:prstGeom prst="rect">
                          <a:avLst/>
                        </a:prstGeom>
                        <a:solidFill>
                          <a:prstClr val="white"/>
                        </a:solidFill>
                        <a:ln>
                          <a:noFill/>
                        </a:ln>
                      </wps:spPr>
                      <wps:txbx>
                        <w:txbxContent>
                          <w:p w14:paraId="57D70116" w14:textId="2539129F" w:rsidR="0061789F" w:rsidRPr="00912F68" w:rsidRDefault="0061789F" w:rsidP="00B30FBF">
                            <w:pPr>
                              <w:pStyle w:val="Didascalia"/>
                              <w:rPr>
                                <w:noProof/>
                                <w:lang w:val="en-US"/>
                              </w:rPr>
                            </w:pPr>
                            <w:r>
                              <w:rPr>
                                <w:b/>
                                <w:bCs/>
                                <w:i w:val="0"/>
                                <w:iCs w:val="0"/>
                                <w:sz w:val="24"/>
                                <w:szCs w:val="24"/>
                                <w:lang w:val="en-US"/>
                              </w:rPr>
                              <w:t xml:space="preserve">Fig </w:t>
                            </w:r>
                            <w:r w:rsidR="00963E93">
                              <w:rPr>
                                <w:b/>
                                <w:bCs/>
                                <w:i w:val="0"/>
                                <w:iCs w:val="0"/>
                                <w:sz w:val="24"/>
                                <w:szCs w:val="24"/>
                                <w:lang w:val="en-US"/>
                              </w:rPr>
                              <w:t>G</w:t>
                            </w:r>
                            <w:r w:rsidRPr="003A7CFC">
                              <w:rPr>
                                <w:b/>
                                <w:bCs/>
                                <w:i w:val="0"/>
                                <w:iCs w:val="0"/>
                                <w:sz w:val="24"/>
                                <w:szCs w:val="24"/>
                                <w:lang w:val="en-US"/>
                              </w:rPr>
                              <w:t xml:space="preserve">: Forest plot of </w:t>
                            </w:r>
                            <w:r>
                              <w:rPr>
                                <w:b/>
                                <w:bCs/>
                                <w:i w:val="0"/>
                                <w:iCs w:val="0"/>
                                <w:sz w:val="24"/>
                                <w:szCs w:val="24"/>
                                <w:lang w:val="en-US"/>
                              </w:rPr>
                              <w:t xml:space="preserve">‘whole-population-yield’, stratified by </w:t>
                            </w:r>
                            <w:r>
                              <w:rPr>
                                <w:b/>
                                <w:bCs/>
                                <w:i w:val="0"/>
                                <w:iCs w:val="0"/>
                                <w:sz w:val="24"/>
                                <w:szCs w:val="24"/>
                                <w:lang w:val="en-US"/>
                              </w:rPr>
                              <w:t>programme design</w:t>
                            </w:r>
                          </w:p>
                          <w:p w14:paraId="1102AE37" w14:textId="72523C0F" w:rsidR="0061789F" w:rsidRPr="008C21CC" w:rsidRDefault="0061789F" w:rsidP="00B30FBF">
                            <w:pPr>
                              <w:pStyle w:val="Didascalia"/>
                              <w:rPr>
                                <w:b/>
                                <w:bCs/>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41852A1" id="Textfeld 29" o:spid="_x0000_s1037" type="#_x0000_t202" style="position:absolute;margin-left:-.1pt;margin-top:0;width:582.05pt;height:36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" stroked="f">
                <v:textbox inset="0,0,0,0">
                  <w:txbxContent>
                    <w:p w14:paraId="57D70116" w14:textId="2539129F" w:rsidR="0061789F" w:rsidRPr="00912F68" w:rsidRDefault="0061789F" w:rsidP="00B30FBF">
                      <w:pPr>
                        <w:pStyle w:val="Didascalia"/>
                        <w:rPr>
                          <w:noProof/>
                          <w:lang w:val="en-US"/>
                        </w:rPr>
                      </w:pPr>
                      <w:r>
                        <w:rPr>
                          <w:b/>
                          <w:bCs/>
                          <w:i w:val="0"/>
                          <w:iCs w:val="0"/>
                          <w:sz w:val="24"/>
                          <w:szCs w:val="24"/>
                          <w:lang w:val="en-US"/>
                        </w:rPr>
                        <w:t xml:space="preserve">Fig </w:t>
                      </w:r>
                      <w:r w:rsidR="00963E93">
                        <w:rPr>
                          <w:b/>
                          <w:bCs/>
                          <w:i w:val="0"/>
                          <w:iCs w:val="0"/>
                          <w:sz w:val="24"/>
                          <w:szCs w:val="24"/>
                          <w:lang w:val="en-US"/>
                        </w:rPr>
                        <w:t>G</w:t>
                      </w:r>
                      <w:r w:rsidRPr="003A7CFC">
                        <w:rPr>
                          <w:b/>
                          <w:bCs/>
                          <w:i w:val="0"/>
                          <w:iCs w:val="0"/>
                          <w:sz w:val="24"/>
                          <w:szCs w:val="24"/>
                          <w:lang w:val="en-US"/>
                        </w:rPr>
                        <w:t xml:space="preserve">: Forest plot of </w:t>
                      </w:r>
                      <w:r>
                        <w:rPr>
                          <w:b/>
                          <w:bCs/>
                          <w:i w:val="0"/>
                          <w:iCs w:val="0"/>
                          <w:sz w:val="24"/>
                          <w:szCs w:val="24"/>
                          <w:lang w:val="en-US"/>
                        </w:rPr>
                        <w:t xml:space="preserve">‘whole-population-yield’, stratified by </w:t>
                      </w:r>
                      <w:proofErr w:type="spellStart"/>
                      <w:r>
                        <w:rPr>
                          <w:b/>
                          <w:bCs/>
                          <w:i w:val="0"/>
                          <w:iCs w:val="0"/>
                          <w:sz w:val="24"/>
                          <w:szCs w:val="24"/>
                          <w:lang w:val="en-US"/>
                        </w:rPr>
                        <w:t>programme</w:t>
                      </w:r>
                      <w:proofErr w:type="spellEnd"/>
                      <w:r>
                        <w:rPr>
                          <w:b/>
                          <w:bCs/>
                          <w:i w:val="0"/>
                          <w:iCs w:val="0"/>
                          <w:sz w:val="24"/>
                          <w:szCs w:val="24"/>
                          <w:lang w:val="en-US"/>
                        </w:rPr>
                        <w:t xml:space="preserve"> design</w:t>
                      </w:r>
                    </w:p>
                    <w:p w14:paraId="1102AE37" w14:textId="72523C0F" w:rsidR="0061789F" w:rsidRPr="008C21CC" w:rsidRDefault="0061789F" w:rsidP="00B30FBF">
                      <w:pPr>
                        <w:pStyle w:val="Didascalia"/>
                        <w:rPr>
                          <w:b/>
                          <w:bCs/>
                          <w:noProof/>
                          <w:lang w:val="en-US"/>
                        </w:rPr>
                      </w:pPr>
                    </w:p>
                  </w:txbxContent>
                </v:textbox>
                <w10:wrap type="topAndBottom"/>
              </v:shape>
            </w:pict>
          </mc:Fallback>
        </mc:AlternateContent>
      </w:r>
      <w:r>
        <w:rPr>
          <w:b/>
          <w:bCs/>
          <w:i w:val="0"/>
          <w:iCs w:val="0"/>
          <w:noProof/>
          <w:sz w:val="24"/>
          <w:szCs w:val="24"/>
          <w:lang w:val="en-US"/>
        </w:rPr>
        <w:drawing>
          <wp:anchor distT="0" distB="0" distL="114300" distR="114300" simplePos="0" relativeHeight="251714560" behindDoc="0" locked="0" layoutInCell="1" allowOverlap="1" wp14:anchorId="2AAD99BB" wp14:editId="68F8C66A">
            <wp:simplePos x="0" y="0"/>
            <wp:positionH relativeFrom="column">
              <wp:posOffset>-1270</wp:posOffset>
            </wp:positionH>
            <wp:positionV relativeFrom="paragraph">
              <wp:posOffset>325465</wp:posOffset>
            </wp:positionV>
            <wp:extent cx="7392035" cy="5253355"/>
            <wp:effectExtent l="0" t="0" r="0" b="4445"/>
            <wp:wrapTopAndBottom/>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14">
                      <a:extLst>
                        <a:ext uri="{28A0092B-C50C-407E-A947-70E740481C1C}">
                          <a14:useLocalDpi xmlns:a14="http://schemas.microsoft.com/office/drawing/2010/main" val="0"/>
                        </a:ext>
                      </a:extLst>
                    </a:blip>
                    <a:stretch>
                      <a:fillRect/>
                    </a:stretch>
                  </pic:blipFill>
                  <pic:spPr>
                    <a:xfrm>
                      <a:off x="0" y="0"/>
                      <a:ext cx="7392035" cy="5253355"/>
                    </a:xfrm>
                    <a:prstGeom prst="rect">
                      <a:avLst/>
                    </a:prstGeom>
                  </pic:spPr>
                </pic:pic>
              </a:graphicData>
            </a:graphic>
            <wp14:sizeRelH relativeFrom="page">
              <wp14:pctWidth>0</wp14:pctWidth>
            </wp14:sizeRelH>
            <wp14:sizeRelV relativeFrom="page">
              <wp14:pctHeight>0</wp14:pctHeight>
            </wp14:sizeRelV>
          </wp:anchor>
        </w:drawing>
      </w:r>
    </w:p>
    <w:p w14:paraId="078DA033" w14:textId="0A623DB2" w:rsidR="00912F68" w:rsidRDefault="00B30FBF" w:rsidP="0051589C">
      <w:pPr>
        <w:pStyle w:val="Didascalia"/>
        <w:keepNext/>
        <w:rPr>
          <w:b/>
          <w:bCs/>
          <w:i w:val="0"/>
          <w:iCs w:val="0"/>
          <w:sz w:val="24"/>
          <w:szCs w:val="24"/>
          <w:lang w:val="en-US"/>
        </w:rPr>
      </w:pPr>
      <w:r>
        <w:rPr>
          <w:noProof/>
        </w:rPr>
        <w:lastRenderedPageBreak/>
        <mc:AlternateContent>
          <mc:Choice Requires="wps">
            <w:drawing>
              <wp:anchor distT="0" distB="0" distL="114300" distR="114300" simplePos="0" relativeHeight="251721728" behindDoc="0" locked="0" layoutInCell="1" allowOverlap="1" wp14:anchorId="64AE3876" wp14:editId="74BAA300">
                <wp:simplePos x="0" y="0"/>
                <wp:positionH relativeFrom="column">
                  <wp:posOffset>-1270</wp:posOffset>
                </wp:positionH>
                <wp:positionV relativeFrom="paragraph">
                  <wp:posOffset>5474970</wp:posOffset>
                </wp:positionV>
                <wp:extent cx="7609840" cy="635"/>
                <wp:effectExtent l="0" t="0" r="0" b="12065"/>
                <wp:wrapTopAndBottom/>
                <wp:docPr id="32" name="Textfeld 32"/>
                <wp:cNvGraphicFramePr/>
                <a:graphic xmlns:a="http://schemas.openxmlformats.org/drawingml/2006/main">
                  <a:graphicData uri="http://schemas.microsoft.com/office/word/2010/wordprocessingShape">
                    <wps:wsp>
                      <wps:cNvSpPr txBox="1"/>
                      <wps:spPr>
                        <a:xfrm>
                          <a:off x="0" y="0"/>
                          <a:ext cx="7609840" cy="635"/>
                        </a:xfrm>
                        <a:prstGeom prst="rect">
                          <a:avLst/>
                        </a:prstGeom>
                        <a:solidFill>
                          <a:prstClr val="white"/>
                        </a:solidFill>
                        <a:ln>
                          <a:noFill/>
                        </a:ln>
                      </wps:spPr>
                      <wps:txbx>
                        <w:txbxContent>
                          <w:p w14:paraId="0163D062" w14:textId="77777777" w:rsidR="0061789F" w:rsidRPr="00A82FB5" w:rsidRDefault="0061789F" w:rsidP="0061789F">
                            <w:pPr>
                              <w:jc w:val="both"/>
                              <w:rPr>
                                <w:sz w:val="20"/>
                                <w:szCs w:val="20"/>
                                <w:lang w:val="en-GB"/>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 Circles: Indicate plot weights by sample size according to the inverse of the variance. Larger circles indicate larger sample size and lower variance</w:t>
                            </w:r>
                            <w:r>
                              <w:rPr>
                                <w:rFonts w:ascii="Calibri" w:hAnsi="Calibri" w:cs="Calibri"/>
                                <w:color w:val="000000"/>
                                <w:sz w:val="20"/>
                                <w:szCs w:val="20"/>
                                <w:lang w:val="en-US"/>
                              </w:rPr>
                              <w:t xml:space="preserve">. </w:t>
                            </w:r>
                            <w:r>
                              <w:rPr>
                                <w:sz w:val="20"/>
                                <w:szCs w:val="20"/>
                                <w:lang w:val="en-GB"/>
                              </w:rPr>
                              <w:t xml:space="preserve">Estimates for </w:t>
                            </w:r>
                            <w:r w:rsidRPr="006F40FA">
                              <w:rPr>
                                <w:sz w:val="20"/>
                                <w:szCs w:val="20"/>
                                <w:lang w:val="en-GB"/>
                              </w:rPr>
                              <w:t>Berrocal-Almanza et al</w:t>
                            </w:r>
                            <w:r>
                              <w:rPr>
                                <w:sz w:val="20"/>
                                <w:szCs w:val="20"/>
                                <w:lang w:val="en-GB"/>
                              </w:rPr>
                              <w:t>. are shown as “excluded” as the numerator equals zero.</w:t>
                            </w:r>
                          </w:p>
                          <w:p w14:paraId="5D3FE370" w14:textId="4E479360" w:rsidR="0061789F" w:rsidRPr="00596520" w:rsidRDefault="0061789F" w:rsidP="00B30FBF">
                            <w:pPr>
                              <w:pStyle w:val="Didascalia"/>
                              <w:rPr>
                                <w:b/>
                                <w:bCs/>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AE3876" id="Textfeld 32" o:spid="_x0000_s1038" type="#_x0000_t202" style="position:absolute;margin-left:-.1pt;margin-top:431.1pt;width:599.2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" stroked="f">
                <v:textbox style="mso-fit-shape-to-text:t" inset="0,0,0,0">
                  <w:txbxContent>
                    <w:p w14:paraId="0163D062" w14:textId="77777777" w:rsidR="0061789F" w:rsidRPr="00A82FB5" w:rsidRDefault="0061789F" w:rsidP="0061789F">
                      <w:pPr>
                        <w:jc w:val="both"/>
                        <w:rPr>
                          <w:sz w:val="20"/>
                          <w:szCs w:val="20"/>
                          <w:lang w:val="en-GB"/>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 Circles: Indicate plot weights by sample size according to the inverse of the variance. Larger circles indicate larger sample size and lower variance</w:t>
                      </w:r>
                      <w:r>
                        <w:rPr>
                          <w:rFonts w:ascii="Calibri" w:hAnsi="Calibri" w:cs="Calibri"/>
                          <w:color w:val="000000"/>
                          <w:sz w:val="20"/>
                          <w:szCs w:val="20"/>
                          <w:lang w:val="en-US"/>
                        </w:rPr>
                        <w:t xml:space="preserve">. </w:t>
                      </w:r>
                      <w:r>
                        <w:rPr>
                          <w:sz w:val="20"/>
                          <w:szCs w:val="20"/>
                          <w:lang w:val="en-GB"/>
                        </w:rPr>
                        <w:t xml:space="preserve">Estimates for </w:t>
                      </w:r>
                      <w:r w:rsidRPr="006F40FA">
                        <w:rPr>
                          <w:sz w:val="20"/>
                          <w:szCs w:val="20"/>
                          <w:lang w:val="en-GB"/>
                        </w:rPr>
                        <w:t>Berrocal-Almanza et al</w:t>
                      </w:r>
                      <w:r>
                        <w:rPr>
                          <w:sz w:val="20"/>
                          <w:szCs w:val="20"/>
                          <w:lang w:val="en-GB"/>
                        </w:rPr>
                        <w:t>. are shown as “excluded” as the numerator equals zero.</w:t>
                      </w:r>
                    </w:p>
                    <w:p w14:paraId="5D3FE370" w14:textId="4E479360" w:rsidR="0061789F" w:rsidRPr="00596520" w:rsidRDefault="0061789F" w:rsidP="00B30FBF">
                      <w:pPr>
                        <w:pStyle w:val="Beschriftung"/>
                        <w:rPr>
                          <w:b/>
                          <w:bCs/>
                          <w:noProof/>
                          <w:lang w:val="en-US"/>
                        </w:rPr>
                      </w:pPr>
                    </w:p>
                  </w:txbxContent>
                </v:textbox>
                <w10:wrap type="topAndBottom"/>
              </v:shape>
            </w:pict>
          </mc:Fallback>
        </mc:AlternateContent>
      </w:r>
      <w:r>
        <w:rPr>
          <w:noProof/>
        </w:rPr>
        <mc:AlternateContent>
          <mc:Choice Requires="wps">
            <w:drawing>
              <wp:anchor distT="0" distB="0" distL="114300" distR="114300" simplePos="0" relativeHeight="251723776" behindDoc="0" locked="0" layoutInCell="1" allowOverlap="1" wp14:anchorId="75E58398" wp14:editId="4FEF31AF">
                <wp:simplePos x="0" y="0"/>
                <wp:positionH relativeFrom="column">
                  <wp:posOffset>-1270</wp:posOffset>
                </wp:positionH>
                <wp:positionV relativeFrom="paragraph">
                  <wp:posOffset>0</wp:posOffset>
                </wp:positionV>
                <wp:extent cx="7609840" cy="457200"/>
                <wp:effectExtent l="0" t="0" r="0" b="0"/>
                <wp:wrapTopAndBottom/>
                <wp:docPr id="33" name="Textfeld 33"/>
                <wp:cNvGraphicFramePr/>
                <a:graphic xmlns:a="http://schemas.openxmlformats.org/drawingml/2006/main">
                  <a:graphicData uri="http://schemas.microsoft.com/office/word/2010/wordprocessingShape">
                    <wps:wsp>
                      <wps:cNvSpPr txBox="1"/>
                      <wps:spPr>
                        <a:xfrm>
                          <a:off x="0" y="0"/>
                          <a:ext cx="7609840" cy="457200"/>
                        </a:xfrm>
                        <a:prstGeom prst="rect">
                          <a:avLst/>
                        </a:prstGeom>
                        <a:solidFill>
                          <a:prstClr val="white"/>
                        </a:solidFill>
                        <a:ln>
                          <a:noFill/>
                        </a:ln>
                      </wps:spPr>
                      <wps:txbx>
                        <w:txbxContent>
                          <w:p w14:paraId="5942C049" w14:textId="17D3715B" w:rsidR="0061789F" w:rsidRPr="00912F68" w:rsidRDefault="0061789F" w:rsidP="00B30FBF">
                            <w:pPr>
                              <w:pStyle w:val="Didascalia"/>
                              <w:rPr>
                                <w:noProof/>
                                <w:lang w:val="en-US"/>
                              </w:rPr>
                            </w:pPr>
                            <w:r>
                              <w:rPr>
                                <w:b/>
                                <w:bCs/>
                                <w:i w:val="0"/>
                                <w:iCs w:val="0"/>
                                <w:sz w:val="24"/>
                                <w:szCs w:val="24"/>
                                <w:lang w:val="en-US"/>
                              </w:rPr>
                              <w:t xml:space="preserve">Fig </w:t>
                            </w:r>
                            <w:r w:rsidR="00963E93">
                              <w:rPr>
                                <w:b/>
                                <w:bCs/>
                                <w:i w:val="0"/>
                                <w:iCs w:val="0"/>
                                <w:sz w:val="24"/>
                                <w:szCs w:val="24"/>
                                <w:lang w:val="en-US"/>
                              </w:rPr>
                              <w:t>H</w:t>
                            </w:r>
                            <w:r w:rsidRPr="003A7CFC">
                              <w:rPr>
                                <w:b/>
                                <w:bCs/>
                                <w:i w:val="0"/>
                                <w:iCs w:val="0"/>
                                <w:sz w:val="24"/>
                                <w:szCs w:val="24"/>
                                <w:lang w:val="en-US"/>
                              </w:rPr>
                              <w:t xml:space="preserve">: Forest plot of </w:t>
                            </w:r>
                            <w:r>
                              <w:rPr>
                                <w:b/>
                                <w:bCs/>
                                <w:i w:val="0"/>
                                <w:iCs w:val="0"/>
                                <w:sz w:val="24"/>
                                <w:szCs w:val="24"/>
                                <w:lang w:val="en-US"/>
                              </w:rPr>
                              <w:t>‘whole-population-yield’, stratified by legal schema</w:t>
                            </w:r>
                          </w:p>
                          <w:p w14:paraId="19B30133" w14:textId="7C4AB65B" w:rsidR="0061789F" w:rsidRPr="00B30FBF" w:rsidRDefault="0061789F" w:rsidP="00B30FBF">
                            <w:pPr>
                              <w:pStyle w:val="Didascalia"/>
                              <w:rPr>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5E58398" id="Textfeld 33" o:spid="_x0000_s1039" type="#_x0000_t202" style="position:absolute;margin-left:-.1pt;margin-top:0;width:599.2pt;height:36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" stroked="f">
                <v:textbox inset="0,0,0,0">
                  <w:txbxContent>
                    <w:p w14:paraId="5942C049" w14:textId="17D3715B" w:rsidR="0061789F" w:rsidRPr="00912F68" w:rsidRDefault="0061789F" w:rsidP="00B30FBF">
                      <w:pPr>
                        <w:pStyle w:val="Didascalia"/>
                        <w:rPr>
                          <w:noProof/>
                          <w:lang w:val="en-US"/>
                        </w:rPr>
                      </w:pPr>
                      <w:r>
                        <w:rPr>
                          <w:b/>
                          <w:bCs/>
                          <w:i w:val="0"/>
                          <w:iCs w:val="0"/>
                          <w:sz w:val="24"/>
                          <w:szCs w:val="24"/>
                          <w:lang w:val="en-US"/>
                        </w:rPr>
                        <w:t xml:space="preserve">Fig </w:t>
                      </w:r>
                      <w:r w:rsidR="00963E93">
                        <w:rPr>
                          <w:b/>
                          <w:bCs/>
                          <w:i w:val="0"/>
                          <w:iCs w:val="0"/>
                          <w:sz w:val="24"/>
                          <w:szCs w:val="24"/>
                          <w:lang w:val="en-US"/>
                        </w:rPr>
                        <w:t>H</w:t>
                      </w:r>
                      <w:r w:rsidRPr="003A7CFC">
                        <w:rPr>
                          <w:b/>
                          <w:bCs/>
                          <w:i w:val="0"/>
                          <w:iCs w:val="0"/>
                          <w:sz w:val="24"/>
                          <w:szCs w:val="24"/>
                          <w:lang w:val="en-US"/>
                        </w:rPr>
                        <w:t xml:space="preserve">: Forest plot of </w:t>
                      </w:r>
                      <w:r>
                        <w:rPr>
                          <w:b/>
                          <w:bCs/>
                          <w:i w:val="0"/>
                          <w:iCs w:val="0"/>
                          <w:sz w:val="24"/>
                          <w:szCs w:val="24"/>
                          <w:lang w:val="en-US"/>
                        </w:rPr>
                        <w:t>‘whole-population-yield’, stratified by legal schema</w:t>
                      </w:r>
                    </w:p>
                    <w:p w14:paraId="19B30133" w14:textId="7C4AB65B" w:rsidR="0061789F" w:rsidRPr="00B30FBF" w:rsidRDefault="0061789F" w:rsidP="00B30FBF">
                      <w:pPr>
                        <w:pStyle w:val="Didascalia"/>
                        <w:rPr>
                          <w:noProof/>
                          <w:lang w:val="en-US"/>
                        </w:rPr>
                      </w:pPr>
                    </w:p>
                  </w:txbxContent>
                </v:textbox>
                <w10:wrap type="topAndBottom"/>
              </v:shape>
            </w:pict>
          </mc:Fallback>
        </mc:AlternateContent>
      </w:r>
      <w:r>
        <w:rPr>
          <w:b/>
          <w:bCs/>
          <w:i w:val="0"/>
          <w:iCs w:val="0"/>
          <w:noProof/>
          <w:sz w:val="24"/>
          <w:szCs w:val="24"/>
          <w:lang w:val="en-US"/>
        </w:rPr>
        <w:drawing>
          <wp:anchor distT="0" distB="0" distL="114300" distR="114300" simplePos="0" relativeHeight="251719680" behindDoc="0" locked="0" layoutInCell="1" allowOverlap="1" wp14:anchorId="12313014" wp14:editId="524A1BEC">
            <wp:simplePos x="0" y="0"/>
            <wp:positionH relativeFrom="column">
              <wp:posOffset>-1270</wp:posOffset>
            </wp:positionH>
            <wp:positionV relativeFrom="paragraph">
              <wp:posOffset>216976</wp:posOffset>
            </wp:positionV>
            <wp:extent cx="7609840" cy="5408295"/>
            <wp:effectExtent l="0" t="0" r="0" b="1905"/>
            <wp:wrapTopAndBottom/>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a:blip r:embed="rId15">
                      <a:extLst>
                        <a:ext uri="{28A0092B-C50C-407E-A947-70E740481C1C}">
                          <a14:useLocalDpi xmlns:a14="http://schemas.microsoft.com/office/drawing/2010/main" val="0"/>
                        </a:ext>
                      </a:extLst>
                    </a:blip>
                    <a:stretch>
                      <a:fillRect/>
                    </a:stretch>
                  </pic:blipFill>
                  <pic:spPr>
                    <a:xfrm>
                      <a:off x="0" y="0"/>
                      <a:ext cx="7609840" cy="5408295"/>
                    </a:xfrm>
                    <a:prstGeom prst="rect">
                      <a:avLst/>
                    </a:prstGeom>
                  </pic:spPr>
                </pic:pic>
              </a:graphicData>
            </a:graphic>
            <wp14:sizeRelH relativeFrom="page">
              <wp14:pctWidth>0</wp14:pctWidth>
            </wp14:sizeRelH>
            <wp14:sizeRelV relativeFrom="page">
              <wp14:pctHeight>0</wp14:pctHeight>
            </wp14:sizeRelV>
          </wp:anchor>
        </w:drawing>
      </w:r>
    </w:p>
    <w:p w14:paraId="51B4487A" w14:textId="1C8E6606" w:rsidR="00912F68" w:rsidRDefault="000653ED" w:rsidP="0051589C">
      <w:pPr>
        <w:pStyle w:val="Didascalia"/>
        <w:keepNext/>
        <w:rPr>
          <w:b/>
          <w:bCs/>
          <w:i w:val="0"/>
          <w:iCs w:val="0"/>
          <w:sz w:val="24"/>
          <w:szCs w:val="24"/>
          <w:lang w:val="en-US"/>
        </w:rPr>
      </w:pPr>
      <w:r>
        <w:rPr>
          <w:b/>
          <w:bCs/>
          <w:i w:val="0"/>
          <w:iCs w:val="0"/>
          <w:noProof/>
          <w:sz w:val="24"/>
          <w:szCs w:val="24"/>
          <w:lang w:val="en-US"/>
        </w:rPr>
        <w:lastRenderedPageBreak/>
        <w:drawing>
          <wp:anchor distT="0" distB="0" distL="114300" distR="114300" simplePos="0" relativeHeight="251745280" behindDoc="0" locked="0" layoutInCell="1" allowOverlap="1" wp14:anchorId="03AC4421" wp14:editId="1980D322">
            <wp:simplePos x="0" y="0"/>
            <wp:positionH relativeFrom="column">
              <wp:posOffset>14605</wp:posOffset>
            </wp:positionH>
            <wp:positionV relativeFrom="paragraph">
              <wp:posOffset>45085</wp:posOffset>
            </wp:positionV>
            <wp:extent cx="7149465" cy="5044440"/>
            <wp:effectExtent l="0" t="0" r="635" b="0"/>
            <wp:wrapTopAndBottom/>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pic:cNvPicPr/>
                  </pic:nvPicPr>
                  <pic:blipFill>
                    <a:blip r:embed="rId16">
                      <a:extLst>
                        <a:ext uri="{28A0092B-C50C-407E-A947-70E740481C1C}">
                          <a14:useLocalDpi xmlns:a14="http://schemas.microsoft.com/office/drawing/2010/main" val="0"/>
                        </a:ext>
                      </a:extLst>
                    </a:blip>
                    <a:stretch>
                      <a:fillRect/>
                    </a:stretch>
                  </pic:blipFill>
                  <pic:spPr>
                    <a:xfrm>
                      <a:off x="0" y="0"/>
                      <a:ext cx="7149465" cy="50444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7328" behindDoc="0" locked="0" layoutInCell="1" allowOverlap="1" wp14:anchorId="74DF7CAB" wp14:editId="61B59011">
                <wp:simplePos x="0" y="0"/>
                <wp:positionH relativeFrom="column">
                  <wp:posOffset>151765</wp:posOffset>
                </wp:positionH>
                <wp:positionV relativeFrom="paragraph">
                  <wp:posOffset>5474970</wp:posOffset>
                </wp:positionV>
                <wp:extent cx="7543800" cy="635"/>
                <wp:effectExtent l="0" t="0" r="0" b="12065"/>
                <wp:wrapTopAndBottom/>
                <wp:docPr id="47" name="Textfeld 47"/>
                <wp:cNvGraphicFramePr/>
                <a:graphic xmlns:a="http://schemas.openxmlformats.org/drawingml/2006/main">
                  <a:graphicData uri="http://schemas.microsoft.com/office/word/2010/wordprocessingShape">
                    <wps:wsp>
                      <wps:cNvSpPr txBox="1"/>
                      <wps:spPr>
                        <a:xfrm>
                          <a:off x="0" y="0"/>
                          <a:ext cx="7543800" cy="635"/>
                        </a:xfrm>
                        <a:prstGeom prst="rect">
                          <a:avLst/>
                        </a:prstGeom>
                        <a:solidFill>
                          <a:prstClr val="white"/>
                        </a:solidFill>
                        <a:ln>
                          <a:noFill/>
                        </a:ln>
                      </wps:spPr>
                      <wps:txbx>
                        <w:txbxContent>
                          <w:p w14:paraId="6FEF4A44" w14:textId="2D8E4926" w:rsidR="0061789F" w:rsidRPr="008B6B45" w:rsidRDefault="0061789F" w:rsidP="000653ED">
                            <w:pPr>
                              <w:pStyle w:val="Didascalia"/>
                              <w:rPr>
                                <w:b/>
                                <w:bCs/>
                                <w:noProof/>
                                <w:lang w:val="en-US"/>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w:t>
                            </w:r>
                            <w:r>
                              <w:rPr>
                                <w:rFonts w:ascii="Calibri" w:hAnsi="Calibri" w:cs="Calibri"/>
                                <w:color w:val="000000"/>
                                <w:sz w:val="20"/>
                                <w:szCs w:val="20"/>
                                <w:lang w:val="en-US"/>
                              </w:rPr>
                              <w:t xml:space="preserve">. Big hollow diamond: pooled effect.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DF7CAB" id="Textfeld 47" o:spid="_x0000_s1040" type="#_x0000_t202" style="position:absolute;margin-left:11.95pt;margin-top:431.1pt;width:594pt;height:.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" stroked="f">
                <v:textbox style="mso-fit-shape-to-text:t" inset="0,0,0,0">
                  <w:txbxContent>
                    <w:p w14:paraId="6FEF4A44" w14:textId="2D8E4926" w:rsidR="0061789F" w:rsidRPr="008B6B45" w:rsidRDefault="0061789F" w:rsidP="000653ED">
                      <w:pPr>
                        <w:pStyle w:val="Beschriftung"/>
                        <w:rPr>
                          <w:b/>
                          <w:bCs/>
                          <w:noProof/>
                          <w:lang w:val="en-US"/>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w:t>
                      </w:r>
                      <w:r>
                        <w:rPr>
                          <w:rFonts w:ascii="Calibri" w:hAnsi="Calibri" w:cs="Calibri"/>
                          <w:color w:val="000000"/>
                          <w:sz w:val="20"/>
                          <w:szCs w:val="20"/>
                          <w:lang w:val="en-US"/>
                        </w:rPr>
                        <w:t xml:space="preserve">. Big hollow diamond: pooled effect. </w:t>
                      </w:r>
                    </w:p>
                  </w:txbxContent>
                </v:textbox>
                <w10:wrap type="topAndBottom"/>
              </v:shape>
            </w:pict>
          </mc:Fallback>
        </mc:AlternateContent>
      </w:r>
      <w:r>
        <w:rPr>
          <w:noProof/>
        </w:rPr>
        <mc:AlternateContent>
          <mc:Choice Requires="wps">
            <w:drawing>
              <wp:anchor distT="0" distB="0" distL="114300" distR="114300" simplePos="0" relativeHeight="251749376" behindDoc="0" locked="0" layoutInCell="1" allowOverlap="1" wp14:anchorId="4500A791" wp14:editId="036BED42">
                <wp:simplePos x="0" y="0"/>
                <wp:positionH relativeFrom="column">
                  <wp:posOffset>151765</wp:posOffset>
                </wp:positionH>
                <wp:positionV relativeFrom="paragraph">
                  <wp:posOffset>0</wp:posOffset>
                </wp:positionV>
                <wp:extent cx="7543800" cy="457200"/>
                <wp:effectExtent l="0" t="0" r="0" b="0"/>
                <wp:wrapTopAndBottom/>
                <wp:docPr id="48" name="Textfeld 48"/>
                <wp:cNvGraphicFramePr/>
                <a:graphic xmlns:a="http://schemas.openxmlformats.org/drawingml/2006/main">
                  <a:graphicData uri="http://schemas.microsoft.com/office/word/2010/wordprocessingShape">
                    <wps:wsp>
                      <wps:cNvSpPr txBox="1"/>
                      <wps:spPr>
                        <a:xfrm>
                          <a:off x="0" y="0"/>
                          <a:ext cx="7543800" cy="457200"/>
                        </a:xfrm>
                        <a:prstGeom prst="rect">
                          <a:avLst/>
                        </a:prstGeom>
                        <a:solidFill>
                          <a:prstClr val="white"/>
                        </a:solidFill>
                        <a:ln>
                          <a:noFill/>
                        </a:ln>
                      </wps:spPr>
                      <wps:txbx>
                        <w:txbxContent>
                          <w:p w14:paraId="69FE7465" w14:textId="75799048" w:rsidR="0061789F" w:rsidRPr="00912F68" w:rsidRDefault="0061789F" w:rsidP="000653ED">
                            <w:pPr>
                              <w:pStyle w:val="Didascalia"/>
                              <w:rPr>
                                <w:noProof/>
                                <w:lang w:val="en-US"/>
                              </w:rPr>
                            </w:pPr>
                            <w:r>
                              <w:rPr>
                                <w:b/>
                                <w:bCs/>
                                <w:i w:val="0"/>
                                <w:iCs w:val="0"/>
                                <w:sz w:val="24"/>
                                <w:szCs w:val="24"/>
                                <w:lang w:val="en-US"/>
                              </w:rPr>
                              <w:t xml:space="preserve">Fig </w:t>
                            </w:r>
                            <w:r w:rsidR="00963E93">
                              <w:rPr>
                                <w:b/>
                                <w:bCs/>
                                <w:i w:val="0"/>
                                <w:iCs w:val="0"/>
                                <w:sz w:val="24"/>
                                <w:szCs w:val="24"/>
                                <w:lang w:val="en-US"/>
                              </w:rPr>
                              <w:t>I</w:t>
                            </w:r>
                            <w:r w:rsidRPr="003A7CFC">
                              <w:rPr>
                                <w:b/>
                                <w:bCs/>
                                <w:i w:val="0"/>
                                <w:iCs w:val="0"/>
                                <w:sz w:val="24"/>
                                <w:szCs w:val="24"/>
                                <w:lang w:val="en-US"/>
                              </w:rPr>
                              <w:t xml:space="preserve">: Forest plot of </w:t>
                            </w:r>
                            <w:r>
                              <w:rPr>
                                <w:b/>
                                <w:bCs/>
                                <w:i w:val="0"/>
                                <w:iCs w:val="0"/>
                                <w:sz w:val="24"/>
                                <w:szCs w:val="24"/>
                                <w:lang w:val="en-US"/>
                              </w:rPr>
                              <w:t>coverage with pooled estimate</w:t>
                            </w:r>
                          </w:p>
                          <w:p w14:paraId="7F1E318B" w14:textId="06F46CCC" w:rsidR="0061789F" w:rsidRPr="000653ED" w:rsidRDefault="0061789F" w:rsidP="000653ED">
                            <w:pPr>
                              <w:pStyle w:val="Didascalia"/>
                              <w:rPr>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500A791" id="Textfeld 48" o:spid="_x0000_s1041" type="#_x0000_t202" style="position:absolute;margin-left:11.95pt;margin-top:0;width:594pt;height:36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" stroked="f">
                <v:textbox inset="0,0,0,0">
                  <w:txbxContent>
                    <w:p w14:paraId="69FE7465" w14:textId="75799048" w:rsidR="0061789F" w:rsidRPr="00912F68" w:rsidRDefault="0061789F" w:rsidP="000653ED">
                      <w:pPr>
                        <w:pStyle w:val="Didascalia"/>
                        <w:rPr>
                          <w:noProof/>
                          <w:lang w:val="en-US"/>
                        </w:rPr>
                      </w:pPr>
                      <w:r>
                        <w:rPr>
                          <w:b/>
                          <w:bCs/>
                          <w:i w:val="0"/>
                          <w:iCs w:val="0"/>
                          <w:sz w:val="24"/>
                          <w:szCs w:val="24"/>
                          <w:lang w:val="en-US"/>
                        </w:rPr>
                        <w:t xml:space="preserve">Fig </w:t>
                      </w:r>
                      <w:r w:rsidR="00963E93">
                        <w:rPr>
                          <w:b/>
                          <w:bCs/>
                          <w:i w:val="0"/>
                          <w:iCs w:val="0"/>
                          <w:sz w:val="24"/>
                          <w:szCs w:val="24"/>
                          <w:lang w:val="en-US"/>
                        </w:rPr>
                        <w:t>I</w:t>
                      </w:r>
                      <w:r w:rsidRPr="003A7CFC">
                        <w:rPr>
                          <w:b/>
                          <w:bCs/>
                          <w:i w:val="0"/>
                          <w:iCs w:val="0"/>
                          <w:sz w:val="24"/>
                          <w:szCs w:val="24"/>
                          <w:lang w:val="en-US"/>
                        </w:rPr>
                        <w:t xml:space="preserve">: Forest plot of </w:t>
                      </w:r>
                      <w:r>
                        <w:rPr>
                          <w:b/>
                          <w:bCs/>
                          <w:i w:val="0"/>
                          <w:iCs w:val="0"/>
                          <w:sz w:val="24"/>
                          <w:szCs w:val="24"/>
                          <w:lang w:val="en-US"/>
                        </w:rPr>
                        <w:t>coverage with pooled estimate</w:t>
                      </w:r>
                    </w:p>
                    <w:p w14:paraId="7F1E318B" w14:textId="06F46CCC" w:rsidR="0061789F" w:rsidRPr="000653ED" w:rsidRDefault="0061789F" w:rsidP="000653ED">
                      <w:pPr>
                        <w:pStyle w:val="Didascalia"/>
                        <w:rPr>
                          <w:noProof/>
                          <w:lang w:val="en-US"/>
                        </w:rPr>
                      </w:pPr>
                    </w:p>
                  </w:txbxContent>
                </v:textbox>
                <w10:wrap type="topAndBottom"/>
              </v:shape>
            </w:pict>
          </mc:Fallback>
        </mc:AlternateContent>
      </w:r>
    </w:p>
    <w:p w14:paraId="1BD573DB" w14:textId="2BAB4CD8" w:rsidR="000653ED" w:rsidRPr="00912F68" w:rsidRDefault="00726C42" w:rsidP="002B63B9">
      <w:pPr>
        <w:pStyle w:val="Didascalia"/>
        <w:rPr>
          <w:noProof/>
          <w:lang w:val="en-US"/>
        </w:rPr>
      </w:pPr>
      <w:r>
        <w:rPr>
          <w:noProof/>
        </w:rPr>
        <w:lastRenderedPageBreak/>
        <mc:AlternateContent>
          <mc:Choice Requires="wps">
            <w:drawing>
              <wp:anchor distT="0" distB="0" distL="114300" distR="114300" simplePos="0" relativeHeight="251803648" behindDoc="0" locked="0" layoutInCell="1" allowOverlap="1" wp14:anchorId="472E42AA" wp14:editId="21F7B30B">
                <wp:simplePos x="0" y="0"/>
                <wp:positionH relativeFrom="column">
                  <wp:posOffset>167005</wp:posOffset>
                </wp:positionH>
                <wp:positionV relativeFrom="paragraph">
                  <wp:posOffset>5474970</wp:posOffset>
                </wp:positionV>
                <wp:extent cx="6998970" cy="635"/>
                <wp:effectExtent l="0" t="0" r="0" b="12065"/>
                <wp:wrapTopAndBottom/>
                <wp:docPr id="82" name="Textfeld 82"/>
                <wp:cNvGraphicFramePr/>
                <a:graphic xmlns:a="http://schemas.openxmlformats.org/drawingml/2006/main">
                  <a:graphicData uri="http://schemas.microsoft.com/office/word/2010/wordprocessingShape">
                    <wps:wsp>
                      <wps:cNvSpPr txBox="1"/>
                      <wps:spPr>
                        <a:xfrm>
                          <a:off x="0" y="0"/>
                          <a:ext cx="6998970" cy="635"/>
                        </a:xfrm>
                        <a:prstGeom prst="rect">
                          <a:avLst/>
                        </a:prstGeom>
                        <a:solidFill>
                          <a:prstClr val="white"/>
                        </a:solidFill>
                        <a:ln>
                          <a:noFill/>
                        </a:ln>
                      </wps:spPr>
                      <wps:txbx>
                        <w:txbxContent>
                          <w:p w14:paraId="4C63A70D" w14:textId="4A9E915B" w:rsidR="0061789F" w:rsidRPr="00881C2B" w:rsidRDefault="0061789F" w:rsidP="00726C42">
                            <w:pPr>
                              <w:pStyle w:val="Didascalia"/>
                              <w:rPr>
                                <w:b/>
                                <w:bCs/>
                                <w:noProof/>
                                <w:lang w:val="en-US"/>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w:t>
                            </w:r>
                            <w:r>
                              <w:rPr>
                                <w:rFonts w:ascii="Calibri" w:hAnsi="Calibri" w:cs="Calibri"/>
                                <w:color w:val="000000"/>
                                <w:sz w:val="20"/>
                                <w:szCs w:val="20"/>
                                <w:lang w:val="en-US"/>
                              </w:rPr>
                              <w:t xml:space="preserve">. Big hollow diamonds: pooled effect.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2E42AA" id="Textfeld 82" o:spid="_x0000_s1042" type="#_x0000_t202" style="position:absolute;margin-left:13.15pt;margin-top:431.1pt;width:551.1pt;height:.0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" stroked="f">
                <v:textbox style="mso-fit-shape-to-text:t" inset="0,0,0,0">
                  <w:txbxContent>
                    <w:p w14:paraId="4C63A70D" w14:textId="4A9E915B" w:rsidR="0061789F" w:rsidRPr="00881C2B" w:rsidRDefault="0061789F" w:rsidP="00726C42">
                      <w:pPr>
                        <w:pStyle w:val="Beschriftung"/>
                        <w:rPr>
                          <w:b/>
                          <w:bCs/>
                          <w:noProof/>
                          <w:lang w:val="en-US"/>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w:t>
                      </w:r>
                      <w:r>
                        <w:rPr>
                          <w:rFonts w:ascii="Calibri" w:hAnsi="Calibri" w:cs="Calibri"/>
                          <w:color w:val="000000"/>
                          <w:sz w:val="20"/>
                          <w:szCs w:val="20"/>
                          <w:lang w:val="en-US"/>
                        </w:rPr>
                        <w:t xml:space="preserve">. Big hollow diamonds: pooled effect. </w:t>
                      </w:r>
                    </w:p>
                  </w:txbxContent>
                </v:textbox>
                <w10:wrap type="topAndBottom"/>
              </v:shape>
            </w:pict>
          </mc:Fallback>
        </mc:AlternateContent>
      </w:r>
      <w:r w:rsidR="000653ED">
        <w:rPr>
          <w:b/>
          <w:bCs/>
          <w:i w:val="0"/>
          <w:iCs w:val="0"/>
          <w:noProof/>
          <w:sz w:val="24"/>
          <w:szCs w:val="24"/>
          <w:lang w:val="en-US"/>
        </w:rPr>
        <w:drawing>
          <wp:anchor distT="0" distB="0" distL="114300" distR="114300" simplePos="0" relativeHeight="251750400" behindDoc="0" locked="0" layoutInCell="1" allowOverlap="1" wp14:anchorId="52635DE9" wp14:editId="74E88E65">
            <wp:simplePos x="0" y="0"/>
            <wp:positionH relativeFrom="column">
              <wp:posOffset>167005</wp:posOffset>
            </wp:positionH>
            <wp:positionV relativeFrom="paragraph">
              <wp:posOffset>411480</wp:posOffset>
            </wp:positionV>
            <wp:extent cx="6998970" cy="5212080"/>
            <wp:effectExtent l="0" t="0" r="0" b="0"/>
            <wp:wrapTopAndBottom/>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pic:cNvPicPr/>
                  </pic:nvPicPr>
                  <pic:blipFill>
                    <a:blip r:embed="rId17">
                      <a:extLst>
                        <a:ext uri="{28A0092B-C50C-407E-A947-70E740481C1C}">
                          <a14:useLocalDpi xmlns:a14="http://schemas.microsoft.com/office/drawing/2010/main" val="0"/>
                        </a:ext>
                      </a:extLst>
                    </a:blip>
                    <a:stretch>
                      <a:fillRect/>
                    </a:stretch>
                  </pic:blipFill>
                  <pic:spPr>
                    <a:xfrm>
                      <a:off x="0" y="0"/>
                      <a:ext cx="6998970" cy="5212080"/>
                    </a:xfrm>
                    <a:prstGeom prst="rect">
                      <a:avLst/>
                    </a:prstGeom>
                  </pic:spPr>
                </pic:pic>
              </a:graphicData>
            </a:graphic>
            <wp14:sizeRelH relativeFrom="page">
              <wp14:pctWidth>0</wp14:pctWidth>
            </wp14:sizeRelH>
            <wp14:sizeRelV relativeFrom="page">
              <wp14:pctHeight>0</wp14:pctHeight>
            </wp14:sizeRelV>
          </wp:anchor>
        </w:drawing>
      </w:r>
      <w:r w:rsidR="000653ED" w:rsidRPr="000653ED">
        <w:rPr>
          <w:b/>
          <w:bCs/>
          <w:i w:val="0"/>
          <w:iCs w:val="0"/>
          <w:sz w:val="24"/>
          <w:szCs w:val="24"/>
          <w:lang w:val="en-US"/>
        </w:rPr>
        <w:t xml:space="preserve"> </w:t>
      </w:r>
      <w:r w:rsidR="007C0EA7">
        <w:rPr>
          <w:b/>
          <w:bCs/>
          <w:i w:val="0"/>
          <w:iCs w:val="0"/>
          <w:sz w:val="24"/>
          <w:szCs w:val="24"/>
          <w:lang w:val="en-US"/>
        </w:rPr>
        <w:t>Fig</w:t>
      </w:r>
      <w:r w:rsidR="000653ED">
        <w:rPr>
          <w:b/>
          <w:bCs/>
          <w:i w:val="0"/>
          <w:iCs w:val="0"/>
          <w:sz w:val="24"/>
          <w:szCs w:val="24"/>
          <w:lang w:val="en-US"/>
        </w:rPr>
        <w:t xml:space="preserve"> </w:t>
      </w:r>
      <w:r w:rsidR="00963E93">
        <w:rPr>
          <w:b/>
          <w:bCs/>
          <w:i w:val="0"/>
          <w:iCs w:val="0"/>
          <w:sz w:val="24"/>
          <w:szCs w:val="24"/>
          <w:lang w:val="en-US"/>
        </w:rPr>
        <w:t>J</w:t>
      </w:r>
      <w:r w:rsidR="000653ED" w:rsidRPr="003A7CFC">
        <w:rPr>
          <w:b/>
          <w:bCs/>
          <w:i w:val="0"/>
          <w:iCs w:val="0"/>
          <w:sz w:val="24"/>
          <w:szCs w:val="24"/>
          <w:lang w:val="en-US"/>
        </w:rPr>
        <w:t xml:space="preserve">: Forest plot of </w:t>
      </w:r>
      <w:r w:rsidR="000653ED">
        <w:rPr>
          <w:b/>
          <w:bCs/>
          <w:i w:val="0"/>
          <w:iCs w:val="0"/>
          <w:sz w:val="24"/>
          <w:szCs w:val="24"/>
          <w:lang w:val="en-US"/>
        </w:rPr>
        <w:t>coverage</w:t>
      </w:r>
      <w:r w:rsidR="002B63B9">
        <w:rPr>
          <w:b/>
          <w:bCs/>
          <w:i w:val="0"/>
          <w:iCs w:val="0"/>
          <w:sz w:val="24"/>
          <w:szCs w:val="24"/>
          <w:lang w:val="en-US"/>
        </w:rPr>
        <w:t xml:space="preserve"> with pooled estimates</w:t>
      </w:r>
      <w:r w:rsidR="000653ED">
        <w:rPr>
          <w:b/>
          <w:bCs/>
          <w:i w:val="0"/>
          <w:iCs w:val="0"/>
          <w:sz w:val="24"/>
          <w:szCs w:val="24"/>
          <w:lang w:val="en-US"/>
        </w:rPr>
        <w:t xml:space="preserve">, stratified by </w:t>
      </w:r>
      <w:proofErr w:type="spellStart"/>
      <w:r w:rsidR="000653ED">
        <w:rPr>
          <w:b/>
          <w:bCs/>
          <w:i w:val="0"/>
          <w:iCs w:val="0"/>
          <w:sz w:val="24"/>
          <w:szCs w:val="24"/>
          <w:lang w:val="en-US"/>
        </w:rPr>
        <w:t>programme</w:t>
      </w:r>
      <w:proofErr w:type="spellEnd"/>
      <w:r w:rsidR="000653ED">
        <w:rPr>
          <w:b/>
          <w:bCs/>
          <w:i w:val="0"/>
          <w:iCs w:val="0"/>
          <w:sz w:val="24"/>
          <w:szCs w:val="24"/>
          <w:lang w:val="en-US"/>
        </w:rPr>
        <w:t xml:space="preserve"> design</w:t>
      </w:r>
      <w:r w:rsidR="002B63B9">
        <w:rPr>
          <w:b/>
          <w:bCs/>
          <w:i w:val="0"/>
          <w:iCs w:val="0"/>
          <w:sz w:val="24"/>
          <w:szCs w:val="24"/>
          <w:lang w:val="en-US"/>
        </w:rPr>
        <w:t xml:space="preserve"> </w:t>
      </w:r>
    </w:p>
    <w:p w14:paraId="27B471DB" w14:textId="622A5CB0" w:rsidR="000653ED" w:rsidRPr="000653ED" w:rsidRDefault="000653ED" w:rsidP="000653ED">
      <w:pPr>
        <w:pStyle w:val="Didascalia"/>
        <w:keepNext/>
        <w:rPr>
          <w:lang w:val="en-US"/>
        </w:rPr>
      </w:pPr>
      <w:r>
        <w:rPr>
          <w:noProof/>
        </w:rPr>
        <w:lastRenderedPageBreak/>
        <mc:AlternateContent>
          <mc:Choice Requires="wps">
            <w:drawing>
              <wp:anchor distT="0" distB="0" distL="114300" distR="114300" simplePos="0" relativeHeight="251753472" behindDoc="0" locked="0" layoutInCell="1" allowOverlap="1" wp14:anchorId="086774D1" wp14:editId="563B780C">
                <wp:simplePos x="0" y="0"/>
                <wp:positionH relativeFrom="column">
                  <wp:posOffset>213360</wp:posOffset>
                </wp:positionH>
                <wp:positionV relativeFrom="paragraph">
                  <wp:posOffset>0</wp:posOffset>
                </wp:positionV>
                <wp:extent cx="7011670" cy="457200"/>
                <wp:effectExtent l="0" t="0" r="0" b="0"/>
                <wp:wrapTopAndBottom/>
                <wp:docPr id="51" name="Textfeld 51"/>
                <wp:cNvGraphicFramePr/>
                <a:graphic xmlns:a="http://schemas.openxmlformats.org/drawingml/2006/main">
                  <a:graphicData uri="http://schemas.microsoft.com/office/word/2010/wordprocessingShape">
                    <wps:wsp>
                      <wps:cNvSpPr txBox="1"/>
                      <wps:spPr>
                        <a:xfrm>
                          <a:off x="0" y="0"/>
                          <a:ext cx="7011670" cy="457200"/>
                        </a:xfrm>
                        <a:prstGeom prst="rect">
                          <a:avLst/>
                        </a:prstGeom>
                        <a:solidFill>
                          <a:prstClr val="white"/>
                        </a:solidFill>
                        <a:ln>
                          <a:noFill/>
                        </a:ln>
                      </wps:spPr>
                      <wps:txbx>
                        <w:txbxContent>
                          <w:p w14:paraId="6FF11408" w14:textId="6855EF0A" w:rsidR="0061789F" w:rsidRPr="00912F68" w:rsidRDefault="0061789F" w:rsidP="002B63B9">
                            <w:pPr>
                              <w:pStyle w:val="Didascalia"/>
                              <w:rPr>
                                <w:noProof/>
                                <w:lang w:val="en-US"/>
                              </w:rPr>
                            </w:pPr>
                            <w:r>
                              <w:rPr>
                                <w:b/>
                                <w:bCs/>
                                <w:i w:val="0"/>
                                <w:iCs w:val="0"/>
                                <w:sz w:val="24"/>
                                <w:szCs w:val="24"/>
                                <w:lang w:val="en-US"/>
                              </w:rPr>
                              <w:t xml:space="preserve">Fig </w:t>
                            </w:r>
                            <w:r w:rsidR="00963E93">
                              <w:rPr>
                                <w:b/>
                                <w:bCs/>
                                <w:i w:val="0"/>
                                <w:iCs w:val="0"/>
                                <w:sz w:val="24"/>
                                <w:szCs w:val="24"/>
                                <w:lang w:val="en-US"/>
                              </w:rPr>
                              <w:t>K</w:t>
                            </w:r>
                            <w:r w:rsidRPr="003A7CFC">
                              <w:rPr>
                                <w:b/>
                                <w:bCs/>
                                <w:i w:val="0"/>
                                <w:iCs w:val="0"/>
                                <w:sz w:val="24"/>
                                <w:szCs w:val="24"/>
                                <w:lang w:val="en-US"/>
                              </w:rPr>
                              <w:t xml:space="preserve">: Forest plot of </w:t>
                            </w:r>
                            <w:r>
                              <w:rPr>
                                <w:b/>
                                <w:bCs/>
                                <w:i w:val="0"/>
                                <w:iCs w:val="0"/>
                                <w:sz w:val="24"/>
                                <w:szCs w:val="24"/>
                                <w:lang w:val="en-US"/>
                              </w:rPr>
                              <w:t>coverage with pooled estimates, stratified by legal schema</w:t>
                            </w:r>
                          </w:p>
                          <w:p w14:paraId="45287AA7" w14:textId="7C15EB4E" w:rsidR="0061789F" w:rsidRPr="001535D7" w:rsidRDefault="0061789F" w:rsidP="000653ED">
                            <w:pPr>
                              <w:pStyle w:val="Didascalia"/>
                              <w:rPr>
                                <w:b/>
                                <w:bCs/>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86774D1" id="Textfeld 51" o:spid="_x0000_s1043" type="#_x0000_t202" style="position:absolute;margin-left:16.8pt;margin-top:0;width:552.1pt;height:36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" stroked="f">
                <v:textbox inset="0,0,0,0">
                  <w:txbxContent>
                    <w:p w14:paraId="6FF11408" w14:textId="6855EF0A" w:rsidR="0061789F" w:rsidRPr="00912F68" w:rsidRDefault="0061789F" w:rsidP="002B63B9">
                      <w:pPr>
                        <w:pStyle w:val="Didascalia"/>
                        <w:rPr>
                          <w:noProof/>
                          <w:lang w:val="en-US"/>
                        </w:rPr>
                      </w:pPr>
                      <w:r>
                        <w:rPr>
                          <w:b/>
                          <w:bCs/>
                          <w:i w:val="0"/>
                          <w:iCs w:val="0"/>
                          <w:sz w:val="24"/>
                          <w:szCs w:val="24"/>
                          <w:lang w:val="en-US"/>
                        </w:rPr>
                        <w:t xml:space="preserve">Fig </w:t>
                      </w:r>
                      <w:r w:rsidR="00963E93">
                        <w:rPr>
                          <w:b/>
                          <w:bCs/>
                          <w:i w:val="0"/>
                          <w:iCs w:val="0"/>
                          <w:sz w:val="24"/>
                          <w:szCs w:val="24"/>
                          <w:lang w:val="en-US"/>
                        </w:rPr>
                        <w:t>K</w:t>
                      </w:r>
                      <w:r w:rsidRPr="003A7CFC">
                        <w:rPr>
                          <w:b/>
                          <w:bCs/>
                          <w:i w:val="0"/>
                          <w:iCs w:val="0"/>
                          <w:sz w:val="24"/>
                          <w:szCs w:val="24"/>
                          <w:lang w:val="en-US"/>
                        </w:rPr>
                        <w:t xml:space="preserve">: Forest plot of </w:t>
                      </w:r>
                      <w:r>
                        <w:rPr>
                          <w:b/>
                          <w:bCs/>
                          <w:i w:val="0"/>
                          <w:iCs w:val="0"/>
                          <w:sz w:val="24"/>
                          <w:szCs w:val="24"/>
                          <w:lang w:val="en-US"/>
                        </w:rPr>
                        <w:t>coverage with pooled estimates, stratified by legal schema</w:t>
                      </w:r>
                    </w:p>
                    <w:p w14:paraId="45287AA7" w14:textId="7C15EB4E" w:rsidR="0061789F" w:rsidRPr="001535D7" w:rsidRDefault="0061789F" w:rsidP="000653ED">
                      <w:pPr>
                        <w:pStyle w:val="Didascalia"/>
                        <w:rPr>
                          <w:b/>
                          <w:bCs/>
                          <w:noProof/>
                          <w:lang w:val="en-US"/>
                        </w:rPr>
                      </w:pPr>
                    </w:p>
                  </w:txbxContent>
                </v:textbox>
                <w10:wrap type="topAndBottom"/>
              </v:shape>
            </w:pict>
          </mc:Fallback>
        </mc:AlternateContent>
      </w:r>
      <w:r w:rsidR="00726C42">
        <w:rPr>
          <w:noProof/>
        </w:rPr>
        <mc:AlternateContent>
          <mc:Choice Requires="wps">
            <w:drawing>
              <wp:anchor distT="0" distB="0" distL="114300" distR="114300" simplePos="0" relativeHeight="251805696" behindDoc="0" locked="0" layoutInCell="1" allowOverlap="1" wp14:anchorId="0E32BBE2" wp14:editId="5616ABC9">
                <wp:simplePos x="0" y="0"/>
                <wp:positionH relativeFrom="column">
                  <wp:posOffset>213360</wp:posOffset>
                </wp:positionH>
                <wp:positionV relativeFrom="paragraph">
                  <wp:posOffset>5474970</wp:posOffset>
                </wp:positionV>
                <wp:extent cx="7011670" cy="635"/>
                <wp:effectExtent l="0" t="0" r="0" b="12065"/>
                <wp:wrapTopAndBottom/>
                <wp:docPr id="83" name="Textfeld 83"/>
                <wp:cNvGraphicFramePr/>
                <a:graphic xmlns:a="http://schemas.openxmlformats.org/drawingml/2006/main">
                  <a:graphicData uri="http://schemas.microsoft.com/office/word/2010/wordprocessingShape">
                    <wps:wsp>
                      <wps:cNvSpPr txBox="1"/>
                      <wps:spPr>
                        <a:xfrm>
                          <a:off x="0" y="0"/>
                          <a:ext cx="7011670" cy="635"/>
                        </a:xfrm>
                        <a:prstGeom prst="rect">
                          <a:avLst/>
                        </a:prstGeom>
                        <a:solidFill>
                          <a:prstClr val="white"/>
                        </a:solidFill>
                        <a:ln>
                          <a:noFill/>
                        </a:ln>
                      </wps:spPr>
                      <wps:txbx>
                        <w:txbxContent>
                          <w:p w14:paraId="1455DDC0" w14:textId="339BD8F0" w:rsidR="0061789F" w:rsidRPr="00881C2B" w:rsidRDefault="0061789F" w:rsidP="0061789F">
                            <w:pPr>
                              <w:pStyle w:val="Didascalia"/>
                              <w:rPr>
                                <w:b/>
                                <w:bCs/>
                                <w:noProof/>
                                <w:lang w:val="en-US"/>
                              </w:rPr>
                            </w:pPr>
                            <w:r>
                              <w:rPr>
                                <w:rFonts w:ascii="Calibri" w:hAnsi="Calibri" w:cs="Calibri"/>
                                <w:color w:val="000000"/>
                                <w:sz w:val="20"/>
                                <w:szCs w:val="20"/>
                                <w:lang w:val="en-US"/>
                              </w:rPr>
                              <w:t xml:space="preserve">ES: estimate of coverage, in %. </w:t>
                            </w:r>
                            <w:r w:rsidRPr="00BD03FB">
                              <w:rPr>
                                <w:rFonts w:ascii="Calibri" w:hAnsi="Calibri" w:cs="Calibri"/>
                                <w:color w:val="000000"/>
                                <w:sz w:val="20"/>
                                <w:szCs w:val="20"/>
                                <w:lang w:val="en-US"/>
                              </w:rPr>
                              <w:t>Diamonds: point estimates. Horizontal bands: 95 % binomial exact confidence intervals</w:t>
                            </w:r>
                            <w:r>
                              <w:rPr>
                                <w:rFonts w:ascii="Calibri" w:hAnsi="Calibri" w:cs="Calibri"/>
                                <w:color w:val="000000"/>
                                <w:sz w:val="20"/>
                                <w:szCs w:val="20"/>
                                <w:lang w:val="en-US"/>
                              </w:rPr>
                              <w:t xml:space="preserve">. Big hollow diamonds: pooled effect. </w:t>
                            </w:r>
                          </w:p>
                          <w:p w14:paraId="631CC7D0" w14:textId="5E745BD4" w:rsidR="0061789F" w:rsidRPr="00726C42" w:rsidRDefault="0061789F" w:rsidP="00726C42">
                            <w:pPr>
                              <w:pStyle w:val="Didascalia"/>
                              <w:rPr>
                                <w:b/>
                                <w:bCs/>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32BBE2" id="Textfeld 83" o:spid="_x0000_s1044" type="#_x0000_t202" style="position:absolute;margin-left:16.8pt;margin-top:431.1pt;width:552.1pt;height:.0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" stroked="f">
                <v:textbox style="mso-fit-shape-to-text:t" inset="0,0,0,0">
                  <w:txbxContent>
                    <w:p w14:paraId="1455DDC0" w14:textId="339BD8F0" w:rsidR="0061789F" w:rsidRPr="00881C2B" w:rsidRDefault="0061789F" w:rsidP="0061789F">
                      <w:pPr>
                        <w:pStyle w:val="Beschriftung"/>
                        <w:rPr>
                          <w:b/>
                          <w:bCs/>
                          <w:noProof/>
                          <w:lang w:val="en-US"/>
                        </w:rPr>
                      </w:pPr>
                      <w:r>
                        <w:rPr>
                          <w:rFonts w:ascii="Calibri" w:hAnsi="Calibri" w:cs="Calibri"/>
                          <w:color w:val="000000"/>
                          <w:sz w:val="20"/>
                          <w:szCs w:val="20"/>
                          <w:lang w:val="en-US"/>
                        </w:rPr>
                        <w:t xml:space="preserve">ES: estimate of coverage, in %. </w:t>
                      </w:r>
                      <w:r w:rsidRPr="00BD03FB">
                        <w:rPr>
                          <w:rFonts w:ascii="Calibri" w:hAnsi="Calibri" w:cs="Calibri"/>
                          <w:color w:val="000000"/>
                          <w:sz w:val="20"/>
                          <w:szCs w:val="20"/>
                          <w:lang w:val="en-US"/>
                        </w:rPr>
                        <w:t>Diamonds: point estimates. Horizontal bands: 95 % binomial exact confidence intervals</w:t>
                      </w:r>
                      <w:r>
                        <w:rPr>
                          <w:rFonts w:ascii="Calibri" w:hAnsi="Calibri" w:cs="Calibri"/>
                          <w:color w:val="000000"/>
                          <w:sz w:val="20"/>
                          <w:szCs w:val="20"/>
                          <w:lang w:val="en-US"/>
                        </w:rPr>
                        <w:t xml:space="preserve">. Big hollow diamonds: pooled effect. </w:t>
                      </w:r>
                    </w:p>
                    <w:p w14:paraId="631CC7D0" w14:textId="5E745BD4" w:rsidR="0061789F" w:rsidRPr="00726C42" w:rsidRDefault="0061789F" w:rsidP="00726C42">
                      <w:pPr>
                        <w:pStyle w:val="Beschriftung"/>
                        <w:rPr>
                          <w:b/>
                          <w:bCs/>
                          <w:noProof/>
                          <w:lang w:val="en-US"/>
                        </w:rPr>
                      </w:pPr>
                    </w:p>
                  </w:txbxContent>
                </v:textbox>
                <w10:wrap type="topAndBottom"/>
              </v:shape>
            </w:pict>
          </mc:Fallback>
        </mc:AlternateContent>
      </w:r>
      <w:r>
        <w:rPr>
          <w:b/>
          <w:bCs/>
          <w:i w:val="0"/>
          <w:iCs w:val="0"/>
          <w:noProof/>
          <w:sz w:val="24"/>
          <w:szCs w:val="24"/>
          <w:lang w:val="en-US"/>
        </w:rPr>
        <w:drawing>
          <wp:anchor distT="0" distB="0" distL="114300" distR="114300" simplePos="0" relativeHeight="251751424" behindDoc="0" locked="0" layoutInCell="1" allowOverlap="1" wp14:anchorId="3D00B607" wp14:editId="5237E125">
            <wp:simplePos x="0" y="0"/>
            <wp:positionH relativeFrom="column">
              <wp:posOffset>213360</wp:posOffset>
            </wp:positionH>
            <wp:positionV relativeFrom="paragraph">
              <wp:posOffset>319322</wp:posOffset>
            </wp:positionV>
            <wp:extent cx="7011670" cy="5220970"/>
            <wp:effectExtent l="0" t="0" r="0" b="0"/>
            <wp:wrapTopAndBottom/>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pic:cNvPicPr/>
                  </pic:nvPicPr>
                  <pic:blipFill>
                    <a:blip r:embed="rId18">
                      <a:extLst>
                        <a:ext uri="{28A0092B-C50C-407E-A947-70E740481C1C}">
                          <a14:useLocalDpi xmlns:a14="http://schemas.microsoft.com/office/drawing/2010/main" val="0"/>
                        </a:ext>
                      </a:extLst>
                    </a:blip>
                    <a:stretch>
                      <a:fillRect/>
                    </a:stretch>
                  </pic:blipFill>
                  <pic:spPr>
                    <a:xfrm>
                      <a:off x="0" y="0"/>
                      <a:ext cx="7011670" cy="5220970"/>
                    </a:xfrm>
                    <a:prstGeom prst="rect">
                      <a:avLst/>
                    </a:prstGeom>
                  </pic:spPr>
                </pic:pic>
              </a:graphicData>
            </a:graphic>
            <wp14:sizeRelH relativeFrom="page">
              <wp14:pctWidth>0</wp14:pctWidth>
            </wp14:sizeRelH>
            <wp14:sizeRelV relativeFrom="page">
              <wp14:pctHeight>0</wp14:pctHeight>
            </wp14:sizeRelV>
          </wp:anchor>
        </w:drawing>
      </w:r>
    </w:p>
    <w:p w14:paraId="0DCF254D" w14:textId="3D9E30C7" w:rsidR="00912F68" w:rsidRDefault="002C48D4" w:rsidP="0051589C">
      <w:pPr>
        <w:pStyle w:val="Didascalia"/>
        <w:keepNext/>
        <w:rPr>
          <w:b/>
          <w:bCs/>
          <w:i w:val="0"/>
          <w:iCs w:val="0"/>
          <w:sz w:val="24"/>
          <w:szCs w:val="24"/>
          <w:lang w:val="en-US"/>
        </w:rPr>
      </w:pPr>
      <w:r>
        <w:rPr>
          <w:noProof/>
        </w:rPr>
        <w:lastRenderedPageBreak/>
        <w:drawing>
          <wp:anchor distT="0" distB="0" distL="114300" distR="114300" simplePos="0" relativeHeight="251765760" behindDoc="1" locked="0" layoutInCell="1" allowOverlap="1" wp14:anchorId="78C212D6" wp14:editId="4A70486E">
            <wp:simplePos x="0" y="0"/>
            <wp:positionH relativeFrom="column">
              <wp:posOffset>-635</wp:posOffset>
            </wp:positionH>
            <wp:positionV relativeFrom="paragraph">
              <wp:posOffset>349885</wp:posOffset>
            </wp:positionV>
            <wp:extent cx="7071108" cy="4953000"/>
            <wp:effectExtent l="0" t="0" r="3175" b="0"/>
            <wp:wrapTopAndBottom/>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pic:cNvPicPr/>
                  </pic:nvPicPr>
                  <pic:blipFill>
                    <a:blip r:embed="rId19">
                      <a:extLst>
                        <a:ext uri="{28A0092B-C50C-407E-A947-70E740481C1C}">
                          <a14:useLocalDpi xmlns:a14="http://schemas.microsoft.com/office/drawing/2010/main" val="0"/>
                        </a:ext>
                      </a:extLst>
                    </a:blip>
                    <a:stretch>
                      <a:fillRect/>
                    </a:stretch>
                  </pic:blipFill>
                  <pic:spPr>
                    <a:xfrm>
                      <a:off x="0" y="0"/>
                      <a:ext cx="7071108" cy="4953000"/>
                    </a:xfrm>
                    <a:prstGeom prst="rect">
                      <a:avLst/>
                    </a:prstGeom>
                  </pic:spPr>
                </pic:pic>
              </a:graphicData>
            </a:graphic>
            <wp14:sizeRelH relativeFrom="page">
              <wp14:pctWidth>0</wp14:pctWidth>
            </wp14:sizeRelH>
            <wp14:sizeRelV relativeFrom="page">
              <wp14:pctHeight>0</wp14:pctHeight>
            </wp14:sizeRelV>
          </wp:anchor>
        </w:drawing>
      </w:r>
      <w:r w:rsidR="000653ED">
        <w:rPr>
          <w:noProof/>
        </w:rPr>
        <mc:AlternateContent>
          <mc:Choice Requires="wps">
            <w:drawing>
              <wp:anchor distT="0" distB="0" distL="114300" distR="114300" simplePos="0" relativeHeight="251756544" behindDoc="0" locked="0" layoutInCell="1" allowOverlap="1" wp14:anchorId="77E48E0D" wp14:editId="1943DBA5">
                <wp:simplePos x="0" y="0"/>
                <wp:positionH relativeFrom="column">
                  <wp:posOffset>133350</wp:posOffset>
                </wp:positionH>
                <wp:positionV relativeFrom="paragraph">
                  <wp:posOffset>0</wp:posOffset>
                </wp:positionV>
                <wp:extent cx="7075805" cy="457200"/>
                <wp:effectExtent l="0" t="0" r="0" b="0"/>
                <wp:wrapTopAndBottom/>
                <wp:docPr id="53" name="Textfeld 53"/>
                <wp:cNvGraphicFramePr/>
                <a:graphic xmlns:a="http://schemas.openxmlformats.org/drawingml/2006/main">
                  <a:graphicData uri="http://schemas.microsoft.com/office/word/2010/wordprocessingShape">
                    <wps:wsp>
                      <wps:cNvSpPr txBox="1"/>
                      <wps:spPr>
                        <a:xfrm>
                          <a:off x="0" y="0"/>
                          <a:ext cx="7075805" cy="457200"/>
                        </a:xfrm>
                        <a:prstGeom prst="rect">
                          <a:avLst/>
                        </a:prstGeom>
                        <a:solidFill>
                          <a:prstClr val="white"/>
                        </a:solidFill>
                        <a:ln>
                          <a:noFill/>
                        </a:ln>
                      </wps:spPr>
                      <wps:txbx>
                        <w:txbxContent>
                          <w:p w14:paraId="1DAFFC86" w14:textId="14672C2E" w:rsidR="0061789F" w:rsidRPr="00912F68" w:rsidRDefault="0061789F" w:rsidP="000653ED">
                            <w:pPr>
                              <w:pStyle w:val="Didascalia"/>
                              <w:rPr>
                                <w:noProof/>
                                <w:lang w:val="en-US"/>
                              </w:rPr>
                            </w:pPr>
                            <w:r>
                              <w:rPr>
                                <w:b/>
                                <w:bCs/>
                                <w:i w:val="0"/>
                                <w:iCs w:val="0"/>
                                <w:sz w:val="24"/>
                                <w:szCs w:val="24"/>
                                <w:lang w:val="en-US"/>
                              </w:rPr>
                              <w:t xml:space="preserve">Fig </w:t>
                            </w:r>
                            <w:r w:rsidR="00963E93">
                              <w:rPr>
                                <w:b/>
                                <w:bCs/>
                                <w:i w:val="0"/>
                                <w:iCs w:val="0"/>
                                <w:sz w:val="24"/>
                                <w:szCs w:val="24"/>
                                <w:lang w:val="en-US"/>
                              </w:rPr>
                              <w:t>L</w:t>
                            </w:r>
                            <w:r w:rsidRPr="003A7CFC">
                              <w:rPr>
                                <w:b/>
                                <w:bCs/>
                                <w:i w:val="0"/>
                                <w:iCs w:val="0"/>
                                <w:sz w:val="24"/>
                                <w:szCs w:val="24"/>
                                <w:lang w:val="en-US"/>
                              </w:rPr>
                              <w:t xml:space="preserve">: Forest plot of </w:t>
                            </w:r>
                            <w:r>
                              <w:rPr>
                                <w:b/>
                                <w:bCs/>
                                <w:i w:val="0"/>
                                <w:iCs w:val="0"/>
                                <w:sz w:val="24"/>
                                <w:szCs w:val="24"/>
                                <w:lang w:val="en-US"/>
                              </w:rPr>
                              <w:t>‘screened-population-yield’ with pooled estimate</w:t>
                            </w:r>
                          </w:p>
                          <w:p w14:paraId="32EC715A" w14:textId="019DCC37" w:rsidR="0061789F" w:rsidRPr="002C7508" w:rsidRDefault="0061789F" w:rsidP="000653ED">
                            <w:pPr>
                              <w:pStyle w:val="Didascalia"/>
                              <w:rPr>
                                <w:b/>
                                <w:bCs/>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7E48E0D" id="Textfeld 53" o:spid="_x0000_s1045" type="#_x0000_t202" style="position:absolute;margin-left:10.5pt;margin-top:0;width:557.15pt;height:36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" stroked="f">
                <v:textbox inset="0,0,0,0">
                  <w:txbxContent>
                    <w:p w14:paraId="1DAFFC86" w14:textId="14672C2E" w:rsidR="0061789F" w:rsidRPr="00912F68" w:rsidRDefault="0061789F" w:rsidP="000653ED">
                      <w:pPr>
                        <w:pStyle w:val="Didascalia"/>
                        <w:rPr>
                          <w:noProof/>
                          <w:lang w:val="en-US"/>
                        </w:rPr>
                      </w:pPr>
                      <w:r>
                        <w:rPr>
                          <w:b/>
                          <w:bCs/>
                          <w:i w:val="0"/>
                          <w:iCs w:val="0"/>
                          <w:sz w:val="24"/>
                          <w:szCs w:val="24"/>
                          <w:lang w:val="en-US"/>
                        </w:rPr>
                        <w:t xml:space="preserve">Fig </w:t>
                      </w:r>
                      <w:r w:rsidR="00963E93">
                        <w:rPr>
                          <w:b/>
                          <w:bCs/>
                          <w:i w:val="0"/>
                          <w:iCs w:val="0"/>
                          <w:sz w:val="24"/>
                          <w:szCs w:val="24"/>
                          <w:lang w:val="en-US"/>
                        </w:rPr>
                        <w:t>L</w:t>
                      </w:r>
                      <w:r w:rsidRPr="003A7CFC">
                        <w:rPr>
                          <w:b/>
                          <w:bCs/>
                          <w:i w:val="0"/>
                          <w:iCs w:val="0"/>
                          <w:sz w:val="24"/>
                          <w:szCs w:val="24"/>
                          <w:lang w:val="en-US"/>
                        </w:rPr>
                        <w:t xml:space="preserve">: Forest plot of </w:t>
                      </w:r>
                      <w:r>
                        <w:rPr>
                          <w:b/>
                          <w:bCs/>
                          <w:i w:val="0"/>
                          <w:iCs w:val="0"/>
                          <w:sz w:val="24"/>
                          <w:szCs w:val="24"/>
                          <w:lang w:val="en-US"/>
                        </w:rPr>
                        <w:t>‘screened-population-yield’ with pooled estimate</w:t>
                      </w:r>
                    </w:p>
                    <w:p w14:paraId="32EC715A" w14:textId="019DCC37" w:rsidR="0061789F" w:rsidRPr="002C7508" w:rsidRDefault="0061789F" w:rsidP="000653ED">
                      <w:pPr>
                        <w:pStyle w:val="Didascalia"/>
                        <w:rPr>
                          <w:b/>
                          <w:bCs/>
                          <w:noProof/>
                          <w:lang w:val="en-US"/>
                        </w:rPr>
                      </w:pPr>
                    </w:p>
                  </w:txbxContent>
                </v:textbox>
                <w10:wrap type="topAndBottom"/>
              </v:shape>
            </w:pict>
          </mc:Fallback>
        </mc:AlternateContent>
      </w:r>
      <w:r w:rsidR="000653ED">
        <w:rPr>
          <w:noProof/>
        </w:rPr>
        <mc:AlternateContent>
          <mc:Choice Requires="wps">
            <w:drawing>
              <wp:anchor distT="0" distB="0" distL="114300" distR="114300" simplePos="0" relativeHeight="251758592" behindDoc="0" locked="0" layoutInCell="1" allowOverlap="1" wp14:anchorId="3A2CCF27" wp14:editId="18620264">
                <wp:simplePos x="0" y="0"/>
                <wp:positionH relativeFrom="column">
                  <wp:posOffset>133350</wp:posOffset>
                </wp:positionH>
                <wp:positionV relativeFrom="paragraph">
                  <wp:posOffset>5306060</wp:posOffset>
                </wp:positionV>
                <wp:extent cx="7075805" cy="635"/>
                <wp:effectExtent l="0" t="0" r="0" b="12065"/>
                <wp:wrapTopAndBottom/>
                <wp:docPr id="54" name="Textfeld 54"/>
                <wp:cNvGraphicFramePr/>
                <a:graphic xmlns:a="http://schemas.openxmlformats.org/drawingml/2006/main">
                  <a:graphicData uri="http://schemas.microsoft.com/office/word/2010/wordprocessingShape">
                    <wps:wsp>
                      <wps:cNvSpPr txBox="1"/>
                      <wps:spPr>
                        <a:xfrm>
                          <a:off x="0" y="0"/>
                          <a:ext cx="7075805" cy="635"/>
                        </a:xfrm>
                        <a:prstGeom prst="rect">
                          <a:avLst/>
                        </a:prstGeom>
                        <a:solidFill>
                          <a:prstClr val="white"/>
                        </a:solidFill>
                        <a:ln>
                          <a:noFill/>
                        </a:ln>
                      </wps:spPr>
                      <wps:txbx>
                        <w:txbxContent>
                          <w:p w14:paraId="348A8460" w14:textId="77777777" w:rsidR="0061789F" w:rsidRPr="00881C2B" w:rsidRDefault="0061789F" w:rsidP="0061789F">
                            <w:pPr>
                              <w:pStyle w:val="Didascalia"/>
                              <w:rPr>
                                <w:b/>
                                <w:bCs/>
                                <w:noProof/>
                                <w:lang w:val="en-US"/>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w:t>
                            </w:r>
                            <w:r>
                              <w:rPr>
                                <w:rFonts w:ascii="Calibri" w:hAnsi="Calibri" w:cs="Calibri"/>
                                <w:color w:val="000000"/>
                                <w:sz w:val="20"/>
                                <w:szCs w:val="20"/>
                                <w:lang w:val="en-US"/>
                              </w:rPr>
                              <w:t xml:space="preserve">. Big hollow diamonds: pooled effect. </w:t>
                            </w:r>
                          </w:p>
                          <w:p w14:paraId="4EBB64C1" w14:textId="69D05221" w:rsidR="0061789F" w:rsidRPr="00AF11AA" w:rsidRDefault="0061789F" w:rsidP="000653ED">
                            <w:pPr>
                              <w:pStyle w:val="Didascalia"/>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2CCF27" id="Textfeld 54" o:spid="_x0000_s1046" type="#_x0000_t202" style="position:absolute;margin-left:10.5pt;margin-top:417.8pt;width:557.15pt;height:.0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" stroked="f">
                <v:textbox style="mso-fit-shape-to-text:t" inset="0,0,0,0">
                  <w:txbxContent>
                    <w:p w14:paraId="348A8460" w14:textId="77777777" w:rsidR="0061789F" w:rsidRPr="00881C2B" w:rsidRDefault="0061789F" w:rsidP="0061789F">
                      <w:pPr>
                        <w:pStyle w:val="Beschriftung"/>
                        <w:rPr>
                          <w:b/>
                          <w:bCs/>
                          <w:noProof/>
                          <w:lang w:val="en-US"/>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w:t>
                      </w:r>
                      <w:r>
                        <w:rPr>
                          <w:rFonts w:ascii="Calibri" w:hAnsi="Calibri" w:cs="Calibri"/>
                          <w:color w:val="000000"/>
                          <w:sz w:val="20"/>
                          <w:szCs w:val="20"/>
                          <w:lang w:val="en-US"/>
                        </w:rPr>
                        <w:t xml:space="preserve">. Big hollow diamonds: pooled effect. </w:t>
                      </w:r>
                    </w:p>
                    <w:p w14:paraId="4EBB64C1" w14:textId="69D05221" w:rsidR="0061789F" w:rsidRPr="00AF11AA" w:rsidRDefault="0061789F" w:rsidP="000653ED">
                      <w:pPr>
                        <w:pStyle w:val="Beschriftung"/>
                        <w:rPr>
                          <w:noProof/>
                        </w:rPr>
                      </w:pPr>
                    </w:p>
                  </w:txbxContent>
                </v:textbox>
                <w10:wrap type="topAndBottom"/>
              </v:shape>
            </w:pict>
          </mc:Fallback>
        </mc:AlternateContent>
      </w:r>
    </w:p>
    <w:p w14:paraId="6CD5649C" w14:textId="210F522F" w:rsidR="00912F68" w:rsidRDefault="002C48D4" w:rsidP="0051589C">
      <w:pPr>
        <w:pStyle w:val="Didascalia"/>
        <w:keepNext/>
        <w:rPr>
          <w:b/>
          <w:bCs/>
          <w:i w:val="0"/>
          <w:iCs w:val="0"/>
          <w:sz w:val="24"/>
          <w:szCs w:val="24"/>
          <w:lang w:val="en-US"/>
        </w:rPr>
      </w:pPr>
      <w:r>
        <w:rPr>
          <w:noProof/>
        </w:rPr>
        <w:lastRenderedPageBreak/>
        <w:drawing>
          <wp:inline distT="0" distB="0" distL="0" distR="0" wp14:anchorId="63D0973C" wp14:editId="62927618">
            <wp:extent cx="7774940" cy="575691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pic:cNvPicPr/>
                  </pic:nvPicPr>
                  <pic:blipFill>
                    <a:blip r:embed="rId20">
                      <a:extLst>
                        <a:ext uri="{28A0092B-C50C-407E-A947-70E740481C1C}">
                          <a14:useLocalDpi xmlns:a14="http://schemas.microsoft.com/office/drawing/2010/main" val="0"/>
                        </a:ext>
                      </a:extLst>
                    </a:blip>
                    <a:stretch>
                      <a:fillRect/>
                    </a:stretch>
                  </pic:blipFill>
                  <pic:spPr>
                    <a:xfrm>
                      <a:off x="0" y="0"/>
                      <a:ext cx="7774940" cy="5756910"/>
                    </a:xfrm>
                    <a:prstGeom prst="rect">
                      <a:avLst/>
                    </a:prstGeom>
                  </pic:spPr>
                </pic:pic>
              </a:graphicData>
            </a:graphic>
          </wp:inline>
        </w:drawing>
      </w:r>
      <w:r>
        <w:rPr>
          <w:noProof/>
        </w:rPr>
        <mc:AlternateContent>
          <mc:Choice Requires="wps">
            <w:drawing>
              <wp:anchor distT="0" distB="0" distL="114300" distR="114300" simplePos="0" relativeHeight="251761664" behindDoc="0" locked="0" layoutInCell="1" allowOverlap="1" wp14:anchorId="4316B0E1" wp14:editId="5E40B578">
                <wp:simplePos x="0" y="0"/>
                <wp:positionH relativeFrom="column">
                  <wp:posOffset>186690</wp:posOffset>
                </wp:positionH>
                <wp:positionV relativeFrom="paragraph">
                  <wp:posOffset>5474970</wp:posOffset>
                </wp:positionV>
                <wp:extent cx="7209155" cy="635"/>
                <wp:effectExtent l="0" t="0" r="4445" b="12065"/>
                <wp:wrapTopAndBottom/>
                <wp:docPr id="56" name="Textfeld 56"/>
                <wp:cNvGraphicFramePr/>
                <a:graphic xmlns:a="http://schemas.openxmlformats.org/drawingml/2006/main">
                  <a:graphicData uri="http://schemas.microsoft.com/office/word/2010/wordprocessingShape">
                    <wps:wsp>
                      <wps:cNvSpPr txBox="1"/>
                      <wps:spPr>
                        <a:xfrm>
                          <a:off x="0" y="0"/>
                          <a:ext cx="7209155" cy="635"/>
                        </a:xfrm>
                        <a:prstGeom prst="rect">
                          <a:avLst/>
                        </a:prstGeom>
                        <a:solidFill>
                          <a:prstClr val="white"/>
                        </a:solidFill>
                        <a:ln>
                          <a:noFill/>
                        </a:ln>
                      </wps:spPr>
                      <wps:txbx>
                        <w:txbxContent>
                          <w:p w14:paraId="5C818F1E" w14:textId="77777777" w:rsidR="0061789F" w:rsidRPr="00881C2B" w:rsidRDefault="0061789F" w:rsidP="0061789F">
                            <w:pPr>
                              <w:pStyle w:val="Didascalia"/>
                              <w:rPr>
                                <w:b/>
                                <w:bCs/>
                                <w:noProof/>
                                <w:lang w:val="en-US"/>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w:t>
                            </w:r>
                            <w:r>
                              <w:rPr>
                                <w:rFonts w:ascii="Calibri" w:hAnsi="Calibri" w:cs="Calibri"/>
                                <w:color w:val="000000"/>
                                <w:sz w:val="20"/>
                                <w:szCs w:val="20"/>
                                <w:lang w:val="en-US"/>
                              </w:rPr>
                              <w:t xml:space="preserve">. Big hollow diamonds: pooled effect. </w:t>
                            </w:r>
                          </w:p>
                          <w:p w14:paraId="527EC600" w14:textId="52C1CD9B" w:rsidR="0061789F" w:rsidRPr="00726C42" w:rsidRDefault="0061789F" w:rsidP="00726C42">
                            <w:pPr>
                              <w:pStyle w:val="Didascalia"/>
                              <w:rPr>
                                <w:b/>
                                <w:bCs/>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16B0E1" id="Textfeld 56" o:spid="_x0000_s1047" type="#_x0000_t202" style="position:absolute;margin-left:14.7pt;margin-top:431.1pt;width:567.65pt;height:.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" stroked="f">
                <v:textbox style="mso-fit-shape-to-text:t" inset="0,0,0,0">
                  <w:txbxContent>
                    <w:p w14:paraId="5C818F1E" w14:textId="77777777" w:rsidR="0061789F" w:rsidRPr="00881C2B" w:rsidRDefault="0061789F" w:rsidP="0061789F">
                      <w:pPr>
                        <w:pStyle w:val="Beschriftung"/>
                        <w:rPr>
                          <w:b/>
                          <w:bCs/>
                          <w:noProof/>
                          <w:lang w:val="en-US"/>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w:t>
                      </w:r>
                      <w:r>
                        <w:rPr>
                          <w:rFonts w:ascii="Calibri" w:hAnsi="Calibri" w:cs="Calibri"/>
                          <w:color w:val="000000"/>
                          <w:sz w:val="20"/>
                          <w:szCs w:val="20"/>
                          <w:lang w:val="en-US"/>
                        </w:rPr>
                        <w:t xml:space="preserve">. Big hollow diamonds: pooled effect. </w:t>
                      </w:r>
                    </w:p>
                    <w:p w14:paraId="527EC600" w14:textId="52C1CD9B" w:rsidR="0061789F" w:rsidRPr="00726C42" w:rsidRDefault="0061789F" w:rsidP="00726C42">
                      <w:pPr>
                        <w:pStyle w:val="Beschriftung"/>
                        <w:rPr>
                          <w:b/>
                          <w:bCs/>
                          <w:noProof/>
                          <w:lang w:val="en-US"/>
                        </w:rPr>
                      </w:pPr>
                    </w:p>
                  </w:txbxContent>
                </v:textbox>
                <w10:wrap type="topAndBottom"/>
              </v:shape>
            </w:pict>
          </mc:Fallback>
        </mc:AlternateContent>
      </w:r>
      <w:r>
        <w:rPr>
          <w:noProof/>
        </w:rPr>
        <mc:AlternateContent>
          <mc:Choice Requires="wps">
            <w:drawing>
              <wp:anchor distT="0" distB="0" distL="114300" distR="114300" simplePos="0" relativeHeight="251763712" behindDoc="0" locked="0" layoutInCell="1" allowOverlap="1" wp14:anchorId="54598180" wp14:editId="3D03B3DD">
                <wp:simplePos x="0" y="0"/>
                <wp:positionH relativeFrom="column">
                  <wp:posOffset>186690</wp:posOffset>
                </wp:positionH>
                <wp:positionV relativeFrom="paragraph">
                  <wp:posOffset>0</wp:posOffset>
                </wp:positionV>
                <wp:extent cx="7209155" cy="457200"/>
                <wp:effectExtent l="0" t="0" r="4445" b="0"/>
                <wp:wrapTopAndBottom/>
                <wp:docPr id="57" name="Textfeld 57"/>
                <wp:cNvGraphicFramePr/>
                <a:graphic xmlns:a="http://schemas.openxmlformats.org/drawingml/2006/main">
                  <a:graphicData uri="http://schemas.microsoft.com/office/word/2010/wordprocessingShape">
                    <wps:wsp>
                      <wps:cNvSpPr txBox="1"/>
                      <wps:spPr>
                        <a:xfrm>
                          <a:off x="0" y="0"/>
                          <a:ext cx="7209155" cy="457200"/>
                        </a:xfrm>
                        <a:prstGeom prst="rect">
                          <a:avLst/>
                        </a:prstGeom>
                        <a:solidFill>
                          <a:prstClr val="white"/>
                        </a:solidFill>
                        <a:ln>
                          <a:noFill/>
                        </a:ln>
                      </wps:spPr>
                      <wps:txbx>
                        <w:txbxContent>
                          <w:p w14:paraId="42F8BFDB" w14:textId="7AB5F5ED" w:rsidR="0061789F" w:rsidRPr="00912F68" w:rsidRDefault="0061789F" w:rsidP="002C48D4">
                            <w:pPr>
                              <w:pStyle w:val="Didascalia"/>
                              <w:rPr>
                                <w:noProof/>
                                <w:lang w:val="en-US"/>
                              </w:rPr>
                            </w:pPr>
                            <w:r>
                              <w:rPr>
                                <w:b/>
                                <w:bCs/>
                                <w:i w:val="0"/>
                                <w:iCs w:val="0"/>
                                <w:sz w:val="24"/>
                                <w:szCs w:val="24"/>
                                <w:lang w:val="en-US"/>
                              </w:rPr>
                              <w:t xml:space="preserve">Fig </w:t>
                            </w:r>
                            <w:r w:rsidR="00963E93">
                              <w:rPr>
                                <w:b/>
                                <w:bCs/>
                                <w:i w:val="0"/>
                                <w:iCs w:val="0"/>
                                <w:sz w:val="24"/>
                                <w:szCs w:val="24"/>
                                <w:lang w:val="en-US"/>
                              </w:rPr>
                              <w:t>M</w:t>
                            </w:r>
                            <w:r w:rsidRPr="003A7CFC">
                              <w:rPr>
                                <w:b/>
                                <w:bCs/>
                                <w:i w:val="0"/>
                                <w:iCs w:val="0"/>
                                <w:sz w:val="24"/>
                                <w:szCs w:val="24"/>
                                <w:lang w:val="en-US"/>
                              </w:rPr>
                              <w:t xml:space="preserve">: Forest plot of </w:t>
                            </w:r>
                            <w:r>
                              <w:rPr>
                                <w:b/>
                                <w:bCs/>
                                <w:i w:val="0"/>
                                <w:iCs w:val="0"/>
                                <w:sz w:val="24"/>
                                <w:szCs w:val="24"/>
                                <w:lang w:val="en-US"/>
                              </w:rPr>
                              <w:t xml:space="preserve">‘screened-population-yield’ with pooled estimates, stratified by </w:t>
                            </w:r>
                            <w:r>
                              <w:rPr>
                                <w:b/>
                                <w:bCs/>
                                <w:i w:val="0"/>
                                <w:iCs w:val="0"/>
                                <w:sz w:val="24"/>
                                <w:szCs w:val="24"/>
                                <w:lang w:val="en-US"/>
                              </w:rPr>
                              <w:t>programme character</w:t>
                            </w:r>
                          </w:p>
                          <w:p w14:paraId="540AE84C" w14:textId="393F0D94" w:rsidR="0061789F" w:rsidRPr="002C48D4" w:rsidRDefault="0061789F" w:rsidP="002C48D4">
                            <w:pPr>
                              <w:pStyle w:val="Didascalia"/>
                              <w:rPr>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4598180" id="Textfeld 57" o:spid="_x0000_s1048" type="#_x0000_t202" style="position:absolute;margin-left:14.7pt;margin-top:0;width:567.65pt;height:36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" stroked="f">
                <v:textbox inset="0,0,0,0">
                  <w:txbxContent>
                    <w:p w14:paraId="42F8BFDB" w14:textId="7AB5F5ED" w:rsidR="0061789F" w:rsidRPr="00912F68" w:rsidRDefault="0061789F" w:rsidP="002C48D4">
                      <w:pPr>
                        <w:pStyle w:val="Didascalia"/>
                        <w:rPr>
                          <w:noProof/>
                          <w:lang w:val="en-US"/>
                        </w:rPr>
                      </w:pPr>
                      <w:r>
                        <w:rPr>
                          <w:b/>
                          <w:bCs/>
                          <w:i w:val="0"/>
                          <w:iCs w:val="0"/>
                          <w:sz w:val="24"/>
                          <w:szCs w:val="24"/>
                          <w:lang w:val="en-US"/>
                        </w:rPr>
                        <w:t xml:space="preserve">Fig </w:t>
                      </w:r>
                      <w:r w:rsidR="00963E93">
                        <w:rPr>
                          <w:b/>
                          <w:bCs/>
                          <w:i w:val="0"/>
                          <w:iCs w:val="0"/>
                          <w:sz w:val="24"/>
                          <w:szCs w:val="24"/>
                          <w:lang w:val="en-US"/>
                        </w:rPr>
                        <w:t>M</w:t>
                      </w:r>
                      <w:r w:rsidRPr="003A7CFC">
                        <w:rPr>
                          <w:b/>
                          <w:bCs/>
                          <w:i w:val="0"/>
                          <w:iCs w:val="0"/>
                          <w:sz w:val="24"/>
                          <w:szCs w:val="24"/>
                          <w:lang w:val="en-US"/>
                        </w:rPr>
                        <w:t xml:space="preserve">: Forest plot of </w:t>
                      </w:r>
                      <w:r>
                        <w:rPr>
                          <w:b/>
                          <w:bCs/>
                          <w:i w:val="0"/>
                          <w:iCs w:val="0"/>
                          <w:sz w:val="24"/>
                          <w:szCs w:val="24"/>
                          <w:lang w:val="en-US"/>
                        </w:rPr>
                        <w:t xml:space="preserve">‘screened-population-yield’ with pooled estimates, stratified by </w:t>
                      </w:r>
                      <w:proofErr w:type="spellStart"/>
                      <w:r>
                        <w:rPr>
                          <w:b/>
                          <w:bCs/>
                          <w:i w:val="0"/>
                          <w:iCs w:val="0"/>
                          <w:sz w:val="24"/>
                          <w:szCs w:val="24"/>
                          <w:lang w:val="en-US"/>
                        </w:rPr>
                        <w:t>programme</w:t>
                      </w:r>
                      <w:proofErr w:type="spellEnd"/>
                      <w:r>
                        <w:rPr>
                          <w:b/>
                          <w:bCs/>
                          <w:i w:val="0"/>
                          <w:iCs w:val="0"/>
                          <w:sz w:val="24"/>
                          <w:szCs w:val="24"/>
                          <w:lang w:val="en-US"/>
                        </w:rPr>
                        <w:t xml:space="preserve"> character</w:t>
                      </w:r>
                    </w:p>
                    <w:p w14:paraId="540AE84C" w14:textId="393F0D94" w:rsidR="0061789F" w:rsidRPr="002C48D4" w:rsidRDefault="0061789F" w:rsidP="002C48D4">
                      <w:pPr>
                        <w:pStyle w:val="Didascalia"/>
                        <w:rPr>
                          <w:noProof/>
                          <w:lang w:val="en-US"/>
                        </w:rPr>
                      </w:pPr>
                    </w:p>
                  </w:txbxContent>
                </v:textbox>
                <w10:wrap type="topAndBottom"/>
              </v:shape>
            </w:pict>
          </mc:Fallback>
        </mc:AlternateContent>
      </w:r>
    </w:p>
    <w:p w14:paraId="77C2AA05" w14:textId="3C32C95D" w:rsidR="00912F68" w:rsidRDefault="0061789F" w:rsidP="0051589C">
      <w:pPr>
        <w:pStyle w:val="Didascalia"/>
        <w:keepNext/>
        <w:rPr>
          <w:b/>
          <w:bCs/>
          <w:i w:val="0"/>
          <w:iCs w:val="0"/>
          <w:sz w:val="24"/>
          <w:szCs w:val="24"/>
          <w:lang w:val="en-US"/>
        </w:rPr>
      </w:pPr>
      <w:r>
        <w:rPr>
          <w:noProof/>
        </w:rPr>
        <w:lastRenderedPageBreak/>
        <mc:AlternateContent>
          <mc:Choice Requires="wps">
            <w:drawing>
              <wp:anchor distT="0" distB="0" distL="114300" distR="114300" simplePos="0" relativeHeight="251770880" behindDoc="0" locked="0" layoutInCell="1" allowOverlap="1" wp14:anchorId="0E18CBF9" wp14:editId="3DB11664">
                <wp:simplePos x="0" y="0"/>
                <wp:positionH relativeFrom="column">
                  <wp:posOffset>91440</wp:posOffset>
                </wp:positionH>
                <wp:positionV relativeFrom="paragraph">
                  <wp:posOffset>5315634</wp:posOffset>
                </wp:positionV>
                <wp:extent cx="7774940" cy="635"/>
                <wp:effectExtent l="0" t="0" r="0" b="1270"/>
                <wp:wrapTopAndBottom/>
                <wp:docPr id="63" name="Textfeld 63"/>
                <wp:cNvGraphicFramePr/>
                <a:graphic xmlns:a="http://schemas.openxmlformats.org/drawingml/2006/main">
                  <a:graphicData uri="http://schemas.microsoft.com/office/word/2010/wordprocessingShape">
                    <wps:wsp>
                      <wps:cNvSpPr txBox="1"/>
                      <wps:spPr>
                        <a:xfrm>
                          <a:off x="0" y="0"/>
                          <a:ext cx="7774940" cy="635"/>
                        </a:xfrm>
                        <a:prstGeom prst="rect">
                          <a:avLst/>
                        </a:prstGeom>
                        <a:solidFill>
                          <a:prstClr val="white"/>
                        </a:solidFill>
                        <a:ln>
                          <a:noFill/>
                        </a:ln>
                      </wps:spPr>
                      <wps:txbx>
                        <w:txbxContent>
                          <w:p w14:paraId="6233268C" w14:textId="54EAADFE" w:rsidR="0061789F" w:rsidRPr="00726C42" w:rsidRDefault="0061789F" w:rsidP="00726C42">
                            <w:pPr>
                              <w:pStyle w:val="Didascalia"/>
                              <w:rPr>
                                <w:b/>
                                <w:bCs/>
                                <w:noProof/>
                                <w:lang w:val="en-US"/>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w:t>
                            </w:r>
                            <w:r>
                              <w:rPr>
                                <w:rFonts w:ascii="Calibri" w:hAnsi="Calibri" w:cs="Calibri"/>
                                <w:color w:val="000000"/>
                                <w:sz w:val="20"/>
                                <w:szCs w:val="20"/>
                                <w:lang w:val="en-US"/>
                              </w:rPr>
                              <w:t xml:space="preserve">. Big hollow diamonds: pooled effect.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18CBF9" id="Textfeld 63" o:spid="_x0000_s1049" type="#_x0000_t202" style="position:absolute;margin-left:7.2pt;margin-top:418.55pt;width:612.2pt;height:.0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" stroked="f">
                <v:textbox style="mso-fit-shape-to-text:t" inset="0,0,0,0">
                  <w:txbxContent>
                    <w:p w14:paraId="6233268C" w14:textId="54EAADFE" w:rsidR="0061789F" w:rsidRPr="00726C42" w:rsidRDefault="0061789F" w:rsidP="00726C42">
                      <w:pPr>
                        <w:pStyle w:val="Beschriftung"/>
                        <w:rPr>
                          <w:b/>
                          <w:bCs/>
                          <w:noProof/>
                          <w:lang w:val="en-US"/>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w:t>
                      </w:r>
                      <w:r>
                        <w:rPr>
                          <w:rFonts w:ascii="Calibri" w:hAnsi="Calibri" w:cs="Calibri"/>
                          <w:color w:val="000000"/>
                          <w:sz w:val="20"/>
                          <w:szCs w:val="20"/>
                          <w:lang w:val="en-US"/>
                        </w:rPr>
                        <w:t xml:space="preserve">. Big hollow diamonds: pooled effect. </w:t>
                      </w:r>
                    </w:p>
                  </w:txbxContent>
                </v:textbox>
                <w10:wrap type="topAndBottom"/>
              </v:shape>
            </w:pict>
          </mc:Fallback>
        </mc:AlternateContent>
      </w:r>
      <w:r w:rsidR="002C48D4">
        <w:rPr>
          <w:noProof/>
        </w:rPr>
        <mc:AlternateContent>
          <mc:Choice Requires="wps">
            <w:drawing>
              <wp:anchor distT="0" distB="0" distL="114300" distR="114300" simplePos="0" relativeHeight="251768832" behindDoc="0" locked="0" layoutInCell="1" allowOverlap="1" wp14:anchorId="057500D6" wp14:editId="0A223906">
                <wp:simplePos x="0" y="0"/>
                <wp:positionH relativeFrom="column">
                  <wp:posOffset>91440</wp:posOffset>
                </wp:positionH>
                <wp:positionV relativeFrom="paragraph">
                  <wp:posOffset>0</wp:posOffset>
                </wp:positionV>
                <wp:extent cx="7774940" cy="457200"/>
                <wp:effectExtent l="0" t="0" r="0" b="0"/>
                <wp:wrapTopAndBottom/>
                <wp:docPr id="62" name="Textfeld 62"/>
                <wp:cNvGraphicFramePr/>
                <a:graphic xmlns:a="http://schemas.openxmlformats.org/drawingml/2006/main">
                  <a:graphicData uri="http://schemas.microsoft.com/office/word/2010/wordprocessingShape">
                    <wps:wsp>
                      <wps:cNvSpPr txBox="1"/>
                      <wps:spPr>
                        <a:xfrm>
                          <a:off x="0" y="0"/>
                          <a:ext cx="7774940" cy="457200"/>
                        </a:xfrm>
                        <a:prstGeom prst="rect">
                          <a:avLst/>
                        </a:prstGeom>
                        <a:solidFill>
                          <a:prstClr val="white"/>
                        </a:solidFill>
                        <a:ln>
                          <a:noFill/>
                        </a:ln>
                      </wps:spPr>
                      <wps:txbx>
                        <w:txbxContent>
                          <w:p w14:paraId="621D6AA0" w14:textId="2B695EF3" w:rsidR="0061789F" w:rsidRPr="002C48D4" w:rsidRDefault="0061789F" w:rsidP="002C48D4">
                            <w:pPr>
                              <w:pStyle w:val="Didascalia"/>
                              <w:rPr>
                                <w:b/>
                                <w:bCs/>
                                <w:i w:val="0"/>
                                <w:iCs w:val="0"/>
                                <w:sz w:val="24"/>
                                <w:szCs w:val="24"/>
                                <w:lang w:val="en-US"/>
                              </w:rPr>
                            </w:pPr>
                            <w:r>
                              <w:rPr>
                                <w:b/>
                                <w:bCs/>
                                <w:i w:val="0"/>
                                <w:iCs w:val="0"/>
                                <w:sz w:val="24"/>
                                <w:szCs w:val="24"/>
                                <w:lang w:val="en-US"/>
                              </w:rPr>
                              <w:t xml:space="preserve">Fig </w:t>
                            </w:r>
                            <w:r w:rsidR="00963E93">
                              <w:rPr>
                                <w:b/>
                                <w:bCs/>
                                <w:i w:val="0"/>
                                <w:iCs w:val="0"/>
                                <w:sz w:val="24"/>
                                <w:szCs w:val="24"/>
                                <w:lang w:val="en-US"/>
                              </w:rPr>
                              <w:t>N</w:t>
                            </w:r>
                            <w:r w:rsidRPr="003A7CFC">
                              <w:rPr>
                                <w:b/>
                                <w:bCs/>
                                <w:i w:val="0"/>
                                <w:iCs w:val="0"/>
                                <w:sz w:val="24"/>
                                <w:szCs w:val="24"/>
                                <w:lang w:val="en-US"/>
                              </w:rPr>
                              <w:t xml:space="preserve">: Forest plot of </w:t>
                            </w:r>
                            <w:r>
                              <w:rPr>
                                <w:b/>
                                <w:bCs/>
                                <w:i w:val="0"/>
                                <w:iCs w:val="0"/>
                                <w:sz w:val="24"/>
                                <w:szCs w:val="24"/>
                                <w:lang w:val="en-US"/>
                              </w:rPr>
                              <w:t>‘screened-population-yield’ with pooled estimates, stratified by legal schema</w:t>
                            </w:r>
                          </w:p>
                          <w:p w14:paraId="77C6D734" w14:textId="1D9055F7" w:rsidR="0061789F" w:rsidRPr="000B0E50" w:rsidRDefault="0061789F" w:rsidP="002C48D4">
                            <w:pPr>
                              <w:pStyle w:val="Didascalia"/>
                              <w:rPr>
                                <w:b/>
                                <w:bCs/>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57500D6" id="Textfeld 62" o:spid="_x0000_s1050" type="#_x0000_t202" style="position:absolute;margin-left:7.2pt;margin-top:0;width:612.2pt;height:36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" stroked="f">
                <v:textbox inset="0,0,0,0">
                  <w:txbxContent>
                    <w:p w14:paraId="621D6AA0" w14:textId="2B695EF3" w:rsidR="0061789F" w:rsidRPr="002C48D4" w:rsidRDefault="0061789F" w:rsidP="002C48D4">
                      <w:pPr>
                        <w:pStyle w:val="Didascalia"/>
                        <w:rPr>
                          <w:b/>
                          <w:bCs/>
                          <w:i w:val="0"/>
                          <w:iCs w:val="0"/>
                          <w:sz w:val="24"/>
                          <w:szCs w:val="24"/>
                          <w:lang w:val="en-US"/>
                        </w:rPr>
                      </w:pPr>
                      <w:r>
                        <w:rPr>
                          <w:b/>
                          <w:bCs/>
                          <w:i w:val="0"/>
                          <w:iCs w:val="0"/>
                          <w:sz w:val="24"/>
                          <w:szCs w:val="24"/>
                          <w:lang w:val="en-US"/>
                        </w:rPr>
                        <w:t xml:space="preserve">Fig </w:t>
                      </w:r>
                      <w:r w:rsidR="00963E93">
                        <w:rPr>
                          <w:b/>
                          <w:bCs/>
                          <w:i w:val="0"/>
                          <w:iCs w:val="0"/>
                          <w:sz w:val="24"/>
                          <w:szCs w:val="24"/>
                          <w:lang w:val="en-US"/>
                        </w:rPr>
                        <w:t>N</w:t>
                      </w:r>
                      <w:r w:rsidRPr="003A7CFC">
                        <w:rPr>
                          <w:b/>
                          <w:bCs/>
                          <w:i w:val="0"/>
                          <w:iCs w:val="0"/>
                          <w:sz w:val="24"/>
                          <w:szCs w:val="24"/>
                          <w:lang w:val="en-US"/>
                        </w:rPr>
                        <w:t xml:space="preserve">: Forest plot of </w:t>
                      </w:r>
                      <w:r>
                        <w:rPr>
                          <w:b/>
                          <w:bCs/>
                          <w:i w:val="0"/>
                          <w:iCs w:val="0"/>
                          <w:sz w:val="24"/>
                          <w:szCs w:val="24"/>
                          <w:lang w:val="en-US"/>
                        </w:rPr>
                        <w:t>‘screened-population-yield’ with pooled estimates, stratified by legal schema</w:t>
                      </w:r>
                    </w:p>
                    <w:p w14:paraId="77C6D734" w14:textId="1D9055F7" w:rsidR="0061789F" w:rsidRPr="000B0E50" w:rsidRDefault="0061789F" w:rsidP="002C48D4">
                      <w:pPr>
                        <w:pStyle w:val="Didascalia"/>
                        <w:rPr>
                          <w:b/>
                          <w:bCs/>
                          <w:noProof/>
                          <w:lang w:val="en-US"/>
                        </w:rPr>
                      </w:pPr>
                    </w:p>
                  </w:txbxContent>
                </v:textbox>
                <w10:wrap type="topAndBottom"/>
              </v:shape>
            </w:pict>
          </mc:Fallback>
        </mc:AlternateContent>
      </w:r>
      <w:r w:rsidR="002C48D4">
        <w:rPr>
          <w:b/>
          <w:bCs/>
          <w:i w:val="0"/>
          <w:iCs w:val="0"/>
          <w:noProof/>
          <w:sz w:val="24"/>
          <w:szCs w:val="24"/>
          <w:lang w:val="en-US"/>
        </w:rPr>
        <w:drawing>
          <wp:anchor distT="0" distB="0" distL="114300" distR="114300" simplePos="0" relativeHeight="251766784" behindDoc="0" locked="0" layoutInCell="1" allowOverlap="1" wp14:anchorId="4B62B098" wp14:editId="099E3330">
            <wp:simplePos x="0" y="0"/>
            <wp:positionH relativeFrom="column">
              <wp:posOffset>91440</wp:posOffset>
            </wp:positionH>
            <wp:positionV relativeFrom="paragraph">
              <wp:posOffset>0</wp:posOffset>
            </wp:positionV>
            <wp:extent cx="7774940" cy="5756910"/>
            <wp:effectExtent l="0" t="0" r="0" b="0"/>
            <wp:wrapTopAndBottom/>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pic:cNvPicPr/>
                  </pic:nvPicPr>
                  <pic:blipFill>
                    <a:blip r:embed="rId21">
                      <a:extLst>
                        <a:ext uri="{28A0092B-C50C-407E-A947-70E740481C1C}">
                          <a14:useLocalDpi xmlns:a14="http://schemas.microsoft.com/office/drawing/2010/main" val="0"/>
                        </a:ext>
                      </a:extLst>
                    </a:blip>
                    <a:stretch>
                      <a:fillRect/>
                    </a:stretch>
                  </pic:blipFill>
                  <pic:spPr>
                    <a:xfrm>
                      <a:off x="0" y="0"/>
                      <a:ext cx="7774940" cy="5756910"/>
                    </a:xfrm>
                    <a:prstGeom prst="rect">
                      <a:avLst/>
                    </a:prstGeom>
                  </pic:spPr>
                </pic:pic>
              </a:graphicData>
            </a:graphic>
            <wp14:sizeRelH relativeFrom="page">
              <wp14:pctWidth>0</wp14:pctWidth>
            </wp14:sizeRelH>
            <wp14:sizeRelV relativeFrom="page">
              <wp14:pctHeight>0</wp14:pctHeight>
            </wp14:sizeRelV>
          </wp:anchor>
        </w:drawing>
      </w:r>
    </w:p>
    <w:p w14:paraId="0BC98F77" w14:textId="5582728B" w:rsidR="00912F68" w:rsidRDefault="002C48D4" w:rsidP="0051589C">
      <w:pPr>
        <w:pStyle w:val="Didascalia"/>
        <w:keepNext/>
        <w:rPr>
          <w:b/>
          <w:bCs/>
          <w:i w:val="0"/>
          <w:iCs w:val="0"/>
          <w:sz w:val="24"/>
          <w:szCs w:val="24"/>
          <w:lang w:val="en-US"/>
        </w:rPr>
      </w:pPr>
      <w:r>
        <w:rPr>
          <w:noProof/>
        </w:rPr>
        <w:lastRenderedPageBreak/>
        <mc:AlternateContent>
          <mc:Choice Requires="wps">
            <w:drawing>
              <wp:anchor distT="0" distB="0" distL="114300" distR="114300" simplePos="0" relativeHeight="251773952" behindDoc="0" locked="0" layoutInCell="1" allowOverlap="1" wp14:anchorId="6E278F6F" wp14:editId="41A25397">
                <wp:simplePos x="0" y="0"/>
                <wp:positionH relativeFrom="column">
                  <wp:posOffset>111125</wp:posOffset>
                </wp:positionH>
                <wp:positionV relativeFrom="paragraph">
                  <wp:posOffset>0</wp:posOffset>
                </wp:positionV>
                <wp:extent cx="7743825" cy="457200"/>
                <wp:effectExtent l="0" t="0" r="3175" b="0"/>
                <wp:wrapTopAndBottom/>
                <wp:docPr id="65" name="Textfeld 65"/>
                <wp:cNvGraphicFramePr/>
                <a:graphic xmlns:a="http://schemas.openxmlformats.org/drawingml/2006/main">
                  <a:graphicData uri="http://schemas.microsoft.com/office/word/2010/wordprocessingShape">
                    <wps:wsp>
                      <wps:cNvSpPr txBox="1"/>
                      <wps:spPr>
                        <a:xfrm>
                          <a:off x="0" y="0"/>
                          <a:ext cx="7743825" cy="457200"/>
                        </a:xfrm>
                        <a:prstGeom prst="rect">
                          <a:avLst/>
                        </a:prstGeom>
                        <a:solidFill>
                          <a:prstClr val="white"/>
                        </a:solidFill>
                        <a:ln>
                          <a:noFill/>
                        </a:ln>
                      </wps:spPr>
                      <wps:txbx>
                        <w:txbxContent>
                          <w:p w14:paraId="7DA93137" w14:textId="0CB51E23" w:rsidR="0061789F" w:rsidRPr="00912F68" w:rsidRDefault="0061789F" w:rsidP="002C48D4">
                            <w:pPr>
                              <w:pStyle w:val="Didascalia"/>
                              <w:rPr>
                                <w:noProof/>
                                <w:lang w:val="en-US"/>
                              </w:rPr>
                            </w:pPr>
                            <w:r>
                              <w:rPr>
                                <w:b/>
                                <w:bCs/>
                                <w:i w:val="0"/>
                                <w:iCs w:val="0"/>
                                <w:sz w:val="24"/>
                                <w:szCs w:val="24"/>
                                <w:lang w:val="en-US"/>
                              </w:rPr>
                              <w:t xml:space="preserve">Fig </w:t>
                            </w:r>
                            <w:r w:rsidR="00963E93">
                              <w:rPr>
                                <w:b/>
                                <w:bCs/>
                                <w:i w:val="0"/>
                                <w:iCs w:val="0"/>
                                <w:sz w:val="24"/>
                                <w:szCs w:val="24"/>
                                <w:lang w:val="en-US"/>
                              </w:rPr>
                              <w:t>O</w:t>
                            </w:r>
                            <w:r>
                              <w:rPr>
                                <w:b/>
                                <w:bCs/>
                                <w:i w:val="0"/>
                                <w:iCs w:val="0"/>
                                <w:sz w:val="24"/>
                                <w:szCs w:val="24"/>
                                <w:lang w:val="en-US"/>
                              </w:rPr>
                              <w:t>:</w:t>
                            </w:r>
                            <w:r w:rsidRPr="003A7CFC">
                              <w:rPr>
                                <w:b/>
                                <w:bCs/>
                                <w:i w:val="0"/>
                                <w:iCs w:val="0"/>
                                <w:sz w:val="24"/>
                                <w:szCs w:val="24"/>
                                <w:lang w:val="en-US"/>
                              </w:rPr>
                              <w:t xml:space="preserve"> Forest plot of </w:t>
                            </w:r>
                            <w:r>
                              <w:rPr>
                                <w:b/>
                                <w:bCs/>
                                <w:i w:val="0"/>
                                <w:iCs w:val="0"/>
                                <w:sz w:val="24"/>
                                <w:szCs w:val="24"/>
                                <w:lang w:val="en-US"/>
                              </w:rPr>
                              <w:t>‘eligible-population-yield’ with pooled estimate</w:t>
                            </w:r>
                          </w:p>
                          <w:p w14:paraId="2A493728" w14:textId="6C0101A6" w:rsidR="0061789F" w:rsidRPr="007A5519" w:rsidRDefault="0061789F" w:rsidP="002C48D4">
                            <w:pPr>
                              <w:pStyle w:val="Didascalia"/>
                              <w:rPr>
                                <w:b/>
                                <w:bCs/>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E278F6F" id="Textfeld 65" o:spid="_x0000_s1051" type="#_x0000_t202" style="position:absolute;margin-left:8.75pt;margin-top:0;width:609.75pt;height:36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" stroked="f">
                <v:textbox inset="0,0,0,0">
                  <w:txbxContent>
                    <w:p w14:paraId="7DA93137" w14:textId="0CB51E23" w:rsidR="0061789F" w:rsidRPr="00912F68" w:rsidRDefault="0061789F" w:rsidP="002C48D4">
                      <w:pPr>
                        <w:pStyle w:val="Didascalia"/>
                        <w:rPr>
                          <w:noProof/>
                          <w:lang w:val="en-US"/>
                        </w:rPr>
                      </w:pPr>
                      <w:r>
                        <w:rPr>
                          <w:b/>
                          <w:bCs/>
                          <w:i w:val="0"/>
                          <w:iCs w:val="0"/>
                          <w:sz w:val="24"/>
                          <w:szCs w:val="24"/>
                          <w:lang w:val="en-US"/>
                        </w:rPr>
                        <w:t xml:space="preserve">Fig </w:t>
                      </w:r>
                      <w:r w:rsidR="00963E93">
                        <w:rPr>
                          <w:b/>
                          <w:bCs/>
                          <w:i w:val="0"/>
                          <w:iCs w:val="0"/>
                          <w:sz w:val="24"/>
                          <w:szCs w:val="24"/>
                          <w:lang w:val="en-US"/>
                        </w:rPr>
                        <w:t>O</w:t>
                      </w:r>
                      <w:r>
                        <w:rPr>
                          <w:b/>
                          <w:bCs/>
                          <w:i w:val="0"/>
                          <w:iCs w:val="0"/>
                          <w:sz w:val="24"/>
                          <w:szCs w:val="24"/>
                          <w:lang w:val="en-US"/>
                        </w:rPr>
                        <w:t>:</w:t>
                      </w:r>
                      <w:r w:rsidRPr="003A7CFC">
                        <w:rPr>
                          <w:b/>
                          <w:bCs/>
                          <w:i w:val="0"/>
                          <w:iCs w:val="0"/>
                          <w:sz w:val="24"/>
                          <w:szCs w:val="24"/>
                          <w:lang w:val="en-US"/>
                        </w:rPr>
                        <w:t xml:space="preserve"> Forest plot of </w:t>
                      </w:r>
                      <w:r>
                        <w:rPr>
                          <w:b/>
                          <w:bCs/>
                          <w:i w:val="0"/>
                          <w:iCs w:val="0"/>
                          <w:sz w:val="24"/>
                          <w:szCs w:val="24"/>
                          <w:lang w:val="en-US"/>
                        </w:rPr>
                        <w:t>‘eligible-population-yield’ with pooled estimate</w:t>
                      </w:r>
                    </w:p>
                    <w:p w14:paraId="2A493728" w14:textId="6C0101A6" w:rsidR="0061789F" w:rsidRPr="007A5519" w:rsidRDefault="0061789F" w:rsidP="002C48D4">
                      <w:pPr>
                        <w:pStyle w:val="Didascalia"/>
                        <w:rPr>
                          <w:b/>
                          <w:bCs/>
                          <w:noProof/>
                          <w:lang w:val="en-US"/>
                        </w:rPr>
                      </w:pPr>
                    </w:p>
                  </w:txbxContent>
                </v:textbox>
                <w10:wrap type="topAndBottom"/>
              </v:shape>
            </w:pict>
          </mc:Fallback>
        </mc:AlternateContent>
      </w:r>
      <w:r>
        <w:rPr>
          <w:noProof/>
        </w:rPr>
        <mc:AlternateContent>
          <mc:Choice Requires="wps">
            <w:drawing>
              <wp:anchor distT="0" distB="0" distL="114300" distR="114300" simplePos="0" relativeHeight="251776000" behindDoc="0" locked="0" layoutInCell="1" allowOverlap="1" wp14:anchorId="08712FB7" wp14:editId="474A9952">
                <wp:simplePos x="0" y="0"/>
                <wp:positionH relativeFrom="column">
                  <wp:posOffset>111125</wp:posOffset>
                </wp:positionH>
                <wp:positionV relativeFrom="paragraph">
                  <wp:posOffset>5474970</wp:posOffset>
                </wp:positionV>
                <wp:extent cx="7743825" cy="635"/>
                <wp:effectExtent l="0" t="0" r="3175" b="12065"/>
                <wp:wrapTopAndBottom/>
                <wp:docPr id="66" name="Textfeld 66"/>
                <wp:cNvGraphicFramePr/>
                <a:graphic xmlns:a="http://schemas.openxmlformats.org/drawingml/2006/main">
                  <a:graphicData uri="http://schemas.microsoft.com/office/word/2010/wordprocessingShape">
                    <wps:wsp>
                      <wps:cNvSpPr txBox="1"/>
                      <wps:spPr>
                        <a:xfrm>
                          <a:off x="0" y="0"/>
                          <a:ext cx="7743825" cy="635"/>
                        </a:xfrm>
                        <a:prstGeom prst="rect">
                          <a:avLst/>
                        </a:prstGeom>
                        <a:solidFill>
                          <a:prstClr val="white"/>
                        </a:solidFill>
                        <a:ln>
                          <a:noFill/>
                        </a:ln>
                      </wps:spPr>
                      <wps:txbx>
                        <w:txbxContent>
                          <w:p w14:paraId="2B92A5B6" w14:textId="77777777" w:rsidR="0061789F" w:rsidRPr="00881C2B" w:rsidRDefault="0061789F" w:rsidP="0061789F">
                            <w:pPr>
                              <w:pStyle w:val="Didascalia"/>
                              <w:rPr>
                                <w:b/>
                                <w:bCs/>
                                <w:noProof/>
                                <w:lang w:val="en-US"/>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w:t>
                            </w:r>
                            <w:r>
                              <w:rPr>
                                <w:rFonts w:ascii="Calibri" w:hAnsi="Calibri" w:cs="Calibri"/>
                                <w:color w:val="000000"/>
                                <w:sz w:val="20"/>
                                <w:szCs w:val="20"/>
                                <w:lang w:val="en-US"/>
                              </w:rPr>
                              <w:t xml:space="preserve">. Big hollow diamonds: pooled effect. </w:t>
                            </w:r>
                          </w:p>
                          <w:p w14:paraId="66E44083" w14:textId="0C0D83CC" w:rsidR="0061789F" w:rsidRPr="00726C42" w:rsidRDefault="0061789F" w:rsidP="00726C42">
                            <w:pPr>
                              <w:pStyle w:val="Didascalia"/>
                              <w:rPr>
                                <w:b/>
                                <w:bCs/>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712FB7" id="Textfeld 66" o:spid="_x0000_s1052" type="#_x0000_t202" style="position:absolute;margin-left:8.75pt;margin-top:431.1pt;width:609.75pt;height:.0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" stroked="f">
                <v:textbox style="mso-fit-shape-to-text:t" inset="0,0,0,0">
                  <w:txbxContent>
                    <w:p w14:paraId="2B92A5B6" w14:textId="77777777" w:rsidR="0061789F" w:rsidRPr="00881C2B" w:rsidRDefault="0061789F" w:rsidP="0061789F">
                      <w:pPr>
                        <w:pStyle w:val="Beschriftung"/>
                        <w:rPr>
                          <w:b/>
                          <w:bCs/>
                          <w:noProof/>
                          <w:lang w:val="en-US"/>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w:t>
                      </w:r>
                      <w:r>
                        <w:rPr>
                          <w:rFonts w:ascii="Calibri" w:hAnsi="Calibri" w:cs="Calibri"/>
                          <w:color w:val="000000"/>
                          <w:sz w:val="20"/>
                          <w:szCs w:val="20"/>
                          <w:lang w:val="en-US"/>
                        </w:rPr>
                        <w:t xml:space="preserve">. Big hollow diamonds: pooled effect. </w:t>
                      </w:r>
                    </w:p>
                    <w:p w14:paraId="66E44083" w14:textId="0C0D83CC" w:rsidR="0061789F" w:rsidRPr="00726C42" w:rsidRDefault="0061789F" w:rsidP="00726C42">
                      <w:pPr>
                        <w:pStyle w:val="Beschriftung"/>
                        <w:rPr>
                          <w:b/>
                          <w:bCs/>
                          <w:noProof/>
                          <w:lang w:val="en-US"/>
                        </w:rPr>
                      </w:pPr>
                    </w:p>
                  </w:txbxContent>
                </v:textbox>
                <w10:wrap type="topAndBottom"/>
              </v:shape>
            </w:pict>
          </mc:Fallback>
        </mc:AlternateContent>
      </w:r>
      <w:r>
        <w:rPr>
          <w:b/>
          <w:bCs/>
          <w:i w:val="0"/>
          <w:iCs w:val="0"/>
          <w:noProof/>
          <w:sz w:val="24"/>
          <w:szCs w:val="24"/>
          <w:lang w:val="en-US"/>
        </w:rPr>
        <w:drawing>
          <wp:anchor distT="0" distB="0" distL="114300" distR="114300" simplePos="0" relativeHeight="251771904" behindDoc="0" locked="0" layoutInCell="1" allowOverlap="1" wp14:anchorId="4104184C" wp14:editId="6ECFE868">
            <wp:simplePos x="0" y="0"/>
            <wp:positionH relativeFrom="column">
              <wp:posOffset>111652</wp:posOffset>
            </wp:positionH>
            <wp:positionV relativeFrom="paragraph">
              <wp:posOffset>190108</wp:posOffset>
            </wp:positionV>
            <wp:extent cx="7743825" cy="5563870"/>
            <wp:effectExtent l="0" t="0" r="3175" b="0"/>
            <wp:wrapTopAndBottom/>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64"/>
                    <pic:cNvPicPr/>
                  </pic:nvPicPr>
                  <pic:blipFill>
                    <a:blip r:embed="rId22">
                      <a:extLst>
                        <a:ext uri="{28A0092B-C50C-407E-A947-70E740481C1C}">
                          <a14:useLocalDpi xmlns:a14="http://schemas.microsoft.com/office/drawing/2010/main" val="0"/>
                        </a:ext>
                      </a:extLst>
                    </a:blip>
                    <a:stretch>
                      <a:fillRect/>
                    </a:stretch>
                  </pic:blipFill>
                  <pic:spPr>
                    <a:xfrm>
                      <a:off x="0" y="0"/>
                      <a:ext cx="7743825" cy="5563870"/>
                    </a:xfrm>
                    <a:prstGeom prst="rect">
                      <a:avLst/>
                    </a:prstGeom>
                  </pic:spPr>
                </pic:pic>
              </a:graphicData>
            </a:graphic>
            <wp14:sizeRelH relativeFrom="page">
              <wp14:pctWidth>0</wp14:pctWidth>
            </wp14:sizeRelH>
            <wp14:sizeRelV relativeFrom="page">
              <wp14:pctHeight>0</wp14:pctHeight>
            </wp14:sizeRelV>
          </wp:anchor>
        </w:drawing>
      </w:r>
    </w:p>
    <w:p w14:paraId="3EE1D04F" w14:textId="598E20E4" w:rsidR="00912F68" w:rsidRDefault="002C48D4" w:rsidP="0051589C">
      <w:pPr>
        <w:pStyle w:val="Didascalia"/>
        <w:keepNext/>
        <w:rPr>
          <w:b/>
          <w:bCs/>
          <w:i w:val="0"/>
          <w:iCs w:val="0"/>
          <w:sz w:val="24"/>
          <w:szCs w:val="24"/>
          <w:lang w:val="en-US"/>
        </w:rPr>
      </w:pPr>
      <w:r>
        <w:rPr>
          <w:noProof/>
        </w:rPr>
        <w:lastRenderedPageBreak/>
        <mc:AlternateContent>
          <mc:Choice Requires="wps">
            <w:drawing>
              <wp:anchor distT="0" distB="0" distL="114300" distR="114300" simplePos="0" relativeHeight="251779072" behindDoc="0" locked="0" layoutInCell="1" allowOverlap="1" wp14:anchorId="5E2EF07D" wp14:editId="64190BBB">
                <wp:simplePos x="0" y="0"/>
                <wp:positionH relativeFrom="column">
                  <wp:posOffset>-4445</wp:posOffset>
                </wp:positionH>
                <wp:positionV relativeFrom="paragraph">
                  <wp:posOffset>5474970</wp:posOffset>
                </wp:positionV>
                <wp:extent cx="7800975" cy="635"/>
                <wp:effectExtent l="0" t="0" r="0" b="12065"/>
                <wp:wrapTopAndBottom/>
                <wp:docPr id="68" name="Textfeld 68"/>
                <wp:cNvGraphicFramePr/>
                <a:graphic xmlns:a="http://schemas.openxmlformats.org/drawingml/2006/main">
                  <a:graphicData uri="http://schemas.microsoft.com/office/word/2010/wordprocessingShape">
                    <wps:wsp>
                      <wps:cNvSpPr txBox="1"/>
                      <wps:spPr>
                        <a:xfrm>
                          <a:off x="0" y="0"/>
                          <a:ext cx="7800975" cy="635"/>
                        </a:xfrm>
                        <a:prstGeom prst="rect">
                          <a:avLst/>
                        </a:prstGeom>
                        <a:solidFill>
                          <a:prstClr val="white"/>
                        </a:solidFill>
                        <a:ln>
                          <a:noFill/>
                        </a:ln>
                      </wps:spPr>
                      <wps:txbx>
                        <w:txbxContent>
                          <w:p w14:paraId="7A7624DD" w14:textId="14356F1D" w:rsidR="0061789F" w:rsidRPr="00726C42" w:rsidRDefault="0061789F" w:rsidP="00726C42">
                            <w:pPr>
                              <w:pStyle w:val="Didascalia"/>
                              <w:rPr>
                                <w:b/>
                                <w:bCs/>
                                <w:noProof/>
                                <w:lang w:val="en-US"/>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w:t>
                            </w:r>
                            <w:r>
                              <w:rPr>
                                <w:rFonts w:ascii="Calibri" w:hAnsi="Calibri" w:cs="Calibri"/>
                                <w:color w:val="000000"/>
                                <w:sz w:val="20"/>
                                <w:szCs w:val="20"/>
                                <w:lang w:val="en-US"/>
                              </w:rPr>
                              <w:t xml:space="preserve">. Big hollow diamonds: pooled effect.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2EF07D" id="Textfeld 68" o:spid="_x0000_s1053" type="#_x0000_t202" style="position:absolute;margin-left:-.35pt;margin-top:431.1pt;width:614.25pt;height:.0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" stroked="f">
                <v:textbox style="mso-fit-shape-to-text:t" inset="0,0,0,0">
                  <w:txbxContent>
                    <w:p w14:paraId="7A7624DD" w14:textId="14356F1D" w:rsidR="0061789F" w:rsidRPr="00726C42" w:rsidRDefault="0061789F" w:rsidP="00726C42">
                      <w:pPr>
                        <w:pStyle w:val="Beschriftung"/>
                        <w:rPr>
                          <w:b/>
                          <w:bCs/>
                          <w:noProof/>
                          <w:lang w:val="en-US"/>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w:t>
                      </w:r>
                      <w:r>
                        <w:rPr>
                          <w:rFonts w:ascii="Calibri" w:hAnsi="Calibri" w:cs="Calibri"/>
                          <w:color w:val="000000"/>
                          <w:sz w:val="20"/>
                          <w:szCs w:val="20"/>
                          <w:lang w:val="en-US"/>
                        </w:rPr>
                        <w:t xml:space="preserve">. Big hollow diamonds: pooled effect. </w:t>
                      </w:r>
                    </w:p>
                  </w:txbxContent>
                </v:textbox>
                <w10:wrap type="topAndBottom"/>
              </v:shape>
            </w:pict>
          </mc:Fallback>
        </mc:AlternateContent>
      </w:r>
      <w:r>
        <w:rPr>
          <w:noProof/>
        </w:rPr>
        <mc:AlternateContent>
          <mc:Choice Requires="wps">
            <w:drawing>
              <wp:anchor distT="0" distB="0" distL="114300" distR="114300" simplePos="0" relativeHeight="251781120" behindDoc="0" locked="0" layoutInCell="1" allowOverlap="1" wp14:anchorId="3C90C3D6" wp14:editId="7CE984CD">
                <wp:simplePos x="0" y="0"/>
                <wp:positionH relativeFrom="column">
                  <wp:posOffset>-4445</wp:posOffset>
                </wp:positionH>
                <wp:positionV relativeFrom="paragraph">
                  <wp:posOffset>0</wp:posOffset>
                </wp:positionV>
                <wp:extent cx="7800975" cy="457200"/>
                <wp:effectExtent l="0" t="0" r="0" b="0"/>
                <wp:wrapTopAndBottom/>
                <wp:docPr id="69" name="Textfeld 69"/>
                <wp:cNvGraphicFramePr/>
                <a:graphic xmlns:a="http://schemas.openxmlformats.org/drawingml/2006/main">
                  <a:graphicData uri="http://schemas.microsoft.com/office/word/2010/wordprocessingShape">
                    <wps:wsp>
                      <wps:cNvSpPr txBox="1"/>
                      <wps:spPr>
                        <a:xfrm>
                          <a:off x="0" y="0"/>
                          <a:ext cx="7800975" cy="457200"/>
                        </a:xfrm>
                        <a:prstGeom prst="rect">
                          <a:avLst/>
                        </a:prstGeom>
                        <a:solidFill>
                          <a:prstClr val="white"/>
                        </a:solidFill>
                        <a:ln>
                          <a:noFill/>
                        </a:ln>
                      </wps:spPr>
                      <wps:txbx>
                        <w:txbxContent>
                          <w:p w14:paraId="26ED857F" w14:textId="1B12FBE3" w:rsidR="0061789F" w:rsidRPr="00912F68" w:rsidRDefault="0061789F" w:rsidP="002C48D4">
                            <w:pPr>
                              <w:pStyle w:val="Didascalia"/>
                              <w:rPr>
                                <w:noProof/>
                                <w:lang w:val="en-US"/>
                              </w:rPr>
                            </w:pPr>
                            <w:r>
                              <w:rPr>
                                <w:b/>
                                <w:bCs/>
                                <w:i w:val="0"/>
                                <w:iCs w:val="0"/>
                                <w:sz w:val="24"/>
                                <w:szCs w:val="24"/>
                                <w:lang w:val="en-US"/>
                              </w:rPr>
                              <w:t xml:space="preserve">Fig </w:t>
                            </w:r>
                            <w:r w:rsidR="00963E93">
                              <w:rPr>
                                <w:b/>
                                <w:bCs/>
                                <w:i w:val="0"/>
                                <w:iCs w:val="0"/>
                                <w:sz w:val="24"/>
                                <w:szCs w:val="24"/>
                                <w:lang w:val="en-US"/>
                              </w:rPr>
                              <w:t>P</w:t>
                            </w:r>
                            <w:r w:rsidRPr="003A7CFC">
                              <w:rPr>
                                <w:b/>
                                <w:bCs/>
                                <w:i w:val="0"/>
                                <w:iCs w:val="0"/>
                                <w:sz w:val="24"/>
                                <w:szCs w:val="24"/>
                                <w:lang w:val="en-US"/>
                              </w:rPr>
                              <w:t xml:space="preserve">: Forest plot of </w:t>
                            </w:r>
                            <w:r>
                              <w:rPr>
                                <w:b/>
                                <w:bCs/>
                                <w:i w:val="0"/>
                                <w:iCs w:val="0"/>
                                <w:sz w:val="24"/>
                                <w:szCs w:val="24"/>
                                <w:lang w:val="en-US"/>
                              </w:rPr>
                              <w:t xml:space="preserve">‘eligible-population-yield’ with pooled estimates, stratified by </w:t>
                            </w:r>
                            <w:r>
                              <w:rPr>
                                <w:b/>
                                <w:bCs/>
                                <w:i w:val="0"/>
                                <w:iCs w:val="0"/>
                                <w:sz w:val="24"/>
                                <w:szCs w:val="24"/>
                                <w:lang w:val="en-US"/>
                              </w:rPr>
                              <w:t>programme character</w:t>
                            </w:r>
                          </w:p>
                          <w:p w14:paraId="30D811B1" w14:textId="01271A1B" w:rsidR="0061789F" w:rsidRPr="002C48D4" w:rsidRDefault="0061789F" w:rsidP="002C48D4">
                            <w:pPr>
                              <w:pStyle w:val="Didascalia"/>
                              <w:rPr>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C90C3D6" id="Textfeld 69" o:spid="_x0000_s1054" type="#_x0000_t202" style="position:absolute;margin-left:-.35pt;margin-top:0;width:614.25pt;height:36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" stroked="f">
                <v:textbox inset="0,0,0,0">
                  <w:txbxContent>
                    <w:p w14:paraId="26ED857F" w14:textId="1B12FBE3" w:rsidR="0061789F" w:rsidRPr="00912F68" w:rsidRDefault="0061789F" w:rsidP="002C48D4">
                      <w:pPr>
                        <w:pStyle w:val="Didascalia"/>
                        <w:rPr>
                          <w:noProof/>
                          <w:lang w:val="en-US"/>
                        </w:rPr>
                      </w:pPr>
                      <w:r>
                        <w:rPr>
                          <w:b/>
                          <w:bCs/>
                          <w:i w:val="0"/>
                          <w:iCs w:val="0"/>
                          <w:sz w:val="24"/>
                          <w:szCs w:val="24"/>
                          <w:lang w:val="en-US"/>
                        </w:rPr>
                        <w:t xml:space="preserve">Fig </w:t>
                      </w:r>
                      <w:r w:rsidR="00963E93">
                        <w:rPr>
                          <w:b/>
                          <w:bCs/>
                          <w:i w:val="0"/>
                          <w:iCs w:val="0"/>
                          <w:sz w:val="24"/>
                          <w:szCs w:val="24"/>
                          <w:lang w:val="en-US"/>
                        </w:rPr>
                        <w:t>P</w:t>
                      </w:r>
                      <w:r w:rsidRPr="003A7CFC">
                        <w:rPr>
                          <w:b/>
                          <w:bCs/>
                          <w:i w:val="0"/>
                          <w:iCs w:val="0"/>
                          <w:sz w:val="24"/>
                          <w:szCs w:val="24"/>
                          <w:lang w:val="en-US"/>
                        </w:rPr>
                        <w:t xml:space="preserve">: Forest plot of </w:t>
                      </w:r>
                      <w:r>
                        <w:rPr>
                          <w:b/>
                          <w:bCs/>
                          <w:i w:val="0"/>
                          <w:iCs w:val="0"/>
                          <w:sz w:val="24"/>
                          <w:szCs w:val="24"/>
                          <w:lang w:val="en-US"/>
                        </w:rPr>
                        <w:t xml:space="preserve">‘eligible-population-yield’ with pooled estimates, stratified by </w:t>
                      </w:r>
                      <w:proofErr w:type="spellStart"/>
                      <w:r>
                        <w:rPr>
                          <w:b/>
                          <w:bCs/>
                          <w:i w:val="0"/>
                          <w:iCs w:val="0"/>
                          <w:sz w:val="24"/>
                          <w:szCs w:val="24"/>
                          <w:lang w:val="en-US"/>
                        </w:rPr>
                        <w:t>programme</w:t>
                      </w:r>
                      <w:proofErr w:type="spellEnd"/>
                      <w:r>
                        <w:rPr>
                          <w:b/>
                          <w:bCs/>
                          <w:i w:val="0"/>
                          <w:iCs w:val="0"/>
                          <w:sz w:val="24"/>
                          <w:szCs w:val="24"/>
                          <w:lang w:val="en-US"/>
                        </w:rPr>
                        <w:t xml:space="preserve"> character</w:t>
                      </w:r>
                    </w:p>
                    <w:p w14:paraId="30D811B1" w14:textId="01271A1B" w:rsidR="0061789F" w:rsidRPr="002C48D4" w:rsidRDefault="0061789F" w:rsidP="002C48D4">
                      <w:pPr>
                        <w:pStyle w:val="Didascalia"/>
                        <w:rPr>
                          <w:noProof/>
                          <w:lang w:val="en-US"/>
                        </w:rPr>
                      </w:pPr>
                    </w:p>
                  </w:txbxContent>
                </v:textbox>
                <w10:wrap type="topAndBottom"/>
              </v:shape>
            </w:pict>
          </mc:Fallback>
        </mc:AlternateContent>
      </w:r>
      <w:r>
        <w:rPr>
          <w:noProof/>
          <w:lang w:val="en-US"/>
        </w:rPr>
        <w:drawing>
          <wp:anchor distT="0" distB="0" distL="114300" distR="114300" simplePos="0" relativeHeight="251777024" behindDoc="0" locked="0" layoutInCell="1" allowOverlap="1" wp14:anchorId="54E58F86" wp14:editId="4CAA96A9">
            <wp:simplePos x="0" y="0"/>
            <wp:positionH relativeFrom="column">
              <wp:posOffset>-4851</wp:posOffset>
            </wp:positionH>
            <wp:positionV relativeFrom="paragraph">
              <wp:posOffset>365</wp:posOffset>
            </wp:positionV>
            <wp:extent cx="7801583" cy="5902834"/>
            <wp:effectExtent l="0" t="0" r="0" b="3175"/>
            <wp:wrapTopAndBottom/>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67"/>
                    <pic:cNvPicPr/>
                  </pic:nvPicPr>
                  <pic:blipFill>
                    <a:blip r:embed="rId23">
                      <a:extLst>
                        <a:ext uri="{28A0092B-C50C-407E-A947-70E740481C1C}">
                          <a14:useLocalDpi xmlns:a14="http://schemas.microsoft.com/office/drawing/2010/main" val="0"/>
                        </a:ext>
                      </a:extLst>
                    </a:blip>
                    <a:stretch>
                      <a:fillRect/>
                    </a:stretch>
                  </pic:blipFill>
                  <pic:spPr>
                    <a:xfrm>
                      <a:off x="0" y="0"/>
                      <a:ext cx="7809228" cy="5908618"/>
                    </a:xfrm>
                    <a:prstGeom prst="rect">
                      <a:avLst/>
                    </a:prstGeom>
                  </pic:spPr>
                </pic:pic>
              </a:graphicData>
            </a:graphic>
            <wp14:sizeRelH relativeFrom="page">
              <wp14:pctWidth>0</wp14:pctWidth>
            </wp14:sizeRelH>
            <wp14:sizeRelV relativeFrom="page">
              <wp14:pctHeight>0</wp14:pctHeight>
            </wp14:sizeRelV>
          </wp:anchor>
        </w:drawing>
      </w:r>
    </w:p>
    <w:p w14:paraId="5FE56488" w14:textId="131BDABF" w:rsidR="00912F68" w:rsidRDefault="002C48D4" w:rsidP="0051589C">
      <w:pPr>
        <w:pStyle w:val="Didascalia"/>
        <w:keepNext/>
        <w:rPr>
          <w:b/>
          <w:bCs/>
          <w:i w:val="0"/>
          <w:iCs w:val="0"/>
          <w:sz w:val="24"/>
          <w:szCs w:val="24"/>
          <w:lang w:val="en-US"/>
        </w:rPr>
      </w:pPr>
      <w:r>
        <w:rPr>
          <w:noProof/>
        </w:rPr>
        <w:lastRenderedPageBreak/>
        <mc:AlternateContent>
          <mc:Choice Requires="wps">
            <w:drawing>
              <wp:anchor distT="0" distB="0" distL="114300" distR="114300" simplePos="0" relativeHeight="251784192" behindDoc="0" locked="0" layoutInCell="1" allowOverlap="1" wp14:anchorId="2171A639" wp14:editId="1862F57B">
                <wp:simplePos x="0" y="0"/>
                <wp:positionH relativeFrom="column">
                  <wp:posOffset>266700</wp:posOffset>
                </wp:positionH>
                <wp:positionV relativeFrom="paragraph">
                  <wp:posOffset>0</wp:posOffset>
                </wp:positionV>
                <wp:extent cx="7608570" cy="457200"/>
                <wp:effectExtent l="0" t="0" r="0" b="0"/>
                <wp:wrapTopAndBottom/>
                <wp:docPr id="71" name="Textfeld 71"/>
                <wp:cNvGraphicFramePr/>
                <a:graphic xmlns:a="http://schemas.openxmlformats.org/drawingml/2006/main">
                  <a:graphicData uri="http://schemas.microsoft.com/office/word/2010/wordprocessingShape">
                    <wps:wsp>
                      <wps:cNvSpPr txBox="1"/>
                      <wps:spPr>
                        <a:xfrm>
                          <a:off x="0" y="0"/>
                          <a:ext cx="7608570" cy="457200"/>
                        </a:xfrm>
                        <a:prstGeom prst="rect">
                          <a:avLst/>
                        </a:prstGeom>
                        <a:solidFill>
                          <a:prstClr val="white"/>
                        </a:solidFill>
                        <a:ln>
                          <a:noFill/>
                        </a:ln>
                      </wps:spPr>
                      <wps:txbx>
                        <w:txbxContent>
                          <w:p w14:paraId="432225B1" w14:textId="6E8199CC" w:rsidR="0061789F" w:rsidRPr="00912F68" w:rsidRDefault="0061789F" w:rsidP="002C48D4">
                            <w:pPr>
                              <w:pStyle w:val="Didascalia"/>
                              <w:rPr>
                                <w:noProof/>
                                <w:lang w:val="en-US"/>
                              </w:rPr>
                            </w:pPr>
                            <w:r>
                              <w:rPr>
                                <w:b/>
                                <w:bCs/>
                                <w:i w:val="0"/>
                                <w:iCs w:val="0"/>
                                <w:sz w:val="24"/>
                                <w:szCs w:val="24"/>
                                <w:lang w:val="en-US"/>
                              </w:rPr>
                              <w:t xml:space="preserve">Fig </w:t>
                            </w:r>
                            <w:r w:rsidR="00963E93">
                              <w:rPr>
                                <w:b/>
                                <w:bCs/>
                                <w:i w:val="0"/>
                                <w:iCs w:val="0"/>
                                <w:sz w:val="24"/>
                                <w:szCs w:val="24"/>
                                <w:lang w:val="en-US"/>
                              </w:rPr>
                              <w:t>Q</w:t>
                            </w:r>
                            <w:r w:rsidRPr="003A7CFC">
                              <w:rPr>
                                <w:b/>
                                <w:bCs/>
                                <w:i w:val="0"/>
                                <w:iCs w:val="0"/>
                                <w:sz w:val="24"/>
                                <w:szCs w:val="24"/>
                                <w:lang w:val="en-US"/>
                              </w:rPr>
                              <w:t xml:space="preserve">: Forest plot of </w:t>
                            </w:r>
                            <w:r>
                              <w:rPr>
                                <w:b/>
                                <w:bCs/>
                                <w:i w:val="0"/>
                                <w:iCs w:val="0"/>
                                <w:sz w:val="24"/>
                                <w:szCs w:val="24"/>
                                <w:lang w:val="en-US"/>
                              </w:rPr>
                              <w:t>‘eligible-population-yield’ with pooled estimates, stratified by legal character</w:t>
                            </w:r>
                          </w:p>
                          <w:p w14:paraId="19285158" w14:textId="100CC2D5" w:rsidR="0061789F" w:rsidRPr="003748A6" w:rsidRDefault="0061789F" w:rsidP="002C48D4">
                            <w:pPr>
                              <w:pStyle w:val="Didascalia"/>
                              <w:rPr>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171A639" id="Textfeld 71" o:spid="_x0000_s1055" type="#_x0000_t202" style="position:absolute;margin-left:21pt;margin-top:0;width:599.1pt;height:36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" stroked="f">
                <v:textbox inset="0,0,0,0">
                  <w:txbxContent>
                    <w:p w14:paraId="432225B1" w14:textId="6E8199CC" w:rsidR="0061789F" w:rsidRPr="00912F68" w:rsidRDefault="0061789F" w:rsidP="002C48D4">
                      <w:pPr>
                        <w:pStyle w:val="Didascalia"/>
                        <w:rPr>
                          <w:noProof/>
                          <w:lang w:val="en-US"/>
                        </w:rPr>
                      </w:pPr>
                      <w:r>
                        <w:rPr>
                          <w:b/>
                          <w:bCs/>
                          <w:i w:val="0"/>
                          <w:iCs w:val="0"/>
                          <w:sz w:val="24"/>
                          <w:szCs w:val="24"/>
                          <w:lang w:val="en-US"/>
                        </w:rPr>
                        <w:t xml:space="preserve">Fig </w:t>
                      </w:r>
                      <w:r w:rsidR="00963E93">
                        <w:rPr>
                          <w:b/>
                          <w:bCs/>
                          <w:i w:val="0"/>
                          <w:iCs w:val="0"/>
                          <w:sz w:val="24"/>
                          <w:szCs w:val="24"/>
                          <w:lang w:val="en-US"/>
                        </w:rPr>
                        <w:t>Q</w:t>
                      </w:r>
                      <w:r w:rsidRPr="003A7CFC">
                        <w:rPr>
                          <w:b/>
                          <w:bCs/>
                          <w:i w:val="0"/>
                          <w:iCs w:val="0"/>
                          <w:sz w:val="24"/>
                          <w:szCs w:val="24"/>
                          <w:lang w:val="en-US"/>
                        </w:rPr>
                        <w:t xml:space="preserve">: Forest plot of </w:t>
                      </w:r>
                      <w:r>
                        <w:rPr>
                          <w:b/>
                          <w:bCs/>
                          <w:i w:val="0"/>
                          <w:iCs w:val="0"/>
                          <w:sz w:val="24"/>
                          <w:szCs w:val="24"/>
                          <w:lang w:val="en-US"/>
                        </w:rPr>
                        <w:t>‘eligible-population-yield’ with pooled estimates, stratified by legal character</w:t>
                      </w:r>
                    </w:p>
                    <w:p w14:paraId="19285158" w14:textId="100CC2D5" w:rsidR="0061789F" w:rsidRPr="003748A6" w:rsidRDefault="0061789F" w:rsidP="002C48D4">
                      <w:pPr>
                        <w:pStyle w:val="Didascalia"/>
                        <w:rPr>
                          <w:noProof/>
                          <w:lang w:val="en-US"/>
                        </w:rPr>
                      </w:pPr>
                    </w:p>
                  </w:txbxContent>
                </v:textbox>
                <w10:wrap type="topAndBottom"/>
              </v:shape>
            </w:pict>
          </mc:Fallback>
        </mc:AlternateContent>
      </w:r>
      <w:r>
        <w:rPr>
          <w:noProof/>
        </w:rPr>
        <mc:AlternateContent>
          <mc:Choice Requires="wps">
            <w:drawing>
              <wp:anchor distT="0" distB="0" distL="114300" distR="114300" simplePos="0" relativeHeight="251786240" behindDoc="0" locked="0" layoutInCell="1" allowOverlap="1" wp14:anchorId="2EA393ED" wp14:editId="63D0C9CC">
                <wp:simplePos x="0" y="0"/>
                <wp:positionH relativeFrom="column">
                  <wp:posOffset>266700</wp:posOffset>
                </wp:positionH>
                <wp:positionV relativeFrom="paragraph">
                  <wp:posOffset>5474970</wp:posOffset>
                </wp:positionV>
                <wp:extent cx="7608570" cy="635"/>
                <wp:effectExtent l="0" t="0" r="0" b="12065"/>
                <wp:wrapTopAndBottom/>
                <wp:docPr id="72" name="Textfeld 72"/>
                <wp:cNvGraphicFramePr/>
                <a:graphic xmlns:a="http://schemas.openxmlformats.org/drawingml/2006/main">
                  <a:graphicData uri="http://schemas.microsoft.com/office/word/2010/wordprocessingShape">
                    <wps:wsp>
                      <wps:cNvSpPr txBox="1"/>
                      <wps:spPr>
                        <a:xfrm>
                          <a:off x="0" y="0"/>
                          <a:ext cx="7608570" cy="635"/>
                        </a:xfrm>
                        <a:prstGeom prst="rect">
                          <a:avLst/>
                        </a:prstGeom>
                        <a:solidFill>
                          <a:prstClr val="white"/>
                        </a:solidFill>
                        <a:ln>
                          <a:noFill/>
                        </a:ln>
                      </wps:spPr>
                      <wps:txbx>
                        <w:txbxContent>
                          <w:p w14:paraId="17792E5B" w14:textId="3418A2FD" w:rsidR="0061789F" w:rsidRPr="00726C42" w:rsidRDefault="0061789F" w:rsidP="00726C42">
                            <w:pPr>
                              <w:pStyle w:val="Didascalia"/>
                              <w:rPr>
                                <w:b/>
                                <w:bCs/>
                                <w:noProof/>
                                <w:lang w:val="en-US"/>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w:t>
                            </w:r>
                            <w:r>
                              <w:rPr>
                                <w:rFonts w:ascii="Calibri" w:hAnsi="Calibri" w:cs="Calibri"/>
                                <w:color w:val="000000"/>
                                <w:sz w:val="20"/>
                                <w:szCs w:val="20"/>
                                <w:lang w:val="en-US"/>
                              </w:rPr>
                              <w:t xml:space="preserve">. Big hollow diamonds: pooled effect.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A393ED" id="Textfeld 72" o:spid="_x0000_s1056" type="#_x0000_t202" style="position:absolute;margin-left:21pt;margin-top:431.1pt;width:599.1pt;height:.0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" stroked="f">
                <v:textbox style="mso-fit-shape-to-text:t" inset="0,0,0,0">
                  <w:txbxContent>
                    <w:p w14:paraId="17792E5B" w14:textId="3418A2FD" w:rsidR="0061789F" w:rsidRPr="00726C42" w:rsidRDefault="0061789F" w:rsidP="00726C42">
                      <w:pPr>
                        <w:pStyle w:val="Beschriftung"/>
                        <w:rPr>
                          <w:b/>
                          <w:bCs/>
                          <w:noProof/>
                          <w:lang w:val="en-US"/>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w:t>
                      </w:r>
                      <w:r>
                        <w:rPr>
                          <w:rFonts w:ascii="Calibri" w:hAnsi="Calibri" w:cs="Calibri"/>
                          <w:color w:val="000000"/>
                          <w:sz w:val="20"/>
                          <w:szCs w:val="20"/>
                          <w:lang w:val="en-US"/>
                        </w:rPr>
                        <w:t xml:space="preserve">. Big hollow diamonds: pooled effect. </w:t>
                      </w:r>
                    </w:p>
                  </w:txbxContent>
                </v:textbox>
                <w10:wrap type="topAndBottom"/>
              </v:shape>
            </w:pict>
          </mc:Fallback>
        </mc:AlternateContent>
      </w:r>
      <w:r>
        <w:rPr>
          <w:noProof/>
          <w:lang w:val="en-US"/>
        </w:rPr>
        <w:drawing>
          <wp:anchor distT="0" distB="0" distL="114300" distR="114300" simplePos="0" relativeHeight="251782144" behindDoc="0" locked="0" layoutInCell="1" allowOverlap="1" wp14:anchorId="7A5A0650" wp14:editId="7EF92136">
            <wp:simplePos x="0" y="0"/>
            <wp:positionH relativeFrom="column">
              <wp:posOffset>267294</wp:posOffset>
            </wp:positionH>
            <wp:positionV relativeFrom="paragraph">
              <wp:posOffset>0</wp:posOffset>
            </wp:positionV>
            <wp:extent cx="7608570" cy="5756910"/>
            <wp:effectExtent l="0" t="0" r="0" b="0"/>
            <wp:wrapTopAndBottom/>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70"/>
                    <pic:cNvPicPr/>
                  </pic:nvPicPr>
                  <pic:blipFill>
                    <a:blip r:embed="rId24">
                      <a:extLst>
                        <a:ext uri="{28A0092B-C50C-407E-A947-70E740481C1C}">
                          <a14:useLocalDpi xmlns:a14="http://schemas.microsoft.com/office/drawing/2010/main" val="0"/>
                        </a:ext>
                      </a:extLst>
                    </a:blip>
                    <a:stretch>
                      <a:fillRect/>
                    </a:stretch>
                  </pic:blipFill>
                  <pic:spPr>
                    <a:xfrm>
                      <a:off x="0" y="0"/>
                      <a:ext cx="7608570" cy="5756910"/>
                    </a:xfrm>
                    <a:prstGeom prst="rect">
                      <a:avLst/>
                    </a:prstGeom>
                  </pic:spPr>
                </pic:pic>
              </a:graphicData>
            </a:graphic>
            <wp14:sizeRelH relativeFrom="page">
              <wp14:pctWidth>0</wp14:pctWidth>
            </wp14:sizeRelH>
            <wp14:sizeRelV relativeFrom="page">
              <wp14:pctHeight>0</wp14:pctHeight>
            </wp14:sizeRelV>
          </wp:anchor>
        </w:drawing>
      </w:r>
    </w:p>
    <w:p w14:paraId="29BA1474" w14:textId="0F146F99" w:rsidR="00912F68" w:rsidRDefault="002C48D4" w:rsidP="0051589C">
      <w:pPr>
        <w:pStyle w:val="Didascalia"/>
        <w:keepNext/>
        <w:rPr>
          <w:b/>
          <w:bCs/>
          <w:i w:val="0"/>
          <w:iCs w:val="0"/>
          <w:sz w:val="24"/>
          <w:szCs w:val="24"/>
          <w:lang w:val="en-US"/>
        </w:rPr>
      </w:pPr>
      <w:r>
        <w:rPr>
          <w:noProof/>
        </w:rPr>
        <w:lastRenderedPageBreak/>
        <mc:AlternateContent>
          <mc:Choice Requires="wps">
            <w:drawing>
              <wp:anchor distT="0" distB="0" distL="114300" distR="114300" simplePos="0" relativeHeight="251789312" behindDoc="0" locked="0" layoutInCell="1" allowOverlap="1" wp14:anchorId="2F6741EA" wp14:editId="4C496971">
                <wp:simplePos x="0" y="0"/>
                <wp:positionH relativeFrom="column">
                  <wp:posOffset>-43815</wp:posOffset>
                </wp:positionH>
                <wp:positionV relativeFrom="paragraph">
                  <wp:posOffset>0</wp:posOffset>
                </wp:positionV>
                <wp:extent cx="8368030" cy="457200"/>
                <wp:effectExtent l="0" t="0" r="1270" b="0"/>
                <wp:wrapTopAndBottom/>
                <wp:docPr id="74" name="Textfeld 74"/>
                <wp:cNvGraphicFramePr/>
                <a:graphic xmlns:a="http://schemas.openxmlformats.org/drawingml/2006/main">
                  <a:graphicData uri="http://schemas.microsoft.com/office/word/2010/wordprocessingShape">
                    <wps:wsp>
                      <wps:cNvSpPr txBox="1"/>
                      <wps:spPr>
                        <a:xfrm>
                          <a:off x="0" y="0"/>
                          <a:ext cx="8368030" cy="457200"/>
                        </a:xfrm>
                        <a:prstGeom prst="rect">
                          <a:avLst/>
                        </a:prstGeom>
                        <a:solidFill>
                          <a:prstClr val="white"/>
                        </a:solidFill>
                        <a:ln>
                          <a:noFill/>
                        </a:ln>
                      </wps:spPr>
                      <wps:txbx>
                        <w:txbxContent>
                          <w:p w14:paraId="44EE7DAF" w14:textId="71C286E7" w:rsidR="0061789F" w:rsidRPr="002C48D4" w:rsidRDefault="0061789F" w:rsidP="002C48D4">
                            <w:pPr>
                              <w:pStyle w:val="Didascalia"/>
                              <w:rPr>
                                <w:b/>
                                <w:bCs/>
                                <w:i w:val="0"/>
                                <w:iCs w:val="0"/>
                                <w:sz w:val="24"/>
                                <w:szCs w:val="24"/>
                                <w:lang w:val="en-US"/>
                              </w:rPr>
                            </w:pPr>
                            <w:r>
                              <w:rPr>
                                <w:b/>
                                <w:bCs/>
                                <w:i w:val="0"/>
                                <w:iCs w:val="0"/>
                                <w:sz w:val="24"/>
                                <w:szCs w:val="24"/>
                                <w:lang w:val="en-US"/>
                              </w:rPr>
                              <w:t xml:space="preserve">Fig </w:t>
                            </w:r>
                            <w:r w:rsidR="00963E93">
                              <w:rPr>
                                <w:b/>
                                <w:bCs/>
                                <w:i w:val="0"/>
                                <w:iCs w:val="0"/>
                                <w:sz w:val="24"/>
                                <w:szCs w:val="24"/>
                                <w:lang w:val="en-US"/>
                              </w:rPr>
                              <w:t>R</w:t>
                            </w:r>
                            <w:r w:rsidRPr="003A7CFC">
                              <w:rPr>
                                <w:b/>
                                <w:bCs/>
                                <w:i w:val="0"/>
                                <w:iCs w:val="0"/>
                                <w:sz w:val="24"/>
                                <w:szCs w:val="24"/>
                                <w:lang w:val="en-US"/>
                              </w:rPr>
                              <w:t xml:space="preserve">: Forest plot of </w:t>
                            </w:r>
                            <w:r>
                              <w:rPr>
                                <w:b/>
                                <w:bCs/>
                                <w:i w:val="0"/>
                                <w:iCs w:val="0"/>
                                <w:sz w:val="24"/>
                                <w:szCs w:val="24"/>
                                <w:lang w:val="en-US"/>
                              </w:rPr>
                              <w:t>‘whole-population-yield’ with pooled estimate</w:t>
                            </w:r>
                          </w:p>
                          <w:p w14:paraId="26FF5A84" w14:textId="691F5811" w:rsidR="0061789F" w:rsidRPr="00CC4A50" w:rsidRDefault="0061789F" w:rsidP="002C48D4">
                            <w:pPr>
                              <w:pStyle w:val="Didascalia"/>
                              <w:rPr>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F6741EA" id="Textfeld 74" o:spid="_x0000_s1057" type="#_x0000_t202" style="position:absolute;margin-left:-3.45pt;margin-top:0;width:658.9pt;height:36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" stroked="f">
                <v:textbox inset="0,0,0,0">
                  <w:txbxContent>
                    <w:p w14:paraId="44EE7DAF" w14:textId="71C286E7" w:rsidR="0061789F" w:rsidRPr="002C48D4" w:rsidRDefault="0061789F" w:rsidP="002C48D4">
                      <w:pPr>
                        <w:pStyle w:val="Didascalia"/>
                        <w:rPr>
                          <w:b/>
                          <w:bCs/>
                          <w:i w:val="0"/>
                          <w:iCs w:val="0"/>
                          <w:sz w:val="24"/>
                          <w:szCs w:val="24"/>
                          <w:lang w:val="en-US"/>
                        </w:rPr>
                      </w:pPr>
                      <w:r>
                        <w:rPr>
                          <w:b/>
                          <w:bCs/>
                          <w:i w:val="0"/>
                          <w:iCs w:val="0"/>
                          <w:sz w:val="24"/>
                          <w:szCs w:val="24"/>
                          <w:lang w:val="en-US"/>
                        </w:rPr>
                        <w:t xml:space="preserve">Fig </w:t>
                      </w:r>
                      <w:r w:rsidR="00963E93">
                        <w:rPr>
                          <w:b/>
                          <w:bCs/>
                          <w:i w:val="0"/>
                          <w:iCs w:val="0"/>
                          <w:sz w:val="24"/>
                          <w:szCs w:val="24"/>
                          <w:lang w:val="en-US"/>
                        </w:rPr>
                        <w:t>R</w:t>
                      </w:r>
                      <w:r w:rsidRPr="003A7CFC">
                        <w:rPr>
                          <w:b/>
                          <w:bCs/>
                          <w:i w:val="0"/>
                          <w:iCs w:val="0"/>
                          <w:sz w:val="24"/>
                          <w:szCs w:val="24"/>
                          <w:lang w:val="en-US"/>
                        </w:rPr>
                        <w:t xml:space="preserve">: Forest plot of </w:t>
                      </w:r>
                      <w:r>
                        <w:rPr>
                          <w:b/>
                          <w:bCs/>
                          <w:i w:val="0"/>
                          <w:iCs w:val="0"/>
                          <w:sz w:val="24"/>
                          <w:szCs w:val="24"/>
                          <w:lang w:val="en-US"/>
                        </w:rPr>
                        <w:t>‘whole-population-yield’ with pooled estimate</w:t>
                      </w:r>
                    </w:p>
                    <w:p w14:paraId="26FF5A84" w14:textId="691F5811" w:rsidR="0061789F" w:rsidRPr="00CC4A50" w:rsidRDefault="0061789F" w:rsidP="002C48D4">
                      <w:pPr>
                        <w:pStyle w:val="Didascalia"/>
                        <w:rPr>
                          <w:noProof/>
                          <w:lang w:val="en-US"/>
                        </w:rPr>
                      </w:pPr>
                    </w:p>
                  </w:txbxContent>
                </v:textbox>
                <w10:wrap type="topAndBottom"/>
              </v:shape>
            </w:pict>
          </mc:Fallback>
        </mc:AlternateContent>
      </w:r>
      <w:r>
        <w:rPr>
          <w:noProof/>
        </w:rPr>
        <mc:AlternateContent>
          <mc:Choice Requires="wps">
            <w:drawing>
              <wp:anchor distT="0" distB="0" distL="114300" distR="114300" simplePos="0" relativeHeight="251791360" behindDoc="0" locked="0" layoutInCell="1" allowOverlap="1" wp14:anchorId="1E09FC87" wp14:editId="244B5A7E">
                <wp:simplePos x="0" y="0"/>
                <wp:positionH relativeFrom="column">
                  <wp:posOffset>-43815</wp:posOffset>
                </wp:positionH>
                <wp:positionV relativeFrom="paragraph">
                  <wp:posOffset>5474970</wp:posOffset>
                </wp:positionV>
                <wp:extent cx="8368030" cy="635"/>
                <wp:effectExtent l="0" t="0" r="1270" b="12065"/>
                <wp:wrapTopAndBottom/>
                <wp:docPr id="75" name="Textfeld 75"/>
                <wp:cNvGraphicFramePr/>
                <a:graphic xmlns:a="http://schemas.openxmlformats.org/drawingml/2006/main">
                  <a:graphicData uri="http://schemas.microsoft.com/office/word/2010/wordprocessingShape">
                    <wps:wsp>
                      <wps:cNvSpPr txBox="1"/>
                      <wps:spPr>
                        <a:xfrm>
                          <a:off x="0" y="0"/>
                          <a:ext cx="8368030" cy="635"/>
                        </a:xfrm>
                        <a:prstGeom prst="rect">
                          <a:avLst/>
                        </a:prstGeom>
                        <a:solidFill>
                          <a:prstClr val="white"/>
                        </a:solidFill>
                        <a:ln>
                          <a:noFill/>
                        </a:ln>
                      </wps:spPr>
                      <wps:txbx>
                        <w:txbxContent>
                          <w:p w14:paraId="0B1BE0C0" w14:textId="7AB9FDB4" w:rsidR="0061789F" w:rsidRPr="00726C42" w:rsidRDefault="00614C33" w:rsidP="00726C42">
                            <w:pPr>
                              <w:pStyle w:val="Didascalia"/>
                              <w:rPr>
                                <w:b/>
                                <w:bCs/>
                                <w:noProof/>
                                <w:lang w:val="en-US"/>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w:t>
                            </w:r>
                            <w:r>
                              <w:rPr>
                                <w:rFonts w:ascii="Calibri" w:hAnsi="Calibri" w:cs="Calibri"/>
                                <w:color w:val="000000"/>
                                <w:sz w:val="20"/>
                                <w:szCs w:val="20"/>
                                <w:lang w:val="en-US"/>
                              </w:rPr>
                              <w:t xml:space="preserve">. Big hollow diamond: pooled effect.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09FC87" id="Textfeld 75" o:spid="_x0000_s1058" type="#_x0000_t202" style="position:absolute;margin-left:-3.45pt;margin-top:431.1pt;width:658.9pt;height:.0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" stroked="f">
                <v:textbox style="mso-fit-shape-to-text:t" inset="0,0,0,0">
                  <w:txbxContent>
                    <w:p w14:paraId="0B1BE0C0" w14:textId="7AB9FDB4" w:rsidR="0061789F" w:rsidRPr="00726C42" w:rsidRDefault="00614C33" w:rsidP="00726C42">
                      <w:pPr>
                        <w:pStyle w:val="Beschriftung"/>
                        <w:rPr>
                          <w:b/>
                          <w:bCs/>
                          <w:noProof/>
                          <w:lang w:val="en-US"/>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w:t>
                      </w:r>
                      <w:r>
                        <w:rPr>
                          <w:rFonts w:ascii="Calibri" w:hAnsi="Calibri" w:cs="Calibri"/>
                          <w:color w:val="000000"/>
                          <w:sz w:val="20"/>
                          <w:szCs w:val="20"/>
                          <w:lang w:val="en-US"/>
                        </w:rPr>
                        <w:t xml:space="preserve">. Big hollow diamond: pooled effect. </w:t>
                      </w:r>
                    </w:p>
                  </w:txbxContent>
                </v:textbox>
                <w10:wrap type="topAndBottom"/>
              </v:shape>
            </w:pict>
          </mc:Fallback>
        </mc:AlternateContent>
      </w:r>
      <w:r>
        <w:rPr>
          <w:noProof/>
          <w:lang w:val="en-US"/>
        </w:rPr>
        <w:drawing>
          <wp:anchor distT="0" distB="0" distL="114300" distR="114300" simplePos="0" relativeHeight="251787264" behindDoc="0" locked="0" layoutInCell="1" allowOverlap="1" wp14:anchorId="4A7C0217" wp14:editId="030F1B1A">
            <wp:simplePos x="0" y="0"/>
            <wp:positionH relativeFrom="column">
              <wp:posOffset>-43923</wp:posOffset>
            </wp:positionH>
            <wp:positionV relativeFrom="paragraph">
              <wp:posOffset>0</wp:posOffset>
            </wp:positionV>
            <wp:extent cx="8368030" cy="5756910"/>
            <wp:effectExtent l="0" t="0" r="1270" b="0"/>
            <wp:wrapTopAndBottom/>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3"/>
                    <pic:cNvPicPr/>
                  </pic:nvPicPr>
                  <pic:blipFill>
                    <a:blip r:embed="rId25">
                      <a:extLst>
                        <a:ext uri="{28A0092B-C50C-407E-A947-70E740481C1C}">
                          <a14:useLocalDpi xmlns:a14="http://schemas.microsoft.com/office/drawing/2010/main" val="0"/>
                        </a:ext>
                      </a:extLst>
                    </a:blip>
                    <a:stretch>
                      <a:fillRect/>
                    </a:stretch>
                  </pic:blipFill>
                  <pic:spPr>
                    <a:xfrm>
                      <a:off x="0" y="0"/>
                      <a:ext cx="8368030" cy="5756910"/>
                    </a:xfrm>
                    <a:prstGeom prst="rect">
                      <a:avLst/>
                    </a:prstGeom>
                  </pic:spPr>
                </pic:pic>
              </a:graphicData>
            </a:graphic>
            <wp14:sizeRelH relativeFrom="page">
              <wp14:pctWidth>0</wp14:pctWidth>
            </wp14:sizeRelH>
            <wp14:sizeRelV relativeFrom="page">
              <wp14:pctHeight>0</wp14:pctHeight>
            </wp14:sizeRelV>
          </wp:anchor>
        </w:drawing>
      </w:r>
    </w:p>
    <w:p w14:paraId="7EE2337A" w14:textId="27092CC3" w:rsidR="00912F68" w:rsidRDefault="002C48D4" w:rsidP="0051589C">
      <w:pPr>
        <w:pStyle w:val="Didascalia"/>
        <w:keepNext/>
        <w:rPr>
          <w:b/>
          <w:bCs/>
          <w:i w:val="0"/>
          <w:iCs w:val="0"/>
          <w:sz w:val="24"/>
          <w:szCs w:val="24"/>
          <w:lang w:val="en-US"/>
        </w:rPr>
      </w:pPr>
      <w:r>
        <w:rPr>
          <w:noProof/>
        </w:rPr>
        <w:lastRenderedPageBreak/>
        <mc:AlternateContent>
          <mc:Choice Requires="wps">
            <w:drawing>
              <wp:anchor distT="0" distB="0" distL="114300" distR="114300" simplePos="0" relativeHeight="251794432" behindDoc="0" locked="0" layoutInCell="1" allowOverlap="1" wp14:anchorId="4ADB481A" wp14:editId="44ACB921">
                <wp:simplePos x="0" y="0"/>
                <wp:positionH relativeFrom="column">
                  <wp:posOffset>91440</wp:posOffset>
                </wp:positionH>
                <wp:positionV relativeFrom="paragraph">
                  <wp:posOffset>0</wp:posOffset>
                </wp:positionV>
                <wp:extent cx="7995920" cy="457200"/>
                <wp:effectExtent l="0" t="0" r="5080" b="0"/>
                <wp:wrapTopAndBottom/>
                <wp:docPr id="77" name="Textfeld 77"/>
                <wp:cNvGraphicFramePr/>
                <a:graphic xmlns:a="http://schemas.openxmlformats.org/drawingml/2006/main">
                  <a:graphicData uri="http://schemas.microsoft.com/office/word/2010/wordprocessingShape">
                    <wps:wsp>
                      <wps:cNvSpPr txBox="1"/>
                      <wps:spPr>
                        <a:xfrm>
                          <a:off x="0" y="0"/>
                          <a:ext cx="7995920" cy="457200"/>
                        </a:xfrm>
                        <a:prstGeom prst="rect">
                          <a:avLst/>
                        </a:prstGeom>
                        <a:solidFill>
                          <a:prstClr val="white"/>
                        </a:solidFill>
                        <a:ln>
                          <a:noFill/>
                        </a:ln>
                      </wps:spPr>
                      <wps:txbx>
                        <w:txbxContent>
                          <w:p w14:paraId="709AB7BF" w14:textId="1BBC3C69" w:rsidR="0061789F" w:rsidRPr="00912F68" w:rsidRDefault="0061789F" w:rsidP="002C48D4">
                            <w:pPr>
                              <w:pStyle w:val="Didascalia"/>
                              <w:rPr>
                                <w:noProof/>
                                <w:lang w:val="en-US"/>
                              </w:rPr>
                            </w:pPr>
                            <w:r>
                              <w:rPr>
                                <w:b/>
                                <w:bCs/>
                                <w:i w:val="0"/>
                                <w:iCs w:val="0"/>
                                <w:sz w:val="24"/>
                                <w:szCs w:val="24"/>
                                <w:lang w:val="en-US"/>
                              </w:rPr>
                              <w:t xml:space="preserve">Fig </w:t>
                            </w:r>
                            <w:r w:rsidRPr="003A7CFC">
                              <w:rPr>
                                <w:b/>
                                <w:bCs/>
                                <w:i w:val="0"/>
                                <w:iCs w:val="0"/>
                                <w:sz w:val="24"/>
                                <w:szCs w:val="24"/>
                                <w:lang w:val="en-US"/>
                              </w:rPr>
                              <w:t xml:space="preserve">S: Forest plot of </w:t>
                            </w:r>
                            <w:r>
                              <w:rPr>
                                <w:b/>
                                <w:bCs/>
                                <w:i w:val="0"/>
                                <w:iCs w:val="0"/>
                                <w:sz w:val="24"/>
                                <w:szCs w:val="24"/>
                                <w:lang w:val="en-US"/>
                              </w:rPr>
                              <w:t xml:space="preserve">‘whole-population-yield’ with pooled estimates, stratified by </w:t>
                            </w:r>
                            <w:r>
                              <w:rPr>
                                <w:b/>
                                <w:bCs/>
                                <w:i w:val="0"/>
                                <w:iCs w:val="0"/>
                                <w:sz w:val="24"/>
                                <w:szCs w:val="24"/>
                                <w:lang w:val="en-US"/>
                              </w:rPr>
                              <w:t>programme character</w:t>
                            </w:r>
                          </w:p>
                          <w:p w14:paraId="754C5C61" w14:textId="31ED1DBD" w:rsidR="0061789F" w:rsidRPr="00630994" w:rsidRDefault="0061789F" w:rsidP="002C48D4">
                            <w:pPr>
                              <w:pStyle w:val="Didascalia"/>
                              <w:rPr>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ADB481A" id="Textfeld 77" o:spid="_x0000_s1059" type="#_x0000_t202" style="position:absolute;margin-left:7.2pt;margin-top:0;width:629.6pt;height:36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" stroked="f">
                <v:textbox inset="0,0,0,0">
                  <w:txbxContent>
                    <w:p w14:paraId="709AB7BF" w14:textId="1BBC3C69" w:rsidR="0061789F" w:rsidRPr="00912F68" w:rsidRDefault="0061789F" w:rsidP="002C48D4">
                      <w:pPr>
                        <w:pStyle w:val="Didascalia"/>
                        <w:rPr>
                          <w:noProof/>
                          <w:lang w:val="en-US"/>
                        </w:rPr>
                      </w:pPr>
                      <w:r>
                        <w:rPr>
                          <w:b/>
                          <w:bCs/>
                          <w:i w:val="0"/>
                          <w:iCs w:val="0"/>
                          <w:sz w:val="24"/>
                          <w:szCs w:val="24"/>
                          <w:lang w:val="en-US"/>
                        </w:rPr>
                        <w:t xml:space="preserve">Fig </w:t>
                      </w:r>
                      <w:r w:rsidRPr="003A7CFC">
                        <w:rPr>
                          <w:b/>
                          <w:bCs/>
                          <w:i w:val="0"/>
                          <w:iCs w:val="0"/>
                          <w:sz w:val="24"/>
                          <w:szCs w:val="24"/>
                          <w:lang w:val="en-US"/>
                        </w:rPr>
                        <w:t xml:space="preserve">S: Forest plot of </w:t>
                      </w:r>
                      <w:r>
                        <w:rPr>
                          <w:b/>
                          <w:bCs/>
                          <w:i w:val="0"/>
                          <w:iCs w:val="0"/>
                          <w:sz w:val="24"/>
                          <w:szCs w:val="24"/>
                          <w:lang w:val="en-US"/>
                        </w:rPr>
                        <w:t xml:space="preserve">‘whole-population-yield’ with pooled estimates, stratified by </w:t>
                      </w:r>
                      <w:proofErr w:type="spellStart"/>
                      <w:r>
                        <w:rPr>
                          <w:b/>
                          <w:bCs/>
                          <w:i w:val="0"/>
                          <w:iCs w:val="0"/>
                          <w:sz w:val="24"/>
                          <w:szCs w:val="24"/>
                          <w:lang w:val="en-US"/>
                        </w:rPr>
                        <w:t>programme</w:t>
                      </w:r>
                      <w:proofErr w:type="spellEnd"/>
                      <w:r>
                        <w:rPr>
                          <w:b/>
                          <w:bCs/>
                          <w:i w:val="0"/>
                          <w:iCs w:val="0"/>
                          <w:sz w:val="24"/>
                          <w:szCs w:val="24"/>
                          <w:lang w:val="en-US"/>
                        </w:rPr>
                        <w:t xml:space="preserve"> character</w:t>
                      </w:r>
                    </w:p>
                    <w:p w14:paraId="754C5C61" w14:textId="31ED1DBD" w:rsidR="0061789F" w:rsidRPr="00630994" w:rsidRDefault="0061789F" w:rsidP="002C48D4">
                      <w:pPr>
                        <w:pStyle w:val="Didascalia"/>
                        <w:rPr>
                          <w:noProof/>
                          <w:lang w:val="en-US"/>
                        </w:rPr>
                      </w:pPr>
                    </w:p>
                  </w:txbxContent>
                </v:textbox>
                <w10:wrap type="topAndBottom"/>
              </v:shape>
            </w:pict>
          </mc:Fallback>
        </mc:AlternateContent>
      </w:r>
      <w:r>
        <w:rPr>
          <w:noProof/>
        </w:rPr>
        <mc:AlternateContent>
          <mc:Choice Requires="wps">
            <w:drawing>
              <wp:anchor distT="0" distB="0" distL="114300" distR="114300" simplePos="0" relativeHeight="251796480" behindDoc="0" locked="0" layoutInCell="1" allowOverlap="1" wp14:anchorId="2606F954" wp14:editId="4F1AB7A0">
                <wp:simplePos x="0" y="0"/>
                <wp:positionH relativeFrom="column">
                  <wp:posOffset>91440</wp:posOffset>
                </wp:positionH>
                <wp:positionV relativeFrom="paragraph">
                  <wp:posOffset>5474970</wp:posOffset>
                </wp:positionV>
                <wp:extent cx="7995920" cy="635"/>
                <wp:effectExtent l="0" t="0" r="5080" b="12065"/>
                <wp:wrapTopAndBottom/>
                <wp:docPr id="78" name="Textfeld 78"/>
                <wp:cNvGraphicFramePr/>
                <a:graphic xmlns:a="http://schemas.openxmlformats.org/drawingml/2006/main">
                  <a:graphicData uri="http://schemas.microsoft.com/office/word/2010/wordprocessingShape">
                    <wps:wsp>
                      <wps:cNvSpPr txBox="1"/>
                      <wps:spPr>
                        <a:xfrm>
                          <a:off x="0" y="0"/>
                          <a:ext cx="7995920" cy="635"/>
                        </a:xfrm>
                        <a:prstGeom prst="rect">
                          <a:avLst/>
                        </a:prstGeom>
                        <a:solidFill>
                          <a:prstClr val="white"/>
                        </a:solidFill>
                        <a:ln>
                          <a:noFill/>
                        </a:ln>
                      </wps:spPr>
                      <wps:txbx>
                        <w:txbxContent>
                          <w:p w14:paraId="6E711E61" w14:textId="1285C2F1" w:rsidR="0061789F" w:rsidRPr="00726C42" w:rsidRDefault="00614C33" w:rsidP="00726C42">
                            <w:pPr>
                              <w:pStyle w:val="Didascalia"/>
                              <w:rPr>
                                <w:b/>
                                <w:bCs/>
                                <w:noProof/>
                                <w:lang w:val="en-US"/>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w:t>
                            </w:r>
                            <w:r>
                              <w:rPr>
                                <w:rFonts w:ascii="Calibri" w:hAnsi="Calibri" w:cs="Calibri"/>
                                <w:color w:val="000000"/>
                                <w:sz w:val="20"/>
                                <w:szCs w:val="20"/>
                                <w:lang w:val="en-US"/>
                              </w:rPr>
                              <w:t xml:space="preserve">. Big hollow diamonds: pooled effect.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06F954" id="Textfeld 78" o:spid="_x0000_s1060" type="#_x0000_t202" style="position:absolute;margin-left:7.2pt;margin-top:431.1pt;width:629.6pt;height:.0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" stroked="f">
                <v:textbox style="mso-fit-shape-to-text:t" inset="0,0,0,0">
                  <w:txbxContent>
                    <w:p w14:paraId="6E711E61" w14:textId="1285C2F1" w:rsidR="0061789F" w:rsidRPr="00726C42" w:rsidRDefault="00614C33" w:rsidP="00726C42">
                      <w:pPr>
                        <w:pStyle w:val="Beschriftung"/>
                        <w:rPr>
                          <w:b/>
                          <w:bCs/>
                          <w:noProof/>
                          <w:lang w:val="en-US"/>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w:t>
                      </w:r>
                      <w:r>
                        <w:rPr>
                          <w:rFonts w:ascii="Calibri" w:hAnsi="Calibri" w:cs="Calibri"/>
                          <w:color w:val="000000"/>
                          <w:sz w:val="20"/>
                          <w:szCs w:val="20"/>
                          <w:lang w:val="en-US"/>
                        </w:rPr>
                        <w:t xml:space="preserve">. Big hollow diamonds: pooled effect. </w:t>
                      </w:r>
                    </w:p>
                  </w:txbxContent>
                </v:textbox>
                <w10:wrap type="topAndBottom"/>
              </v:shape>
            </w:pict>
          </mc:Fallback>
        </mc:AlternateContent>
      </w:r>
      <w:r>
        <w:rPr>
          <w:noProof/>
          <w:lang w:val="en-US"/>
        </w:rPr>
        <w:drawing>
          <wp:anchor distT="0" distB="0" distL="114300" distR="114300" simplePos="0" relativeHeight="251792384" behindDoc="0" locked="0" layoutInCell="1" allowOverlap="1" wp14:anchorId="41E17AE7" wp14:editId="47FABEB6">
            <wp:simplePos x="0" y="0"/>
            <wp:positionH relativeFrom="column">
              <wp:posOffset>92062</wp:posOffset>
            </wp:positionH>
            <wp:positionV relativeFrom="paragraph">
              <wp:posOffset>0</wp:posOffset>
            </wp:positionV>
            <wp:extent cx="7995920" cy="5828030"/>
            <wp:effectExtent l="0" t="0" r="5080" b="1270"/>
            <wp:wrapTopAndBottom/>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fik 76"/>
                    <pic:cNvPicPr/>
                  </pic:nvPicPr>
                  <pic:blipFill>
                    <a:blip r:embed="rId26">
                      <a:extLst>
                        <a:ext uri="{28A0092B-C50C-407E-A947-70E740481C1C}">
                          <a14:useLocalDpi xmlns:a14="http://schemas.microsoft.com/office/drawing/2010/main" val="0"/>
                        </a:ext>
                      </a:extLst>
                    </a:blip>
                    <a:stretch>
                      <a:fillRect/>
                    </a:stretch>
                  </pic:blipFill>
                  <pic:spPr>
                    <a:xfrm>
                      <a:off x="0" y="0"/>
                      <a:ext cx="7995920" cy="5828030"/>
                    </a:xfrm>
                    <a:prstGeom prst="rect">
                      <a:avLst/>
                    </a:prstGeom>
                  </pic:spPr>
                </pic:pic>
              </a:graphicData>
            </a:graphic>
            <wp14:sizeRelH relativeFrom="page">
              <wp14:pctWidth>0</wp14:pctWidth>
            </wp14:sizeRelH>
            <wp14:sizeRelV relativeFrom="page">
              <wp14:pctHeight>0</wp14:pctHeight>
            </wp14:sizeRelV>
          </wp:anchor>
        </w:drawing>
      </w:r>
    </w:p>
    <w:p w14:paraId="3F81B08A" w14:textId="6D5E64B6" w:rsidR="00726C42" w:rsidRPr="00726C42" w:rsidRDefault="00726C42" w:rsidP="00726C42">
      <w:pPr>
        <w:pStyle w:val="Didascalia"/>
        <w:keepNext/>
        <w:rPr>
          <w:b/>
          <w:bCs/>
          <w:i w:val="0"/>
          <w:iCs w:val="0"/>
          <w:sz w:val="24"/>
          <w:szCs w:val="24"/>
          <w:lang w:val="en-US"/>
        </w:rPr>
        <w:sectPr w:rsidR="00726C42" w:rsidRPr="00726C42" w:rsidSect="00E42238">
          <w:pgSz w:w="16840" w:h="11900" w:orient="landscape"/>
          <w:pgMar w:top="1417" w:right="1134" w:bottom="1417" w:left="1417" w:header="708" w:footer="708" w:gutter="0"/>
          <w:cols w:space="708"/>
          <w:docGrid w:linePitch="360"/>
        </w:sectPr>
      </w:pPr>
      <w:r>
        <w:rPr>
          <w:noProof/>
        </w:rPr>
        <w:lastRenderedPageBreak/>
        <mc:AlternateContent>
          <mc:Choice Requires="wps">
            <w:drawing>
              <wp:anchor distT="0" distB="0" distL="114300" distR="114300" simplePos="0" relativeHeight="251799552" behindDoc="0" locked="0" layoutInCell="1" allowOverlap="1" wp14:anchorId="0D41FCC3" wp14:editId="2E6FDAC8">
                <wp:simplePos x="0" y="0"/>
                <wp:positionH relativeFrom="column">
                  <wp:posOffset>168910</wp:posOffset>
                </wp:positionH>
                <wp:positionV relativeFrom="paragraph">
                  <wp:posOffset>0</wp:posOffset>
                </wp:positionV>
                <wp:extent cx="7898130" cy="457200"/>
                <wp:effectExtent l="0" t="0" r="1270" b="0"/>
                <wp:wrapTopAndBottom/>
                <wp:docPr id="80" name="Textfeld 80"/>
                <wp:cNvGraphicFramePr/>
                <a:graphic xmlns:a="http://schemas.openxmlformats.org/drawingml/2006/main">
                  <a:graphicData uri="http://schemas.microsoft.com/office/word/2010/wordprocessingShape">
                    <wps:wsp>
                      <wps:cNvSpPr txBox="1"/>
                      <wps:spPr>
                        <a:xfrm>
                          <a:off x="0" y="0"/>
                          <a:ext cx="7898130" cy="457200"/>
                        </a:xfrm>
                        <a:prstGeom prst="rect">
                          <a:avLst/>
                        </a:prstGeom>
                        <a:solidFill>
                          <a:prstClr val="white"/>
                        </a:solidFill>
                        <a:ln>
                          <a:noFill/>
                        </a:ln>
                      </wps:spPr>
                      <wps:txbx>
                        <w:txbxContent>
                          <w:p w14:paraId="4087C969" w14:textId="12F6F77B" w:rsidR="0061789F" w:rsidRPr="00912F68" w:rsidRDefault="0061789F" w:rsidP="00726C42">
                            <w:pPr>
                              <w:pStyle w:val="Didascalia"/>
                              <w:rPr>
                                <w:noProof/>
                                <w:lang w:val="en-US"/>
                              </w:rPr>
                            </w:pPr>
                            <w:r>
                              <w:rPr>
                                <w:b/>
                                <w:bCs/>
                                <w:i w:val="0"/>
                                <w:iCs w:val="0"/>
                                <w:sz w:val="24"/>
                                <w:szCs w:val="24"/>
                                <w:lang w:val="en-US"/>
                              </w:rPr>
                              <w:t xml:space="preserve">Fig </w:t>
                            </w:r>
                            <w:r w:rsidR="00963E93">
                              <w:rPr>
                                <w:b/>
                                <w:bCs/>
                                <w:i w:val="0"/>
                                <w:iCs w:val="0"/>
                                <w:sz w:val="24"/>
                                <w:szCs w:val="24"/>
                                <w:lang w:val="en-US"/>
                              </w:rPr>
                              <w:t>T</w:t>
                            </w:r>
                            <w:r w:rsidRPr="003A7CFC">
                              <w:rPr>
                                <w:b/>
                                <w:bCs/>
                                <w:i w:val="0"/>
                                <w:iCs w:val="0"/>
                                <w:sz w:val="24"/>
                                <w:szCs w:val="24"/>
                                <w:lang w:val="en-US"/>
                              </w:rPr>
                              <w:t xml:space="preserve">: Forest plot of </w:t>
                            </w:r>
                            <w:r>
                              <w:rPr>
                                <w:b/>
                                <w:bCs/>
                                <w:i w:val="0"/>
                                <w:iCs w:val="0"/>
                                <w:sz w:val="24"/>
                                <w:szCs w:val="24"/>
                                <w:lang w:val="en-US"/>
                              </w:rPr>
                              <w:t>‘whole-population-yield’</w:t>
                            </w:r>
                            <w:r w:rsidRPr="002B63B9">
                              <w:rPr>
                                <w:b/>
                                <w:bCs/>
                                <w:i w:val="0"/>
                                <w:iCs w:val="0"/>
                                <w:sz w:val="24"/>
                                <w:szCs w:val="24"/>
                                <w:lang w:val="en-US"/>
                              </w:rPr>
                              <w:t xml:space="preserve"> </w:t>
                            </w:r>
                            <w:r>
                              <w:rPr>
                                <w:b/>
                                <w:bCs/>
                                <w:i w:val="0"/>
                                <w:iCs w:val="0"/>
                                <w:sz w:val="24"/>
                                <w:szCs w:val="24"/>
                                <w:lang w:val="en-US"/>
                              </w:rPr>
                              <w:t>with pooled estimates, stratified by legal schema</w:t>
                            </w:r>
                          </w:p>
                          <w:p w14:paraId="570C597C" w14:textId="34468FD2" w:rsidR="0061789F" w:rsidRPr="00181102" w:rsidRDefault="0061789F" w:rsidP="00726C42">
                            <w:pPr>
                              <w:pStyle w:val="Didascalia"/>
                              <w:rPr>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D41FCC3" id="Textfeld 80" o:spid="_x0000_s1061" type="#_x0000_t202" style="position:absolute;margin-left:13.3pt;margin-top:0;width:621.9pt;height:36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" stroked="f">
                <v:textbox inset="0,0,0,0">
                  <w:txbxContent>
                    <w:p w14:paraId="4087C969" w14:textId="12F6F77B" w:rsidR="0061789F" w:rsidRPr="00912F68" w:rsidRDefault="0061789F" w:rsidP="00726C42">
                      <w:pPr>
                        <w:pStyle w:val="Didascalia"/>
                        <w:rPr>
                          <w:noProof/>
                          <w:lang w:val="en-US"/>
                        </w:rPr>
                      </w:pPr>
                      <w:r>
                        <w:rPr>
                          <w:b/>
                          <w:bCs/>
                          <w:i w:val="0"/>
                          <w:iCs w:val="0"/>
                          <w:sz w:val="24"/>
                          <w:szCs w:val="24"/>
                          <w:lang w:val="en-US"/>
                        </w:rPr>
                        <w:t xml:space="preserve">Fig </w:t>
                      </w:r>
                      <w:r w:rsidR="00963E93">
                        <w:rPr>
                          <w:b/>
                          <w:bCs/>
                          <w:i w:val="0"/>
                          <w:iCs w:val="0"/>
                          <w:sz w:val="24"/>
                          <w:szCs w:val="24"/>
                          <w:lang w:val="en-US"/>
                        </w:rPr>
                        <w:t>T</w:t>
                      </w:r>
                      <w:r w:rsidRPr="003A7CFC">
                        <w:rPr>
                          <w:b/>
                          <w:bCs/>
                          <w:i w:val="0"/>
                          <w:iCs w:val="0"/>
                          <w:sz w:val="24"/>
                          <w:szCs w:val="24"/>
                          <w:lang w:val="en-US"/>
                        </w:rPr>
                        <w:t xml:space="preserve">: Forest plot of </w:t>
                      </w:r>
                      <w:r>
                        <w:rPr>
                          <w:b/>
                          <w:bCs/>
                          <w:i w:val="0"/>
                          <w:iCs w:val="0"/>
                          <w:sz w:val="24"/>
                          <w:szCs w:val="24"/>
                          <w:lang w:val="en-US"/>
                        </w:rPr>
                        <w:t>‘whole-population-yield’</w:t>
                      </w:r>
                      <w:r w:rsidRPr="002B63B9">
                        <w:rPr>
                          <w:b/>
                          <w:bCs/>
                          <w:i w:val="0"/>
                          <w:iCs w:val="0"/>
                          <w:sz w:val="24"/>
                          <w:szCs w:val="24"/>
                          <w:lang w:val="en-US"/>
                        </w:rPr>
                        <w:t xml:space="preserve"> </w:t>
                      </w:r>
                      <w:r>
                        <w:rPr>
                          <w:b/>
                          <w:bCs/>
                          <w:i w:val="0"/>
                          <w:iCs w:val="0"/>
                          <w:sz w:val="24"/>
                          <w:szCs w:val="24"/>
                          <w:lang w:val="en-US"/>
                        </w:rPr>
                        <w:t>with pooled estimates, stratified by legal schema</w:t>
                      </w:r>
                    </w:p>
                    <w:p w14:paraId="570C597C" w14:textId="34468FD2" w:rsidR="0061789F" w:rsidRPr="00181102" w:rsidRDefault="0061789F" w:rsidP="00726C42">
                      <w:pPr>
                        <w:pStyle w:val="Didascalia"/>
                        <w:rPr>
                          <w:noProof/>
                          <w:lang w:val="en-US"/>
                        </w:rPr>
                      </w:pPr>
                    </w:p>
                  </w:txbxContent>
                </v:textbox>
                <w10:wrap type="topAndBottom"/>
              </v:shape>
            </w:pict>
          </mc:Fallback>
        </mc:AlternateContent>
      </w:r>
      <w:r>
        <w:rPr>
          <w:noProof/>
        </w:rPr>
        <mc:AlternateContent>
          <mc:Choice Requires="wps">
            <w:drawing>
              <wp:anchor distT="0" distB="0" distL="114300" distR="114300" simplePos="0" relativeHeight="251801600" behindDoc="0" locked="0" layoutInCell="1" allowOverlap="1" wp14:anchorId="37EDDEA5" wp14:editId="1DBA5FAC">
                <wp:simplePos x="0" y="0"/>
                <wp:positionH relativeFrom="column">
                  <wp:posOffset>168910</wp:posOffset>
                </wp:positionH>
                <wp:positionV relativeFrom="paragraph">
                  <wp:posOffset>5474970</wp:posOffset>
                </wp:positionV>
                <wp:extent cx="7898130" cy="635"/>
                <wp:effectExtent l="0" t="0" r="1270" b="12065"/>
                <wp:wrapTopAndBottom/>
                <wp:docPr id="81" name="Textfeld 81"/>
                <wp:cNvGraphicFramePr/>
                <a:graphic xmlns:a="http://schemas.openxmlformats.org/drawingml/2006/main">
                  <a:graphicData uri="http://schemas.microsoft.com/office/word/2010/wordprocessingShape">
                    <wps:wsp>
                      <wps:cNvSpPr txBox="1"/>
                      <wps:spPr>
                        <a:xfrm>
                          <a:off x="0" y="0"/>
                          <a:ext cx="7898130" cy="635"/>
                        </a:xfrm>
                        <a:prstGeom prst="rect">
                          <a:avLst/>
                        </a:prstGeom>
                        <a:solidFill>
                          <a:prstClr val="white"/>
                        </a:solidFill>
                        <a:ln>
                          <a:noFill/>
                        </a:ln>
                      </wps:spPr>
                      <wps:txbx>
                        <w:txbxContent>
                          <w:p w14:paraId="34FA9B40" w14:textId="733B3C47" w:rsidR="0061789F" w:rsidRPr="00726C42" w:rsidRDefault="00614C33" w:rsidP="00726C42">
                            <w:pPr>
                              <w:pStyle w:val="Didascalia"/>
                              <w:rPr>
                                <w:b/>
                                <w:bCs/>
                                <w:noProof/>
                                <w:lang w:val="en-US"/>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w:t>
                            </w:r>
                            <w:r>
                              <w:rPr>
                                <w:rFonts w:ascii="Calibri" w:hAnsi="Calibri" w:cs="Calibri"/>
                                <w:color w:val="000000"/>
                                <w:sz w:val="20"/>
                                <w:szCs w:val="20"/>
                                <w:lang w:val="en-US"/>
                              </w:rPr>
                              <w:t xml:space="preserve">. Big hollow diamonds: pooled effect.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EDDEA5" id="Textfeld 81" o:spid="_x0000_s1062" type="#_x0000_t202" style="position:absolute;margin-left:13.3pt;margin-top:431.1pt;width:621.9pt;height:.0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" stroked="f">
                <v:textbox style="mso-fit-shape-to-text:t" inset="0,0,0,0">
                  <w:txbxContent>
                    <w:p w14:paraId="34FA9B40" w14:textId="733B3C47" w:rsidR="0061789F" w:rsidRPr="00726C42" w:rsidRDefault="00614C33" w:rsidP="00726C42">
                      <w:pPr>
                        <w:pStyle w:val="Beschriftung"/>
                        <w:rPr>
                          <w:b/>
                          <w:bCs/>
                          <w:noProof/>
                          <w:lang w:val="en-US"/>
                        </w:rPr>
                      </w:pPr>
                      <w:r>
                        <w:rPr>
                          <w:rFonts w:ascii="Calibri" w:hAnsi="Calibri" w:cs="Calibri"/>
                          <w:color w:val="000000"/>
                          <w:sz w:val="20"/>
                          <w:szCs w:val="20"/>
                          <w:lang w:val="en-US"/>
                        </w:rPr>
                        <w:t xml:space="preserve">ES: estimate of yield, per 100.000. </w:t>
                      </w:r>
                      <w:r w:rsidRPr="00BD03FB">
                        <w:rPr>
                          <w:rFonts w:ascii="Calibri" w:hAnsi="Calibri" w:cs="Calibri"/>
                          <w:color w:val="000000"/>
                          <w:sz w:val="20"/>
                          <w:szCs w:val="20"/>
                          <w:lang w:val="en-US"/>
                        </w:rPr>
                        <w:t>Diamonds: point estimates. Horizontal bands: 95 % binomial exact confidence intervals</w:t>
                      </w:r>
                      <w:r>
                        <w:rPr>
                          <w:rFonts w:ascii="Calibri" w:hAnsi="Calibri" w:cs="Calibri"/>
                          <w:color w:val="000000"/>
                          <w:sz w:val="20"/>
                          <w:szCs w:val="20"/>
                          <w:lang w:val="en-US"/>
                        </w:rPr>
                        <w:t xml:space="preserve">. Big hollow diamonds: pooled effect. </w:t>
                      </w:r>
                    </w:p>
                  </w:txbxContent>
                </v:textbox>
                <w10:wrap type="topAndBottom"/>
              </v:shape>
            </w:pict>
          </mc:Fallback>
        </mc:AlternateContent>
      </w:r>
      <w:r>
        <w:rPr>
          <w:noProof/>
          <w:lang w:val="en-US"/>
        </w:rPr>
        <w:drawing>
          <wp:anchor distT="0" distB="0" distL="114300" distR="114300" simplePos="0" relativeHeight="251797504" behindDoc="0" locked="0" layoutInCell="1" allowOverlap="1" wp14:anchorId="4FA8FAA8" wp14:editId="4F064D94">
            <wp:simplePos x="0" y="0"/>
            <wp:positionH relativeFrom="column">
              <wp:posOffset>169518</wp:posOffset>
            </wp:positionH>
            <wp:positionV relativeFrom="paragraph">
              <wp:posOffset>0</wp:posOffset>
            </wp:positionV>
            <wp:extent cx="7898130" cy="5756910"/>
            <wp:effectExtent l="0" t="0" r="1270" b="0"/>
            <wp:wrapTopAndBottom/>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fik 79"/>
                    <pic:cNvPicPr/>
                  </pic:nvPicPr>
                  <pic:blipFill>
                    <a:blip r:embed="rId27">
                      <a:extLst>
                        <a:ext uri="{28A0092B-C50C-407E-A947-70E740481C1C}">
                          <a14:useLocalDpi xmlns:a14="http://schemas.microsoft.com/office/drawing/2010/main" val="0"/>
                        </a:ext>
                      </a:extLst>
                    </a:blip>
                    <a:stretch>
                      <a:fillRect/>
                    </a:stretch>
                  </pic:blipFill>
                  <pic:spPr>
                    <a:xfrm>
                      <a:off x="0" y="0"/>
                      <a:ext cx="7898130" cy="5756910"/>
                    </a:xfrm>
                    <a:prstGeom prst="rect">
                      <a:avLst/>
                    </a:prstGeom>
                  </pic:spPr>
                </pic:pic>
              </a:graphicData>
            </a:graphic>
            <wp14:sizeRelH relativeFrom="page">
              <wp14:pctWidth>0</wp14:pctWidth>
            </wp14:sizeRelH>
            <wp14:sizeRelV relativeFrom="page">
              <wp14:pctHeight>0</wp14:pctHeight>
            </wp14:sizeRelV>
          </wp:anchor>
        </w:drawing>
      </w:r>
    </w:p>
    <w:p w14:paraId="57174CD6" w14:textId="77CF24B9" w:rsidR="00CC137F" w:rsidRDefault="00CC137F" w:rsidP="00705F2D">
      <w:pPr>
        <w:rPr>
          <w:noProof/>
          <w:sz w:val="28"/>
          <w:szCs w:val="28"/>
          <w:lang w:val="en-US"/>
        </w:rPr>
      </w:pPr>
      <w:r w:rsidRPr="00CC137F">
        <w:rPr>
          <w:noProof/>
          <w:sz w:val="28"/>
          <w:szCs w:val="28"/>
          <w:lang w:val="en-US"/>
        </w:rPr>
        <w:lastRenderedPageBreak/>
        <w:t>5 References</w:t>
      </w:r>
    </w:p>
    <w:p w14:paraId="48EE546F" w14:textId="77777777" w:rsidR="008009E0" w:rsidRDefault="008009E0" w:rsidP="00705F2D">
      <w:pPr>
        <w:spacing w:line="360" w:lineRule="auto"/>
        <w:rPr>
          <w:noProof/>
          <w:sz w:val="28"/>
          <w:szCs w:val="28"/>
          <w:lang w:val="en-US"/>
        </w:rPr>
      </w:pPr>
    </w:p>
    <w:p w14:paraId="2F19BBC0" w14:textId="3AAE7863" w:rsidR="00814071" w:rsidRPr="002A64E4" w:rsidRDefault="00173C75" w:rsidP="00705F2D">
      <w:pPr>
        <w:widowControl w:val="0"/>
        <w:autoSpaceDE w:val="0"/>
        <w:autoSpaceDN w:val="0"/>
        <w:adjustRightInd w:val="0"/>
        <w:spacing w:line="360" w:lineRule="auto"/>
        <w:rPr>
          <w:rFonts w:ascii="Calibri" w:cs="Calibri"/>
          <w:sz w:val="22"/>
          <w:szCs w:val="22"/>
          <w:lang w:val="en-US"/>
        </w:rPr>
      </w:pPr>
      <w:r w:rsidRPr="002A64E4">
        <w:rPr>
          <w:sz w:val="22"/>
          <w:szCs w:val="22"/>
        </w:rPr>
        <w:fldChar w:fldCharType="begin"/>
      </w:r>
      <w:r w:rsidRPr="002A64E4">
        <w:rPr>
          <w:sz w:val="22"/>
          <w:szCs w:val="22"/>
          <w:lang w:val="en-US"/>
        </w:rPr>
        <w:instrText xml:space="preserve"> ADDIN ZOTERO_BIBL {"uncited":[],"omitted":[],"custom":[]} CSL_BIBLIOGRAPHY </w:instrText>
      </w:r>
      <w:r w:rsidRPr="002A64E4">
        <w:rPr>
          <w:sz w:val="22"/>
          <w:szCs w:val="22"/>
        </w:rPr>
        <w:fldChar w:fldCharType="separate"/>
      </w:r>
      <w:r w:rsidR="00814071" w:rsidRPr="002A64E4">
        <w:rPr>
          <w:rFonts w:ascii="Calibri" w:cs="Calibri"/>
          <w:sz w:val="22"/>
          <w:szCs w:val="22"/>
          <w:lang w:val="en-US"/>
        </w:rPr>
        <w:t xml:space="preserve">1. </w:t>
      </w:r>
      <w:r w:rsidR="00814071" w:rsidRPr="002A64E4">
        <w:rPr>
          <w:rFonts w:ascii="Calibri" w:cs="Calibri"/>
          <w:sz w:val="22"/>
          <w:szCs w:val="22"/>
          <w:lang w:val="en-US"/>
        </w:rPr>
        <w:tab/>
      </w:r>
      <w:r w:rsidR="00726C42">
        <w:rPr>
          <w:rFonts w:ascii="Calibri" w:cs="Calibri"/>
          <w:sz w:val="22"/>
          <w:szCs w:val="22"/>
          <w:lang w:val="en-US"/>
        </w:rPr>
        <w:t>V</w:t>
      </w:r>
      <w:r w:rsidR="00814071" w:rsidRPr="002A64E4">
        <w:rPr>
          <w:rFonts w:ascii="Calibri" w:cs="Calibri"/>
          <w:sz w:val="22"/>
          <w:szCs w:val="22"/>
          <w:lang w:val="en-US"/>
        </w:rPr>
        <w:t>an der Werf MJ, Lönnroth K. Pre-entry, post-entry, or no tuberculosis screening? The Lancet Infectious Diseases. 2014;14: 1171–1172. doi:10.1016/S1473-3099(14)70998-3</w:t>
      </w:r>
    </w:p>
    <w:p w14:paraId="09448FCB" w14:textId="77777777" w:rsidR="00814071" w:rsidRPr="002A64E4" w:rsidRDefault="00814071" w:rsidP="00705F2D">
      <w:pPr>
        <w:widowControl w:val="0"/>
        <w:autoSpaceDE w:val="0"/>
        <w:autoSpaceDN w:val="0"/>
        <w:adjustRightInd w:val="0"/>
        <w:spacing w:line="360" w:lineRule="auto"/>
        <w:rPr>
          <w:rFonts w:ascii="Calibri" w:cs="Calibri"/>
          <w:sz w:val="22"/>
          <w:szCs w:val="22"/>
          <w:lang w:val="en-US"/>
        </w:rPr>
      </w:pPr>
      <w:r w:rsidRPr="002A64E4">
        <w:rPr>
          <w:rFonts w:ascii="Calibri" w:cs="Calibri"/>
          <w:sz w:val="22"/>
          <w:szCs w:val="22"/>
          <w:lang w:val="en-US"/>
        </w:rPr>
        <w:t xml:space="preserve">2. </w:t>
      </w:r>
      <w:r w:rsidRPr="002A64E4">
        <w:rPr>
          <w:rFonts w:ascii="Calibri" w:cs="Calibri"/>
          <w:sz w:val="22"/>
          <w:szCs w:val="22"/>
          <w:lang w:val="en-US"/>
        </w:rPr>
        <w:tab/>
        <w:t>Chan IHY, Kaushik N, Dobler CC. Post-migration follow-up of migrants identified to be at increased risk of developing tuberculosis at pre-migration screening: a systematic review and meta-analysis. The Lancet Infectious Diseases. 2017;17: 770–779. doi:10.1016/S1473-3099(17)30194-9</w:t>
      </w:r>
    </w:p>
    <w:p w14:paraId="264D0676" w14:textId="77777777" w:rsidR="00814071" w:rsidRPr="002A64E4" w:rsidRDefault="00814071" w:rsidP="00705F2D">
      <w:pPr>
        <w:widowControl w:val="0"/>
        <w:autoSpaceDE w:val="0"/>
        <w:autoSpaceDN w:val="0"/>
        <w:adjustRightInd w:val="0"/>
        <w:spacing w:line="360" w:lineRule="auto"/>
        <w:rPr>
          <w:rFonts w:ascii="Calibri" w:cs="Calibri"/>
          <w:sz w:val="22"/>
          <w:szCs w:val="22"/>
          <w:lang w:val="en-US"/>
        </w:rPr>
      </w:pPr>
      <w:r w:rsidRPr="002A64E4">
        <w:rPr>
          <w:rFonts w:ascii="Calibri" w:cs="Calibri"/>
          <w:sz w:val="22"/>
          <w:szCs w:val="22"/>
          <w:lang w:val="en-US"/>
        </w:rPr>
        <w:t xml:space="preserve">3. </w:t>
      </w:r>
      <w:r w:rsidRPr="002A64E4">
        <w:rPr>
          <w:rFonts w:ascii="Calibri" w:cs="Calibri"/>
          <w:sz w:val="22"/>
          <w:szCs w:val="22"/>
          <w:lang w:val="en-US"/>
        </w:rPr>
        <w:tab/>
        <w:t>Harstad I, Heldal E, Steinshamn SL, Garåsen H, Jacobsen GW. Tuberculosis screening and follow-up of asylum seekers in Norway: a cohort study. BMC Public Health. 2009;9. doi:10.1186/1471-2458-9-141</w:t>
      </w:r>
    </w:p>
    <w:p w14:paraId="73FD9AAE" w14:textId="77777777" w:rsidR="00814071" w:rsidRPr="002A64E4" w:rsidRDefault="00814071" w:rsidP="00705F2D">
      <w:pPr>
        <w:widowControl w:val="0"/>
        <w:autoSpaceDE w:val="0"/>
        <w:autoSpaceDN w:val="0"/>
        <w:adjustRightInd w:val="0"/>
        <w:spacing w:line="360" w:lineRule="auto"/>
        <w:rPr>
          <w:rFonts w:ascii="Calibri" w:cs="Calibri"/>
          <w:sz w:val="22"/>
          <w:szCs w:val="22"/>
          <w:lang w:val="en-US"/>
        </w:rPr>
      </w:pPr>
      <w:r w:rsidRPr="002A64E4">
        <w:rPr>
          <w:rFonts w:ascii="Calibri" w:cs="Calibri"/>
          <w:sz w:val="22"/>
          <w:szCs w:val="22"/>
          <w:lang w:val="en-US"/>
        </w:rPr>
        <w:t xml:space="preserve">4. </w:t>
      </w:r>
      <w:r w:rsidRPr="002A64E4">
        <w:rPr>
          <w:rFonts w:ascii="Calibri" w:cs="Calibri"/>
          <w:sz w:val="22"/>
          <w:szCs w:val="22"/>
          <w:lang w:val="en-US"/>
        </w:rPr>
        <w:tab/>
        <w:t>Nyaga VN, Arbyn M, Aerts M. Metaprop: a Stata command to perform meta-analysis of binomial data. Arch Public Health. 2014;72: 39. doi:10.1186/2049-3258-72-39</w:t>
      </w:r>
    </w:p>
    <w:p w14:paraId="6323FFCB" w14:textId="5A6D85A6" w:rsidR="00814071" w:rsidRPr="002A64E4" w:rsidRDefault="00814071" w:rsidP="00705F2D">
      <w:pPr>
        <w:widowControl w:val="0"/>
        <w:autoSpaceDE w:val="0"/>
        <w:autoSpaceDN w:val="0"/>
        <w:adjustRightInd w:val="0"/>
        <w:spacing w:line="360" w:lineRule="auto"/>
        <w:rPr>
          <w:rFonts w:ascii="Calibri" w:cs="Calibri"/>
          <w:sz w:val="22"/>
          <w:szCs w:val="22"/>
          <w:lang w:val="en-US"/>
        </w:rPr>
      </w:pPr>
      <w:r w:rsidRPr="002A64E4">
        <w:rPr>
          <w:rFonts w:ascii="Calibri" w:cs="Calibri"/>
          <w:sz w:val="22"/>
          <w:szCs w:val="22"/>
          <w:lang w:val="en-US"/>
        </w:rPr>
        <w:t xml:space="preserve">5. </w:t>
      </w:r>
      <w:r w:rsidRPr="002A64E4">
        <w:rPr>
          <w:rFonts w:ascii="Calibri" w:cs="Calibri"/>
          <w:sz w:val="22"/>
          <w:szCs w:val="22"/>
          <w:lang w:val="en-US"/>
        </w:rPr>
        <w:tab/>
        <w:t>Deeks JJ, Higgins, Julian PT, Altman DG. Chapter 9: Analysing data and undertaking meta-analyses. Version 5.1.0 [updated March 2011]. Cochrane Handbook for Systematic Reviews of Interventions. Version 5.1.0 [updated March 2011]. The Cochrane Collaboration 2011; Available: https://handbook-51.cochrane.org/chapter_9/9_5_2_identifying_and_measuring_heterogeneity.htm</w:t>
      </w:r>
    </w:p>
    <w:p w14:paraId="26EAA10F" w14:textId="5E54047E" w:rsidR="003F6624" w:rsidRPr="00CC137F" w:rsidRDefault="00173C75" w:rsidP="00705F2D">
      <w:pPr>
        <w:spacing w:after="120" w:line="360" w:lineRule="auto"/>
        <w:rPr>
          <w:noProof/>
          <w:lang w:val="en-US"/>
        </w:rPr>
      </w:pPr>
      <w:r w:rsidRPr="002A64E4">
        <w:rPr>
          <w:noProof/>
          <w:sz w:val="22"/>
          <w:szCs w:val="22"/>
          <w:lang w:val="en-US"/>
        </w:rPr>
        <w:fldChar w:fldCharType="end"/>
      </w:r>
    </w:p>
    <w:p w14:paraId="73DF51A1" w14:textId="594B76D6" w:rsidR="00612DDF" w:rsidRDefault="00612DDF">
      <w:pPr>
        <w:rPr>
          <w:noProof/>
          <w:lang w:val="en-US"/>
        </w:rPr>
      </w:pPr>
    </w:p>
    <w:p w14:paraId="3F1AD891" w14:textId="03F310F1" w:rsidR="00612DDF" w:rsidRDefault="00612DDF">
      <w:pPr>
        <w:rPr>
          <w:noProof/>
          <w:lang w:val="en-US"/>
        </w:rPr>
      </w:pPr>
    </w:p>
    <w:p w14:paraId="1EDD8DFF" w14:textId="349D3C11" w:rsidR="00612DDF" w:rsidRDefault="00612DDF">
      <w:pPr>
        <w:rPr>
          <w:noProof/>
          <w:lang w:val="en-US"/>
        </w:rPr>
      </w:pPr>
    </w:p>
    <w:p w14:paraId="0F161625" w14:textId="5D5C453C" w:rsidR="00612DDF" w:rsidRDefault="00612DDF">
      <w:pPr>
        <w:rPr>
          <w:noProof/>
          <w:lang w:val="en-US"/>
        </w:rPr>
      </w:pPr>
    </w:p>
    <w:p w14:paraId="37D8E6B0" w14:textId="1716CA41" w:rsidR="00612DDF" w:rsidRDefault="00612DDF">
      <w:pPr>
        <w:rPr>
          <w:noProof/>
          <w:lang w:val="en-US"/>
        </w:rPr>
      </w:pPr>
    </w:p>
    <w:p w14:paraId="6059CAB2" w14:textId="6FC1F982" w:rsidR="00612DDF" w:rsidRDefault="00612DDF">
      <w:pPr>
        <w:rPr>
          <w:noProof/>
          <w:lang w:val="en-US"/>
        </w:rPr>
      </w:pPr>
    </w:p>
    <w:p w14:paraId="5FEA6FB3" w14:textId="230781F0" w:rsidR="00612DDF" w:rsidRDefault="00612DDF">
      <w:pPr>
        <w:rPr>
          <w:lang w:val="en-US"/>
        </w:rPr>
      </w:pPr>
    </w:p>
    <w:p w14:paraId="7220B906" w14:textId="77777777" w:rsidR="00612DDF" w:rsidRPr="00612DDF" w:rsidRDefault="00612DDF">
      <w:pPr>
        <w:rPr>
          <w:lang w:val="en-US"/>
        </w:rPr>
      </w:pPr>
    </w:p>
    <w:sectPr w:rsidR="00612DDF" w:rsidRPr="00612DDF" w:rsidSect="00726C4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8C5C5" w14:textId="77777777" w:rsidR="00B25BB5" w:rsidRDefault="00B25BB5" w:rsidP="00612DDF">
      <w:r>
        <w:separator/>
      </w:r>
    </w:p>
  </w:endnote>
  <w:endnote w:type="continuationSeparator" w:id="0">
    <w:p w14:paraId="7D3347BA" w14:textId="77777777" w:rsidR="00B25BB5" w:rsidRDefault="00B25BB5" w:rsidP="00612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6134B" w14:textId="77777777" w:rsidR="00B25BB5" w:rsidRDefault="00B25BB5" w:rsidP="00612DDF">
      <w:r>
        <w:separator/>
      </w:r>
    </w:p>
  </w:footnote>
  <w:footnote w:type="continuationSeparator" w:id="0">
    <w:p w14:paraId="0D498E42" w14:textId="77777777" w:rsidR="00B25BB5" w:rsidRDefault="00B25BB5" w:rsidP="00612D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E070E" w14:textId="20737750" w:rsidR="0061789F" w:rsidRDefault="0061789F">
    <w:pPr>
      <w:pStyle w:val="Intestazione"/>
    </w:pPr>
  </w:p>
  <w:p w14:paraId="6313D3E5" w14:textId="398F00E4" w:rsidR="0061789F" w:rsidRDefault="0061789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4423E"/>
    <w:multiLevelType w:val="hybridMultilevel"/>
    <w:tmpl w:val="01AA3E30"/>
    <w:lvl w:ilvl="0" w:tplc="8458C9AA">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F7B1697"/>
    <w:multiLevelType w:val="multilevel"/>
    <w:tmpl w:val="8EC0F32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B57C63"/>
    <w:multiLevelType w:val="multilevel"/>
    <w:tmpl w:val="7BD4D65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43626B"/>
    <w:multiLevelType w:val="multilevel"/>
    <w:tmpl w:val="B748C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E778A7"/>
    <w:multiLevelType w:val="multilevel"/>
    <w:tmpl w:val="CE6A526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630633D"/>
    <w:multiLevelType w:val="multilevel"/>
    <w:tmpl w:val="E4DEB0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A487939"/>
    <w:multiLevelType w:val="hybridMultilevel"/>
    <w:tmpl w:val="10CCC462"/>
    <w:lvl w:ilvl="0" w:tplc="BF20D8C2">
      <w:start w:val="1"/>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BC5795F"/>
    <w:multiLevelType w:val="multilevel"/>
    <w:tmpl w:val="273EC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1558799">
    <w:abstractNumId w:val="7"/>
  </w:num>
  <w:num w:numId="2" w16cid:durableId="500512898">
    <w:abstractNumId w:val="4"/>
  </w:num>
  <w:num w:numId="3" w16cid:durableId="1300528420">
    <w:abstractNumId w:val="2"/>
  </w:num>
  <w:num w:numId="4" w16cid:durableId="322584771">
    <w:abstractNumId w:val="3"/>
  </w:num>
  <w:num w:numId="5" w16cid:durableId="529075387">
    <w:abstractNumId w:val="5"/>
  </w:num>
  <w:num w:numId="6" w16cid:durableId="524177568">
    <w:abstractNumId w:val="1"/>
  </w:num>
  <w:num w:numId="7" w16cid:durableId="1481582777">
    <w:abstractNumId w:val="0"/>
  </w:num>
  <w:num w:numId="8" w16cid:durableId="202638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DDF"/>
    <w:rsid w:val="00000B5B"/>
    <w:rsid w:val="000234B8"/>
    <w:rsid w:val="0005379F"/>
    <w:rsid w:val="00055D80"/>
    <w:rsid w:val="00064712"/>
    <w:rsid w:val="00064AD1"/>
    <w:rsid w:val="000653ED"/>
    <w:rsid w:val="00065B19"/>
    <w:rsid w:val="00066896"/>
    <w:rsid w:val="00087627"/>
    <w:rsid w:val="0009609E"/>
    <w:rsid w:val="000A196C"/>
    <w:rsid w:val="000C6AC6"/>
    <w:rsid w:val="00113285"/>
    <w:rsid w:val="001171F4"/>
    <w:rsid w:val="001222C8"/>
    <w:rsid w:val="0014110A"/>
    <w:rsid w:val="001550D9"/>
    <w:rsid w:val="00173C75"/>
    <w:rsid w:val="001840A7"/>
    <w:rsid w:val="00192CB2"/>
    <w:rsid w:val="001A5D64"/>
    <w:rsid w:val="001D365D"/>
    <w:rsid w:val="001D4969"/>
    <w:rsid w:val="001E2A90"/>
    <w:rsid w:val="001F41A1"/>
    <w:rsid w:val="001F77BC"/>
    <w:rsid w:val="00216CA4"/>
    <w:rsid w:val="002171F2"/>
    <w:rsid w:val="00220972"/>
    <w:rsid w:val="002342B6"/>
    <w:rsid w:val="0025543D"/>
    <w:rsid w:val="0026580B"/>
    <w:rsid w:val="00294669"/>
    <w:rsid w:val="002A64E4"/>
    <w:rsid w:val="002B1D30"/>
    <w:rsid w:val="002B63B9"/>
    <w:rsid w:val="002C1E9A"/>
    <w:rsid w:val="002C48D4"/>
    <w:rsid w:val="002D6152"/>
    <w:rsid w:val="002E7DA8"/>
    <w:rsid w:val="002F5AFA"/>
    <w:rsid w:val="00317712"/>
    <w:rsid w:val="00340751"/>
    <w:rsid w:val="00342583"/>
    <w:rsid w:val="00347914"/>
    <w:rsid w:val="0035009A"/>
    <w:rsid w:val="003526C0"/>
    <w:rsid w:val="00366B68"/>
    <w:rsid w:val="00376D93"/>
    <w:rsid w:val="0039130C"/>
    <w:rsid w:val="00394AE0"/>
    <w:rsid w:val="003A7CFC"/>
    <w:rsid w:val="003B06E4"/>
    <w:rsid w:val="003B5B53"/>
    <w:rsid w:val="003C2158"/>
    <w:rsid w:val="003E3AC1"/>
    <w:rsid w:val="003F6624"/>
    <w:rsid w:val="00407ED7"/>
    <w:rsid w:val="00412CD8"/>
    <w:rsid w:val="00415737"/>
    <w:rsid w:val="0042443B"/>
    <w:rsid w:val="00431828"/>
    <w:rsid w:val="004506EA"/>
    <w:rsid w:val="004546BF"/>
    <w:rsid w:val="00461BDB"/>
    <w:rsid w:val="004725A0"/>
    <w:rsid w:val="004C5338"/>
    <w:rsid w:val="004C7D1A"/>
    <w:rsid w:val="004D342C"/>
    <w:rsid w:val="004D3C0B"/>
    <w:rsid w:val="004E3BD0"/>
    <w:rsid w:val="004F7E1E"/>
    <w:rsid w:val="00511A86"/>
    <w:rsid w:val="0051589C"/>
    <w:rsid w:val="00516D81"/>
    <w:rsid w:val="00520B16"/>
    <w:rsid w:val="00531C7C"/>
    <w:rsid w:val="00552CFC"/>
    <w:rsid w:val="0055457D"/>
    <w:rsid w:val="005630BF"/>
    <w:rsid w:val="00567A16"/>
    <w:rsid w:val="00581EAC"/>
    <w:rsid w:val="00594BAB"/>
    <w:rsid w:val="005B297D"/>
    <w:rsid w:val="005C60C8"/>
    <w:rsid w:val="005D4D3B"/>
    <w:rsid w:val="005E0E1D"/>
    <w:rsid w:val="006048A3"/>
    <w:rsid w:val="00612DDF"/>
    <w:rsid w:val="00614C33"/>
    <w:rsid w:val="0061789F"/>
    <w:rsid w:val="00630BA1"/>
    <w:rsid w:val="0063125E"/>
    <w:rsid w:val="006420D7"/>
    <w:rsid w:val="0064415D"/>
    <w:rsid w:val="006452C0"/>
    <w:rsid w:val="00646A20"/>
    <w:rsid w:val="006703D3"/>
    <w:rsid w:val="0067350A"/>
    <w:rsid w:val="006B4EAC"/>
    <w:rsid w:val="006E16F8"/>
    <w:rsid w:val="006F7A8E"/>
    <w:rsid w:val="00705F2D"/>
    <w:rsid w:val="007135F1"/>
    <w:rsid w:val="00716141"/>
    <w:rsid w:val="00726C42"/>
    <w:rsid w:val="00730039"/>
    <w:rsid w:val="0076619C"/>
    <w:rsid w:val="007667BA"/>
    <w:rsid w:val="00773F48"/>
    <w:rsid w:val="00773FEB"/>
    <w:rsid w:val="0077766D"/>
    <w:rsid w:val="00785462"/>
    <w:rsid w:val="0078611F"/>
    <w:rsid w:val="00792D5A"/>
    <w:rsid w:val="007A317C"/>
    <w:rsid w:val="007A6AE1"/>
    <w:rsid w:val="007B00A5"/>
    <w:rsid w:val="007B5DEE"/>
    <w:rsid w:val="007C0EA7"/>
    <w:rsid w:val="007C6D83"/>
    <w:rsid w:val="007E1800"/>
    <w:rsid w:val="007F35FE"/>
    <w:rsid w:val="008009E0"/>
    <w:rsid w:val="00801204"/>
    <w:rsid w:val="00802AC5"/>
    <w:rsid w:val="0081340B"/>
    <w:rsid w:val="00814071"/>
    <w:rsid w:val="008168B2"/>
    <w:rsid w:val="008256B5"/>
    <w:rsid w:val="00827DF0"/>
    <w:rsid w:val="008311D1"/>
    <w:rsid w:val="008427D2"/>
    <w:rsid w:val="008431DE"/>
    <w:rsid w:val="00844DA8"/>
    <w:rsid w:val="008609AF"/>
    <w:rsid w:val="00863489"/>
    <w:rsid w:val="008639F7"/>
    <w:rsid w:val="00880641"/>
    <w:rsid w:val="00891138"/>
    <w:rsid w:val="008C0914"/>
    <w:rsid w:val="008C0CE0"/>
    <w:rsid w:val="008D068A"/>
    <w:rsid w:val="008D35AF"/>
    <w:rsid w:val="008E4B2C"/>
    <w:rsid w:val="008F0DC2"/>
    <w:rsid w:val="008F14F6"/>
    <w:rsid w:val="008F1743"/>
    <w:rsid w:val="008F1939"/>
    <w:rsid w:val="009056E7"/>
    <w:rsid w:val="00912F68"/>
    <w:rsid w:val="009329C0"/>
    <w:rsid w:val="009414EE"/>
    <w:rsid w:val="0096137F"/>
    <w:rsid w:val="00963E93"/>
    <w:rsid w:val="009727B0"/>
    <w:rsid w:val="00994CC0"/>
    <w:rsid w:val="00997022"/>
    <w:rsid w:val="009A25C6"/>
    <w:rsid w:val="009A5945"/>
    <w:rsid w:val="009B550C"/>
    <w:rsid w:val="009B5A14"/>
    <w:rsid w:val="009B7D5D"/>
    <w:rsid w:val="009D11E0"/>
    <w:rsid w:val="009D59B2"/>
    <w:rsid w:val="009D77EB"/>
    <w:rsid w:val="009E1907"/>
    <w:rsid w:val="009F47B9"/>
    <w:rsid w:val="00A12369"/>
    <w:rsid w:val="00A17604"/>
    <w:rsid w:val="00A22B59"/>
    <w:rsid w:val="00A34963"/>
    <w:rsid w:val="00A65C3C"/>
    <w:rsid w:val="00A676F9"/>
    <w:rsid w:val="00A81346"/>
    <w:rsid w:val="00A813EF"/>
    <w:rsid w:val="00A84831"/>
    <w:rsid w:val="00A8579E"/>
    <w:rsid w:val="00A9110D"/>
    <w:rsid w:val="00A922F3"/>
    <w:rsid w:val="00A9327D"/>
    <w:rsid w:val="00AA1B94"/>
    <w:rsid w:val="00AB4C87"/>
    <w:rsid w:val="00AB5BC9"/>
    <w:rsid w:val="00AD2535"/>
    <w:rsid w:val="00AD65C2"/>
    <w:rsid w:val="00B06B00"/>
    <w:rsid w:val="00B17E94"/>
    <w:rsid w:val="00B2081A"/>
    <w:rsid w:val="00B25BB5"/>
    <w:rsid w:val="00B30FBF"/>
    <w:rsid w:val="00B31470"/>
    <w:rsid w:val="00B4667B"/>
    <w:rsid w:val="00B53A26"/>
    <w:rsid w:val="00B70795"/>
    <w:rsid w:val="00B75A8D"/>
    <w:rsid w:val="00B876D4"/>
    <w:rsid w:val="00B954C8"/>
    <w:rsid w:val="00BA42D6"/>
    <w:rsid w:val="00BA5F90"/>
    <w:rsid w:val="00BB3118"/>
    <w:rsid w:val="00BD03FB"/>
    <w:rsid w:val="00BF0BEF"/>
    <w:rsid w:val="00BF6333"/>
    <w:rsid w:val="00BF79CD"/>
    <w:rsid w:val="00C2226D"/>
    <w:rsid w:val="00C37C5D"/>
    <w:rsid w:val="00C46B0C"/>
    <w:rsid w:val="00C50EFB"/>
    <w:rsid w:val="00C76669"/>
    <w:rsid w:val="00C83F7A"/>
    <w:rsid w:val="00C85111"/>
    <w:rsid w:val="00CC137F"/>
    <w:rsid w:val="00CD3E26"/>
    <w:rsid w:val="00D0291E"/>
    <w:rsid w:val="00D0334D"/>
    <w:rsid w:val="00D06317"/>
    <w:rsid w:val="00D25853"/>
    <w:rsid w:val="00D304F9"/>
    <w:rsid w:val="00D52D92"/>
    <w:rsid w:val="00D72BEE"/>
    <w:rsid w:val="00D8099A"/>
    <w:rsid w:val="00D872ED"/>
    <w:rsid w:val="00D8771E"/>
    <w:rsid w:val="00DA5070"/>
    <w:rsid w:val="00DA7478"/>
    <w:rsid w:val="00DB4EA1"/>
    <w:rsid w:val="00DC6BC9"/>
    <w:rsid w:val="00DE4800"/>
    <w:rsid w:val="00DF00E8"/>
    <w:rsid w:val="00DF488E"/>
    <w:rsid w:val="00DF62F3"/>
    <w:rsid w:val="00E135FD"/>
    <w:rsid w:val="00E17E17"/>
    <w:rsid w:val="00E2635A"/>
    <w:rsid w:val="00E377EE"/>
    <w:rsid w:val="00E42238"/>
    <w:rsid w:val="00E436A3"/>
    <w:rsid w:val="00E663B7"/>
    <w:rsid w:val="00E67D6E"/>
    <w:rsid w:val="00E9451D"/>
    <w:rsid w:val="00EB117F"/>
    <w:rsid w:val="00EC56E1"/>
    <w:rsid w:val="00EE15F0"/>
    <w:rsid w:val="00F331E9"/>
    <w:rsid w:val="00F71176"/>
    <w:rsid w:val="00FF1BC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C528A"/>
  <w15:chartTrackingRefBased/>
  <w15:docId w15:val="{5D39423A-4EE6-7E43-A36B-41F96B047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12DD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12DDF"/>
    <w:pPr>
      <w:tabs>
        <w:tab w:val="center" w:pos="4536"/>
        <w:tab w:val="right" w:pos="9072"/>
      </w:tabs>
    </w:pPr>
  </w:style>
  <w:style w:type="character" w:customStyle="1" w:styleId="IntestazioneCarattere">
    <w:name w:val="Intestazione Carattere"/>
    <w:basedOn w:val="Carpredefinitoparagrafo"/>
    <w:link w:val="Intestazione"/>
    <w:uiPriority w:val="99"/>
    <w:rsid w:val="00612DDF"/>
  </w:style>
  <w:style w:type="paragraph" w:styleId="Pidipagina">
    <w:name w:val="footer"/>
    <w:basedOn w:val="Normale"/>
    <w:link w:val="PidipaginaCarattere"/>
    <w:uiPriority w:val="99"/>
    <w:unhideWhenUsed/>
    <w:rsid w:val="00612DDF"/>
    <w:pPr>
      <w:tabs>
        <w:tab w:val="center" w:pos="4536"/>
        <w:tab w:val="right" w:pos="9072"/>
      </w:tabs>
    </w:pPr>
  </w:style>
  <w:style w:type="character" w:customStyle="1" w:styleId="PidipaginaCarattere">
    <w:name w:val="Piè di pagina Carattere"/>
    <w:basedOn w:val="Carpredefinitoparagrafo"/>
    <w:link w:val="Pidipagina"/>
    <w:uiPriority w:val="99"/>
    <w:rsid w:val="00612DDF"/>
  </w:style>
  <w:style w:type="paragraph" w:styleId="NormaleWeb">
    <w:name w:val="Normal (Web)"/>
    <w:basedOn w:val="Normale"/>
    <w:uiPriority w:val="99"/>
    <w:semiHidden/>
    <w:unhideWhenUsed/>
    <w:rsid w:val="00612DDF"/>
    <w:pPr>
      <w:spacing w:before="100" w:beforeAutospacing="1" w:after="100" w:afterAutospacing="1"/>
    </w:pPr>
    <w:rPr>
      <w:rFonts w:ascii="Times New Roman" w:eastAsia="Times New Roman" w:hAnsi="Times New Roman" w:cs="Times New Roman"/>
      <w:lang w:eastAsia="de-DE"/>
    </w:rPr>
  </w:style>
  <w:style w:type="table" w:styleId="Grigliatabella">
    <w:name w:val="Table Grid"/>
    <w:basedOn w:val="Tabellanormale"/>
    <w:uiPriority w:val="39"/>
    <w:rsid w:val="00612D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05379F"/>
    <w:pPr>
      <w:ind w:left="720"/>
      <w:contextualSpacing/>
    </w:pPr>
  </w:style>
  <w:style w:type="paragraph" w:customStyle="1" w:styleId="Literaturverzeichnis1">
    <w:name w:val="Literaturverzeichnis1"/>
    <w:basedOn w:val="Normale"/>
    <w:link w:val="BibliographyZchn"/>
    <w:rsid w:val="00173C75"/>
    <w:pPr>
      <w:tabs>
        <w:tab w:val="left" w:pos="380"/>
      </w:tabs>
      <w:spacing w:after="240"/>
      <w:ind w:left="384" w:hanging="384"/>
    </w:pPr>
    <w:rPr>
      <w:noProof/>
      <w:lang w:val="en-US"/>
    </w:rPr>
  </w:style>
  <w:style w:type="character" w:customStyle="1" w:styleId="BibliographyZchn">
    <w:name w:val="Bibliography Zchn"/>
    <w:basedOn w:val="Carpredefinitoparagrafo"/>
    <w:link w:val="Literaturverzeichnis1"/>
    <w:rsid w:val="00173C75"/>
    <w:rPr>
      <w:noProof/>
      <w:lang w:val="en-US"/>
    </w:rPr>
  </w:style>
  <w:style w:type="paragraph" w:styleId="Didascalia">
    <w:name w:val="caption"/>
    <w:basedOn w:val="Normale"/>
    <w:next w:val="Normale"/>
    <w:uiPriority w:val="35"/>
    <w:unhideWhenUsed/>
    <w:qFormat/>
    <w:rsid w:val="0051589C"/>
    <w:pPr>
      <w:spacing w:after="200"/>
    </w:pPr>
    <w:rPr>
      <w:i/>
      <w:iCs/>
      <w:color w:val="44546A" w:themeColor="text2"/>
      <w:sz w:val="18"/>
      <w:szCs w:val="18"/>
    </w:rPr>
  </w:style>
  <w:style w:type="character" w:styleId="Rimandocommento">
    <w:name w:val="annotation reference"/>
    <w:basedOn w:val="Carpredefinitoparagrafo"/>
    <w:uiPriority w:val="99"/>
    <w:semiHidden/>
    <w:unhideWhenUsed/>
    <w:rsid w:val="0025543D"/>
    <w:rPr>
      <w:sz w:val="16"/>
      <w:szCs w:val="16"/>
    </w:rPr>
  </w:style>
  <w:style w:type="paragraph" w:styleId="Testocommento">
    <w:name w:val="annotation text"/>
    <w:basedOn w:val="Normale"/>
    <w:link w:val="TestocommentoCarattere"/>
    <w:uiPriority w:val="99"/>
    <w:semiHidden/>
    <w:unhideWhenUsed/>
    <w:rsid w:val="0025543D"/>
    <w:rPr>
      <w:sz w:val="20"/>
      <w:szCs w:val="20"/>
    </w:rPr>
  </w:style>
  <w:style w:type="character" w:customStyle="1" w:styleId="TestocommentoCarattere">
    <w:name w:val="Testo commento Carattere"/>
    <w:basedOn w:val="Carpredefinitoparagrafo"/>
    <w:link w:val="Testocommento"/>
    <w:uiPriority w:val="99"/>
    <w:semiHidden/>
    <w:rsid w:val="0025543D"/>
    <w:rPr>
      <w:sz w:val="20"/>
      <w:szCs w:val="20"/>
    </w:rPr>
  </w:style>
  <w:style w:type="paragraph" w:styleId="Soggettocommento">
    <w:name w:val="annotation subject"/>
    <w:basedOn w:val="Testocommento"/>
    <w:next w:val="Testocommento"/>
    <w:link w:val="SoggettocommentoCarattere"/>
    <w:uiPriority w:val="99"/>
    <w:semiHidden/>
    <w:unhideWhenUsed/>
    <w:rsid w:val="0025543D"/>
    <w:rPr>
      <w:b/>
      <w:bCs/>
    </w:rPr>
  </w:style>
  <w:style w:type="character" w:customStyle="1" w:styleId="SoggettocommentoCarattere">
    <w:name w:val="Soggetto commento Carattere"/>
    <w:basedOn w:val="TestocommentoCarattere"/>
    <w:link w:val="Soggettocommento"/>
    <w:uiPriority w:val="99"/>
    <w:semiHidden/>
    <w:rsid w:val="0025543D"/>
    <w:rPr>
      <w:b/>
      <w:bCs/>
      <w:sz w:val="20"/>
      <w:szCs w:val="20"/>
    </w:rPr>
  </w:style>
  <w:style w:type="paragraph" w:styleId="Testofumetto">
    <w:name w:val="Balloon Text"/>
    <w:basedOn w:val="Normale"/>
    <w:link w:val="TestofumettoCarattere"/>
    <w:uiPriority w:val="99"/>
    <w:semiHidden/>
    <w:unhideWhenUsed/>
    <w:rsid w:val="0025543D"/>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5543D"/>
    <w:rPr>
      <w:rFonts w:ascii="Segoe UI" w:hAnsi="Segoe UI" w:cs="Segoe UI"/>
      <w:sz w:val="18"/>
      <w:szCs w:val="18"/>
    </w:rPr>
  </w:style>
  <w:style w:type="paragraph" w:styleId="Revisione">
    <w:name w:val="Revision"/>
    <w:hidden/>
    <w:uiPriority w:val="99"/>
    <w:semiHidden/>
    <w:rsid w:val="00BF7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634458">
      <w:bodyDiv w:val="1"/>
      <w:marLeft w:val="0"/>
      <w:marRight w:val="0"/>
      <w:marTop w:val="0"/>
      <w:marBottom w:val="0"/>
      <w:divBdr>
        <w:top w:val="none" w:sz="0" w:space="0" w:color="auto"/>
        <w:left w:val="none" w:sz="0" w:space="0" w:color="auto"/>
        <w:bottom w:val="none" w:sz="0" w:space="0" w:color="auto"/>
        <w:right w:val="none" w:sz="0" w:space="0" w:color="auto"/>
      </w:divBdr>
      <w:divsChild>
        <w:div w:id="985160364">
          <w:marLeft w:val="0"/>
          <w:marRight w:val="0"/>
          <w:marTop w:val="0"/>
          <w:marBottom w:val="0"/>
          <w:divBdr>
            <w:top w:val="none" w:sz="0" w:space="0" w:color="auto"/>
            <w:left w:val="none" w:sz="0" w:space="0" w:color="auto"/>
            <w:bottom w:val="none" w:sz="0" w:space="0" w:color="auto"/>
            <w:right w:val="none" w:sz="0" w:space="0" w:color="auto"/>
          </w:divBdr>
          <w:divsChild>
            <w:div w:id="245723295">
              <w:marLeft w:val="0"/>
              <w:marRight w:val="0"/>
              <w:marTop w:val="0"/>
              <w:marBottom w:val="0"/>
              <w:divBdr>
                <w:top w:val="none" w:sz="0" w:space="0" w:color="auto"/>
                <w:left w:val="none" w:sz="0" w:space="0" w:color="auto"/>
                <w:bottom w:val="none" w:sz="0" w:space="0" w:color="auto"/>
                <w:right w:val="none" w:sz="0" w:space="0" w:color="auto"/>
              </w:divBdr>
              <w:divsChild>
                <w:div w:id="50000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563253">
      <w:bodyDiv w:val="1"/>
      <w:marLeft w:val="0"/>
      <w:marRight w:val="0"/>
      <w:marTop w:val="0"/>
      <w:marBottom w:val="0"/>
      <w:divBdr>
        <w:top w:val="none" w:sz="0" w:space="0" w:color="auto"/>
        <w:left w:val="none" w:sz="0" w:space="0" w:color="auto"/>
        <w:bottom w:val="none" w:sz="0" w:space="0" w:color="auto"/>
        <w:right w:val="none" w:sz="0" w:space="0" w:color="auto"/>
      </w:divBdr>
      <w:divsChild>
        <w:div w:id="2109041842">
          <w:marLeft w:val="0"/>
          <w:marRight w:val="0"/>
          <w:marTop w:val="0"/>
          <w:marBottom w:val="0"/>
          <w:divBdr>
            <w:top w:val="none" w:sz="0" w:space="0" w:color="auto"/>
            <w:left w:val="none" w:sz="0" w:space="0" w:color="auto"/>
            <w:bottom w:val="none" w:sz="0" w:space="0" w:color="auto"/>
            <w:right w:val="none" w:sz="0" w:space="0" w:color="auto"/>
          </w:divBdr>
          <w:divsChild>
            <w:div w:id="1343511201">
              <w:marLeft w:val="0"/>
              <w:marRight w:val="0"/>
              <w:marTop w:val="0"/>
              <w:marBottom w:val="0"/>
              <w:divBdr>
                <w:top w:val="none" w:sz="0" w:space="0" w:color="auto"/>
                <w:left w:val="none" w:sz="0" w:space="0" w:color="auto"/>
                <w:bottom w:val="none" w:sz="0" w:space="0" w:color="auto"/>
                <w:right w:val="none" w:sz="0" w:space="0" w:color="auto"/>
              </w:divBdr>
              <w:divsChild>
                <w:div w:id="134343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263513">
      <w:bodyDiv w:val="1"/>
      <w:marLeft w:val="0"/>
      <w:marRight w:val="0"/>
      <w:marTop w:val="0"/>
      <w:marBottom w:val="0"/>
      <w:divBdr>
        <w:top w:val="none" w:sz="0" w:space="0" w:color="auto"/>
        <w:left w:val="none" w:sz="0" w:space="0" w:color="auto"/>
        <w:bottom w:val="none" w:sz="0" w:space="0" w:color="auto"/>
        <w:right w:val="none" w:sz="0" w:space="0" w:color="auto"/>
      </w:divBdr>
      <w:divsChild>
        <w:div w:id="925265788">
          <w:marLeft w:val="0"/>
          <w:marRight w:val="0"/>
          <w:marTop w:val="0"/>
          <w:marBottom w:val="0"/>
          <w:divBdr>
            <w:top w:val="none" w:sz="0" w:space="0" w:color="auto"/>
            <w:left w:val="none" w:sz="0" w:space="0" w:color="auto"/>
            <w:bottom w:val="none" w:sz="0" w:space="0" w:color="auto"/>
            <w:right w:val="none" w:sz="0" w:space="0" w:color="auto"/>
          </w:divBdr>
          <w:divsChild>
            <w:div w:id="687298150">
              <w:marLeft w:val="0"/>
              <w:marRight w:val="0"/>
              <w:marTop w:val="0"/>
              <w:marBottom w:val="0"/>
              <w:divBdr>
                <w:top w:val="none" w:sz="0" w:space="0" w:color="auto"/>
                <w:left w:val="none" w:sz="0" w:space="0" w:color="auto"/>
                <w:bottom w:val="none" w:sz="0" w:space="0" w:color="auto"/>
                <w:right w:val="none" w:sz="0" w:space="0" w:color="auto"/>
              </w:divBdr>
              <w:divsChild>
                <w:div w:id="37712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09790">
      <w:bodyDiv w:val="1"/>
      <w:marLeft w:val="0"/>
      <w:marRight w:val="0"/>
      <w:marTop w:val="0"/>
      <w:marBottom w:val="0"/>
      <w:divBdr>
        <w:top w:val="none" w:sz="0" w:space="0" w:color="auto"/>
        <w:left w:val="none" w:sz="0" w:space="0" w:color="auto"/>
        <w:bottom w:val="none" w:sz="0" w:space="0" w:color="auto"/>
        <w:right w:val="none" w:sz="0" w:space="0" w:color="auto"/>
      </w:divBdr>
      <w:divsChild>
        <w:div w:id="1826244892">
          <w:marLeft w:val="0"/>
          <w:marRight w:val="0"/>
          <w:marTop w:val="0"/>
          <w:marBottom w:val="0"/>
          <w:divBdr>
            <w:top w:val="none" w:sz="0" w:space="0" w:color="auto"/>
            <w:left w:val="none" w:sz="0" w:space="0" w:color="auto"/>
            <w:bottom w:val="none" w:sz="0" w:space="0" w:color="auto"/>
            <w:right w:val="none" w:sz="0" w:space="0" w:color="auto"/>
          </w:divBdr>
          <w:divsChild>
            <w:div w:id="2088989804">
              <w:marLeft w:val="0"/>
              <w:marRight w:val="0"/>
              <w:marTop w:val="0"/>
              <w:marBottom w:val="0"/>
              <w:divBdr>
                <w:top w:val="none" w:sz="0" w:space="0" w:color="auto"/>
                <w:left w:val="none" w:sz="0" w:space="0" w:color="auto"/>
                <w:bottom w:val="none" w:sz="0" w:space="0" w:color="auto"/>
                <w:right w:val="none" w:sz="0" w:space="0" w:color="auto"/>
              </w:divBdr>
              <w:divsChild>
                <w:div w:id="20699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677421">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sChild>
        <w:div w:id="1720470623">
          <w:marLeft w:val="0"/>
          <w:marRight w:val="0"/>
          <w:marTop w:val="0"/>
          <w:marBottom w:val="0"/>
          <w:divBdr>
            <w:top w:val="none" w:sz="0" w:space="0" w:color="auto"/>
            <w:left w:val="none" w:sz="0" w:space="0" w:color="auto"/>
            <w:bottom w:val="none" w:sz="0" w:space="0" w:color="auto"/>
            <w:right w:val="none" w:sz="0" w:space="0" w:color="auto"/>
          </w:divBdr>
          <w:divsChild>
            <w:div w:id="1870490107">
              <w:marLeft w:val="0"/>
              <w:marRight w:val="0"/>
              <w:marTop w:val="0"/>
              <w:marBottom w:val="0"/>
              <w:divBdr>
                <w:top w:val="none" w:sz="0" w:space="0" w:color="auto"/>
                <w:left w:val="none" w:sz="0" w:space="0" w:color="auto"/>
                <w:bottom w:val="none" w:sz="0" w:space="0" w:color="auto"/>
                <w:right w:val="none" w:sz="0" w:space="0" w:color="auto"/>
              </w:divBdr>
              <w:divsChild>
                <w:div w:id="133136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68853">
      <w:bodyDiv w:val="1"/>
      <w:marLeft w:val="0"/>
      <w:marRight w:val="0"/>
      <w:marTop w:val="0"/>
      <w:marBottom w:val="0"/>
      <w:divBdr>
        <w:top w:val="none" w:sz="0" w:space="0" w:color="auto"/>
        <w:left w:val="none" w:sz="0" w:space="0" w:color="auto"/>
        <w:bottom w:val="none" w:sz="0" w:space="0" w:color="auto"/>
        <w:right w:val="none" w:sz="0" w:space="0" w:color="auto"/>
      </w:divBdr>
      <w:divsChild>
        <w:div w:id="2037389240">
          <w:marLeft w:val="0"/>
          <w:marRight w:val="0"/>
          <w:marTop w:val="0"/>
          <w:marBottom w:val="0"/>
          <w:divBdr>
            <w:top w:val="none" w:sz="0" w:space="0" w:color="auto"/>
            <w:left w:val="none" w:sz="0" w:space="0" w:color="auto"/>
            <w:bottom w:val="none" w:sz="0" w:space="0" w:color="auto"/>
            <w:right w:val="none" w:sz="0" w:space="0" w:color="auto"/>
          </w:divBdr>
          <w:divsChild>
            <w:div w:id="1078862190">
              <w:marLeft w:val="0"/>
              <w:marRight w:val="0"/>
              <w:marTop w:val="0"/>
              <w:marBottom w:val="0"/>
              <w:divBdr>
                <w:top w:val="none" w:sz="0" w:space="0" w:color="auto"/>
                <w:left w:val="none" w:sz="0" w:space="0" w:color="auto"/>
                <w:bottom w:val="none" w:sz="0" w:space="0" w:color="auto"/>
                <w:right w:val="none" w:sz="0" w:space="0" w:color="auto"/>
              </w:divBdr>
              <w:divsChild>
                <w:div w:id="18866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27</Pages>
  <Words>3371</Words>
  <Characters>19220</Characters>
  <Application>Microsoft Office Word</Application>
  <DocSecurity>0</DocSecurity>
  <Lines>160</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Wahedi</dc:creator>
  <cp:keywords/>
  <dc:description/>
  <cp:lastModifiedBy>Katalin Catacchio</cp:lastModifiedBy>
  <cp:revision>4</cp:revision>
  <dcterms:created xsi:type="dcterms:W3CDTF">2022-12-23T10:27:00Z</dcterms:created>
  <dcterms:modified xsi:type="dcterms:W3CDTF">2023-01-02T06:54:00Z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zotero-version="6.0.14"&gt;&lt;session id="Hdyna3Hh"/&gt;&lt;style id="http://www.zotero.org/styles/plos-medicine" hasBibliography="1" bibliographyStyleHasBeenSet="1"/&gt;&lt;prefs&gt;&lt;pref name="fieldType" value="Field"/&gt;&lt;/prefs&gt;&lt;/data&gt;</vt:lpwstr>
  </property>
</Properties>
</file>