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EF" w:rsidRDefault="000C76EF" w:rsidP="000C76EF">
      <w:pPr>
        <w:spacing w:before="180"/>
        <w:ind w:left="2086" w:right="2101"/>
        <w:jc w:val="center"/>
        <w:rPr>
          <w:rFonts w:ascii="Times New Roman"/>
          <w:b/>
          <w:sz w:val="20"/>
        </w:rPr>
      </w:pPr>
      <w:r>
        <w:rPr>
          <w:rFonts w:ascii="Times New Roman"/>
          <w:b/>
          <w:sz w:val="20"/>
        </w:rPr>
        <w:t>S3 Table. Pregnancy outcomes-per protocol analysis</w:t>
      </w:r>
    </w:p>
    <w:p w:rsidR="000C76EF" w:rsidRDefault="000C76EF" w:rsidP="000C76EF">
      <w:pPr>
        <w:pStyle w:val="Szvegtrzs"/>
        <w:spacing w:before="5"/>
        <w:rPr>
          <w:rFonts w:ascii="Times New Roman"/>
          <w:b/>
          <w:sz w:val="25"/>
        </w:rPr>
      </w:pPr>
    </w:p>
    <w:tbl>
      <w:tblPr>
        <w:tblW w:w="0" w:type="auto"/>
        <w:tblInd w:w="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4"/>
        <w:gridCol w:w="1824"/>
        <w:gridCol w:w="1675"/>
        <w:gridCol w:w="1958"/>
        <w:gridCol w:w="859"/>
      </w:tblGrid>
      <w:tr w:rsidR="000C76EF" w:rsidTr="00210487">
        <w:trPr>
          <w:trHeight w:val="484"/>
        </w:trPr>
        <w:tc>
          <w:tcPr>
            <w:tcW w:w="2414" w:type="dxa"/>
            <w:tcBorders>
              <w:bottom w:val="single" w:sz="2" w:space="0" w:color="000000"/>
              <w:right w:val="single" w:sz="2" w:space="0" w:color="000000"/>
            </w:tcBorders>
            <w:shd w:val="clear" w:color="auto" w:fill="BBBBBB"/>
          </w:tcPr>
          <w:p w:rsidR="000C76EF" w:rsidRDefault="000C76EF" w:rsidP="00210487">
            <w:pPr>
              <w:pStyle w:val="TableParagraph"/>
              <w:rPr>
                <w:rFonts w:ascii="Times New Roman"/>
                <w:sz w:val="16"/>
              </w:rPr>
            </w:pPr>
          </w:p>
        </w:tc>
        <w:tc>
          <w:tcPr>
            <w:tcW w:w="1824" w:type="dxa"/>
            <w:tcBorders>
              <w:left w:val="single" w:sz="2" w:space="0" w:color="000000"/>
              <w:bottom w:val="single" w:sz="2" w:space="0" w:color="000000"/>
              <w:right w:val="single" w:sz="2" w:space="0" w:color="000000"/>
            </w:tcBorders>
            <w:shd w:val="clear" w:color="auto" w:fill="BBBBBB"/>
          </w:tcPr>
          <w:p w:rsidR="000C76EF" w:rsidRDefault="000C76EF" w:rsidP="00210487">
            <w:pPr>
              <w:pStyle w:val="TableParagraph"/>
              <w:spacing w:before="2"/>
              <w:rPr>
                <w:rFonts w:ascii="Times New Roman"/>
                <w:b/>
                <w:sz w:val="21"/>
              </w:rPr>
            </w:pPr>
          </w:p>
          <w:p w:rsidR="000C76EF" w:rsidRDefault="000C76EF" w:rsidP="00210487">
            <w:pPr>
              <w:pStyle w:val="TableParagraph"/>
              <w:ind w:left="257" w:right="254"/>
              <w:jc w:val="center"/>
              <w:rPr>
                <w:rFonts w:ascii="Times New Roman"/>
                <w:b/>
                <w:sz w:val="16"/>
              </w:rPr>
            </w:pPr>
            <w:r>
              <w:rPr>
                <w:rFonts w:ascii="Times New Roman"/>
                <w:b/>
                <w:sz w:val="16"/>
              </w:rPr>
              <w:t>Standard Lifestyle</w:t>
            </w:r>
          </w:p>
        </w:tc>
        <w:tc>
          <w:tcPr>
            <w:tcW w:w="1675" w:type="dxa"/>
            <w:tcBorders>
              <w:left w:val="single" w:sz="2" w:space="0" w:color="000000"/>
              <w:bottom w:val="single" w:sz="2" w:space="0" w:color="000000"/>
              <w:right w:val="single" w:sz="2" w:space="0" w:color="000000"/>
            </w:tcBorders>
            <w:shd w:val="clear" w:color="auto" w:fill="BBBBBB"/>
          </w:tcPr>
          <w:p w:rsidR="000C76EF" w:rsidRDefault="000C76EF" w:rsidP="00210487">
            <w:pPr>
              <w:pStyle w:val="TableParagraph"/>
              <w:spacing w:before="2"/>
              <w:rPr>
                <w:rFonts w:ascii="Times New Roman"/>
                <w:b/>
                <w:sz w:val="21"/>
              </w:rPr>
            </w:pPr>
          </w:p>
          <w:p w:rsidR="000C76EF" w:rsidRDefault="000C76EF" w:rsidP="00210487">
            <w:pPr>
              <w:pStyle w:val="TableParagraph"/>
              <w:ind w:left="197" w:right="184"/>
              <w:jc w:val="center"/>
              <w:rPr>
                <w:rFonts w:ascii="Times New Roman"/>
                <w:b/>
                <w:sz w:val="16"/>
              </w:rPr>
            </w:pPr>
            <w:r>
              <w:rPr>
                <w:rFonts w:ascii="Times New Roman"/>
                <w:b/>
                <w:sz w:val="16"/>
              </w:rPr>
              <w:t>Intensive Lifestyle</w:t>
            </w:r>
          </w:p>
        </w:tc>
        <w:tc>
          <w:tcPr>
            <w:tcW w:w="1958" w:type="dxa"/>
            <w:tcBorders>
              <w:left w:val="single" w:sz="2" w:space="0" w:color="000000"/>
              <w:bottom w:val="single" w:sz="2" w:space="0" w:color="000000"/>
              <w:right w:val="single" w:sz="2" w:space="0" w:color="000000"/>
            </w:tcBorders>
            <w:shd w:val="clear" w:color="auto" w:fill="BBBBBB"/>
          </w:tcPr>
          <w:p w:rsidR="000C76EF" w:rsidRDefault="000C76EF" w:rsidP="00210487">
            <w:pPr>
              <w:pStyle w:val="TableParagraph"/>
              <w:spacing w:before="61"/>
              <w:ind w:left="98" w:right="70" w:firstLine="100"/>
              <w:rPr>
                <w:rFonts w:ascii="Times New Roman"/>
                <w:b/>
                <w:sz w:val="16"/>
              </w:rPr>
            </w:pPr>
            <w:r>
              <w:rPr>
                <w:rFonts w:ascii="Times New Roman"/>
                <w:b/>
                <w:sz w:val="16"/>
              </w:rPr>
              <w:t>Rate Ratio in Intensive Lifestyle Group (95% CI)</w:t>
            </w:r>
          </w:p>
        </w:tc>
        <w:tc>
          <w:tcPr>
            <w:tcW w:w="859" w:type="dxa"/>
            <w:tcBorders>
              <w:left w:val="single" w:sz="2" w:space="0" w:color="000000"/>
              <w:bottom w:val="single" w:sz="2" w:space="0" w:color="000000"/>
            </w:tcBorders>
            <w:shd w:val="clear" w:color="auto" w:fill="BBBBBB"/>
          </w:tcPr>
          <w:p w:rsidR="000C76EF" w:rsidRDefault="000C76EF" w:rsidP="00210487">
            <w:pPr>
              <w:pStyle w:val="TableParagraph"/>
              <w:spacing w:before="2"/>
              <w:rPr>
                <w:rFonts w:ascii="Times New Roman"/>
                <w:b/>
                <w:sz w:val="21"/>
              </w:rPr>
            </w:pPr>
          </w:p>
          <w:p w:rsidR="000C76EF" w:rsidRDefault="000C76EF" w:rsidP="00210487">
            <w:pPr>
              <w:pStyle w:val="TableParagraph"/>
              <w:ind w:left="180"/>
              <w:rPr>
                <w:rFonts w:ascii="Times New Roman"/>
                <w:b/>
                <w:sz w:val="16"/>
              </w:rPr>
            </w:pPr>
            <w:r>
              <w:rPr>
                <w:rFonts w:ascii="Times New Roman"/>
                <w:b/>
                <w:sz w:val="16"/>
              </w:rPr>
              <w:t>P value</w:t>
            </w:r>
            <w:r w:rsidRPr="00E701BA">
              <w:rPr>
                <w:rFonts w:ascii="Times New Roman"/>
                <w:b/>
                <w:sz w:val="16"/>
                <w:vertAlign w:val="superscript"/>
              </w:rPr>
              <w:t>a</w:t>
            </w:r>
          </w:p>
        </w:tc>
      </w:tr>
      <w:tr w:rsidR="000C76EF" w:rsidTr="00210487">
        <w:trPr>
          <w:trHeight w:val="307"/>
        </w:trPr>
        <w:tc>
          <w:tcPr>
            <w:tcW w:w="2414" w:type="dxa"/>
            <w:tcBorders>
              <w:top w:val="single" w:sz="2" w:space="0" w:color="000000"/>
              <w:bottom w:val="single" w:sz="2" w:space="0" w:color="000000"/>
              <w:right w:val="single" w:sz="2" w:space="0" w:color="000000"/>
            </w:tcBorders>
          </w:tcPr>
          <w:p w:rsidR="000C76EF" w:rsidRDefault="000C76EF" w:rsidP="00210487">
            <w:pPr>
              <w:pStyle w:val="TableParagraph"/>
              <w:spacing w:before="61"/>
              <w:ind w:left="59"/>
              <w:rPr>
                <w:rFonts w:ascii="Times New Roman"/>
                <w:sz w:val="16"/>
              </w:rPr>
            </w:pPr>
            <w:r>
              <w:rPr>
                <w:rFonts w:ascii="Times New Roman"/>
                <w:sz w:val="16"/>
              </w:rPr>
              <w:t>Good live birth</w:t>
            </w:r>
          </w:p>
        </w:tc>
        <w:tc>
          <w:tcPr>
            <w:tcW w:w="1824"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257" w:right="235"/>
              <w:jc w:val="center"/>
              <w:rPr>
                <w:rFonts w:ascii="Times New Roman"/>
                <w:sz w:val="16"/>
              </w:rPr>
            </w:pPr>
            <w:r>
              <w:rPr>
                <w:rFonts w:ascii="Times New Roman"/>
                <w:sz w:val="16"/>
              </w:rPr>
              <w:t>29/151(19.2%)</w:t>
            </w:r>
          </w:p>
        </w:tc>
        <w:tc>
          <w:tcPr>
            <w:tcW w:w="1675"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197" w:right="180"/>
              <w:jc w:val="center"/>
              <w:rPr>
                <w:rFonts w:ascii="Times New Roman"/>
                <w:sz w:val="16"/>
              </w:rPr>
            </w:pPr>
            <w:r>
              <w:rPr>
                <w:rFonts w:ascii="Times New Roman"/>
                <w:sz w:val="16"/>
              </w:rPr>
              <w:t>23/157(14.6%)</w:t>
            </w:r>
          </w:p>
        </w:tc>
        <w:tc>
          <w:tcPr>
            <w:tcW w:w="1958"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387" w:right="374"/>
              <w:jc w:val="center"/>
              <w:rPr>
                <w:rFonts w:ascii="Times New Roman"/>
                <w:sz w:val="16"/>
              </w:rPr>
            </w:pPr>
            <w:r>
              <w:rPr>
                <w:rFonts w:ascii="Times New Roman"/>
                <w:sz w:val="16"/>
              </w:rPr>
              <w:t>0.76(0.46 to 1.26)</w:t>
            </w:r>
          </w:p>
        </w:tc>
        <w:tc>
          <w:tcPr>
            <w:tcW w:w="859" w:type="dxa"/>
            <w:tcBorders>
              <w:top w:val="single" w:sz="2" w:space="0" w:color="000000"/>
              <w:left w:val="single" w:sz="2" w:space="0" w:color="000000"/>
              <w:bottom w:val="single" w:sz="2" w:space="0" w:color="000000"/>
            </w:tcBorders>
          </w:tcPr>
          <w:p w:rsidR="000C76EF" w:rsidRDefault="000C76EF" w:rsidP="00210487">
            <w:pPr>
              <w:pStyle w:val="TableParagraph"/>
              <w:spacing w:before="61"/>
              <w:ind w:left="252"/>
              <w:rPr>
                <w:rFonts w:ascii="Times New Roman"/>
                <w:sz w:val="16"/>
              </w:rPr>
            </w:pPr>
            <w:r>
              <w:rPr>
                <w:rFonts w:ascii="Times New Roman"/>
                <w:sz w:val="16"/>
              </w:rPr>
              <w:t>0.286</w:t>
            </w:r>
          </w:p>
        </w:tc>
      </w:tr>
      <w:tr w:rsidR="000C76EF" w:rsidTr="00210487">
        <w:trPr>
          <w:trHeight w:val="302"/>
        </w:trPr>
        <w:tc>
          <w:tcPr>
            <w:tcW w:w="2414" w:type="dxa"/>
            <w:tcBorders>
              <w:top w:val="single" w:sz="2" w:space="0" w:color="000000"/>
              <w:bottom w:val="single" w:sz="2" w:space="0" w:color="000000"/>
              <w:right w:val="single" w:sz="2" w:space="0" w:color="000000"/>
            </w:tcBorders>
          </w:tcPr>
          <w:p w:rsidR="000C76EF" w:rsidRDefault="000C76EF" w:rsidP="00210487">
            <w:pPr>
              <w:pStyle w:val="TableParagraph"/>
              <w:spacing w:before="61"/>
              <w:ind w:left="59"/>
              <w:rPr>
                <w:rFonts w:ascii="Times New Roman"/>
                <w:sz w:val="16"/>
              </w:rPr>
            </w:pPr>
            <w:r>
              <w:rPr>
                <w:rFonts w:ascii="Times New Roman"/>
                <w:sz w:val="16"/>
              </w:rPr>
              <w:t>Live birth</w:t>
            </w:r>
          </w:p>
        </w:tc>
        <w:tc>
          <w:tcPr>
            <w:tcW w:w="1824"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257" w:right="235"/>
              <w:jc w:val="center"/>
              <w:rPr>
                <w:rFonts w:ascii="Times New Roman"/>
                <w:sz w:val="16"/>
              </w:rPr>
            </w:pPr>
            <w:r>
              <w:rPr>
                <w:rFonts w:ascii="Times New Roman"/>
                <w:sz w:val="16"/>
              </w:rPr>
              <w:t>42/151(27.8%)</w:t>
            </w:r>
          </w:p>
        </w:tc>
        <w:tc>
          <w:tcPr>
            <w:tcW w:w="1675"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197" w:right="180"/>
              <w:jc w:val="center"/>
              <w:rPr>
                <w:rFonts w:ascii="Times New Roman"/>
                <w:sz w:val="16"/>
              </w:rPr>
            </w:pPr>
            <w:r>
              <w:rPr>
                <w:rFonts w:ascii="Times New Roman"/>
                <w:sz w:val="16"/>
              </w:rPr>
              <w:t>38/157(24.2%)</w:t>
            </w:r>
          </w:p>
        </w:tc>
        <w:tc>
          <w:tcPr>
            <w:tcW w:w="1958"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387" w:right="374"/>
              <w:jc w:val="center"/>
              <w:rPr>
                <w:rFonts w:ascii="Times New Roman"/>
                <w:sz w:val="16"/>
              </w:rPr>
            </w:pPr>
            <w:r>
              <w:rPr>
                <w:rFonts w:ascii="Times New Roman"/>
                <w:sz w:val="16"/>
              </w:rPr>
              <w:t>0.87(0.60 to 1.27)</w:t>
            </w:r>
          </w:p>
        </w:tc>
        <w:tc>
          <w:tcPr>
            <w:tcW w:w="859" w:type="dxa"/>
            <w:tcBorders>
              <w:top w:val="single" w:sz="2" w:space="0" w:color="000000"/>
              <w:left w:val="single" w:sz="2" w:space="0" w:color="000000"/>
              <w:bottom w:val="single" w:sz="2" w:space="0" w:color="000000"/>
            </w:tcBorders>
          </w:tcPr>
          <w:p w:rsidR="000C76EF" w:rsidRDefault="000C76EF" w:rsidP="00210487">
            <w:pPr>
              <w:pStyle w:val="TableParagraph"/>
              <w:spacing w:before="61"/>
              <w:ind w:left="252"/>
              <w:rPr>
                <w:rFonts w:ascii="Times New Roman"/>
                <w:sz w:val="16"/>
              </w:rPr>
            </w:pPr>
            <w:r>
              <w:rPr>
                <w:rFonts w:ascii="Times New Roman"/>
                <w:sz w:val="16"/>
              </w:rPr>
              <w:t>0.470</w:t>
            </w:r>
          </w:p>
        </w:tc>
      </w:tr>
      <w:tr w:rsidR="000C76EF" w:rsidTr="00210487">
        <w:trPr>
          <w:trHeight w:val="306"/>
        </w:trPr>
        <w:tc>
          <w:tcPr>
            <w:tcW w:w="2414" w:type="dxa"/>
            <w:tcBorders>
              <w:top w:val="single" w:sz="2" w:space="0" w:color="000000"/>
              <w:bottom w:val="single" w:sz="2" w:space="0" w:color="000000"/>
              <w:right w:val="single" w:sz="2" w:space="0" w:color="000000"/>
            </w:tcBorders>
          </w:tcPr>
          <w:p w:rsidR="000C76EF" w:rsidRDefault="000C76EF" w:rsidP="00210487">
            <w:pPr>
              <w:pStyle w:val="TableParagraph"/>
              <w:spacing w:before="61"/>
              <w:ind w:left="405"/>
              <w:rPr>
                <w:rFonts w:ascii="Times New Roman"/>
                <w:sz w:val="16"/>
              </w:rPr>
            </w:pPr>
            <w:r>
              <w:rPr>
                <w:rFonts w:ascii="Times New Roman"/>
                <w:sz w:val="16"/>
              </w:rPr>
              <w:t>Singleton live birth</w:t>
            </w:r>
          </w:p>
        </w:tc>
        <w:tc>
          <w:tcPr>
            <w:tcW w:w="1824"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257" w:right="240"/>
              <w:jc w:val="center"/>
              <w:rPr>
                <w:rFonts w:ascii="Times New Roman"/>
                <w:sz w:val="16"/>
              </w:rPr>
            </w:pPr>
            <w:r>
              <w:rPr>
                <w:rFonts w:ascii="Times New Roman"/>
                <w:sz w:val="16"/>
              </w:rPr>
              <w:t>39/42(92.9%)</w:t>
            </w:r>
          </w:p>
        </w:tc>
        <w:tc>
          <w:tcPr>
            <w:tcW w:w="1675"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197" w:right="175"/>
              <w:jc w:val="center"/>
              <w:rPr>
                <w:rFonts w:ascii="Times New Roman"/>
                <w:sz w:val="16"/>
              </w:rPr>
            </w:pPr>
            <w:r>
              <w:rPr>
                <w:rFonts w:ascii="Times New Roman"/>
                <w:sz w:val="16"/>
              </w:rPr>
              <w:t>32/38(84.2%)</w:t>
            </w:r>
          </w:p>
        </w:tc>
        <w:tc>
          <w:tcPr>
            <w:tcW w:w="1958"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387" w:right="374"/>
              <w:jc w:val="center"/>
              <w:rPr>
                <w:rFonts w:ascii="Times New Roman"/>
                <w:sz w:val="16"/>
              </w:rPr>
            </w:pPr>
            <w:r>
              <w:rPr>
                <w:rFonts w:ascii="Times New Roman"/>
                <w:sz w:val="16"/>
              </w:rPr>
              <w:t>0.91(0.77 to 1.07)</w:t>
            </w:r>
          </w:p>
        </w:tc>
        <w:tc>
          <w:tcPr>
            <w:tcW w:w="859" w:type="dxa"/>
            <w:tcBorders>
              <w:top w:val="single" w:sz="2" w:space="0" w:color="000000"/>
              <w:left w:val="single" w:sz="2" w:space="0" w:color="000000"/>
              <w:bottom w:val="single" w:sz="2" w:space="0" w:color="000000"/>
            </w:tcBorders>
          </w:tcPr>
          <w:p w:rsidR="000C76EF" w:rsidRDefault="000C76EF" w:rsidP="00210487">
            <w:pPr>
              <w:pStyle w:val="TableParagraph"/>
              <w:spacing w:before="61"/>
              <w:ind w:left="252"/>
              <w:rPr>
                <w:rFonts w:ascii="Times New Roman"/>
                <w:sz w:val="16"/>
              </w:rPr>
            </w:pPr>
            <w:r>
              <w:rPr>
                <w:rFonts w:ascii="Times New Roman"/>
                <w:sz w:val="16"/>
              </w:rPr>
              <w:t>0.296</w:t>
            </w:r>
          </w:p>
        </w:tc>
      </w:tr>
      <w:tr w:rsidR="000C76EF" w:rsidTr="00210487">
        <w:trPr>
          <w:trHeight w:val="302"/>
        </w:trPr>
        <w:tc>
          <w:tcPr>
            <w:tcW w:w="2414" w:type="dxa"/>
            <w:tcBorders>
              <w:top w:val="single" w:sz="2" w:space="0" w:color="000000"/>
              <w:bottom w:val="single" w:sz="2" w:space="0" w:color="000000"/>
              <w:right w:val="single" w:sz="2" w:space="0" w:color="000000"/>
            </w:tcBorders>
          </w:tcPr>
          <w:p w:rsidR="000C76EF" w:rsidRDefault="000C76EF" w:rsidP="00210487">
            <w:pPr>
              <w:pStyle w:val="TableParagraph"/>
              <w:spacing w:before="61"/>
              <w:ind w:left="405"/>
              <w:rPr>
                <w:rFonts w:ascii="Times New Roman"/>
                <w:sz w:val="16"/>
              </w:rPr>
            </w:pPr>
            <w:r>
              <w:rPr>
                <w:rFonts w:ascii="Times New Roman"/>
                <w:sz w:val="16"/>
              </w:rPr>
              <w:t>Twin live birth</w:t>
            </w:r>
          </w:p>
        </w:tc>
        <w:tc>
          <w:tcPr>
            <w:tcW w:w="1824"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257" w:right="235"/>
              <w:jc w:val="center"/>
              <w:rPr>
                <w:rFonts w:ascii="Times New Roman"/>
                <w:sz w:val="16"/>
              </w:rPr>
            </w:pPr>
            <w:r>
              <w:rPr>
                <w:rFonts w:ascii="Times New Roman"/>
                <w:sz w:val="16"/>
              </w:rPr>
              <w:t>3/42(7.1%)</w:t>
            </w:r>
          </w:p>
        </w:tc>
        <w:tc>
          <w:tcPr>
            <w:tcW w:w="1675"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197" w:right="180"/>
              <w:jc w:val="center"/>
              <w:rPr>
                <w:rFonts w:ascii="Times New Roman"/>
                <w:sz w:val="16"/>
              </w:rPr>
            </w:pPr>
            <w:r>
              <w:rPr>
                <w:rFonts w:ascii="Times New Roman"/>
                <w:sz w:val="16"/>
              </w:rPr>
              <w:t>6/38(15.8%)</w:t>
            </w:r>
          </w:p>
        </w:tc>
        <w:tc>
          <w:tcPr>
            <w:tcW w:w="1958"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387" w:right="374"/>
              <w:jc w:val="center"/>
              <w:rPr>
                <w:rFonts w:ascii="Times New Roman"/>
                <w:sz w:val="16"/>
              </w:rPr>
            </w:pPr>
            <w:r>
              <w:rPr>
                <w:rFonts w:ascii="Times New Roman"/>
                <w:sz w:val="16"/>
              </w:rPr>
              <w:t>2.21(0.59 to 8.23)</w:t>
            </w:r>
          </w:p>
        </w:tc>
        <w:tc>
          <w:tcPr>
            <w:tcW w:w="859" w:type="dxa"/>
            <w:tcBorders>
              <w:top w:val="single" w:sz="2" w:space="0" w:color="000000"/>
              <w:left w:val="single" w:sz="2" w:space="0" w:color="000000"/>
              <w:bottom w:val="single" w:sz="2" w:space="0" w:color="000000"/>
            </w:tcBorders>
          </w:tcPr>
          <w:p w:rsidR="000C76EF" w:rsidRDefault="000C76EF" w:rsidP="00210487">
            <w:pPr>
              <w:pStyle w:val="TableParagraph"/>
              <w:spacing w:before="61"/>
              <w:ind w:left="252"/>
              <w:rPr>
                <w:rFonts w:ascii="Times New Roman"/>
                <w:sz w:val="16"/>
              </w:rPr>
            </w:pPr>
            <w:r>
              <w:rPr>
                <w:rFonts w:ascii="Times New Roman"/>
                <w:sz w:val="16"/>
              </w:rPr>
              <w:t>0.296</w:t>
            </w:r>
          </w:p>
        </w:tc>
      </w:tr>
      <w:tr w:rsidR="000C76EF" w:rsidTr="00210487">
        <w:trPr>
          <w:trHeight w:val="302"/>
        </w:trPr>
        <w:tc>
          <w:tcPr>
            <w:tcW w:w="2414" w:type="dxa"/>
            <w:tcBorders>
              <w:top w:val="single" w:sz="2" w:space="0" w:color="000000"/>
              <w:bottom w:val="single" w:sz="2" w:space="0" w:color="000000"/>
              <w:right w:val="single" w:sz="2" w:space="0" w:color="000000"/>
            </w:tcBorders>
          </w:tcPr>
          <w:p w:rsidR="000C76EF" w:rsidRDefault="000C76EF" w:rsidP="00210487">
            <w:pPr>
              <w:pStyle w:val="TableParagraph"/>
              <w:spacing w:before="61"/>
              <w:ind w:left="59"/>
              <w:rPr>
                <w:rFonts w:ascii="Times New Roman"/>
                <w:sz w:val="16"/>
              </w:rPr>
            </w:pPr>
            <w:r>
              <w:rPr>
                <w:rFonts w:ascii="Times New Roman"/>
                <w:sz w:val="16"/>
              </w:rPr>
              <w:t>Pregnancy</w:t>
            </w:r>
          </w:p>
        </w:tc>
        <w:tc>
          <w:tcPr>
            <w:tcW w:w="1824"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257" w:right="235"/>
              <w:jc w:val="center"/>
              <w:rPr>
                <w:rFonts w:ascii="Times New Roman"/>
                <w:sz w:val="16"/>
              </w:rPr>
            </w:pPr>
            <w:r>
              <w:rPr>
                <w:rFonts w:ascii="Times New Roman"/>
                <w:sz w:val="16"/>
              </w:rPr>
              <w:t>45/151(29.8%)</w:t>
            </w:r>
          </w:p>
        </w:tc>
        <w:tc>
          <w:tcPr>
            <w:tcW w:w="1675"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197" w:right="180"/>
              <w:jc w:val="center"/>
              <w:rPr>
                <w:rFonts w:ascii="Times New Roman"/>
                <w:sz w:val="16"/>
              </w:rPr>
            </w:pPr>
            <w:r>
              <w:rPr>
                <w:rFonts w:ascii="Times New Roman"/>
                <w:sz w:val="16"/>
              </w:rPr>
              <w:t>48/157(30.6%)</w:t>
            </w:r>
          </w:p>
        </w:tc>
        <w:tc>
          <w:tcPr>
            <w:tcW w:w="1958" w:type="dxa"/>
            <w:tcBorders>
              <w:top w:val="single" w:sz="2" w:space="0" w:color="000000"/>
              <w:left w:val="single" w:sz="2" w:space="0" w:color="000000"/>
              <w:bottom w:val="single" w:sz="2" w:space="0" w:color="000000"/>
              <w:right w:val="single" w:sz="2" w:space="0" w:color="000000"/>
            </w:tcBorders>
          </w:tcPr>
          <w:p w:rsidR="000C76EF" w:rsidRDefault="000C76EF" w:rsidP="00210487">
            <w:pPr>
              <w:pStyle w:val="TableParagraph"/>
              <w:spacing w:before="61"/>
              <w:ind w:left="387" w:right="374"/>
              <w:jc w:val="center"/>
              <w:rPr>
                <w:rFonts w:ascii="Times New Roman"/>
                <w:sz w:val="16"/>
              </w:rPr>
            </w:pPr>
            <w:r>
              <w:rPr>
                <w:rFonts w:ascii="Times New Roman"/>
                <w:sz w:val="16"/>
              </w:rPr>
              <w:t>1.03(0.73 to 1.44)</w:t>
            </w:r>
          </w:p>
        </w:tc>
        <w:tc>
          <w:tcPr>
            <w:tcW w:w="859" w:type="dxa"/>
            <w:tcBorders>
              <w:top w:val="single" w:sz="2" w:space="0" w:color="000000"/>
              <w:left w:val="single" w:sz="2" w:space="0" w:color="000000"/>
              <w:bottom w:val="single" w:sz="2" w:space="0" w:color="000000"/>
            </w:tcBorders>
          </w:tcPr>
          <w:p w:rsidR="000C76EF" w:rsidRDefault="000C76EF" w:rsidP="00210487">
            <w:pPr>
              <w:pStyle w:val="TableParagraph"/>
              <w:spacing w:before="61"/>
              <w:ind w:left="252"/>
              <w:rPr>
                <w:rFonts w:ascii="Times New Roman"/>
                <w:sz w:val="16"/>
              </w:rPr>
            </w:pPr>
            <w:r>
              <w:rPr>
                <w:rFonts w:ascii="Times New Roman"/>
                <w:sz w:val="16"/>
              </w:rPr>
              <w:t>0.883</w:t>
            </w:r>
          </w:p>
        </w:tc>
      </w:tr>
      <w:tr w:rsidR="000C76EF" w:rsidTr="00210487">
        <w:trPr>
          <w:trHeight w:val="306"/>
        </w:trPr>
        <w:tc>
          <w:tcPr>
            <w:tcW w:w="2414" w:type="dxa"/>
            <w:tcBorders>
              <w:top w:val="single" w:sz="2" w:space="0" w:color="000000"/>
              <w:bottom w:val="single" w:sz="4" w:space="0" w:color="000000"/>
              <w:right w:val="single" w:sz="2" w:space="0" w:color="000000"/>
            </w:tcBorders>
          </w:tcPr>
          <w:p w:rsidR="000C76EF" w:rsidRDefault="000C76EF" w:rsidP="00210487">
            <w:pPr>
              <w:pStyle w:val="TableParagraph"/>
              <w:spacing w:before="61"/>
              <w:ind w:left="59"/>
              <w:rPr>
                <w:rFonts w:ascii="Times New Roman"/>
                <w:sz w:val="16"/>
              </w:rPr>
            </w:pPr>
            <w:r>
              <w:rPr>
                <w:rFonts w:ascii="Times New Roman"/>
                <w:sz w:val="16"/>
              </w:rPr>
              <w:t>Clinical pregnancy</w:t>
            </w:r>
          </w:p>
        </w:tc>
        <w:tc>
          <w:tcPr>
            <w:tcW w:w="1824" w:type="dxa"/>
            <w:tcBorders>
              <w:top w:val="single" w:sz="2" w:space="0" w:color="000000"/>
              <w:left w:val="single" w:sz="2" w:space="0" w:color="000000"/>
              <w:bottom w:val="single" w:sz="4" w:space="0" w:color="000000"/>
              <w:right w:val="single" w:sz="2" w:space="0" w:color="000000"/>
            </w:tcBorders>
          </w:tcPr>
          <w:p w:rsidR="000C76EF" w:rsidRDefault="000C76EF" w:rsidP="00210487">
            <w:pPr>
              <w:pStyle w:val="TableParagraph"/>
              <w:spacing w:before="61"/>
              <w:ind w:left="257" w:right="235"/>
              <w:jc w:val="center"/>
              <w:rPr>
                <w:rFonts w:ascii="Times New Roman"/>
                <w:sz w:val="16"/>
              </w:rPr>
            </w:pPr>
            <w:r>
              <w:rPr>
                <w:rFonts w:ascii="Times New Roman"/>
                <w:sz w:val="16"/>
              </w:rPr>
              <w:t>47/151(31.1%)</w:t>
            </w:r>
          </w:p>
        </w:tc>
        <w:tc>
          <w:tcPr>
            <w:tcW w:w="1675" w:type="dxa"/>
            <w:tcBorders>
              <w:top w:val="single" w:sz="2" w:space="0" w:color="000000"/>
              <w:left w:val="single" w:sz="2" w:space="0" w:color="000000"/>
              <w:bottom w:val="single" w:sz="4" w:space="0" w:color="000000"/>
              <w:right w:val="single" w:sz="2" w:space="0" w:color="000000"/>
            </w:tcBorders>
          </w:tcPr>
          <w:p w:rsidR="000C76EF" w:rsidRDefault="000C76EF" w:rsidP="00210487">
            <w:pPr>
              <w:pStyle w:val="TableParagraph"/>
              <w:spacing w:before="61"/>
              <w:ind w:left="197" w:right="180"/>
              <w:jc w:val="center"/>
              <w:rPr>
                <w:rFonts w:ascii="Times New Roman"/>
                <w:sz w:val="16"/>
              </w:rPr>
            </w:pPr>
            <w:r>
              <w:rPr>
                <w:rFonts w:ascii="Times New Roman"/>
                <w:sz w:val="16"/>
              </w:rPr>
              <w:t>52/157(33.1%)</w:t>
            </w:r>
          </w:p>
        </w:tc>
        <w:tc>
          <w:tcPr>
            <w:tcW w:w="1958" w:type="dxa"/>
            <w:tcBorders>
              <w:top w:val="single" w:sz="2" w:space="0" w:color="000000"/>
              <w:left w:val="single" w:sz="2" w:space="0" w:color="000000"/>
              <w:bottom w:val="single" w:sz="4" w:space="0" w:color="000000"/>
              <w:right w:val="single" w:sz="2" w:space="0" w:color="000000"/>
            </w:tcBorders>
          </w:tcPr>
          <w:p w:rsidR="000C76EF" w:rsidRDefault="000C76EF" w:rsidP="00210487">
            <w:pPr>
              <w:pStyle w:val="TableParagraph"/>
              <w:spacing w:before="61"/>
              <w:ind w:left="387" w:right="374"/>
              <w:jc w:val="center"/>
              <w:rPr>
                <w:rFonts w:ascii="Times New Roman"/>
                <w:sz w:val="16"/>
              </w:rPr>
            </w:pPr>
            <w:r>
              <w:rPr>
                <w:rFonts w:ascii="Times New Roman"/>
                <w:sz w:val="16"/>
              </w:rPr>
              <w:t>1.06(0.77 to 1.47)</w:t>
            </w:r>
          </w:p>
        </w:tc>
        <w:tc>
          <w:tcPr>
            <w:tcW w:w="859" w:type="dxa"/>
            <w:tcBorders>
              <w:top w:val="single" w:sz="2" w:space="0" w:color="000000"/>
              <w:left w:val="single" w:sz="2" w:space="0" w:color="000000"/>
              <w:bottom w:val="single" w:sz="4" w:space="0" w:color="000000"/>
            </w:tcBorders>
          </w:tcPr>
          <w:p w:rsidR="000C76EF" w:rsidRDefault="000C76EF" w:rsidP="00210487">
            <w:pPr>
              <w:pStyle w:val="TableParagraph"/>
              <w:spacing w:before="61"/>
              <w:ind w:left="252"/>
              <w:rPr>
                <w:rFonts w:ascii="Times New Roman"/>
                <w:sz w:val="16"/>
              </w:rPr>
            </w:pPr>
            <w:r>
              <w:rPr>
                <w:rFonts w:ascii="Times New Roman"/>
                <w:sz w:val="16"/>
              </w:rPr>
              <w:t>0.708</w:t>
            </w:r>
          </w:p>
        </w:tc>
      </w:tr>
      <w:tr w:rsidR="000C76EF" w:rsidTr="00210487">
        <w:trPr>
          <w:trHeight w:val="302"/>
        </w:trPr>
        <w:tc>
          <w:tcPr>
            <w:tcW w:w="2414"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62"/>
              <w:rPr>
                <w:rFonts w:ascii="Times New Roman"/>
                <w:sz w:val="16"/>
              </w:rPr>
            </w:pPr>
            <w:r>
              <w:rPr>
                <w:rFonts w:ascii="Times New Roman"/>
                <w:sz w:val="16"/>
              </w:rPr>
              <w:t>Conception</w:t>
            </w:r>
          </w:p>
        </w:tc>
        <w:tc>
          <w:tcPr>
            <w:tcW w:w="1824"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415" w:right="393"/>
              <w:jc w:val="center"/>
              <w:rPr>
                <w:rFonts w:ascii="Times New Roman"/>
                <w:sz w:val="16"/>
              </w:rPr>
            </w:pPr>
            <w:r>
              <w:rPr>
                <w:rFonts w:ascii="Times New Roman"/>
                <w:sz w:val="16"/>
              </w:rPr>
              <w:t>59/151(39.1%)</w:t>
            </w:r>
          </w:p>
        </w:tc>
        <w:tc>
          <w:tcPr>
            <w:tcW w:w="1675"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338" w:right="321"/>
              <w:jc w:val="center"/>
              <w:rPr>
                <w:rFonts w:ascii="Times New Roman"/>
                <w:sz w:val="16"/>
              </w:rPr>
            </w:pPr>
            <w:r>
              <w:rPr>
                <w:rFonts w:ascii="Times New Roman"/>
                <w:sz w:val="16"/>
              </w:rPr>
              <w:t>63/157(40.1%)</w:t>
            </w:r>
          </w:p>
        </w:tc>
        <w:tc>
          <w:tcPr>
            <w:tcW w:w="1958"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385" w:right="372"/>
              <w:jc w:val="center"/>
              <w:rPr>
                <w:rFonts w:ascii="Times New Roman"/>
                <w:sz w:val="16"/>
              </w:rPr>
            </w:pPr>
            <w:r>
              <w:rPr>
                <w:rFonts w:ascii="Times New Roman"/>
                <w:sz w:val="16"/>
              </w:rPr>
              <w:t>1.03(0.78 to 1.35)</w:t>
            </w:r>
          </w:p>
        </w:tc>
        <w:tc>
          <w:tcPr>
            <w:tcW w:w="859"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250"/>
              <w:rPr>
                <w:rFonts w:ascii="Times New Roman"/>
                <w:sz w:val="16"/>
              </w:rPr>
            </w:pPr>
            <w:r>
              <w:rPr>
                <w:rFonts w:ascii="Times New Roman"/>
                <w:sz w:val="16"/>
              </w:rPr>
              <w:t>0.850</w:t>
            </w:r>
          </w:p>
        </w:tc>
      </w:tr>
      <w:tr w:rsidR="000C76EF" w:rsidTr="00210487">
        <w:trPr>
          <w:trHeight w:val="489"/>
        </w:trPr>
        <w:tc>
          <w:tcPr>
            <w:tcW w:w="2414"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62"/>
              <w:rPr>
                <w:rFonts w:ascii="Times New Roman"/>
                <w:sz w:val="16"/>
              </w:rPr>
            </w:pPr>
            <w:r>
              <w:rPr>
                <w:rFonts w:ascii="Times New Roman"/>
                <w:sz w:val="16"/>
              </w:rPr>
              <w:t>Pregnancy loss among women who conceived</w:t>
            </w:r>
          </w:p>
        </w:tc>
        <w:tc>
          <w:tcPr>
            <w:tcW w:w="1824"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410" w:right="393"/>
              <w:jc w:val="center"/>
              <w:rPr>
                <w:rFonts w:ascii="Times New Roman"/>
                <w:sz w:val="16"/>
              </w:rPr>
            </w:pPr>
            <w:r>
              <w:rPr>
                <w:rFonts w:ascii="Times New Roman"/>
                <w:sz w:val="16"/>
              </w:rPr>
              <w:t>14/59(23.7%)</w:t>
            </w:r>
          </w:p>
        </w:tc>
        <w:tc>
          <w:tcPr>
            <w:tcW w:w="1675"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338" w:right="316"/>
              <w:jc w:val="center"/>
              <w:rPr>
                <w:rFonts w:ascii="Times New Roman"/>
                <w:sz w:val="16"/>
              </w:rPr>
            </w:pPr>
            <w:r>
              <w:rPr>
                <w:rFonts w:ascii="Times New Roman"/>
                <w:sz w:val="16"/>
              </w:rPr>
              <w:t>24/63(38.1%)</w:t>
            </w:r>
          </w:p>
        </w:tc>
        <w:tc>
          <w:tcPr>
            <w:tcW w:w="1958"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385" w:right="372"/>
              <w:jc w:val="center"/>
              <w:rPr>
                <w:rFonts w:ascii="Times New Roman"/>
                <w:sz w:val="16"/>
              </w:rPr>
            </w:pPr>
            <w:r>
              <w:rPr>
                <w:rFonts w:ascii="Times New Roman"/>
                <w:sz w:val="16"/>
              </w:rPr>
              <w:t>1.61(0.92 to 2.80)</w:t>
            </w:r>
          </w:p>
        </w:tc>
        <w:tc>
          <w:tcPr>
            <w:tcW w:w="859" w:type="dxa"/>
            <w:tcBorders>
              <w:top w:val="single" w:sz="4" w:space="0" w:color="000000"/>
              <w:left w:val="single" w:sz="4" w:space="0" w:color="000000"/>
              <w:bottom w:val="single" w:sz="4" w:space="0" w:color="000000"/>
              <w:right w:val="single" w:sz="4" w:space="0" w:color="000000"/>
            </w:tcBorders>
          </w:tcPr>
          <w:p w:rsidR="000C76EF" w:rsidRDefault="000C76EF" w:rsidP="00210487">
            <w:pPr>
              <w:pStyle w:val="TableParagraph"/>
              <w:spacing w:before="61"/>
              <w:ind w:left="250"/>
              <w:rPr>
                <w:rFonts w:ascii="Times New Roman"/>
                <w:sz w:val="16"/>
              </w:rPr>
            </w:pPr>
            <w:r>
              <w:rPr>
                <w:rFonts w:ascii="Times New Roman"/>
                <w:sz w:val="16"/>
              </w:rPr>
              <w:t>0.087</w:t>
            </w:r>
          </w:p>
        </w:tc>
      </w:tr>
    </w:tbl>
    <w:p w:rsidR="000C76EF" w:rsidRDefault="000C76EF" w:rsidP="000C76EF">
      <w:pPr>
        <w:pStyle w:val="Szvegtrzs"/>
        <w:spacing w:before="2"/>
        <w:rPr>
          <w:rFonts w:ascii="Times New Roman"/>
          <w:b/>
        </w:rPr>
      </w:pPr>
    </w:p>
    <w:p w:rsidR="000C76EF" w:rsidRDefault="000C76EF" w:rsidP="000C76EF">
      <w:pPr>
        <w:spacing w:before="1"/>
        <w:ind w:left="280" w:right="510"/>
        <w:rPr>
          <w:rFonts w:ascii="Times New Roman" w:hAnsi="Times New Roman"/>
          <w:sz w:val="20"/>
        </w:rPr>
      </w:pPr>
      <w:r>
        <w:rPr>
          <w:rFonts w:ascii="Times New Roman" w:hAnsi="Times New Roman"/>
          <w:sz w:val="20"/>
        </w:rPr>
        <w:t>Live birth was define</w:t>
      </w:r>
      <w:bookmarkStart w:id="0" w:name="_GoBack"/>
      <w:bookmarkEnd w:id="0"/>
      <w:r>
        <w:rPr>
          <w:rFonts w:ascii="Times New Roman" w:hAnsi="Times New Roman"/>
          <w:sz w:val="20"/>
        </w:rPr>
        <w:t>d by the delivery of a live-born infant. Good live birth was defined by the delivery of a live birth of an infant born at ≥ 37 weeks, with a birth weight between 2500 and 4000g and without a major congenital anomaly. Conception was defined as having a rising serum level of human chorionic gonadotropin for two consecutive tests. Clinical pregnancy was defined by the observation of gestational sac on ultrasound. Pregnancy was defined by observation of fetal heart motion on ultrasonography. CI, confidence interval.</w:t>
      </w:r>
    </w:p>
    <w:p w:rsidR="000C76EF" w:rsidRDefault="000C76EF" w:rsidP="000C76EF">
      <w:pPr>
        <w:rPr>
          <w:rFonts w:ascii="Times New Roman" w:hAnsi="Times New Roman"/>
          <w:sz w:val="20"/>
        </w:rPr>
      </w:pPr>
    </w:p>
    <w:p w:rsidR="000C76EF" w:rsidRDefault="000C76EF" w:rsidP="000C76EF">
      <w:pPr>
        <w:spacing w:before="1"/>
        <w:ind w:left="280" w:right="510"/>
        <w:rPr>
          <w:rFonts w:ascii="Times New Roman" w:hAnsi="Times New Roman"/>
          <w:sz w:val="20"/>
        </w:rPr>
      </w:pPr>
      <w:r w:rsidRPr="00F23CED">
        <w:rPr>
          <w:rFonts w:ascii="Times New Roman" w:hAnsi="Times New Roman"/>
          <w:sz w:val="20"/>
          <w:vertAlign w:val="superscript"/>
        </w:rPr>
        <w:t xml:space="preserve">a </w:t>
      </w:r>
      <w:r>
        <w:rPr>
          <w:rFonts w:ascii="Times New Roman" w:hAnsi="Times New Roman"/>
          <w:sz w:val="20"/>
        </w:rPr>
        <w:t xml:space="preserve">P value was calculated using Chi-square or Fisher’s exact test. </w:t>
      </w:r>
    </w:p>
    <w:p w:rsidR="00E24221" w:rsidRPr="000C76EF" w:rsidRDefault="00E24221" w:rsidP="000C76EF">
      <w:pPr>
        <w:rPr>
          <w:rFonts w:ascii="Times New Roman" w:hAnsi="Times New Roman"/>
          <w:sz w:val="20"/>
        </w:rPr>
      </w:pPr>
    </w:p>
    <w:sectPr w:rsidR="00E24221" w:rsidRPr="000C76EF" w:rsidSect="00FB1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39"/>
    <w:rsid w:val="000C76EF"/>
    <w:rsid w:val="004E2537"/>
    <w:rsid w:val="006F2294"/>
    <w:rsid w:val="009E6A39"/>
    <w:rsid w:val="00BE2EBC"/>
    <w:rsid w:val="00E24221"/>
    <w:rsid w:val="00FB1D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BA3F"/>
  <w15:chartTrackingRefBased/>
  <w15:docId w15:val="{A96ED94C-4AA5-43C6-9092-39AF0218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6A39"/>
    <w:pPr>
      <w:widowControl w:val="0"/>
      <w:autoSpaceDE w:val="0"/>
      <w:autoSpaceDN w:val="0"/>
      <w:spacing w:after="0" w:line="240" w:lineRule="auto"/>
    </w:pPr>
    <w:rPr>
      <w:rFonts w:ascii="Arial Unicode MS" w:eastAsia="Arial Unicode MS" w:hAnsi="Arial Unicode MS" w:cs="Arial Unicode MS"/>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9E6A39"/>
    <w:rPr>
      <w:sz w:val="24"/>
      <w:szCs w:val="24"/>
    </w:rPr>
  </w:style>
  <w:style w:type="character" w:customStyle="1" w:styleId="SzvegtrzsChar">
    <w:name w:val="Szövegtörzs Char"/>
    <w:basedOn w:val="Bekezdsalapbettpusa"/>
    <w:link w:val="Szvegtrzs"/>
    <w:uiPriority w:val="1"/>
    <w:rsid w:val="009E6A39"/>
    <w:rPr>
      <w:rFonts w:ascii="Arial Unicode MS" w:eastAsia="Arial Unicode MS" w:hAnsi="Arial Unicode MS" w:cs="Arial Unicode MS"/>
      <w:sz w:val="24"/>
      <w:szCs w:val="24"/>
      <w:lang w:val="en-US"/>
    </w:rPr>
  </w:style>
  <w:style w:type="paragraph" w:customStyle="1" w:styleId="TableParagraph">
    <w:name w:val="Table Paragraph"/>
    <w:basedOn w:val="Norml"/>
    <w:uiPriority w:val="1"/>
    <w:qFormat/>
    <w:rsid w:val="009E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1163</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Kata</cp:lastModifiedBy>
  <cp:revision>2</cp:revision>
  <dcterms:created xsi:type="dcterms:W3CDTF">2021-12-15T10:25:00Z</dcterms:created>
  <dcterms:modified xsi:type="dcterms:W3CDTF">2021-12-15T10:25:00Z</dcterms:modified>
</cp:coreProperties>
</file>