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EC9C" w14:textId="77777777" w:rsidR="007D5FDA" w:rsidRPr="00D94FA2" w:rsidRDefault="00DC4110" w:rsidP="00323B43">
      <w:pPr>
        <w:rPr>
          <w:rFonts w:ascii="Arial" w:hAnsi="Arial" w:cs="Arial"/>
          <w:b/>
          <w:bCs/>
        </w:rPr>
      </w:pPr>
      <w:r w:rsidRPr="00D94FA2">
        <w:rPr>
          <w:rFonts w:ascii="Arial" w:hAnsi="Arial" w:cs="Arial"/>
          <w:b/>
          <w:bCs/>
        </w:rPr>
        <w:t>S</w:t>
      </w:r>
      <w:r w:rsidR="00622131" w:rsidRPr="00D94FA2">
        <w:rPr>
          <w:rFonts w:ascii="Arial" w:hAnsi="Arial" w:cs="Arial"/>
          <w:b/>
          <w:bCs/>
        </w:rPr>
        <w:t>5</w:t>
      </w:r>
      <w:r w:rsidRPr="00D94FA2">
        <w:rPr>
          <w:rFonts w:ascii="Arial" w:hAnsi="Arial" w:cs="Arial"/>
          <w:b/>
          <w:bCs/>
        </w:rPr>
        <w:t xml:space="preserve"> Table</w:t>
      </w:r>
      <w:r w:rsidR="009614A3" w:rsidRPr="00D94FA2">
        <w:rPr>
          <w:rFonts w:ascii="Arial" w:hAnsi="Arial" w:cs="Arial"/>
          <w:b/>
          <w:bCs/>
        </w:rPr>
        <w:t>.</w:t>
      </w:r>
      <w:r w:rsidRPr="00D94FA2">
        <w:rPr>
          <w:rFonts w:ascii="Arial" w:hAnsi="Arial" w:cs="Arial"/>
          <w:b/>
          <w:bCs/>
        </w:rPr>
        <w:t xml:space="preserve"> Predictive model construction and calculation of risk score</w:t>
      </w:r>
      <w:r w:rsidR="00476F72" w:rsidRPr="00D94FA2">
        <w:rPr>
          <w:rFonts w:ascii="Arial" w:hAnsi="Arial" w:cs="Arial"/>
          <w:b/>
          <w:bCs/>
        </w:rPr>
        <w:t xml:space="preserve"> (n=89)</w:t>
      </w:r>
    </w:p>
    <w:tbl>
      <w:tblPr>
        <w:tblW w:w="83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586"/>
        <w:gridCol w:w="2127"/>
        <w:gridCol w:w="1701"/>
      </w:tblGrid>
      <w:tr w:rsidR="00280A1D" w:rsidRPr="00D94FA2" w14:paraId="6EB3A49A" w14:textId="77777777" w:rsidTr="0053480B">
        <w:trPr>
          <w:trHeight w:val="280"/>
        </w:trPr>
        <w:tc>
          <w:tcPr>
            <w:tcW w:w="8374" w:type="dxa"/>
            <w:gridSpan w:val="4"/>
            <w:shd w:val="clear" w:color="auto" w:fill="auto"/>
            <w:noWrap/>
            <w:vAlign w:val="center"/>
            <w:hideMark/>
          </w:tcPr>
          <w:p w14:paraId="1727D8C4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Model 1: </w:t>
            </w:r>
            <w:proofErr w:type="spellStart"/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ctDNA</w:t>
            </w:r>
            <w:proofErr w:type="spellEnd"/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 information only (5 features)</w:t>
            </w:r>
          </w:p>
        </w:tc>
      </w:tr>
      <w:tr w:rsidR="00280A1D" w:rsidRPr="00D94FA2" w14:paraId="6C2BF79B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CBE9A22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Feature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72C03A9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95473B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DA7E4C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280A1D" w:rsidRPr="00D94FA2" w14:paraId="1EF6B925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DC6F8E1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TP53</w:t>
            </w:r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mutation status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546CE72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1.62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86AA4E3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5.04(0.95-47.96)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445827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0.09 </w:t>
            </w:r>
          </w:p>
        </w:tc>
      </w:tr>
      <w:tr w:rsidR="00280A1D" w:rsidRPr="00D94FA2" w14:paraId="633E7353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A298659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HRR</w:t>
            </w:r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mutation status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613F03B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-1.69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5F3D07D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0.18(0.04-0.75)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922912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0.02 </w:t>
            </w:r>
          </w:p>
        </w:tc>
      </w:tr>
      <w:tr w:rsidR="00280A1D" w:rsidRPr="00D94FA2" w14:paraId="13055D44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DDB248C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HMT</w:t>
            </w:r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mutation status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B15F032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-1.91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3AC5FD7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0.15(0.03-0.62)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E5A55A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0.01 </w:t>
            </w:r>
          </w:p>
        </w:tc>
      </w:tr>
      <w:tr w:rsidR="00280A1D" w:rsidRPr="00D94FA2" w14:paraId="45BD95C8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FD7BEF0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Acquire</w:t>
            </w:r>
            <w:r w:rsidR="0071106A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d</w:t>
            </w: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mutation</w:t>
            </w:r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2C4D0BC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1.61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3888413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5.01(0.7-105.21)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FCD8E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0.17 </w:t>
            </w:r>
          </w:p>
        </w:tc>
      </w:tr>
      <w:tr w:rsidR="00280A1D" w:rsidRPr="00D94FA2" w14:paraId="459DC3CA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527E14A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T234_clearance</w:t>
            </w:r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5FAA03C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-2.28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AE1FB28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0.1(0.01-0.64)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6D13CE" w14:textId="77777777" w:rsidR="00280A1D" w:rsidRPr="00D94FA2" w:rsidRDefault="00280A1D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0.04 </w:t>
            </w:r>
          </w:p>
        </w:tc>
      </w:tr>
      <w:tr w:rsidR="00280A1D" w:rsidRPr="00D94FA2" w14:paraId="0122E3E1" w14:textId="77777777" w:rsidTr="001E382D">
        <w:trPr>
          <w:trHeight w:val="280"/>
        </w:trPr>
        <w:tc>
          <w:tcPr>
            <w:tcW w:w="8374" w:type="dxa"/>
            <w:gridSpan w:val="4"/>
            <w:shd w:val="clear" w:color="auto" w:fill="auto"/>
            <w:noWrap/>
            <w:vAlign w:val="center"/>
            <w:hideMark/>
          </w:tcPr>
          <w:p w14:paraId="506D0342" w14:textId="77777777" w:rsidR="00280A1D" w:rsidRPr="00D94FA2" w:rsidRDefault="00280A1D" w:rsidP="00280A1D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Risk score = 3.31 (intercept)+1.62×TP53 mutation status + (-1.69)×HRR mutation status + (-1.91)×HMT mutation status +1.61×acquire mutation status + (-2.28)×T234_clearance status </w:t>
            </w:r>
          </w:p>
        </w:tc>
      </w:tr>
    </w:tbl>
    <w:p w14:paraId="5294C17E" w14:textId="2F81C21F" w:rsidR="00056077" w:rsidRPr="00A46FE3" w:rsidRDefault="00FB02D8" w:rsidP="00161A23">
      <w:pPr>
        <w:spacing w:beforeLines="50" w:before="1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 w:hint="eastAsia"/>
          <w:sz w:val="20"/>
          <w:szCs w:val="20"/>
        </w:rPr>
        <w:t>ctDNA</w:t>
      </w:r>
      <w:proofErr w:type="spellEnd"/>
      <w:r>
        <w:rPr>
          <w:rFonts w:ascii="Arial" w:hAnsi="Arial" w:cs="Arial" w:hint="eastAsia"/>
          <w:sz w:val="20"/>
          <w:szCs w:val="20"/>
        </w:rPr>
        <w:t>: circulating tumor DNA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 w:hint="eastAsia"/>
          <w:sz w:val="20"/>
          <w:szCs w:val="20"/>
          <w:lang w:val="en-CA"/>
        </w:rPr>
        <w:t xml:space="preserve"> </w:t>
      </w:r>
      <w:r w:rsidR="00161A23">
        <w:rPr>
          <w:rFonts w:ascii="Arial" w:hAnsi="Arial" w:cs="Arial" w:hint="eastAsia"/>
          <w:sz w:val="20"/>
          <w:szCs w:val="20"/>
          <w:lang w:val="en-CA"/>
        </w:rPr>
        <w:t xml:space="preserve">HRR: </w:t>
      </w:r>
      <w:r w:rsidR="00161A23" w:rsidRPr="00592498">
        <w:rPr>
          <w:rFonts w:ascii="Arial" w:hAnsi="Arial" w:cs="Arial"/>
          <w:sz w:val="20"/>
          <w:szCs w:val="20"/>
        </w:rPr>
        <w:t>Homologous recombination repair</w:t>
      </w:r>
      <w:r w:rsidR="00161A23">
        <w:rPr>
          <w:rFonts w:ascii="Arial" w:hAnsi="Arial" w:cs="Arial" w:hint="eastAsia"/>
          <w:sz w:val="20"/>
          <w:szCs w:val="20"/>
        </w:rPr>
        <w:t xml:space="preserve">; HMT: </w:t>
      </w:r>
      <w:r w:rsidR="00161A23" w:rsidRPr="00592498">
        <w:rPr>
          <w:rFonts w:ascii="Arial" w:hAnsi="Arial" w:cs="Arial"/>
          <w:sz w:val="20"/>
          <w:szCs w:val="20"/>
        </w:rPr>
        <w:t>Histone methyltransferase family</w:t>
      </w:r>
    </w:p>
    <w:p w14:paraId="638415FE" w14:textId="77777777" w:rsidR="00280A1D" w:rsidRPr="00161A23" w:rsidRDefault="00280A1D" w:rsidP="00A46FE3">
      <w:pPr>
        <w:spacing w:beforeLines="50" w:before="180"/>
        <w:rPr>
          <w:rFonts w:ascii="Arial" w:hAnsi="Arial" w:cs="Arial"/>
          <w:sz w:val="20"/>
          <w:szCs w:val="20"/>
          <w:lang w:val="en-CA"/>
        </w:rPr>
      </w:pPr>
    </w:p>
    <w:tbl>
      <w:tblPr>
        <w:tblW w:w="83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586"/>
        <w:gridCol w:w="2127"/>
        <w:gridCol w:w="1701"/>
      </w:tblGrid>
      <w:tr w:rsidR="00DC4110" w:rsidRPr="00D94FA2" w14:paraId="620679AE" w14:textId="77777777" w:rsidTr="00727D96">
        <w:trPr>
          <w:trHeight w:val="280"/>
        </w:trPr>
        <w:tc>
          <w:tcPr>
            <w:tcW w:w="8374" w:type="dxa"/>
            <w:gridSpan w:val="4"/>
            <w:shd w:val="clear" w:color="auto" w:fill="auto"/>
            <w:noWrap/>
            <w:vAlign w:val="center"/>
            <w:hideMark/>
          </w:tcPr>
          <w:p w14:paraId="5D4CAFF0" w14:textId="77777777" w:rsidR="00DC4110" w:rsidRPr="00D94FA2" w:rsidRDefault="00DC4110" w:rsidP="00DC4110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Model 2: MRI information only (1 features)</w:t>
            </w:r>
          </w:p>
        </w:tc>
      </w:tr>
      <w:tr w:rsidR="00DC4110" w:rsidRPr="00D94FA2" w14:paraId="4DEF3B72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D76ECD7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Feature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668CBC6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D5E3256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BDEB0D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DC4110" w:rsidRPr="00D94FA2" w14:paraId="369ADB60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DC86991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spellStart"/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mrTRG</w:t>
            </w:r>
            <w:proofErr w:type="spellEnd"/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C86C1C2" w14:textId="77777777" w:rsidR="00DC4110" w:rsidRPr="00D94FA2" w:rsidRDefault="00DC4110" w:rsidP="00DC411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C4007A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4.1(1.90-10.40)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53095C" w14:textId="77777777" w:rsidR="00DC4110" w:rsidRPr="00D94FA2" w:rsidRDefault="00DC4110" w:rsidP="00DC411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DC4110" w:rsidRPr="00D94FA2" w14:paraId="149C3B4A" w14:textId="77777777" w:rsidTr="00EC0E26">
        <w:trPr>
          <w:trHeight w:val="280"/>
        </w:trPr>
        <w:tc>
          <w:tcPr>
            <w:tcW w:w="8374" w:type="dxa"/>
            <w:gridSpan w:val="4"/>
            <w:shd w:val="clear" w:color="auto" w:fill="auto"/>
            <w:noWrap/>
            <w:vAlign w:val="center"/>
            <w:hideMark/>
          </w:tcPr>
          <w:p w14:paraId="6DDEBA41" w14:textId="77777777" w:rsidR="00DC4110" w:rsidRPr="00D94FA2" w:rsidRDefault="00DC4110" w:rsidP="00DC411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Risk score = -1.76 (intercept)+1.41×mrTRG grade</w:t>
            </w:r>
          </w:p>
        </w:tc>
      </w:tr>
    </w:tbl>
    <w:p w14:paraId="489B3A1C" w14:textId="2FCFDC6F" w:rsidR="00280A1D" w:rsidRDefault="00161A23" w:rsidP="00161A23">
      <w:pPr>
        <w:spacing w:beforeLines="50" w:before="1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 w:hint="eastAsia"/>
          <w:sz w:val="20"/>
          <w:szCs w:val="20"/>
        </w:rPr>
        <w:t>mrTRG</w:t>
      </w:r>
      <w:proofErr w:type="spellEnd"/>
      <w:r>
        <w:rPr>
          <w:rFonts w:ascii="Arial" w:hAnsi="Arial" w:cs="Arial" w:hint="eastAsia"/>
          <w:sz w:val="20"/>
          <w:szCs w:val="20"/>
        </w:rPr>
        <w:t>: m</w:t>
      </w:r>
      <w:r w:rsidRPr="00161A23">
        <w:rPr>
          <w:rFonts w:ascii="Arial" w:hAnsi="Arial" w:cs="Arial"/>
          <w:sz w:val="20"/>
          <w:szCs w:val="20"/>
        </w:rPr>
        <w:t>agnetic resonance imaging</w:t>
      </w:r>
      <w:r>
        <w:rPr>
          <w:rFonts w:ascii="Arial" w:hAnsi="Arial" w:cs="Arial" w:hint="eastAsia"/>
          <w:sz w:val="20"/>
          <w:szCs w:val="20"/>
        </w:rPr>
        <w:t xml:space="preserve"> tumor regression grade</w:t>
      </w:r>
    </w:p>
    <w:p w14:paraId="54486A1C" w14:textId="77777777" w:rsidR="00056077" w:rsidRPr="00D94FA2" w:rsidRDefault="00056077" w:rsidP="00161A23">
      <w:pPr>
        <w:spacing w:beforeLines="50" w:before="180"/>
        <w:rPr>
          <w:rFonts w:ascii="Arial" w:hAnsi="Arial" w:cs="Arial"/>
          <w:sz w:val="20"/>
          <w:szCs w:val="20"/>
        </w:rPr>
      </w:pPr>
    </w:p>
    <w:tbl>
      <w:tblPr>
        <w:tblW w:w="83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580"/>
        <w:gridCol w:w="2166"/>
        <w:gridCol w:w="1668"/>
      </w:tblGrid>
      <w:tr w:rsidR="00DC4110" w:rsidRPr="00D94FA2" w14:paraId="5771A504" w14:textId="77777777" w:rsidTr="00727D96">
        <w:trPr>
          <w:trHeight w:val="280"/>
        </w:trPr>
        <w:tc>
          <w:tcPr>
            <w:tcW w:w="8374" w:type="dxa"/>
            <w:gridSpan w:val="4"/>
            <w:shd w:val="clear" w:color="auto" w:fill="auto"/>
            <w:noWrap/>
            <w:vAlign w:val="center"/>
            <w:hideMark/>
          </w:tcPr>
          <w:p w14:paraId="06110ECE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Model 3: </w:t>
            </w:r>
            <w:proofErr w:type="spellStart"/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ctDNA+MRI</w:t>
            </w:r>
            <w:proofErr w:type="spellEnd"/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 (6 features)</w:t>
            </w:r>
          </w:p>
        </w:tc>
      </w:tr>
      <w:tr w:rsidR="00DC4110" w:rsidRPr="00D94FA2" w14:paraId="0DFC0730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DD45C6D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Feature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6EA9080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3FB63C3E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4D31E3C6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DC4110" w:rsidRPr="00D94FA2" w14:paraId="7FB1F760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8AC7144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TP53</w:t>
            </w:r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mutation status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A81F35A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1.41 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56619FA2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4.09(0.69-42.46)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7A35DED1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0.16 </w:t>
            </w:r>
          </w:p>
        </w:tc>
      </w:tr>
      <w:tr w:rsidR="00DC4110" w:rsidRPr="00D94FA2" w14:paraId="04B37211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96C1D07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HRR</w:t>
            </w:r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mutation status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3A278D2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-1.56 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3B0203FB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0.21(0.04-1.04)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75F790B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0.06 </w:t>
            </w:r>
          </w:p>
        </w:tc>
      </w:tr>
      <w:tr w:rsidR="00DC4110" w:rsidRPr="00D94FA2" w14:paraId="49FB7B87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32BAC32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HMT</w:t>
            </w:r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mutation status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D79F8F1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-1.75 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7B501C46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0.17(0.03-0.83)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4B59AAD5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0.04 </w:t>
            </w:r>
          </w:p>
        </w:tc>
      </w:tr>
      <w:tr w:rsidR="00DC4110" w:rsidRPr="00D94FA2" w14:paraId="14447E72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FBED531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Acquire</w:t>
            </w:r>
            <w:r w:rsidR="0071106A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d</w:t>
            </w: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mutation</w:t>
            </w:r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70588E6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5A61C010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4.88(0.65-104.82)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7311FDDA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0.18 </w:t>
            </w:r>
          </w:p>
        </w:tc>
      </w:tr>
      <w:tr w:rsidR="00DC4110" w:rsidRPr="00D94FA2" w14:paraId="715F5A95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2B3A4C5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T234_clearance</w:t>
            </w:r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0C4ECBC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-2.71 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7DBAD9F6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0.07(0-0.52)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0448A144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0.03 </w:t>
            </w:r>
          </w:p>
        </w:tc>
      </w:tr>
      <w:tr w:rsidR="00DC4110" w:rsidRPr="00D94FA2" w14:paraId="2B02BF1F" w14:textId="77777777" w:rsidTr="00727D96">
        <w:trPr>
          <w:trHeight w:val="28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222FEC3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spellStart"/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mrTRG</w:t>
            </w:r>
            <w:proofErr w:type="spellEnd"/>
            <w:r w:rsidR="00476F72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39469C3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1.48 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2FAA3F79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4.4(1.78-14.19)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3151D26F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0.004 </w:t>
            </w:r>
          </w:p>
        </w:tc>
      </w:tr>
      <w:tr w:rsidR="00DC4110" w:rsidRPr="00D94FA2" w14:paraId="54CA4421" w14:textId="77777777" w:rsidTr="00727D96">
        <w:trPr>
          <w:trHeight w:val="280"/>
        </w:trPr>
        <w:tc>
          <w:tcPr>
            <w:tcW w:w="8374" w:type="dxa"/>
            <w:gridSpan w:val="4"/>
            <w:shd w:val="clear" w:color="auto" w:fill="auto"/>
            <w:noWrap/>
            <w:vAlign w:val="center"/>
            <w:hideMark/>
          </w:tcPr>
          <w:p w14:paraId="236AD717" w14:textId="77777777" w:rsidR="00DC4110" w:rsidRPr="00D94FA2" w:rsidRDefault="00DC4110" w:rsidP="00727D9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Risk score = 0.67 (intercept)+1.41×TP53 mutation status + (-1.56)×HRR mutation status + (-1.75)×HMT mutation status +1.59×acquire</w:t>
            </w:r>
            <w:r w:rsidR="0071106A"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>d</w:t>
            </w:r>
            <w:r w:rsidRPr="00D94FA2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 mutation status + (-2.71)×T234_clearance status + 1.48×mrTRG grade</w:t>
            </w:r>
          </w:p>
        </w:tc>
      </w:tr>
    </w:tbl>
    <w:p w14:paraId="6EA4775C" w14:textId="77777777" w:rsidR="00161A23" w:rsidRPr="00592498" w:rsidRDefault="00476F72" w:rsidP="00161A23">
      <w:pPr>
        <w:spacing w:beforeLines="50" w:before="180"/>
        <w:rPr>
          <w:rFonts w:ascii="Arial" w:hAnsi="Arial" w:cs="Arial"/>
          <w:sz w:val="20"/>
          <w:szCs w:val="20"/>
          <w:lang w:val="en-CA"/>
        </w:rPr>
      </w:pPr>
      <w:r w:rsidRPr="00D94FA2">
        <w:rPr>
          <w:rFonts w:ascii="Arial" w:hAnsi="Arial" w:cs="Arial"/>
          <w:sz w:val="20"/>
          <w:szCs w:val="20"/>
          <w:lang w:val="en-CA"/>
        </w:rPr>
        <w:t>Non-</w:t>
      </w:r>
      <w:proofErr w:type="spellStart"/>
      <w:r w:rsidRPr="00D94FA2">
        <w:rPr>
          <w:rFonts w:ascii="Arial" w:hAnsi="Arial" w:cs="Arial"/>
          <w:sz w:val="20"/>
          <w:szCs w:val="20"/>
          <w:lang w:val="en-CA"/>
        </w:rPr>
        <w:t>pCR</w:t>
      </w:r>
      <w:proofErr w:type="spellEnd"/>
      <w:r w:rsidRPr="00D94FA2">
        <w:rPr>
          <w:rFonts w:ascii="Arial" w:hAnsi="Arial" w:cs="Arial"/>
          <w:sz w:val="20"/>
          <w:szCs w:val="20"/>
          <w:lang w:val="en-CA"/>
        </w:rPr>
        <w:t xml:space="preserve"> was designated as positive event</w:t>
      </w:r>
      <w:r w:rsidR="00161A23">
        <w:rPr>
          <w:rFonts w:ascii="Arial" w:hAnsi="Arial" w:cs="Arial" w:hint="eastAsia"/>
          <w:sz w:val="20"/>
          <w:szCs w:val="20"/>
          <w:lang w:val="en-CA"/>
        </w:rPr>
        <w:t xml:space="preserve">. </w:t>
      </w:r>
      <w:proofErr w:type="spellStart"/>
      <w:r w:rsidR="00161A23">
        <w:rPr>
          <w:rFonts w:ascii="Arial" w:hAnsi="Arial" w:cs="Arial" w:hint="eastAsia"/>
          <w:sz w:val="20"/>
          <w:szCs w:val="20"/>
          <w:lang w:val="en-CA"/>
        </w:rPr>
        <w:t>ctDNA</w:t>
      </w:r>
      <w:proofErr w:type="spellEnd"/>
      <w:r w:rsidR="00161A23">
        <w:rPr>
          <w:rFonts w:ascii="Arial" w:hAnsi="Arial" w:cs="Arial" w:hint="eastAsia"/>
          <w:sz w:val="20"/>
          <w:szCs w:val="20"/>
          <w:lang w:val="en-CA"/>
        </w:rPr>
        <w:t>: circulating tumor DNA; MRI: m</w:t>
      </w:r>
      <w:r w:rsidR="00161A23" w:rsidRPr="00161A23">
        <w:rPr>
          <w:rFonts w:ascii="Arial" w:hAnsi="Arial" w:cs="Arial"/>
          <w:sz w:val="20"/>
          <w:szCs w:val="20"/>
          <w:lang w:val="en-CA"/>
        </w:rPr>
        <w:t>agnetic resonance imaging</w:t>
      </w:r>
      <w:r w:rsidR="00161A23">
        <w:rPr>
          <w:rFonts w:ascii="Arial" w:hAnsi="Arial" w:cs="Arial" w:hint="eastAsia"/>
          <w:sz w:val="20"/>
          <w:szCs w:val="20"/>
          <w:lang w:val="en-CA"/>
        </w:rPr>
        <w:t xml:space="preserve">; HRR: </w:t>
      </w:r>
      <w:r w:rsidR="006842F8">
        <w:rPr>
          <w:rFonts w:ascii="Arial" w:hAnsi="Arial" w:cs="Arial" w:hint="eastAsia"/>
          <w:sz w:val="20"/>
          <w:szCs w:val="20"/>
        </w:rPr>
        <w:t>h</w:t>
      </w:r>
      <w:r w:rsidR="00161A23" w:rsidRPr="00592498">
        <w:rPr>
          <w:rFonts w:ascii="Arial" w:hAnsi="Arial" w:cs="Arial"/>
          <w:sz w:val="20"/>
          <w:szCs w:val="20"/>
        </w:rPr>
        <w:t>omologous recombination repair</w:t>
      </w:r>
      <w:r w:rsidR="00161A23">
        <w:rPr>
          <w:rFonts w:ascii="Arial" w:hAnsi="Arial" w:cs="Arial" w:hint="eastAsia"/>
          <w:sz w:val="20"/>
          <w:szCs w:val="20"/>
        </w:rPr>
        <w:t xml:space="preserve">; HMT: </w:t>
      </w:r>
      <w:r w:rsidR="006842F8">
        <w:rPr>
          <w:rFonts w:ascii="Arial" w:hAnsi="Arial" w:cs="Arial" w:hint="eastAsia"/>
          <w:sz w:val="20"/>
          <w:szCs w:val="20"/>
        </w:rPr>
        <w:t>h</w:t>
      </w:r>
      <w:r w:rsidR="00161A23" w:rsidRPr="00592498">
        <w:rPr>
          <w:rFonts w:ascii="Arial" w:hAnsi="Arial" w:cs="Arial"/>
          <w:sz w:val="20"/>
          <w:szCs w:val="20"/>
        </w:rPr>
        <w:t>istone methyltransferase family</w:t>
      </w:r>
      <w:r w:rsidR="00161A23">
        <w:rPr>
          <w:rFonts w:ascii="Arial" w:hAnsi="Arial" w:cs="Arial" w:hint="eastAsia"/>
          <w:sz w:val="20"/>
          <w:szCs w:val="20"/>
        </w:rPr>
        <w:t xml:space="preserve">; </w:t>
      </w:r>
      <w:proofErr w:type="spellStart"/>
      <w:r w:rsidR="00161A23">
        <w:rPr>
          <w:rFonts w:ascii="Arial" w:hAnsi="Arial" w:cs="Arial" w:hint="eastAsia"/>
          <w:sz w:val="20"/>
          <w:szCs w:val="20"/>
        </w:rPr>
        <w:t>mrTRG</w:t>
      </w:r>
      <w:proofErr w:type="spellEnd"/>
      <w:r w:rsidR="00161A23">
        <w:rPr>
          <w:rFonts w:ascii="Arial" w:hAnsi="Arial" w:cs="Arial" w:hint="eastAsia"/>
          <w:sz w:val="20"/>
          <w:szCs w:val="20"/>
        </w:rPr>
        <w:t>: m</w:t>
      </w:r>
      <w:r w:rsidR="00161A23" w:rsidRPr="00161A23">
        <w:rPr>
          <w:rFonts w:ascii="Arial" w:hAnsi="Arial" w:cs="Arial"/>
          <w:sz w:val="20"/>
          <w:szCs w:val="20"/>
        </w:rPr>
        <w:t>agnetic resonance imaging</w:t>
      </w:r>
      <w:r w:rsidR="00161A23">
        <w:rPr>
          <w:rFonts w:ascii="Arial" w:hAnsi="Arial" w:cs="Arial" w:hint="eastAsia"/>
          <w:sz w:val="20"/>
          <w:szCs w:val="20"/>
        </w:rPr>
        <w:t xml:space="preserve"> tumor regression grade</w:t>
      </w:r>
    </w:p>
    <w:p w14:paraId="3683E84D" w14:textId="77777777" w:rsidR="00476F72" w:rsidRPr="00161A23" w:rsidRDefault="00476F72" w:rsidP="00161A23">
      <w:pPr>
        <w:spacing w:beforeLines="50" w:before="180"/>
        <w:rPr>
          <w:rFonts w:ascii="Arial" w:hAnsi="Arial" w:cs="Arial"/>
          <w:sz w:val="20"/>
          <w:szCs w:val="20"/>
          <w:lang w:val="en-CA"/>
        </w:rPr>
      </w:pPr>
    </w:p>
    <w:sectPr w:rsidR="00476F72" w:rsidRPr="00161A2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92139" w14:textId="77777777" w:rsidR="00231515" w:rsidRDefault="00231515" w:rsidP="00B45AFF">
      <w:pPr>
        <w:spacing w:after="0"/>
      </w:pPr>
      <w:r>
        <w:separator/>
      </w:r>
    </w:p>
  </w:endnote>
  <w:endnote w:type="continuationSeparator" w:id="0">
    <w:p w14:paraId="371C0AAE" w14:textId="77777777" w:rsidR="00231515" w:rsidRDefault="00231515" w:rsidP="00B45A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E7D3C" w14:textId="77777777" w:rsidR="00231515" w:rsidRDefault="00231515" w:rsidP="00B45AFF">
      <w:pPr>
        <w:spacing w:after="0"/>
      </w:pPr>
      <w:r>
        <w:separator/>
      </w:r>
    </w:p>
  </w:footnote>
  <w:footnote w:type="continuationSeparator" w:id="0">
    <w:p w14:paraId="15E7D1A9" w14:textId="77777777" w:rsidR="00231515" w:rsidRDefault="00231515" w:rsidP="00B45A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FDA"/>
    <w:rsid w:val="00056077"/>
    <w:rsid w:val="000F249A"/>
    <w:rsid w:val="00161A23"/>
    <w:rsid w:val="001754C0"/>
    <w:rsid w:val="00231515"/>
    <w:rsid w:val="00280A1D"/>
    <w:rsid w:val="00323B43"/>
    <w:rsid w:val="003D37D8"/>
    <w:rsid w:val="00403873"/>
    <w:rsid w:val="004358AB"/>
    <w:rsid w:val="00476F72"/>
    <w:rsid w:val="00622131"/>
    <w:rsid w:val="006842F8"/>
    <w:rsid w:val="0071106A"/>
    <w:rsid w:val="007317DC"/>
    <w:rsid w:val="00752E4C"/>
    <w:rsid w:val="0079282F"/>
    <w:rsid w:val="007D5FDA"/>
    <w:rsid w:val="00883209"/>
    <w:rsid w:val="008B7726"/>
    <w:rsid w:val="009614A3"/>
    <w:rsid w:val="009C16F1"/>
    <w:rsid w:val="00A46FE3"/>
    <w:rsid w:val="00B45AFF"/>
    <w:rsid w:val="00B46AB0"/>
    <w:rsid w:val="00D73193"/>
    <w:rsid w:val="00D94FA2"/>
    <w:rsid w:val="00DC4110"/>
    <w:rsid w:val="00E1516A"/>
    <w:rsid w:val="00E45854"/>
    <w:rsid w:val="00EC1F53"/>
    <w:rsid w:val="00F01733"/>
    <w:rsid w:val="00FA21EB"/>
    <w:rsid w:val="00F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0D3B3"/>
  <w15:docId w15:val="{3D2308DF-E57D-41E6-81FC-49EC33DF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A23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61A23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5A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5AFF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5A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5AF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 f</dc:creator>
  <cp:lastModifiedBy>王 雅琪</cp:lastModifiedBy>
  <cp:revision>9</cp:revision>
  <dcterms:created xsi:type="dcterms:W3CDTF">2021-07-02T17:29:00Z</dcterms:created>
  <dcterms:modified xsi:type="dcterms:W3CDTF">2021-07-08T16:28:00Z</dcterms:modified>
</cp:coreProperties>
</file>