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7" w:rsidRPr="0023005C" w:rsidRDefault="00364D37" w:rsidP="00364D37">
      <w:pPr>
        <w:rPr>
          <w:rFonts w:asciiTheme="majorBidi" w:hAnsiTheme="majorBidi" w:cstheme="majorBidi"/>
          <w:sz w:val="24"/>
          <w:szCs w:val="24"/>
          <w:lang w:val="en-US"/>
        </w:rPr>
      </w:pPr>
      <w:r w:rsidRPr="0023005C">
        <w:rPr>
          <w:rFonts w:asciiTheme="majorBidi" w:hAnsiTheme="majorBidi" w:cstheme="majorBidi"/>
          <w:sz w:val="24"/>
          <w:szCs w:val="24"/>
          <w:lang w:val="en-US"/>
        </w:rPr>
        <w:t>S2 Table. Frequency of neuropsychiatric symptoms according to dementia status (n=1,092)</w:t>
      </w:r>
    </w:p>
    <w:tbl>
      <w:tblPr>
        <w:tblStyle w:val="TabeladeLista6Colorida"/>
        <w:tblW w:w="0" w:type="auto"/>
        <w:tblLayout w:type="fixed"/>
        <w:tblLook w:val="04A0" w:firstRow="1" w:lastRow="0" w:firstColumn="1" w:lastColumn="0" w:noHBand="0" w:noVBand="1"/>
      </w:tblPr>
      <w:tblGrid>
        <w:gridCol w:w="4230"/>
        <w:gridCol w:w="1500"/>
        <w:gridCol w:w="1500"/>
        <w:gridCol w:w="1500"/>
        <w:gridCol w:w="1016"/>
      </w:tblGrid>
      <w:tr w:rsidR="00364D37" w:rsidRPr="003156C9" w:rsidTr="0015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Default="00364D37" w:rsidP="00151A0D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No dementia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CDR=0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(n=665)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Questionable Dementia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CDR=0.5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(n=123)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Dementia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CDR=≥1</w:t>
            </w:r>
          </w:p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(n=304)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p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Hallucinations,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5.3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11.4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40.1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Delusions,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4.1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6.5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27.0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Agitation/Aggression,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13.1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15.4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43.1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Dysphoria/Depressive symptoms,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19.6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31.7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38.8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Anxiety,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24.2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26.0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29.6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0.21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Irritability,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12.6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21.1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27.3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Disinhibition,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3.0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6.5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22.4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Euphoria,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†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3.6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1.6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7.9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0.004</w:t>
            </w: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Apathy,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12.2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16.3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41.1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Aberrant motor behavior,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4.2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5.7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24.0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Sleep and night-time behavior change,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19.4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19.5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37.5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  <w:tr w:rsidR="00364D37" w:rsidTr="0015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shd w:val="clear" w:color="auto" w:fill="auto"/>
          </w:tcPr>
          <w:p w:rsidR="00364D37" w:rsidRPr="007B4377" w:rsidRDefault="00364D37" w:rsidP="00151A0D">
            <w:pPr>
              <w:rPr>
                <w:rFonts w:ascii="Times New Roman" w:hAnsi="Times New Roman" w:cs="Times New Roman"/>
                <w:lang w:val="en-US"/>
              </w:rPr>
            </w:pPr>
            <w:r w:rsidRPr="007B4377">
              <w:rPr>
                <w:rFonts w:ascii="Times New Roman" w:hAnsi="Times New Roman" w:cs="Times New Roman"/>
                <w:lang w:val="en-US"/>
              </w:rPr>
              <w:t>Appetite and eating change, %</w:t>
            </w:r>
            <w:r w:rsidRPr="007B4377">
              <w:rPr>
                <w:rFonts w:asciiTheme="majorBidi" w:hAnsiTheme="majorBidi" w:cstheme="majorBidi"/>
                <w:vertAlign w:val="superscript"/>
                <w:lang w:val="en-US"/>
              </w:rPr>
              <w:t>‡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28.9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22.8</w:t>
            </w:r>
          </w:p>
        </w:tc>
        <w:tc>
          <w:tcPr>
            <w:tcW w:w="1500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48.4</w:t>
            </w:r>
          </w:p>
        </w:tc>
        <w:tc>
          <w:tcPr>
            <w:tcW w:w="1016" w:type="dxa"/>
            <w:shd w:val="clear" w:color="auto" w:fill="auto"/>
          </w:tcPr>
          <w:p w:rsidR="00364D37" w:rsidRDefault="00364D37" w:rsidP="00151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&lt;0.0001</w:t>
            </w:r>
          </w:p>
        </w:tc>
      </w:tr>
    </w:tbl>
    <w:p w:rsidR="004F1882" w:rsidRDefault="00364D37">
      <w:bookmarkStart w:id="0" w:name="_GoBack"/>
      <w:bookmarkEnd w:id="0"/>
    </w:p>
    <w:sectPr w:rsidR="004F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7"/>
    <w:rsid w:val="00364D37"/>
    <w:rsid w:val="009A2659"/>
    <w:rsid w:val="00D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C099-796C-4B02-AA99-3B9BCF3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6Colorida">
    <w:name w:val="List Table 6 Colorful"/>
    <w:basedOn w:val="Tabelanormal"/>
    <w:uiPriority w:val="51"/>
    <w:rsid w:val="00364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dc:description/>
  <cp:lastModifiedBy>FMUSP</cp:lastModifiedBy>
  <cp:revision>1</cp:revision>
  <dcterms:created xsi:type="dcterms:W3CDTF">2017-02-01T18:14:00Z</dcterms:created>
  <dcterms:modified xsi:type="dcterms:W3CDTF">2017-02-01T18:14:00Z</dcterms:modified>
</cp:coreProperties>
</file>