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7" w:rsidRPr="001C6DC7" w:rsidRDefault="00FD6B56" w:rsidP="001C6DC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S4 Table</w:t>
      </w:r>
      <w:bookmarkStart w:id="0" w:name="_GoBack"/>
      <w:bookmarkEnd w:id="0"/>
      <w:r w:rsidR="001C6DC7" w:rsidRPr="001C6DC7">
        <w:rPr>
          <w:rFonts w:ascii="Calibri" w:eastAsia="Times New Roman" w:hAnsi="Calibri" w:cs="Times New Roman"/>
          <w:b/>
        </w:rPr>
        <w:t>: Embase search strategy</w:t>
      </w:r>
    </w:p>
    <w:p w:rsidR="001C6DC7" w:rsidRPr="001C6DC7" w:rsidRDefault="001C6DC7" w:rsidP="001C6DC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>2 September 2013</w:t>
      </w: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>Developed by Meghan Bohren &amp; Lori Rosman</w:t>
      </w: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1C6DC7">
        <w:rPr>
          <w:rFonts w:ascii="Calibri" w:eastAsia="Times New Roman" w:hAnsi="Calibri" w:cs="Times New Roman"/>
          <w:sz w:val="20"/>
        </w:rPr>
        <w:t>Mistreatment of women during childbirth in facilities systematic review</w:t>
      </w:r>
    </w:p>
    <w:p w:rsidR="001C6DC7" w:rsidRPr="001C6DC7" w:rsidRDefault="001C6DC7" w:rsidP="001C6DC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40"/>
        <w:gridCol w:w="7292"/>
        <w:gridCol w:w="1078"/>
      </w:tblGrid>
      <w:tr w:rsidR="001C6DC7" w:rsidRPr="001C6DC7" w:rsidTr="00F5284D">
        <w:tc>
          <w:tcPr>
            <w:tcW w:w="378" w:type="dxa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#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Searches</w:t>
            </w:r>
          </w:p>
        </w:tc>
        <w:tc>
          <w:tcPr>
            <w:tcW w:w="1078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Results</w:t>
            </w:r>
          </w:p>
        </w:tc>
      </w:tr>
      <w:tr w:rsidR="001C6DC7" w:rsidRPr="001C6DC7" w:rsidTr="00F5284D">
        <w:tc>
          <w:tcPr>
            <w:tcW w:w="378" w:type="dxa"/>
            <w:vMerge w:val="restart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nb-NO"/>
              </w:rPr>
              <w:t>MATERNAL / PERINATAL HEALTH</w:t>
            </w: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'obstetric delivery':ab,ti OR 'obstetric deliveries':ab,ti OR ‘delivery’/de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33,963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‘perinatal care’:ti,ab OR ‘peri natal care’:ti,ab OR ‘perinatal healthcare’:ti,ab OR ‘peri natal healthcare’:ti,ab OR ‘perinatal health care’:ti,ab OR ‘peri natal health care’:ti,ab OR 'perinatal care'/de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9877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'maternal care'/de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11,677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4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(‘perinatal service’:ti,ab OR ‘peri natal service’:ti,ab OR ‘perinatal services’:ti,ab OR ‘peri natal services’:ti,ab OR ‘perinatal health service’:ti,ab OR ‘peri natal health service’:ti,ab OR ‘perinatal health services’:ti,ab OR ‘peri natal health services’:ti,ab OR ‘maternal care’:ti,ab OR ‘maternal health care’:ti,ab OR ‘maternal healthcare’:ti,ab OR ‘maternal service’:ti,ab OR ‘maternal health service’:ti,ab OR ‘maternal services’:ti,ab OR ‘maternal health services’:ti,ab) AND (‘birth’:ti,ab OR ‘births’:ti,ab OR ‘childbirth’:ti,ab OR ‘child birth’:ti,ab OR ‘childbirths’:ti,ab OR ‘child births’:ti,ab OR ‘delivery’:ti,ab OR ‘deliveries’:ti,ab)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941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5</w:t>
            </w:r>
          </w:p>
        </w:tc>
        <w:tc>
          <w:tcPr>
            <w:tcW w:w="7292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#1 OR #2 OR #3 OR #4 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54,258</w:t>
            </w:r>
          </w:p>
        </w:tc>
      </w:tr>
      <w:tr w:rsidR="001C6DC7" w:rsidRPr="001C6DC7" w:rsidTr="00F5284D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FACILITIES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6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‘birthing centers’:ti,ab OR ‘maternal-child health centers’:ti,ab OR ‘delivery rooms’:ti,ab OR ‘maternity hospitals’:ti,ab OR 'delivery room'/de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3008</w:t>
            </w:r>
          </w:p>
        </w:tc>
      </w:tr>
      <w:tr w:rsidR="001C6DC7" w:rsidRPr="001C6DC7" w:rsidTr="00F5284D">
        <w:trPr>
          <w:cantSplit/>
          <w:trHeight w:val="1134"/>
        </w:trPr>
        <w:tc>
          <w:tcPr>
            <w:tcW w:w="378" w:type="dxa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FACILITY-BASED DELIVERY</w:t>
            </w:r>
          </w:p>
        </w:tc>
        <w:tc>
          <w:tcPr>
            <w:tcW w:w="540" w:type="dxa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7292" w:type="dxa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‘facility based delivery’:ti,ab OR ‘facility based deliveries’:ti,ab OR ‘facility delivery’:ti,ab OR ‘facility deliveries’:ti,ab OR ‘facility based births’:ti,ab OR ‘facility based birth’:ti,ab ‘facility-based childbirth’:ti,ab OR ‘facility-based child birth’:ti,ab OR ‘facility birth’:ti,ab OR ‘facility births’:ti,ab OR ‘clinic delivery’:ti,ab OR ‘clinic deliveries’:ti,ab OR ‘clinic births’:ti,ab OR ‘clinic birth’:ti,ab OR ‘hospital delivery’:ti,ab OR ‘hospital deliveries’:ti,ab OR ‘hospital birth’:ti,ab OR ‘hospital births’:ti,ab OR ‘hospital childbirth’:ti,ab OR ‘hospital childbirths’:ti,ab OR ‘hospital based deliveries’:ti,ab OR ‘hospital based delivery’:ti,ab OR ‘hospital based births’:ti,ab OR ‘institutional birth’:ti,ab OR ‘institutional births’:ti,ab OR ‘institutional childbirth’:ti,ab OR ‘institutional childbirths’:ti,ab OR ‘institutional delivery’:ti,ab OR ‘institutional deliveries’:ti,ab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1455</w:t>
            </w:r>
          </w:p>
        </w:tc>
      </w:tr>
      <w:tr w:rsidR="001C6DC7" w:rsidRPr="001C6DC7" w:rsidTr="00F5284D">
        <w:tc>
          <w:tcPr>
            <w:tcW w:w="378" w:type="dxa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8</w:t>
            </w:r>
          </w:p>
        </w:tc>
        <w:tc>
          <w:tcPr>
            <w:tcW w:w="7292" w:type="dxa"/>
            <w:shd w:val="clear" w:color="auto" w:fill="FFFF00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#5 OR #6 OR #7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57,601</w:t>
            </w:r>
          </w:p>
        </w:tc>
      </w:tr>
      <w:tr w:rsidR="001C6DC7" w:rsidRPr="001C6DC7" w:rsidTr="00F5284D">
        <w:tc>
          <w:tcPr>
            <w:tcW w:w="378" w:type="dxa"/>
            <w:vMerge w:val="restart"/>
            <w:textDirection w:val="btLr"/>
          </w:tcPr>
          <w:p w:rsidR="001C6DC7" w:rsidRPr="001C6DC7" w:rsidRDefault="001C6DC7" w:rsidP="001C6DC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nb-NO"/>
              </w:rPr>
              <w:t>DISRESPECT &amp; ABUSE</w:t>
            </w: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9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‘disrespect’:ti,ab OR ‘disrespects’:ti,ab OR ‘disrespectful’:ti,ab OR ‘disrespected’:ti,ab OR ‘respectful’:ti,ab OR ‘abuse’:ti,ab OR ‘abused’:ti,ab OR ‘abusive’:ti,ab OR ‘abuses’:ti,ab OR ‘neglect’:ti,ab OR ‘neglected’:ti,ab OR ‘neglects’:ti,ab OR ‘confidentiality’:ti,ab OR ‘confidential’:ti,ab OR ‘non-confidential’:ti,ab OR ‘informed consent’:ti,ab OR ‘violence’:ti,ab OR ‘violent’:ti,ab OR ‘humiliation’:ti,ab OR ‘humiliate’:ti,ab OR ‘condescend’:ti,ab OR ‘condescending’:ti,ab OR ‘condescension’:ti,ab OR ‘intimidation’:ti,ab OR ‘intimidate’:ti,ab OR ‘yelling’:ti,ab OR ‘yell’:ti,ab OR ‘non dignified’:ti,ab OR ‘non-dignified’:ti,ab OR ‘undignified’:ti,ab OR ‘discrimination’:ti,ab OR ‘discriminate’:ti,ab OR ‘abandon’:ti,ab OR ‘abandonment’:ti,ab OR ‘detention’:ti,ab OR ‘human rights’:ti,ab OR ‘maltreatment’:ti,ab OR ‘mistreatment’:ti,ab OR ‘humanization’:ti,ab OR ‘humanized’:ti,ab OR ‘dehumanized’:ti,ab OR ‘dehumanization’:ti,ab OR ‘dignified’:ti,ab OR ‘undignified’:ti,ab OR ‘stigma’:ti,ab OR ‘dignity’:ti,ab OR ‘bullying’:ti,ab OR ‘bully’:ti,ab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Del="001C513D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385,282</w:t>
            </w:r>
          </w:p>
        </w:tc>
      </w:tr>
      <w:tr w:rsidR="001C6DC7" w:rsidRPr="001C6DC7" w:rsidTr="00F5284D">
        <w:tc>
          <w:tcPr>
            <w:tcW w:w="378" w:type="dxa"/>
            <w:vMerge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10 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'confidentiality'/de OR 'informed consent'/de OR 'women`s rights'/de OR 'violence'/de OR 'stigma'/de OR 'social stigma'/de OR 'medical ethics'/de OR 'nurse attitude'/de OR 'physician attitude'/de OR 'patient abuse'/de OR 'physical abuse'/de OR 'sexual abuse'/de OR 'emotional abuse'/de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Del="001C513D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270,845</w:t>
            </w:r>
          </w:p>
        </w:tc>
      </w:tr>
      <w:tr w:rsidR="001C6DC7" w:rsidRPr="001C6DC7" w:rsidTr="00F5284D">
        <w:tc>
          <w:tcPr>
            <w:tcW w:w="378" w:type="dxa"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7292" w:type="dxa"/>
            <w:shd w:val="clear" w:color="auto" w:fill="auto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#8 AND (#9 OR #10)</w:t>
            </w:r>
          </w:p>
        </w:tc>
        <w:tc>
          <w:tcPr>
            <w:tcW w:w="1078" w:type="dxa"/>
            <w:shd w:val="clear" w:color="auto" w:fill="CCC0D9"/>
            <w:hideMark/>
          </w:tcPr>
          <w:p w:rsidR="001C6DC7" w:rsidRPr="001C6DC7" w:rsidRDefault="001C6DC7" w:rsidP="001C6D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1C6DC7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2955</w:t>
            </w:r>
          </w:p>
        </w:tc>
      </w:tr>
    </w:tbl>
    <w:p w:rsidR="001C6DC7" w:rsidRPr="001C6DC7" w:rsidRDefault="001C6DC7" w:rsidP="008A0CD2">
      <w:pPr>
        <w:spacing w:after="0" w:line="240" w:lineRule="auto"/>
        <w:rPr>
          <w:rFonts w:ascii="Calibri" w:eastAsia="Times New Roman" w:hAnsi="Calibri" w:cs="Times New Roman"/>
        </w:rPr>
      </w:pPr>
    </w:p>
    <w:sectPr w:rsidR="001C6DC7" w:rsidRPr="001C6DC7" w:rsidSect="00C1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58"/>
    <w:multiLevelType w:val="hybridMultilevel"/>
    <w:tmpl w:val="FA2E4C2E"/>
    <w:lvl w:ilvl="0" w:tplc="E398B9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C7"/>
    <w:rsid w:val="000801DA"/>
    <w:rsid w:val="001C6DC7"/>
    <w:rsid w:val="002B0F50"/>
    <w:rsid w:val="008A0CD2"/>
    <w:rsid w:val="00B410C9"/>
    <w:rsid w:val="00D4638D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6DC7"/>
  </w:style>
  <w:style w:type="numbering" w:customStyle="1" w:styleId="NoList11">
    <w:name w:val="No List11"/>
    <w:next w:val="NoList"/>
    <w:uiPriority w:val="99"/>
    <w:semiHidden/>
    <w:unhideWhenUsed/>
    <w:rsid w:val="001C6DC7"/>
  </w:style>
  <w:style w:type="character" w:styleId="CommentReference">
    <w:name w:val="annotation reference"/>
    <w:basedOn w:val="DefaultParagraphFont"/>
    <w:uiPriority w:val="99"/>
    <w:semiHidden/>
    <w:unhideWhenUsed/>
    <w:rsid w:val="001C6DC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6DC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6DC7"/>
    <w:rPr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6DC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C6DC7"/>
    <w:pPr>
      <w:spacing w:after="0" w:line="259" w:lineRule="auto"/>
      <w:jc w:val="center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C6DC7"/>
    <w:pPr>
      <w:spacing w:after="160" w:line="240" w:lineRule="auto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6DC7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C6DC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C6DC7"/>
  </w:style>
  <w:style w:type="table" w:styleId="TableGrid">
    <w:name w:val="Table Grid"/>
    <w:basedOn w:val="TableNormal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C6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C6DC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C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C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DC7"/>
    <w:pPr>
      <w:spacing w:after="0" w:line="240" w:lineRule="auto"/>
    </w:pPr>
    <w:rPr>
      <w:rFonts w:ascii="Arial" w:eastAsia="Calibri" w:hAnsi="Arial"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6DC7"/>
  </w:style>
  <w:style w:type="numbering" w:customStyle="1" w:styleId="NoList2">
    <w:name w:val="No List2"/>
    <w:next w:val="NoList"/>
    <w:uiPriority w:val="99"/>
    <w:semiHidden/>
    <w:unhideWhenUsed/>
    <w:rsid w:val="001C6DC7"/>
  </w:style>
  <w:style w:type="numbering" w:customStyle="1" w:styleId="NoList12">
    <w:name w:val="No List12"/>
    <w:next w:val="NoList"/>
    <w:uiPriority w:val="99"/>
    <w:semiHidden/>
    <w:unhideWhenUsed/>
    <w:rsid w:val="001C6DC7"/>
  </w:style>
  <w:style w:type="numbering" w:customStyle="1" w:styleId="NoList1111">
    <w:name w:val="No List1111"/>
    <w:next w:val="NoList"/>
    <w:uiPriority w:val="99"/>
    <w:semiHidden/>
    <w:unhideWhenUsed/>
    <w:rsid w:val="001C6DC7"/>
  </w:style>
  <w:style w:type="paragraph" w:styleId="BalloonText">
    <w:name w:val="Balloon Text"/>
    <w:basedOn w:val="Normal"/>
    <w:link w:val="BalloonTextChar1"/>
    <w:uiPriority w:val="99"/>
    <w:semiHidden/>
    <w:unhideWhenUsed/>
    <w:rsid w:val="001C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C6DC7"/>
  </w:style>
  <w:style w:type="paragraph" w:styleId="Footer">
    <w:name w:val="footer"/>
    <w:basedOn w:val="Normal"/>
    <w:link w:val="Foot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C6DC7"/>
  </w:style>
  <w:style w:type="paragraph" w:styleId="NormalWeb">
    <w:name w:val="Normal (Web)"/>
    <w:basedOn w:val="Normal"/>
    <w:uiPriority w:val="99"/>
    <w:semiHidden/>
    <w:unhideWhenUsed/>
    <w:rsid w:val="001C6D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C6DC7"/>
  </w:style>
  <w:style w:type="numbering" w:customStyle="1" w:styleId="NoList11">
    <w:name w:val="No List11"/>
    <w:next w:val="NoList"/>
    <w:uiPriority w:val="99"/>
    <w:semiHidden/>
    <w:unhideWhenUsed/>
    <w:rsid w:val="001C6DC7"/>
  </w:style>
  <w:style w:type="character" w:styleId="CommentReference">
    <w:name w:val="annotation reference"/>
    <w:basedOn w:val="DefaultParagraphFont"/>
    <w:uiPriority w:val="99"/>
    <w:semiHidden/>
    <w:unhideWhenUsed/>
    <w:rsid w:val="001C6DC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6DC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6DC7"/>
    <w:rPr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C6DC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C6DC7"/>
    <w:pPr>
      <w:spacing w:after="0" w:line="259" w:lineRule="auto"/>
      <w:jc w:val="center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1C6DC7"/>
    <w:pPr>
      <w:spacing w:after="160" w:line="240" w:lineRule="auto"/>
    </w:pPr>
    <w:rPr>
      <w:rFonts w:ascii="Times New Roman" w:eastAsia="Calibri" w:hAnsi="Times New Roman" w:cs="Times New Roman"/>
      <w:noProof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6DC7"/>
    <w:rPr>
      <w:rFonts w:ascii="Times New Roman" w:eastAsia="Calibri" w:hAnsi="Times New Roman" w:cs="Times New Roman"/>
      <w:noProof/>
      <w:sz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6DC7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C6DC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C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C6DC7"/>
  </w:style>
  <w:style w:type="table" w:styleId="TableGrid">
    <w:name w:val="Table Grid"/>
    <w:basedOn w:val="TableNormal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C6D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C6DC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C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C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C6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DC7"/>
    <w:pPr>
      <w:spacing w:after="0" w:line="240" w:lineRule="auto"/>
    </w:pPr>
    <w:rPr>
      <w:rFonts w:ascii="Arial" w:eastAsia="Calibri" w:hAnsi="Arial"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C6DC7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1C6DC7"/>
  </w:style>
  <w:style w:type="numbering" w:customStyle="1" w:styleId="NoList2">
    <w:name w:val="No List2"/>
    <w:next w:val="NoList"/>
    <w:uiPriority w:val="99"/>
    <w:semiHidden/>
    <w:unhideWhenUsed/>
    <w:rsid w:val="001C6DC7"/>
  </w:style>
  <w:style w:type="numbering" w:customStyle="1" w:styleId="NoList12">
    <w:name w:val="No List12"/>
    <w:next w:val="NoList"/>
    <w:uiPriority w:val="99"/>
    <w:semiHidden/>
    <w:unhideWhenUsed/>
    <w:rsid w:val="001C6DC7"/>
  </w:style>
  <w:style w:type="numbering" w:customStyle="1" w:styleId="NoList1111">
    <w:name w:val="No List1111"/>
    <w:next w:val="NoList"/>
    <w:uiPriority w:val="99"/>
    <w:semiHidden/>
    <w:unhideWhenUsed/>
    <w:rsid w:val="001C6DC7"/>
  </w:style>
  <w:style w:type="paragraph" w:styleId="BalloonText">
    <w:name w:val="Balloon Text"/>
    <w:basedOn w:val="Normal"/>
    <w:link w:val="BalloonTextChar1"/>
    <w:uiPriority w:val="99"/>
    <w:semiHidden/>
    <w:unhideWhenUsed/>
    <w:rsid w:val="001C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C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C6DC7"/>
  </w:style>
  <w:style w:type="paragraph" w:styleId="Footer">
    <w:name w:val="footer"/>
    <w:basedOn w:val="Normal"/>
    <w:link w:val="FooterChar1"/>
    <w:uiPriority w:val="99"/>
    <w:semiHidden/>
    <w:unhideWhenUsed/>
    <w:rsid w:val="001C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C6DC7"/>
  </w:style>
  <w:style w:type="paragraph" w:styleId="NormalWeb">
    <w:name w:val="Normal (Web)"/>
    <w:basedOn w:val="Normal"/>
    <w:uiPriority w:val="99"/>
    <w:semiHidden/>
    <w:unhideWhenUsed/>
    <w:rsid w:val="001C6D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BOHREN, Meghan</dc:creator>
  <cp:lastModifiedBy>BOHREN, Meghan</cp:lastModifiedBy>
  <cp:revision>3</cp:revision>
  <dcterms:created xsi:type="dcterms:W3CDTF">2015-05-12T08:37:00Z</dcterms:created>
  <dcterms:modified xsi:type="dcterms:W3CDTF">2015-05-12T08:44:00Z</dcterms:modified>
</cp:coreProperties>
</file>