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B" w:rsidRPr="00006424" w:rsidRDefault="007521CB" w:rsidP="007521CB">
      <w:pPr>
        <w:spacing w:after="120"/>
        <w:rPr>
          <w:b/>
        </w:rPr>
      </w:pPr>
      <w:r w:rsidRPr="00006424">
        <w:rPr>
          <w:b/>
        </w:rPr>
        <w:t>S</w:t>
      </w:r>
      <w:r>
        <w:rPr>
          <w:b/>
        </w:rPr>
        <w:t>upporting Information Figure S6</w:t>
      </w:r>
    </w:p>
    <w:p w:rsidR="007521CB" w:rsidRDefault="007521CB" w:rsidP="007521CB">
      <w:pPr>
        <w:spacing w:after="120"/>
      </w:pPr>
      <w:r w:rsidRPr="00006424">
        <w:t xml:space="preserve">Correlation between the numbers policies that countries </w:t>
      </w:r>
      <w:r>
        <w:t>reported implementing (out of 27</w:t>
      </w:r>
      <w:r w:rsidRPr="00006424">
        <w:t xml:space="preserve">) and a composite measure of quality use of medicines in </w:t>
      </w:r>
      <w:r>
        <w:t xml:space="preserve">countries with </w:t>
      </w:r>
      <w:proofErr w:type="spellStart"/>
      <w:r>
        <w:t>GNIpc</w:t>
      </w:r>
      <w:proofErr w:type="spellEnd"/>
      <w:r>
        <w:t xml:space="preserve"> values below the median for the group ($2333)</w:t>
      </w:r>
      <w:r w:rsidRPr="00006424">
        <w:t xml:space="preserve"> </w:t>
      </w:r>
    </w:p>
    <w:p w:rsidR="007521CB" w:rsidRDefault="007521CB" w:rsidP="007521CB">
      <w:r>
        <w:rPr>
          <w:noProof/>
        </w:rPr>
        <w:drawing>
          <wp:inline distT="0" distB="0" distL="0" distR="0" wp14:anchorId="5F162717" wp14:editId="6FE683A1">
            <wp:extent cx="5218430" cy="361505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F30" w:rsidRDefault="00123F30">
      <w:bookmarkStart w:id="0" w:name="_GoBack"/>
      <w:bookmarkEnd w:id="0"/>
    </w:p>
    <w:sectPr w:rsidR="0012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CB"/>
    <w:rsid w:val="00123F30"/>
    <w:rsid w:val="0075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Wright</dc:creator>
  <cp:lastModifiedBy>Carrie Wright</cp:lastModifiedBy>
  <cp:revision>1</cp:revision>
  <dcterms:created xsi:type="dcterms:W3CDTF">2014-09-02T00:15:00Z</dcterms:created>
  <dcterms:modified xsi:type="dcterms:W3CDTF">2014-09-02T00:16:00Z</dcterms:modified>
</cp:coreProperties>
</file>