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BA18" w14:textId="77777777" w:rsidR="00CB1F6F" w:rsidRPr="00806C6F" w:rsidRDefault="00CB1F6F" w:rsidP="00CB1F6F">
      <w:pPr>
        <w:pStyle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S19</w:t>
      </w:r>
      <w:r w:rsidRPr="00806C6F">
        <w:rPr>
          <w:rFonts w:ascii="Arial" w:hAnsi="Arial" w:cs="Arial"/>
          <w:sz w:val="22"/>
          <w:szCs w:val="22"/>
        </w:rPr>
        <w:t xml:space="preserve"> Table: Model of association between global ancestry and BMI, including interaction with type-2 diabetes.</w:t>
      </w:r>
    </w:p>
    <w:p w14:paraId="1911FB32" w14:textId="77777777" w:rsidR="00CB1F6F" w:rsidRPr="000E5AD2" w:rsidRDefault="00CB1F6F" w:rsidP="00CB1F6F">
      <w:pPr>
        <w:pStyle w:val="3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05"/>
        <w:gridCol w:w="1222"/>
        <w:gridCol w:w="1301"/>
        <w:gridCol w:w="1060"/>
        <w:gridCol w:w="1466"/>
        <w:gridCol w:w="1060"/>
        <w:gridCol w:w="846"/>
      </w:tblGrid>
      <w:tr w:rsidR="00CB1F6F" w:rsidRPr="000E5AD2" w14:paraId="2BA6FFD2" w14:textId="77777777" w:rsidTr="00324910">
        <w:trPr>
          <w:trHeight w:val="285"/>
        </w:trPr>
        <w:tc>
          <w:tcPr>
            <w:tcW w:w="5000" w:type="pct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DE63C9" w14:textId="77777777" w:rsidR="00CB1F6F" w:rsidRPr="000E5AD2" w:rsidRDefault="00CB1F6F" w:rsidP="00324910">
            <w:pPr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Model 1: linear regression between BMI and covariates</w:t>
            </w:r>
          </w:p>
        </w:tc>
      </w:tr>
      <w:tr w:rsidR="00CB1F6F" w:rsidRPr="000E5AD2" w14:paraId="7779BA7B" w14:textId="77777777" w:rsidTr="00324910">
        <w:trPr>
          <w:trHeight w:val="285"/>
        </w:trPr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B0E10C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v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ariables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B66751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A6861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72D6E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AB3EBF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p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9315B4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R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B47F0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df</w:t>
            </w:r>
          </w:p>
        </w:tc>
      </w:tr>
      <w:tr w:rsidR="00CB1F6F" w:rsidRPr="000E5AD2" w14:paraId="4C4BB5E1" w14:textId="77777777" w:rsidTr="00324910">
        <w:trPr>
          <w:trHeight w:val="285"/>
        </w:trPr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F3EE75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i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ntercept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00FB607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34.1237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5C6F4DF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0.7376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ACF00A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46.264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181B874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&lt;2×10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8E07B1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0.0212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C9EB11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3401</w:t>
            </w:r>
          </w:p>
        </w:tc>
      </w:tr>
      <w:tr w:rsidR="00CB1F6F" w:rsidRPr="000E5AD2" w14:paraId="1C5008FC" w14:textId="77777777" w:rsidTr="00324910">
        <w:trPr>
          <w:trHeight w:val="285"/>
        </w:trPr>
        <w:tc>
          <w:tcPr>
            <w:tcW w:w="1285" w:type="pct"/>
            <w:noWrap/>
            <w:vAlign w:val="center"/>
            <w:hideMark/>
          </w:tcPr>
          <w:p w14:paraId="0F8D5641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32CCF">
              <w:rPr>
                <w:rFonts w:ascii="Arial" w:hAnsi="Arial" w:cs="Arial"/>
                <w:sz w:val="20"/>
                <w:szCs w:val="20"/>
              </w:rPr>
              <w:t>ge</w:t>
            </w:r>
            <w:r>
              <w:rPr>
                <w:rFonts w:ascii="Arial" w:hAnsi="Arial" w:cs="Arial"/>
                <w:sz w:val="20"/>
                <w:szCs w:val="20"/>
              </w:rPr>
              <w:t xml:space="preserve"> (at baseline)</w:t>
            </w:r>
          </w:p>
        </w:tc>
        <w:tc>
          <w:tcPr>
            <w:tcW w:w="653" w:type="pct"/>
            <w:noWrap/>
            <w:vAlign w:val="center"/>
            <w:hideMark/>
          </w:tcPr>
          <w:p w14:paraId="3C32A31A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-0.0832</w:t>
            </w:r>
          </w:p>
        </w:tc>
        <w:tc>
          <w:tcPr>
            <w:tcW w:w="695" w:type="pct"/>
            <w:noWrap/>
            <w:vAlign w:val="center"/>
            <w:hideMark/>
          </w:tcPr>
          <w:p w14:paraId="7DA7EBB7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0.0131</w:t>
            </w:r>
          </w:p>
        </w:tc>
        <w:tc>
          <w:tcPr>
            <w:tcW w:w="566" w:type="pct"/>
            <w:noWrap/>
            <w:vAlign w:val="center"/>
            <w:hideMark/>
          </w:tcPr>
          <w:p w14:paraId="2E0AD26E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-6.378</w:t>
            </w:r>
          </w:p>
        </w:tc>
        <w:tc>
          <w:tcPr>
            <w:tcW w:w="783" w:type="pct"/>
            <w:noWrap/>
            <w:vAlign w:val="center"/>
            <w:hideMark/>
          </w:tcPr>
          <w:p w14:paraId="70377EAE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2.10×10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03C64F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B8A28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CB1F6F" w:rsidRPr="000E5AD2" w14:paraId="52616CD2" w14:textId="77777777" w:rsidTr="00324910">
        <w:trPr>
          <w:trHeight w:val="285"/>
        </w:trPr>
        <w:tc>
          <w:tcPr>
            <w:tcW w:w="1285" w:type="pct"/>
            <w:noWrap/>
            <w:vAlign w:val="center"/>
            <w:hideMark/>
          </w:tcPr>
          <w:p w14:paraId="457566F7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S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ex</w:t>
            </w:r>
          </w:p>
        </w:tc>
        <w:tc>
          <w:tcPr>
            <w:tcW w:w="653" w:type="pct"/>
            <w:noWrap/>
            <w:vAlign w:val="center"/>
            <w:hideMark/>
          </w:tcPr>
          <w:p w14:paraId="43FBED25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-0.7239</w:t>
            </w:r>
          </w:p>
        </w:tc>
        <w:tc>
          <w:tcPr>
            <w:tcW w:w="695" w:type="pct"/>
            <w:noWrap/>
            <w:vAlign w:val="center"/>
            <w:hideMark/>
          </w:tcPr>
          <w:p w14:paraId="32C56EFF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0.2006</w:t>
            </w:r>
          </w:p>
        </w:tc>
        <w:tc>
          <w:tcPr>
            <w:tcW w:w="566" w:type="pct"/>
            <w:noWrap/>
            <w:vAlign w:val="center"/>
            <w:hideMark/>
          </w:tcPr>
          <w:p w14:paraId="5B3FFC3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-3.608</w:t>
            </w:r>
          </w:p>
        </w:tc>
        <w:tc>
          <w:tcPr>
            <w:tcW w:w="783" w:type="pct"/>
            <w:noWrap/>
            <w:vAlign w:val="center"/>
            <w:hideMark/>
          </w:tcPr>
          <w:p w14:paraId="40BB79B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3.13×10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3909A4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33C034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CB1F6F" w:rsidRPr="000E5AD2" w14:paraId="37590B02" w14:textId="77777777" w:rsidTr="00324910">
        <w:trPr>
          <w:trHeight w:val="285"/>
        </w:trPr>
        <w:tc>
          <w:tcPr>
            <w:tcW w:w="1285" w:type="pct"/>
            <w:noWrap/>
            <w:vAlign w:val="center"/>
            <w:hideMark/>
          </w:tcPr>
          <w:p w14:paraId="7E989DB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edu4</w:t>
            </w:r>
            <w:r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3" w:type="pct"/>
            <w:noWrap/>
            <w:vAlign w:val="center"/>
            <w:hideMark/>
          </w:tcPr>
          <w:p w14:paraId="3FE73EC3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-1.2995</w:t>
            </w:r>
          </w:p>
        </w:tc>
        <w:tc>
          <w:tcPr>
            <w:tcW w:w="695" w:type="pct"/>
            <w:noWrap/>
            <w:vAlign w:val="center"/>
            <w:hideMark/>
          </w:tcPr>
          <w:p w14:paraId="255F8B32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0.2347</w:t>
            </w:r>
          </w:p>
        </w:tc>
        <w:tc>
          <w:tcPr>
            <w:tcW w:w="566" w:type="pct"/>
            <w:noWrap/>
            <w:vAlign w:val="center"/>
            <w:hideMark/>
          </w:tcPr>
          <w:p w14:paraId="5D6BB429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-5.538</w:t>
            </w:r>
          </w:p>
        </w:tc>
        <w:tc>
          <w:tcPr>
            <w:tcW w:w="783" w:type="pct"/>
            <w:noWrap/>
            <w:vAlign w:val="center"/>
            <w:hideMark/>
          </w:tcPr>
          <w:p w14:paraId="07EB6F2D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3.29×10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5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14C280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76885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CB1F6F" w:rsidRPr="000E5AD2" w14:paraId="47263969" w14:textId="77777777" w:rsidTr="00324910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E08154E" w14:textId="77777777" w:rsidR="00CB1F6F" w:rsidRPr="000E5AD2" w:rsidRDefault="00CB1F6F" w:rsidP="00324910">
            <w:pPr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Model 2: linear regression between rank-based inversed residual and global ancestry</w:t>
            </w:r>
          </w:p>
        </w:tc>
      </w:tr>
      <w:tr w:rsidR="00CB1F6F" w:rsidRPr="000E5AD2" w14:paraId="37211E3D" w14:textId="77777777" w:rsidTr="00324910">
        <w:trPr>
          <w:trHeight w:val="285"/>
        </w:trPr>
        <w:tc>
          <w:tcPr>
            <w:tcW w:w="128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75568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DengXian" w:hAnsi="Arial" w:cs="Arial"/>
                <w:color w:val="000000"/>
                <w:sz w:val="20"/>
                <w:szCs w:val="20"/>
              </w:rPr>
              <w:t>i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ntercept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85234D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-0.4586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A82BE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0.0628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A8D1C0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-7.307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837942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3.46×10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DCFAFE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0.1738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739BB2A3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3080</w:t>
            </w:r>
          </w:p>
        </w:tc>
      </w:tr>
      <w:tr w:rsidR="00CB1F6F" w:rsidRPr="000E5AD2" w14:paraId="4C3B3A0E" w14:textId="77777777" w:rsidTr="00324910">
        <w:trPr>
          <w:trHeight w:val="285"/>
        </w:trPr>
        <w:tc>
          <w:tcPr>
            <w:tcW w:w="1285" w:type="pct"/>
            <w:noWrap/>
            <w:vAlign w:val="center"/>
            <w:hideMark/>
          </w:tcPr>
          <w:p w14:paraId="0C91C9ED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PNS</w:t>
            </w:r>
          </w:p>
        </w:tc>
        <w:tc>
          <w:tcPr>
            <w:tcW w:w="653" w:type="pct"/>
            <w:noWrap/>
            <w:vAlign w:val="center"/>
            <w:hideMark/>
          </w:tcPr>
          <w:p w14:paraId="4FFC52AD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0.8330</w:t>
            </w:r>
          </w:p>
        </w:tc>
        <w:tc>
          <w:tcPr>
            <w:tcW w:w="695" w:type="pct"/>
            <w:noWrap/>
            <w:vAlign w:val="center"/>
            <w:hideMark/>
          </w:tcPr>
          <w:p w14:paraId="1DFC9EED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0.1110</w:t>
            </w:r>
          </w:p>
        </w:tc>
        <w:tc>
          <w:tcPr>
            <w:tcW w:w="566" w:type="pct"/>
            <w:noWrap/>
            <w:vAlign w:val="center"/>
            <w:hideMark/>
          </w:tcPr>
          <w:p w14:paraId="7F69A909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7.506</w:t>
            </w:r>
          </w:p>
        </w:tc>
        <w:tc>
          <w:tcPr>
            <w:tcW w:w="783" w:type="pct"/>
            <w:noWrap/>
            <w:vAlign w:val="center"/>
            <w:hideMark/>
          </w:tcPr>
          <w:p w14:paraId="1386AE4A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7.95×10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56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30D915A4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31FF65E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CB1F6F" w:rsidRPr="000E5AD2" w14:paraId="5892994F" w14:textId="77777777" w:rsidTr="00324910">
        <w:trPr>
          <w:trHeight w:val="285"/>
        </w:trPr>
        <w:tc>
          <w:tcPr>
            <w:tcW w:w="1285" w:type="pct"/>
            <w:noWrap/>
            <w:vAlign w:val="center"/>
            <w:hideMark/>
          </w:tcPr>
          <w:p w14:paraId="172F16FC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EAS</w:t>
            </w:r>
          </w:p>
        </w:tc>
        <w:tc>
          <w:tcPr>
            <w:tcW w:w="653" w:type="pct"/>
            <w:noWrap/>
            <w:vAlign w:val="center"/>
            <w:hideMark/>
          </w:tcPr>
          <w:p w14:paraId="04918A9B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-0.5164</w:t>
            </w:r>
          </w:p>
        </w:tc>
        <w:tc>
          <w:tcPr>
            <w:tcW w:w="695" w:type="pct"/>
            <w:noWrap/>
            <w:vAlign w:val="center"/>
            <w:hideMark/>
          </w:tcPr>
          <w:p w14:paraId="5E7F139B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0.0867</w:t>
            </w:r>
          </w:p>
        </w:tc>
        <w:tc>
          <w:tcPr>
            <w:tcW w:w="566" w:type="pct"/>
            <w:noWrap/>
            <w:vAlign w:val="center"/>
            <w:hideMark/>
          </w:tcPr>
          <w:p w14:paraId="4C1FFD18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-5.954</w:t>
            </w:r>
          </w:p>
        </w:tc>
        <w:tc>
          <w:tcPr>
            <w:tcW w:w="783" w:type="pct"/>
            <w:noWrap/>
            <w:vAlign w:val="center"/>
            <w:hideMark/>
          </w:tcPr>
          <w:p w14:paraId="023D6F1E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2.91×10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56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09DC8CDF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nil"/>
              <w:right w:val="nil"/>
            </w:tcBorders>
            <w:vAlign w:val="center"/>
            <w:hideMark/>
          </w:tcPr>
          <w:p w14:paraId="6D14F89D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CB1F6F" w:rsidRPr="000E5AD2" w14:paraId="1A145409" w14:textId="77777777" w:rsidTr="00324910">
        <w:trPr>
          <w:trHeight w:val="285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04731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AFR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87CDF7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1.1126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F521D3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0.7844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1F4BC1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1.418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AA1C7B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0.1562</w:t>
            </w:r>
          </w:p>
        </w:tc>
        <w:tc>
          <w:tcPr>
            <w:tcW w:w="566" w:type="pct"/>
            <w:vMerge/>
            <w:tcBorders>
              <w:left w:val="nil"/>
              <w:right w:val="nil"/>
            </w:tcBorders>
            <w:vAlign w:val="center"/>
            <w:hideMark/>
          </w:tcPr>
          <w:p w14:paraId="15136DB5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nil"/>
              <w:right w:val="nil"/>
            </w:tcBorders>
            <w:vAlign w:val="center"/>
            <w:hideMark/>
          </w:tcPr>
          <w:p w14:paraId="2564761F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CB1F6F" w:rsidRPr="000E5AD2" w14:paraId="0388A43E" w14:textId="77777777" w:rsidTr="00324910">
        <w:trPr>
          <w:trHeight w:val="285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E8AFC5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t2d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ABCB85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0.9937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AB7493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0.1087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A3FB47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9.139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EB9E6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&lt;2×10</w:t>
            </w: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566" w:type="pct"/>
            <w:vMerge/>
            <w:tcBorders>
              <w:left w:val="nil"/>
              <w:right w:val="nil"/>
            </w:tcBorders>
            <w:vAlign w:val="center"/>
          </w:tcPr>
          <w:p w14:paraId="2D286D19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nil"/>
              <w:right w:val="nil"/>
            </w:tcBorders>
            <w:vAlign w:val="center"/>
          </w:tcPr>
          <w:p w14:paraId="02EE1AD9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CB1F6F" w:rsidRPr="000E5AD2" w14:paraId="6CE647D2" w14:textId="77777777" w:rsidTr="00324910">
        <w:trPr>
          <w:trHeight w:val="285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1194DA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PNS:t2d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882DC0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-0.6338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50030B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0.1787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918885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-3.546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2F5A1E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0.0004</w:t>
            </w:r>
          </w:p>
        </w:tc>
        <w:tc>
          <w:tcPr>
            <w:tcW w:w="566" w:type="pct"/>
            <w:vMerge/>
            <w:tcBorders>
              <w:left w:val="nil"/>
              <w:right w:val="nil"/>
            </w:tcBorders>
            <w:vAlign w:val="center"/>
          </w:tcPr>
          <w:p w14:paraId="25A0F7DC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nil"/>
              <w:right w:val="nil"/>
            </w:tcBorders>
            <w:vAlign w:val="center"/>
          </w:tcPr>
          <w:p w14:paraId="2B5166EC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CB1F6F" w:rsidRPr="000E5AD2" w14:paraId="10DACC04" w14:textId="77777777" w:rsidTr="00324910">
        <w:trPr>
          <w:trHeight w:val="285"/>
        </w:trPr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5E2631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EAS:t2d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EC1D04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-0.1846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C21D58D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0.1419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0A7DC8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-1.301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88295C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0.1933</w:t>
            </w:r>
          </w:p>
        </w:tc>
        <w:tc>
          <w:tcPr>
            <w:tcW w:w="566" w:type="pct"/>
            <w:vMerge/>
            <w:tcBorders>
              <w:left w:val="nil"/>
              <w:right w:val="nil"/>
            </w:tcBorders>
            <w:vAlign w:val="center"/>
          </w:tcPr>
          <w:p w14:paraId="1CA7A81C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nil"/>
              <w:right w:val="nil"/>
            </w:tcBorders>
            <w:vAlign w:val="center"/>
          </w:tcPr>
          <w:p w14:paraId="66E8ED0C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  <w:tr w:rsidR="00CB1F6F" w:rsidRPr="000E5AD2" w14:paraId="04B88AEE" w14:textId="77777777" w:rsidTr="00324910">
        <w:trPr>
          <w:trHeight w:val="285"/>
        </w:trPr>
        <w:tc>
          <w:tcPr>
            <w:tcW w:w="1285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4D16316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AFR:t2d</w:t>
            </w:r>
          </w:p>
        </w:tc>
        <w:tc>
          <w:tcPr>
            <w:tcW w:w="653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5FD30E38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-0.5000</w:t>
            </w:r>
          </w:p>
        </w:tc>
        <w:tc>
          <w:tcPr>
            <w:tcW w:w="695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3ED56245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1.2382</w:t>
            </w:r>
          </w:p>
        </w:tc>
        <w:tc>
          <w:tcPr>
            <w:tcW w:w="566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1B27C86F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-0.404</w:t>
            </w:r>
          </w:p>
        </w:tc>
        <w:tc>
          <w:tcPr>
            <w:tcW w:w="783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14:paraId="60411C38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  <w:r w:rsidRPr="000E5AD2">
              <w:rPr>
                <w:rFonts w:ascii="Arial" w:eastAsia="DengXian" w:hAnsi="Arial" w:cs="Arial"/>
                <w:color w:val="000000"/>
                <w:sz w:val="20"/>
                <w:szCs w:val="20"/>
              </w:rPr>
              <w:t>0.6864</w:t>
            </w:r>
          </w:p>
        </w:tc>
        <w:tc>
          <w:tcPr>
            <w:tcW w:w="566" w:type="pct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3CE47EA4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24DB1B71" w14:textId="77777777" w:rsidR="00CB1F6F" w:rsidRPr="000E5AD2" w:rsidRDefault="00CB1F6F" w:rsidP="00324910">
            <w:pPr>
              <w:jc w:val="center"/>
              <w:rPr>
                <w:rFonts w:ascii="Arial" w:eastAsia="DengXian" w:hAnsi="Arial" w:cs="Arial"/>
                <w:color w:val="000000"/>
                <w:sz w:val="20"/>
                <w:szCs w:val="20"/>
              </w:rPr>
            </w:pPr>
          </w:p>
        </w:tc>
      </w:tr>
    </w:tbl>
    <w:p w14:paraId="36B68DE0" w14:textId="77777777" w:rsidR="00CB1F6F" w:rsidRPr="000E5AD2" w:rsidRDefault="00CB1F6F" w:rsidP="00CB1F6F">
      <w:pPr>
        <w:rPr>
          <w:rFonts w:ascii="Arial" w:hAnsi="Arial" w:cs="Arial"/>
          <w:sz w:val="20"/>
          <w:szCs w:val="20"/>
        </w:rPr>
      </w:pPr>
    </w:p>
    <w:p w14:paraId="146D93CF" w14:textId="77777777" w:rsidR="00CB1F6F" w:rsidRDefault="00CB1F6F" w:rsidP="00CB1F6F">
      <w:pPr>
        <w:jc w:val="both"/>
        <w:rPr>
          <w:rFonts w:ascii="Arial" w:hAnsi="Arial" w:cs="Arial"/>
          <w:sz w:val="22"/>
          <w:szCs w:val="22"/>
        </w:rPr>
      </w:pPr>
      <w:r w:rsidRPr="000E5AD2">
        <w:rPr>
          <w:rFonts w:ascii="Arial" w:hAnsi="Arial" w:cs="Arial"/>
          <w:sz w:val="22"/>
          <w:szCs w:val="22"/>
        </w:rPr>
        <w:t xml:space="preserve">Model 1 models the non-genetic covariates according to the heuristic described in the </w:t>
      </w:r>
      <w:r w:rsidRPr="000E5AD2">
        <w:rPr>
          <w:rFonts w:ascii="Arial" w:hAnsi="Arial" w:cs="Arial"/>
          <w:b/>
          <w:sz w:val="22"/>
          <w:szCs w:val="22"/>
        </w:rPr>
        <w:t>Methods</w:t>
      </w:r>
      <w:r w:rsidRPr="000E5AD2">
        <w:rPr>
          <w:rFonts w:ascii="Arial" w:hAnsi="Arial" w:cs="Arial"/>
          <w:sz w:val="22"/>
          <w:szCs w:val="22"/>
        </w:rPr>
        <w:t>, except for type-2 diabetes status. The residual from model 1 was then inverse normalized and tested in model 2, which includes global ancestries, type-2 diabetes status, and interactions between global ancestries and type-2 diabetes status. * edu4 was a binary variable created from the original categorical variable of education status by grouping levels 1,2,3 and coded 0, while education status level 4 was coded as 1. This was done because there were no significant associations between education levels 1 through 3 and BMI.</w:t>
      </w:r>
    </w:p>
    <w:p w14:paraId="1D95F9A8" w14:textId="77777777" w:rsidR="00CB1F6F" w:rsidRDefault="00CB1F6F"/>
    <w:sectPr w:rsidR="00CB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6F"/>
    <w:rsid w:val="00CB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D6B1C"/>
  <w15:chartTrackingRefBased/>
  <w15:docId w15:val="{4826FC72-9926-0141-BC3A-080B5CBE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F6F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标题3"/>
    <w:basedOn w:val="Normal"/>
    <w:link w:val="30"/>
    <w:rsid w:val="00CB1F6F"/>
    <w:rPr>
      <w:rFonts w:eastAsiaTheme="minorEastAsia"/>
      <w:b/>
      <w:kern w:val="2"/>
    </w:rPr>
  </w:style>
  <w:style w:type="character" w:customStyle="1" w:styleId="30">
    <w:name w:val="标题3 字符"/>
    <w:basedOn w:val="DefaultParagraphFont"/>
    <w:link w:val="3"/>
    <w:rsid w:val="00CB1F6F"/>
    <w:rPr>
      <w:rFonts w:ascii="Times New Roman" w:hAnsi="Times New Roman" w:cs="Times New Roman"/>
      <w:b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Charleston Chiang</dc:creator>
  <cp:keywords/>
  <dc:description/>
  <cp:lastModifiedBy>Charleston Chiang</cp:lastModifiedBy>
  <cp:revision>1</cp:revision>
  <dcterms:created xsi:type="dcterms:W3CDTF">2020-12-15T21:45:00Z</dcterms:created>
  <dcterms:modified xsi:type="dcterms:W3CDTF">2020-12-15T21:45:00Z</dcterms:modified>
</cp:coreProperties>
</file>