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CC603" w14:textId="2999EE9E" w:rsidR="00C50456" w:rsidRPr="008503B2" w:rsidRDefault="00C50456" w:rsidP="008503B2">
      <w:pPr>
        <w:spacing w:line="480" w:lineRule="auto"/>
        <w:rPr>
          <w:b/>
          <w:sz w:val="28"/>
          <w:szCs w:val="28"/>
          <w:lang w:val="en-US"/>
        </w:rPr>
      </w:pPr>
      <w:bookmarkStart w:id="0" w:name="_GoBack"/>
      <w:bookmarkEnd w:id="0"/>
      <w:r w:rsidRPr="00C5045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Supplementary Methods</w:t>
      </w:r>
    </w:p>
    <w:p w14:paraId="72A1BD79" w14:textId="23153E74" w:rsidR="00191FEF" w:rsidRPr="00B87D27" w:rsidRDefault="00E26664" w:rsidP="00A1475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Construction of </w:t>
      </w:r>
      <w:r w:rsidR="00191FEF" w:rsidRPr="00B87D27">
        <w:rPr>
          <w:rFonts w:ascii="Times New Roman" w:hAnsi="Times New Roman" w:cs="Times New Roman"/>
          <w:b/>
          <w:lang w:val="en-US"/>
        </w:rPr>
        <w:t xml:space="preserve">a </w:t>
      </w:r>
      <w:proofErr w:type="spellStart"/>
      <w:r w:rsidRPr="00B87D27">
        <w:rPr>
          <w:rFonts w:ascii="Times New Roman" w:hAnsi="Times New Roman" w:cs="Times New Roman"/>
          <w:b/>
          <w:lang w:val="en-US"/>
        </w:rPr>
        <w:t>NusG</w:t>
      </w:r>
      <w:proofErr w:type="spellEnd"/>
      <w:r w:rsidRPr="00B87D27">
        <w:rPr>
          <w:rFonts w:ascii="Times New Roman" w:hAnsi="Times New Roman" w:cs="Times New Roman"/>
          <w:b/>
          <w:lang w:val="en-US"/>
        </w:rPr>
        <w:t>-depletable strai</w:t>
      </w:r>
      <w:r w:rsidR="00191FEF" w:rsidRPr="00B87D27">
        <w:rPr>
          <w:rFonts w:ascii="Times New Roman" w:hAnsi="Times New Roman" w:cs="Times New Roman"/>
          <w:b/>
          <w:lang w:val="en-US"/>
        </w:rPr>
        <w:t>n</w:t>
      </w:r>
    </w:p>
    <w:p w14:paraId="49D3064F" w14:textId="628D699D" w:rsidR="0086320E" w:rsidRPr="00E01DCE" w:rsidRDefault="00FE1CEF" w:rsidP="00B87D27">
      <w:pPr>
        <w:spacing w:line="360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E01DCE">
        <w:rPr>
          <w:rFonts w:ascii="Times New Roman" w:hAnsi="Times New Roman" w:cs="Times New Roman"/>
          <w:lang w:val="en-US"/>
        </w:rPr>
        <w:t>The m</w:t>
      </w:r>
      <w:r w:rsidR="00854363" w:rsidRPr="00E01DCE">
        <w:rPr>
          <w:rFonts w:ascii="Times New Roman" w:hAnsi="Times New Roman" w:cs="Times New Roman"/>
          <w:lang w:val="en-US"/>
        </w:rPr>
        <w:t>aking of</w:t>
      </w:r>
      <w:r w:rsidR="00191FEF">
        <w:rPr>
          <w:rFonts w:ascii="Times New Roman" w:hAnsi="Times New Roman" w:cs="Times New Roman"/>
          <w:lang w:val="en-US"/>
        </w:rPr>
        <w:t xml:space="preserve"> this</w:t>
      </w:r>
      <w:r w:rsidR="00854363" w:rsidRPr="00E01DCE">
        <w:rPr>
          <w:rFonts w:ascii="Times New Roman" w:hAnsi="Times New Roman" w:cs="Times New Roman"/>
          <w:lang w:val="en-US"/>
        </w:rPr>
        <w:t xml:space="preserve"> strain </w:t>
      </w:r>
      <w:r w:rsidR="00191FEF">
        <w:rPr>
          <w:rFonts w:ascii="Times New Roman" w:hAnsi="Times New Roman" w:cs="Times New Roman"/>
          <w:lang w:val="en-US"/>
        </w:rPr>
        <w:t xml:space="preserve">(MA12996) </w:t>
      </w:r>
      <w:r w:rsidR="00854363" w:rsidRPr="00E01DCE">
        <w:rPr>
          <w:rFonts w:ascii="Times New Roman" w:hAnsi="Times New Roman" w:cs="Times New Roman"/>
          <w:lang w:val="en-US"/>
        </w:rPr>
        <w:t xml:space="preserve">involved </w:t>
      </w:r>
      <w:r w:rsidR="008D1486" w:rsidRPr="00E01DCE">
        <w:rPr>
          <w:rFonts w:ascii="Times New Roman" w:hAnsi="Times New Roman" w:cs="Times New Roman"/>
          <w:lang w:val="en-US"/>
        </w:rPr>
        <w:t xml:space="preserve">assembling </w:t>
      </w:r>
      <w:r w:rsidR="00854363" w:rsidRPr="00E01DCE">
        <w:rPr>
          <w:rFonts w:ascii="Times New Roman" w:hAnsi="Times New Roman" w:cs="Times New Roman"/>
          <w:lang w:val="en-US"/>
        </w:rPr>
        <w:t xml:space="preserve">modules </w:t>
      </w:r>
      <w:r w:rsidR="009F13B0" w:rsidRPr="00E01DCE">
        <w:rPr>
          <w:rFonts w:ascii="Times New Roman" w:hAnsi="Times New Roman" w:cs="Times New Roman"/>
          <w:lang w:val="en-US"/>
        </w:rPr>
        <w:t xml:space="preserve">constructed separately </w:t>
      </w:r>
      <w:r w:rsidR="00854363" w:rsidRPr="00E01DCE">
        <w:rPr>
          <w:rFonts w:ascii="Times New Roman" w:hAnsi="Times New Roman" w:cs="Times New Roman"/>
          <w:lang w:val="en-US"/>
        </w:rPr>
        <w:t xml:space="preserve">by </w:t>
      </w:r>
      <w:r w:rsidR="009F13B0" w:rsidRPr="00E01DCE">
        <w:rPr>
          <w:rFonts w:ascii="Times New Roman" w:hAnsi="Times New Roman" w:cs="Times New Roman"/>
          <w:lang w:val="el-GR"/>
        </w:rPr>
        <w:t>λ</w:t>
      </w:r>
      <w:r w:rsidR="009F13B0" w:rsidRPr="00E01DCE">
        <w:rPr>
          <w:rFonts w:ascii="Times New Roman" w:hAnsi="Times New Roman" w:cs="Times New Roman"/>
          <w:lang w:val="en-US"/>
        </w:rPr>
        <w:t>-</w:t>
      </w:r>
      <w:r w:rsidR="009F13B0" w:rsidRPr="00E01DCE">
        <w:rPr>
          <w:rFonts w:ascii="Times New Roman" w:hAnsi="Times New Roman" w:cs="Times New Roman"/>
          <w:i/>
          <w:lang w:val="en-US"/>
        </w:rPr>
        <w:t>red</w:t>
      </w:r>
      <w:r w:rsidR="009F13B0" w:rsidRPr="00E01DCE">
        <w:rPr>
          <w:rFonts w:ascii="Times New Roman" w:hAnsi="Times New Roman" w:cs="Times New Roman"/>
          <w:lang w:val="en-US"/>
        </w:rPr>
        <w:t xml:space="preserve"> recombineering</w:t>
      </w:r>
      <w:r w:rsidR="0086320E" w:rsidRPr="00E01DCE">
        <w:rPr>
          <w:rFonts w:ascii="Times New Roman" w:hAnsi="Times New Roman" w:cs="Times New Roman"/>
          <w:lang w:val="en-US"/>
        </w:rPr>
        <w:t xml:space="preserve"> </w:t>
      </w:r>
      <w:r w:rsidR="009F13B0" w:rsidRPr="00E01DCE">
        <w:rPr>
          <w:rFonts w:ascii="Times New Roman" w:hAnsi="Times New Roman" w:cs="Times New Roman"/>
          <w:lang w:val="en-US"/>
        </w:rPr>
        <w:t>and</w:t>
      </w:r>
      <w:r w:rsidR="00854363" w:rsidRPr="00E01DCE">
        <w:rPr>
          <w:rFonts w:ascii="Times New Roman" w:hAnsi="Times New Roman" w:cs="Times New Roman"/>
          <w:lang w:val="en-US"/>
        </w:rPr>
        <w:t xml:space="preserve"> </w:t>
      </w:r>
      <w:r w:rsidR="0086320E" w:rsidRPr="00E01DCE">
        <w:rPr>
          <w:rFonts w:ascii="Times New Roman" w:hAnsi="Times New Roman" w:cs="Times New Roman"/>
          <w:lang w:val="en-US"/>
        </w:rPr>
        <w:t xml:space="preserve">phage </w:t>
      </w:r>
      <w:r w:rsidR="00854363" w:rsidRPr="00E01DCE">
        <w:rPr>
          <w:rFonts w:ascii="Times New Roman" w:hAnsi="Times New Roman" w:cs="Times New Roman"/>
          <w:lang w:val="en-US"/>
        </w:rPr>
        <w:t xml:space="preserve">P22 </w:t>
      </w:r>
      <w:r w:rsidR="0086320E" w:rsidRPr="00E01DCE">
        <w:rPr>
          <w:rFonts w:ascii="Times New Roman" w:hAnsi="Times New Roman" w:cs="Times New Roman"/>
          <w:lang w:val="en-US"/>
        </w:rPr>
        <w:t>transduction</w:t>
      </w:r>
      <w:r w:rsidR="00854363" w:rsidRPr="00E01DCE">
        <w:rPr>
          <w:rFonts w:ascii="Times New Roman" w:hAnsi="Times New Roman" w:cs="Times New Roman"/>
          <w:lang w:val="en-US"/>
        </w:rPr>
        <w:t>.</w:t>
      </w:r>
    </w:p>
    <w:p w14:paraId="61B2D0B7" w14:textId="32CC8C40" w:rsidR="00854363" w:rsidRPr="00E01DCE" w:rsidRDefault="0086320E" w:rsidP="00B87D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87D27">
        <w:rPr>
          <w:rFonts w:ascii="Times New Roman" w:hAnsi="Times New Roman" w:cs="Times New Roman"/>
          <w:b/>
        </w:rPr>
        <w:t xml:space="preserve">1. </w:t>
      </w:r>
      <w:r w:rsidR="00854363" w:rsidRPr="00B87D27">
        <w:rPr>
          <w:rFonts w:ascii="Times New Roman" w:hAnsi="Times New Roman" w:cs="Times New Roman"/>
          <w:b/>
          <w:i/>
        </w:rPr>
        <w:t>araC</w:t>
      </w:r>
      <w:r w:rsidR="00854363" w:rsidRPr="00B87D27">
        <w:rPr>
          <w:rFonts w:ascii="Times New Roman" w:hAnsi="Times New Roman" w:cs="Times New Roman"/>
          <w:b/>
        </w:rPr>
        <w:t>-P</w:t>
      </w:r>
      <w:r w:rsidR="00854363" w:rsidRPr="00B87D27">
        <w:rPr>
          <w:rFonts w:ascii="Times New Roman" w:hAnsi="Times New Roman" w:cs="Times New Roman"/>
          <w:b/>
          <w:vertAlign w:val="superscript"/>
        </w:rPr>
        <w:t>BAD</w:t>
      </w:r>
      <w:r w:rsidR="00854363" w:rsidRPr="00B87D27">
        <w:rPr>
          <w:rFonts w:ascii="Times New Roman" w:hAnsi="Times New Roman" w:cs="Times New Roman"/>
          <w:b/>
          <w:i/>
        </w:rPr>
        <w:t>gtgR</w:t>
      </w:r>
      <w:r w:rsidR="00854363" w:rsidRPr="00B87D27">
        <w:rPr>
          <w:rFonts w:ascii="Times New Roman" w:hAnsi="Times New Roman" w:cs="Times New Roman"/>
          <w:b/>
        </w:rPr>
        <w:t>-P</w:t>
      </w:r>
      <w:r w:rsidR="00655450" w:rsidRPr="00B87D27">
        <w:rPr>
          <w:rFonts w:ascii="Times New Roman" w:hAnsi="Times New Roman" w:cs="Times New Roman"/>
          <w:b/>
          <w:vertAlign w:val="superscript"/>
        </w:rPr>
        <w:t>G2</w:t>
      </w:r>
      <w:r w:rsidR="00854363" w:rsidRPr="00B87D27">
        <w:rPr>
          <w:rFonts w:ascii="Times New Roman" w:hAnsi="Times New Roman" w:cs="Times New Roman"/>
          <w:b/>
          <w:vertAlign w:val="superscript"/>
        </w:rPr>
        <w:t>L</w:t>
      </w:r>
      <w:r w:rsidR="00854363" w:rsidRPr="00B87D27">
        <w:rPr>
          <w:rFonts w:ascii="Times New Roman" w:hAnsi="Times New Roman" w:cs="Times New Roman"/>
          <w:b/>
        </w:rPr>
        <w:t xml:space="preserve"> (</w:t>
      </w:r>
      <w:proofErr w:type="spellStart"/>
      <w:r w:rsidR="00854363" w:rsidRPr="00B87D27">
        <w:rPr>
          <w:rFonts w:ascii="Times New Roman" w:hAnsi="Times New Roman" w:cs="Times New Roman"/>
          <w:b/>
        </w:rPr>
        <w:t>strain</w:t>
      </w:r>
      <w:proofErr w:type="spellEnd"/>
      <w:r w:rsidR="00854363" w:rsidRPr="00B87D27">
        <w:rPr>
          <w:rFonts w:ascii="Times New Roman" w:hAnsi="Times New Roman" w:cs="Times New Roman"/>
          <w:b/>
        </w:rPr>
        <w:t xml:space="preserve"> MA11589).</w:t>
      </w:r>
      <w:r w:rsidR="00854363" w:rsidRPr="00E01DCE">
        <w:rPr>
          <w:rFonts w:ascii="Times New Roman" w:hAnsi="Times New Roman" w:cs="Times New Roman"/>
        </w:rPr>
        <w:t xml:space="preserve"> </w:t>
      </w:r>
      <w:r w:rsidRPr="00E01DCE">
        <w:rPr>
          <w:rFonts w:ascii="Times New Roman" w:hAnsi="Times New Roman" w:cs="Times New Roman"/>
          <w:lang w:val="en-US"/>
        </w:rPr>
        <w:t>The f</w:t>
      </w:r>
      <w:r w:rsidR="003E1B83" w:rsidRPr="00E01DCE">
        <w:rPr>
          <w:rFonts w:ascii="Times New Roman" w:hAnsi="Times New Roman" w:cs="Times New Roman"/>
          <w:lang w:val="en-US"/>
        </w:rPr>
        <w:t>irst</w:t>
      </w:r>
      <w:r w:rsidR="00854363" w:rsidRPr="00E01DCE">
        <w:rPr>
          <w:rFonts w:ascii="Times New Roman" w:hAnsi="Times New Roman" w:cs="Times New Roman"/>
          <w:lang w:val="en-US"/>
        </w:rPr>
        <w:t xml:space="preserve"> step </w:t>
      </w:r>
      <w:r w:rsidR="00D6423F" w:rsidRPr="00E01DCE">
        <w:rPr>
          <w:rFonts w:ascii="Times New Roman" w:hAnsi="Times New Roman" w:cs="Times New Roman"/>
          <w:lang w:val="en-US"/>
        </w:rPr>
        <w:t xml:space="preserve">was to </w:t>
      </w:r>
      <w:r w:rsidRPr="00E01DCE">
        <w:rPr>
          <w:rFonts w:ascii="Times New Roman" w:hAnsi="Times New Roman" w:cs="Times New Roman"/>
          <w:lang w:val="en-US"/>
        </w:rPr>
        <w:t>construct</w:t>
      </w:r>
      <w:r w:rsidR="00854363" w:rsidRPr="00E01DCE">
        <w:rPr>
          <w:rFonts w:ascii="Times New Roman" w:hAnsi="Times New Roman" w:cs="Times New Roman"/>
          <w:lang w:val="en-US"/>
        </w:rPr>
        <w:t xml:space="preserve"> strain MA11330</w:t>
      </w:r>
      <w:r w:rsidRPr="00E01DCE">
        <w:rPr>
          <w:rFonts w:ascii="Times New Roman" w:hAnsi="Times New Roman" w:cs="Times New Roman"/>
          <w:lang w:val="en-US"/>
        </w:rPr>
        <w:t xml:space="preserve">. In this strain, </w:t>
      </w:r>
      <w:r w:rsidR="003E1B83" w:rsidRPr="00E01DCE">
        <w:rPr>
          <w:rFonts w:ascii="Times New Roman" w:hAnsi="Times New Roman" w:cs="Times New Roman"/>
          <w:lang w:val="en-US"/>
        </w:rPr>
        <w:t>a</w:t>
      </w:r>
      <w:r w:rsidR="006A6D18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6D18" w:rsidRPr="00E01DCE">
        <w:rPr>
          <w:rFonts w:ascii="Times New Roman" w:hAnsi="Times New Roman" w:cs="Times New Roman"/>
          <w:i/>
          <w:lang w:val="en-US"/>
        </w:rPr>
        <w:t>tet</w:t>
      </w:r>
      <w:proofErr w:type="spellEnd"/>
      <w:r w:rsidR="003E1B83" w:rsidRPr="00E01DCE">
        <w:rPr>
          <w:rFonts w:ascii="Times New Roman" w:hAnsi="Times New Roman" w:cs="Times New Roman"/>
          <w:lang w:val="en-US"/>
        </w:rPr>
        <w:t xml:space="preserve"> cassette (</w:t>
      </w:r>
      <w:proofErr w:type="spellStart"/>
      <w:r w:rsidR="006A6D18" w:rsidRPr="00E01DCE">
        <w:rPr>
          <w:rFonts w:ascii="Times New Roman" w:hAnsi="Times New Roman" w:cs="Times New Roman"/>
          <w:i/>
          <w:lang w:val="en-US"/>
        </w:rPr>
        <w:t>tetR</w:t>
      </w:r>
      <w:r w:rsidR="006A6D18" w:rsidRPr="00E01DCE">
        <w:rPr>
          <w:rFonts w:ascii="Times New Roman" w:hAnsi="Times New Roman" w:cs="Times New Roman"/>
          <w:lang w:val="en-US"/>
        </w:rPr>
        <w:t>-</w:t>
      </w:r>
      <w:r w:rsidR="006A6D18" w:rsidRPr="00E01DCE">
        <w:rPr>
          <w:rFonts w:ascii="Times New Roman" w:hAnsi="Times New Roman" w:cs="Times New Roman"/>
          <w:i/>
          <w:lang w:val="en-US"/>
        </w:rPr>
        <w:t>tetA</w:t>
      </w:r>
      <w:proofErr w:type="spellEnd"/>
      <w:r w:rsidR="006A6D18" w:rsidRPr="00E01DCE">
        <w:rPr>
          <w:rFonts w:ascii="Times New Roman" w:hAnsi="Times New Roman" w:cs="Times New Roman"/>
          <w:lang w:val="en-US"/>
        </w:rPr>
        <w:t xml:space="preserve"> genes, </w:t>
      </w:r>
      <w:r w:rsidR="003E1B83" w:rsidRPr="00E01DCE">
        <w:rPr>
          <w:rFonts w:ascii="Times New Roman" w:hAnsi="Times New Roman" w:cs="Times New Roman"/>
          <w:lang w:val="en-US"/>
        </w:rPr>
        <w:t xml:space="preserve">amplified with </w:t>
      </w:r>
      <w:r w:rsidR="00DE2F7A" w:rsidRPr="00E01DCE">
        <w:rPr>
          <w:rFonts w:ascii="Times New Roman" w:hAnsi="Times New Roman" w:cs="Times New Roman"/>
          <w:lang w:val="en-US"/>
        </w:rPr>
        <w:t>oligonucle</w:t>
      </w:r>
      <w:r w:rsidRPr="00E01DCE">
        <w:rPr>
          <w:rFonts w:ascii="Times New Roman" w:hAnsi="Times New Roman" w:cs="Times New Roman"/>
          <w:lang w:val="en-US"/>
        </w:rPr>
        <w:t>otides</w:t>
      </w:r>
      <w:r w:rsidR="00A81B68" w:rsidRPr="00E01DCE">
        <w:rPr>
          <w:rFonts w:ascii="Times New Roman" w:hAnsi="Times New Roman" w:cs="Times New Roman"/>
          <w:lang w:val="en-US"/>
        </w:rPr>
        <w:t xml:space="preserve"> </w:t>
      </w:r>
      <w:r w:rsidR="003E1B83" w:rsidRPr="00E01DCE">
        <w:rPr>
          <w:rFonts w:ascii="Times New Roman" w:hAnsi="Times New Roman" w:cs="Times New Roman"/>
          <w:lang w:val="en-US"/>
        </w:rPr>
        <w:t>ppK65</w:t>
      </w:r>
      <w:r w:rsidR="008D1486" w:rsidRPr="00E01DCE">
        <w:rPr>
          <w:rFonts w:ascii="Times New Roman" w:hAnsi="Times New Roman" w:cs="Times New Roman"/>
          <w:lang w:val="en-US"/>
        </w:rPr>
        <w:t xml:space="preserve"> and </w:t>
      </w:r>
      <w:r w:rsidR="003E1B83" w:rsidRPr="00E01DCE">
        <w:rPr>
          <w:rFonts w:ascii="Times New Roman" w:hAnsi="Times New Roman" w:cs="Times New Roman"/>
          <w:lang w:val="en-US"/>
        </w:rPr>
        <w:t>ppK66</w:t>
      </w:r>
      <w:r w:rsidR="00884545" w:rsidRPr="00E01DCE">
        <w:rPr>
          <w:rFonts w:ascii="Times New Roman" w:hAnsi="Times New Roman" w:cs="Times New Roman"/>
          <w:lang w:val="en-US"/>
        </w:rPr>
        <w:t xml:space="preserve"> as primers</w:t>
      </w:r>
      <w:r w:rsidR="003E1B83" w:rsidRPr="00E01DCE">
        <w:rPr>
          <w:rFonts w:ascii="Times New Roman" w:hAnsi="Times New Roman" w:cs="Times New Roman"/>
          <w:lang w:val="en-US"/>
        </w:rPr>
        <w:t xml:space="preserve">) replaces the entirety of the </w:t>
      </w:r>
      <w:r w:rsidR="003E1B83" w:rsidRPr="00E01DCE">
        <w:rPr>
          <w:rFonts w:ascii="Times New Roman" w:hAnsi="Times New Roman" w:cs="Times New Roman"/>
          <w:i/>
          <w:lang w:val="en-US"/>
        </w:rPr>
        <w:t xml:space="preserve">Salmonella </w:t>
      </w:r>
      <w:proofErr w:type="spellStart"/>
      <w:r w:rsidR="003E1B83" w:rsidRPr="00E01DCE">
        <w:rPr>
          <w:rFonts w:ascii="Times New Roman" w:hAnsi="Times New Roman" w:cs="Times New Roman"/>
          <w:i/>
          <w:lang w:val="en-US"/>
        </w:rPr>
        <w:t>araBAD</w:t>
      </w:r>
      <w:proofErr w:type="spellEnd"/>
      <w:r w:rsidR="003E1B83" w:rsidRPr="00E01DCE">
        <w:rPr>
          <w:rFonts w:ascii="Times New Roman" w:hAnsi="Times New Roman" w:cs="Times New Roman"/>
          <w:lang w:val="en-US"/>
        </w:rPr>
        <w:t xml:space="preserve"> operon (starting from </w:t>
      </w:r>
      <w:proofErr w:type="spellStart"/>
      <w:r w:rsidR="003E1B83" w:rsidRPr="00E01DCE">
        <w:rPr>
          <w:rFonts w:ascii="Times New Roman" w:hAnsi="Times New Roman" w:cs="Times New Roman"/>
          <w:i/>
          <w:lang w:val="en-US"/>
        </w:rPr>
        <w:t>ara</w:t>
      </w:r>
      <w:r w:rsidRPr="00E01DCE">
        <w:rPr>
          <w:rFonts w:ascii="Times New Roman" w:hAnsi="Times New Roman" w:cs="Times New Roman"/>
          <w:i/>
          <w:lang w:val="en-US"/>
        </w:rPr>
        <w:t>B</w:t>
      </w:r>
      <w:proofErr w:type="spellEnd"/>
      <w:r w:rsidR="003E1B83" w:rsidRPr="00E01DCE">
        <w:rPr>
          <w:rFonts w:ascii="Times New Roman" w:hAnsi="Times New Roman" w:cs="Times New Roman"/>
          <w:lang w:val="en-US"/>
        </w:rPr>
        <w:t xml:space="preserve"> </w:t>
      </w:r>
      <w:r w:rsidRPr="00E01DCE">
        <w:rPr>
          <w:rFonts w:ascii="Times New Roman" w:hAnsi="Times New Roman" w:cs="Times New Roman"/>
          <w:lang w:val="en-US"/>
        </w:rPr>
        <w:t>initiation codon</w:t>
      </w:r>
      <w:r w:rsidR="003E1B83" w:rsidRPr="00E01DCE">
        <w:rPr>
          <w:rFonts w:ascii="Times New Roman" w:hAnsi="Times New Roman" w:cs="Times New Roman"/>
          <w:lang w:val="en-US"/>
        </w:rPr>
        <w:t xml:space="preserve"> to a pos</w:t>
      </w:r>
      <w:r w:rsidRPr="00E01DCE">
        <w:rPr>
          <w:rFonts w:ascii="Times New Roman" w:hAnsi="Times New Roman" w:cs="Times New Roman"/>
          <w:lang w:val="en-US"/>
        </w:rPr>
        <w:t>i</w:t>
      </w:r>
      <w:r w:rsidR="003E1B83" w:rsidRPr="00E01DCE">
        <w:rPr>
          <w:rFonts w:ascii="Times New Roman" w:hAnsi="Times New Roman" w:cs="Times New Roman"/>
          <w:lang w:val="en-US"/>
        </w:rPr>
        <w:t xml:space="preserve">tion in the middle of </w:t>
      </w:r>
      <w:proofErr w:type="spellStart"/>
      <w:r w:rsidR="003E1B83" w:rsidRPr="00E01DCE">
        <w:rPr>
          <w:rFonts w:ascii="Times New Roman" w:hAnsi="Times New Roman" w:cs="Times New Roman"/>
          <w:i/>
          <w:lang w:val="en-US"/>
        </w:rPr>
        <w:t>araD</w:t>
      </w:r>
      <w:proofErr w:type="spellEnd"/>
      <w:r w:rsidR="003E1B83" w:rsidRPr="00E01DCE">
        <w:rPr>
          <w:rFonts w:ascii="Times New Roman" w:hAnsi="Times New Roman" w:cs="Times New Roman"/>
          <w:lang w:val="en-US"/>
        </w:rPr>
        <w:t xml:space="preserve">). </w:t>
      </w:r>
      <w:r w:rsidRPr="00E01DCE">
        <w:rPr>
          <w:rFonts w:ascii="Times New Roman" w:hAnsi="Times New Roman" w:cs="Times New Roman"/>
          <w:lang w:val="en-US"/>
        </w:rPr>
        <w:t xml:space="preserve">Using </w:t>
      </w:r>
      <w:proofErr w:type="spellStart"/>
      <w:r w:rsidRPr="00E01DCE">
        <w:rPr>
          <w:rFonts w:ascii="Times New Roman" w:hAnsi="Times New Roman" w:cs="Times New Roman"/>
          <w:i/>
          <w:lang w:val="en-US"/>
        </w:rPr>
        <w:t>tet</w:t>
      </w:r>
      <w:proofErr w:type="spellEnd"/>
      <w:r w:rsidRPr="00E01DCE">
        <w:rPr>
          <w:rFonts w:ascii="Times New Roman" w:hAnsi="Times New Roman" w:cs="Times New Roman"/>
          <w:lang w:val="en-US"/>
        </w:rPr>
        <w:t xml:space="preserve">-associated </w:t>
      </w:r>
      <w:r w:rsidR="00FE1CEF" w:rsidRPr="00E01DCE">
        <w:rPr>
          <w:rFonts w:ascii="Times New Roman" w:hAnsi="Times New Roman" w:cs="Times New Roman"/>
          <w:lang w:val="en-US"/>
        </w:rPr>
        <w:t>f</w:t>
      </w:r>
      <w:r w:rsidRPr="00E01DCE">
        <w:rPr>
          <w:rFonts w:ascii="Times New Roman" w:hAnsi="Times New Roman" w:cs="Times New Roman"/>
          <w:lang w:val="en-US"/>
        </w:rPr>
        <w:t>usaric acid</w:t>
      </w:r>
      <w:r w:rsidR="0055473F" w:rsidRPr="00E01DCE">
        <w:rPr>
          <w:rFonts w:ascii="Times New Roman" w:hAnsi="Times New Roman" w:cs="Times New Roman"/>
          <w:lang w:val="en-US"/>
        </w:rPr>
        <w:t>-</w:t>
      </w:r>
      <w:r w:rsidRPr="00E01DCE">
        <w:rPr>
          <w:rFonts w:ascii="Times New Roman" w:hAnsi="Times New Roman" w:cs="Times New Roman"/>
          <w:lang w:val="en-US"/>
        </w:rPr>
        <w:t xml:space="preserve">sensitivity </w:t>
      </w:r>
      <w:r w:rsidR="0055473F" w:rsidRPr="00E01DCE">
        <w:rPr>
          <w:rFonts w:ascii="Times New Roman" w:hAnsi="Times New Roman" w:cs="Times New Roman"/>
          <w:lang w:val="en-US"/>
        </w:rPr>
        <w:t>as</w:t>
      </w:r>
      <w:r w:rsidR="0068303E" w:rsidRPr="00E01DCE">
        <w:rPr>
          <w:rFonts w:ascii="Times New Roman" w:hAnsi="Times New Roman" w:cs="Times New Roman"/>
          <w:lang w:val="en-US"/>
        </w:rPr>
        <w:t xml:space="preserve"> counter-selection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/>
      </w:r>
      <w:r w:rsidR="007F3C0D">
        <w:rPr>
          <w:rFonts w:ascii="Times New Roman" w:hAnsi="Times New Roman" w:cs="Times New Roman"/>
          <w:lang w:val="en-US"/>
        </w:rPr>
        <w:instrText xml:space="preserve"> ADDIN EN.CITE &lt;EndNote&gt;&lt;Cite&gt;&lt;Author&gt;Figueroa-Bossi&lt;/Author&gt;&lt;Year&gt;2015&lt;/Year&gt;&lt;RecNum&gt;650&lt;/RecNum&gt;&lt;DisplayText&gt;[1]&lt;/DisplayText&gt;&lt;record&gt;&lt;rec-number&gt;650&lt;/rec-number&gt;&lt;foreign-keys&gt;&lt;key app="EN" db-id="0dtz0ffr1azv5se5pzgvv5sofw5e0f9wrs05" timestamp="1439658309"&gt;650&lt;/key&gt;&lt;/foreign-keys&gt;&lt;ref-type name="Journal Article"&gt;17&lt;/ref-type&gt;&lt;contributors&gt;&lt;authors&gt;&lt;author&gt;Figueroa-Bossi, N.&lt;/author&gt;&lt;author&gt;Bossi, L.&lt;/author&gt;&lt;/authors&gt;&lt;/contributors&gt;&lt;auth-address&gt;Centre de Genetique Moleculaire, CNRS UPR3404, Avenue de la Terrasse - Batiments 26, 24, Gif-sur-Yvette, 91198, France, figueroa@cgm.cnrs-gif.fr.&lt;/auth-address&gt;&lt;titles&gt;&lt;title&gt;Recombineering applications for the mutational analysis of bacterial RNA-binding proteins and their sites of action&lt;/title&gt;&lt;secondary-title&gt;Methods Mol Biol&lt;/secondary-title&gt;&lt;/titles&gt;&lt;periodical&gt;&lt;full-title&gt;Methods Mol Biol&lt;/full-title&gt;&lt;/periodical&gt;&lt;pages&gt;103-16&lt;/pages&gt;&lt;volume&gt;1259&lt;/volume&gt;&lt;edition&gt;2015/01/13&lt;/edition&gt;&lt;dates&gt;&lt;year&gt;2015&lt;/year&gt;&lt;/dates&gt;&lt;isbn&gt;1940-6029 (Electronic)&amp;#xD;1064-3745 (Linking)&lt;/isbn&gt;&lt;accession-num&gt;25579582&lt;/accession-num&gt;&lt;urls&gt;&lt;related-urls&gt;&lt;url&gt;http://www.ncbi.nlm.nih.gov/entrez/query.fcgi?cmd=Retrieve&amp;amp;db=PubMed&amp;amp;dopt=Citation&amp;amp;list_uids=25579582&lt;/url&gt;&lt;/related-urls&gt;&lt;/urls&gt;&lt;electronic-resource-num&gt;10.1007/978-1-4939-2214-7_7&lt;/electronic-resource-num&gt;&lt;language&gt;eng&lt;/language&gt;&lt;/record&gt;&lt;/Cite&gt;&lt;/EndNote&gt;</w:instrText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[1]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E418A4" w:rsidRPr="00E01DCE">
        <w:rPr>
          <w:rFonts w:ascii="Times New Roman" w:hAnsi="Times New Roman" w:cs="Times New Roman"/>
          <w:lang w:val="en-US"/>
        </w:rPr>
        <w:t xml:space="preserve">, </w:t>
      </w:r>
      <w:r w:rsidRPr="00E01DCE">
        <w:rPr>
          <w:rFonts w:ascii="Times New Roman" w:hAnsi="Times New Roman" w:cs="Times New Roman"/>
          <w:lang w:val="en-US"/>
        </w:rPr>
        <w:t>the</w:t>
      </w:r>
      <w:r w:rsidR="006A6D18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6D18" w:rsidRPr="00E01DCE">
        <w:rPr>
          <w:rFonts w:ascii="Times New Roman" w:hAnsi="Times New Roman" w:cs="Times New Roman"/>
          <w:i/>
          <w:lang w:val="en-US"/>
        </w:rPr>
        <w:t>tet</w:t>
      </w:r>
      <w:proofErr w:type="spellEnd"/>
      <w:r w:rsidR="00D6423F" w:rsidRPr="00E01DCE">
        <w:rPr>
          <w:rFonts w:ascii="Times New Roman" w:hAnsi="Times New Roman" w:cs="Times New Roman"/>
          <w:lang w:val="en-US"/>
        </w:rPr>
        <w:t xml:space="preserve"> cassett</w:t>
      </w:r>
      <w:r w:rsidRPr="00E01DCE">
        <w:rPr>
          <w:rFonts w:ascii="Times New Roman" w:hAnsi="Times New Roman" w:cs="Times New Roman"/>
          <w:lang w:val="en-US"/>
        </w:rPr>
        <w:t>e</w:t>
      </w:r>
      <w:r w:rsidR="00D6423F" w:rsidRPr="00E01DCE">
        <w:rPr>
          <w:rFonts w:ascii="Times New Roman" w:hAnsi="Times New Roman" w:cs="Times New Roman"/>
          <w:lang w:val="en-US"/>
        </w:rPr>
        <w:t xml:space="preserve"> </w:t>
      </w:r>
      <w:r w:rsidR="0055473F" w:rsidRPr="00E01DCE">
        <w:rPr>
          <w:rFonts w:ascii="Times New Roman" w:hAnsi="Times New Roman" w:cs="Times New Roman"/>
          <w:lang w:val="en-US"/>
        </w:rPr>
        <w:t xml:space="preserve">was exchanged </w:t>
      </w:r>
      <w:r w:rsidRPr="00E01DCE">
        <w:rPr>
          <w:rFonts w:ascii="Times New Roman" w:hAnsi="Times New Roman" w:cs="Times New Roman"/>
          <w:lang w:val="en-US"/>
        </w:rPr>
        <w:t>with</w:t>
      </w:r>
      <w:r w:rsidR="00D6423F" w:rsidRPr="00E01DCE">
        <w:rPr>
          <w:rFonts w:ascii="Times New Roman" w:hAnsi="Times New Roman" w:cs="Times New Roman"/>
          <w:lang w:val="en-US"/>
        </w:rPr>
        <w:t xml:space="preserve"> a PCR-amplified fra</w:t>
      </w:r>
      <w:r w:rsidRPr="00E01DCE">
        <w:rPr>
          <w:rFonts w:ascii="Times New Roman" w:hAnsi="Times New Roman" w:cs="Times New Roman"/>
          <w:lang w:val="en-US"/>
        </w:rPr>
        <w:t>gment</w:t>
      </w:r>
      <w:r w:rsidR="00D6423F" w:rsidRPr="00E01DCE">
        <w:rPr>
          <w:rFonts w:ascii="Times New Roman" w:hAnsi="Times New Roman" w:cs="Times New Roman"/>
          <w:lang w:val="en-US"/>
        </w:rPr>
        <w:t xml:space="preserve"> e</w:t>
      </w:r>
      <w:r w:rsidRPr="00E01DCE">
        <w:rPr>
          <w:rFonts w:ascii="Times New Roman" w:hAnsi="Times New Roman" w:cs="Times New Roman"/>
          <w:lang w:val="en-US"/>
        </w:rPr>
        <w:t>n</w:t>
      </w:r>
      <w:r w:rsidR="00D6423F" w:rsidRPr="00E01DCE">
        <w:rPr>
          <w:rFonts w:ascii="Times New Roman" w:hAnsi="Times New Roman" w:cs="Times New Roman"/>
          <w:lang w:val="en-US"/>
        </w:rPr>
        <w:t>co</w:t>
      </w:r>
      <w:r w:rsidRPr="00E01DCE">
        <w:rPr>
          <w:rFonts w:ascii="Times New Roman" w:hAnsi="Times New Roman" w:cs="Times New Roman"/>
          <w:lang w:val="en-US"/>
        </w:rPr>
        <w:t>m</w:t>
      </w:r>
      <w:r w:rsidR="00D6423F" w:rsidRPr="00E01DCE">
        <w:rPr>
          <w:rFonts w:ascii="Times New Roman" w:hAnsi="Times New Roman" w:cs="Times New Roman"/>
          <w:lang w:val="en-US"/>
        </w:rPr>
        <w:t xml:space="preserve">passing </w:t>
      </w:r>
      <w:r w:rsidRPr="00E01DCE">
        <w:rPr>
          <w:rFonts w:ascii="Times New Roman" w:hAnsi="Times New Roman" w:cs="Times New Roman"/>
          <w:lang w:val="en-US"/>
        </w:rPr>
        <w:t>phage Gifsy-2</w:t>
      </w:r>
      <w:r w:rsidR="00D6423F" w:rsidRPr="00E01DCE">
        <w:rPr>
          <w:rFonts w:ascii="Times New Roman" w:hAnsi="Times New Roman" w:cs="Times New Roman"/>
          <w:lang w:val="en-US"/>
        </w:rPr>
        <w:t xml:space="preserve"> repressor gene (</w:t>
      </w:r>
      <w:proofErr w:type="spellStart"/>
      <w:r w:rsidR="00D6423F" w:rsidRPr="00E01DCE">
        <w:rPr>
          <w:rFonts w:ascii="Times New Roman" w:hAnsi="Times New Roman" w:cs="Times New Roman"/>
          <w:i/>
          <w:lang w:val="en-US"/>
        </w:rPr>
        <w:t>gtgR</w:t>
      </w:r>
      <w:proofErr w:type="spellEnd"/>
      <w:r w:rsidR="00D6423F" w:rsidRPr="00E01DCE">
        <w:rPr>
          <w:rFonts w:ascii="Times New Roman" w:hAnsi="Times New Roman" w:cs="Times New Roman"/>
          <w:lang w:val="en-US"/>
        </w:rPr>
        <w:t xml:space="preserve">) and </w:t>
      </w:r>
      <w:r w:rsidRPr="00E01DCE">
        <w:rPr>
          <w:rFonts w:ascii="Times New Roman" w:hAnsi="Times New Roman" w:cs="Times New Roman"/>
          <w:lang w:val="en-US"/>
        </w:rPr>
        <w:t xml:space="preserve">the </w:t>
      </w:r>
      <w:r w:rsidR="00D6423F" w:rsidRPr="00E01DCE">
        <w:rPr>
          <w:rFonts w:ascii="Times New Roman" w:hAnsi="Times New Roman" w:cs="Times New Roman"/>
          <w:lang w:val="en-US"/>
        </w:rPr>
        <w:t xml:space="preserve">adjacent </w:t>
      </w:r>
      <w:r w:rsidR="00655450" w:rsidRPr="00E01DCE">
        <w:rPr>
          <w:rFonts w:ascii="Times New Roman" w:hAnsi="Times New Roman" w:cs="Times New Roman"/>
          <w:lang w:val="en-US"/>
        </w:rPr>
        <w:t>P</w:t>
      </w:r>
      <w:r w:rsidR="00655450" w:rsidRPr="00E01DCE">
        <w:rPr>
          <w:rFonts w:ascii="Times New Roman" w:hAnsi="Times New Roman" w:cs="Times New Roman"/>
          <w:vertAlign w:val="superscript"/>
          <w:lang w:val="en-US"/>
        </w:rPr>
        <w:t>G2L</w:t>
      </w:r>
      <w:r w:rsidR="00655450" w:rsidRPr="00E01DCE">
        <w:rPr>
          <w:rFonts w:ascii="Times New Roman" w:hAnsi="Times New Roman" w:cs="Times New Roman"/>
          <w:lang w:val="en-US"/>
        </w:rPr>
        <w:t xml:space="preserve"> </w:t>
      </w:r>
      <w:r w:rsidR="00D6423F" w:rsidRPr="00E01DCE">
        <w:rPr>
          <w:rFonts w:ascii="Times New Roman" w:hAnsi="Times New Roman" w:cs="Times New Roman"/>
          <w:lang w:val="en-US"/>
        </w:rPr>
        <w:t>prom</w:t>
      </w:r>
      <w:r w:rsidRPr="00E01DCE">
        <w:rPr>
          <w:rFonts w:ascii="Times New Roman" w:hAnsi="Times New Roman" w:cs="Times New Roman"/>
          <w:lang w:val="en-US"/>
        </w:rPr>
        <w:t>oter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PEVuZE5vdGU+PENpdGU+PEF1dGhvcj5MZW1pcmU8L0F1dGhvcj48WWVhcj4yMDA4PC9ZZWFyPjxS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 </w:instrTex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PEVuZE5vdGU+PENpdGU+PEF1dGhvcj5MZW1pcmU8L0F1dGhvcj48WWVhcj4yMDA4PC9ZZWFyPjxS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[2]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E418A4" w:rsidRPr="00E01DCE">
        <w:rPr>
          <w:rFonts w:ascii="Times New Roman" w:hAnsi="Times New Roman" w:cs="Times New Roman"/>
          <w:lang w:val="en-US"/>
        </w:rPr>
        <w:t xml:space="preserve">. </w:t>
      </w:r>
      <w:r w:rsidR="006A6D18" w:rsidRPr="00E01DCE">
        <w:rPr>
          <w:rFonts w:ascii="Times New Roman" w:hAnsi="Times New Roman" w:cs="Times New Roman"/>
          <w:lang w:val="en-US"/>
        </w:rPr>
        <w:t xml:space="preserve">The primers used for </w:t>
      </w:r>
      <w:r w:rsidR="006A6D18" w:rsidRPr="00E01DCE">
        <w:rPr>
          <w:rFonts w:ascii="Times New Roman" w:hAnsi="Times New Roman" w:cs="Times New Roman"/>
          <w:i/>
          <w:lang w:val="en-US"/>
        </w:rPr>
        <w:t>gtgR</w:t>
      </w:r>
      <w:r w:rsidR="006A6D18" w:rsidRPr="00E01DCE">
        <w:rPr>
          <w:rFonts w:ascii="Times New Roman" w:hAnsi="Times New Roman" w:cs="Times New Roman"/>
          <w:lang w:val="en-US"/>
        </w:rPr>
        <w:t>-</w:t>
      </w:r>
      <w:r w:rsidR="00655450" w:rsidRPr="00E01DCE">
        <w:rPr>
          <w:rFonts w:ascii="Times New Roman" w:hAnsi="Times New Roman" w:cs="Times New Roman"/>
          <w:lang w:val="en-US"/>
        </w:rPr>
        <w:t>P</w:t>
      </w:r>
      <w:r w:rsidR="00655450" w:rsidRPr="00E01DCE">
        <w:rPr>
          <w:rFonts w:ascii="Times New Roman" w:hAnsi="Times New Roman" w:cs="Times New Roman"/>
          <w:vertAlign w:val="superscript"/>
          <w:lang w:val="en-US"/>
        </w:rPr>
        <w:t>G2L</w:t>
      </w:r>
      <w:r w:rsidR="006A6D18" w:rsidRPr="00E01DCE">
        <w:rPr>
          <w:rFonts w:ascii="Times New Roman" w:hAnsi="Times New Roman" w:cs="Times New Roman"/>
          <w:lang w:val="en-US"/>
        </w:rPr>
        <w:t xml:space="preserve"> amplific</w:t>
      </w:r>
      <w:r w:rsidRPr="00E01DCE">
        <w:rPr>
          <w:rFonts w:ascii="Times New Roman" w:hAnsi="Times New Roman" w:cs="Times New Roman"/>
          <w:lang w:val="en-US"/>
        </w:rPr>
        <w:t>ation</w:t>
      </w:r>
      <w:r w:rsidR="006A6D18" w:rsidRPr="00E01DCE">
        <w:rPr>
          <w:rFonts w:ascii="Times New Roman" w:hAnsi="Times New Roman" w:cs="Times New Roman"/>
          <w:lang w:val="en-US"/>
        </w:rPr>
        <w:t xml:space="preserve"> </w:t>
      </w:r>
      <w:r w:rsidR="008D1486" w:rsidRPr="00E01DCE">
        <w:rPr>
          <w:rFonts w:ascii="Times New Roman" w:hAnsi="Times New Roman" w:cs="Times New Roman"/>
          <w:lang w:val="en-US"/>
        </w:rPr>
        <w:t>(ppM27</w:t>
      </w:r>
      <w:r w:rsidR="00BD45FC" w:rsidRPr="00E01DCE">
        <w:rPr>
          <w:rFonts w:ascii="Times New Roman" w:hAnsi="Times New Roman" w:cs="Times New Roman"/>
          <w:lang w:val="en-US"/>
        </w:rPr>
        <w:t>-</w:t>
      </w:r>
      <w:r w:rsidR="008D1486" w:rsidRPr="00E01DCE">
        <w:rPr>
          <w:rFonts w:ascii="Times New Roman" w:hAnsi="Times New Roman" w:cs="Times New Roman"/>
          <w:lang w:val="en-US"/>
        </w:rPr>
        <w:t xml:space="preserve">ppM28) </w:t>
      </w:r>
      <w:r w:rsidR="006A6D18" w:rsidRPr="00E01DCE">
        <w:rPr>
          <w:rFonts w:ascii="Times New Roman" w:hAnsi="Times New Roman" w:cs="Times New Roman"/>
          <w:lang w:val="en-US"/>
        </w:rPr>
        <w:t>w</w:t>
      </w:r>
      <w:r w:rsidR="008D1486" w:rsidRPr="00E01DCE">
        <w:rPr>
          <w:rFonts w:ascii="Times New Roman" w:hAnsi="Times New Roman" w:cs="Times New Roman"/>
          <w:lang w:val="en-US"/>
        </w:rPr>
        <w:t>ere</w:t>
      </w:r>
      <w:r w:rsidR="006A6D18" w:rsidRPr="00E01DCE">
        <w:rPr>
          <w:rFonts w:ascii="Times New Roman" w:hAnsi="Times New Roman" w:cs="Times New Roman"/>
          <w:lang w:val="en-US"/>
        </w:rPr>
        <w:t xml:space="preserve"> desig</w:t>
      </w:r>
      <w:r w:rsidRPr="00E01DCE">
        <w:rPr>
          <w:rFonts w:ascii="Times New Roman" w:hAnsi="Times New Roman" w:cs="Times New Roman"/>
          <w:lang w:val="en-US"/>
        </w:rPr>
        <w:t>ned</w:t>
      </w:r>
      <w:r w:rsidR="006A6D18" w:rsidRPr="00E01DCE">
        <w:rPr>
          <w:rFonts w:ascii="Times New Roman" w:hAnsi="Times New Roman" w:cs="Times New Roman"/>
          <w:lang w:val="en-US"/>
        </w:rPr>
        <w:t xml:space="preserve"> </w:t>
      </w:r>
      <w:r w:rsidR="008D1486" w:rsidRPr="00E01DCE">
        <w:rPr>
          <w:rFonts w:ascii="Times New Roman" w:hAnsi="Times New Roman" w:cs="Times New Roman"/>
          <w:lang w:val="en-US"/>
        </w:rPr>
        <w:t>to p</w:t>
      </w:r>
      <w:r w:rsidRPr="00E01DCE">
        <w:rPr>
          <w:rFonts w:ascii="Times New Roman" w:hAnsi="Times New Roman" w:cs="Times New Roman"/>
          <w:lang w:val="en-US"/>
        </w:rPr>
        <w:t>lace</w:t>
      </w:r>
      <w:r w:rsidR="006A6D18" w:rsidRPr="00E01DCE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6A6D18" w:rsidRPr="00E01DCE">
        <w:rPr>
          <w:rFonts w:ascii="Times New Roman" w:hAnsi="Times New Roman" w:cs="Times New Roman"/>
          <w:i/>
          <w:lang w:val="en-US"/>
        </w:rPr>
        <w:t>gtgR</w:t>
      </w:r>
      <w:proofErr w:type="spellEnd"/>
      <w:r w:rsidR="006A6D18" w:rsidRPr="00E01DCE">
        <w:rPr>
          <w:rFonts w:ascii="Times New Roman" w:hAnsi="Times New Roman" w:cs="Times New Roman"/>
          <w:i/>
          <w:lang w:val="en-US"/>
        </w:rPr>
        <w:t xml:space="preserve"> </w:t>
      </w:r>
      <w:r w:rsidRPr="00E01DCE">
        <w:rPr>
          <w:rFonts w:ascii="Times New Roman" w:hAnsi="Times New Roman" w:cs="Times New Roman"/>
          <w:lang w:val="en-US"/>
        </w:rPr>
        <w:t>initiation codon</w:t>
      </w:r>
      <w:r w:rsidR="006A6D18" w:rsidRPr="00E01DCE">
        <w:rPr>
          <w:rFonts w:ascii="Times New Roman" w:hAnsi="Times New Roman" w:cs="Times New Roman"/>
          <w:lang w:val="en-US"/>
        </w:rPr>
        <w:t xml:space="preserve"> at the exact posit</w:t>
      </w:r>
      <w:r w:rsidRPr="00E01DCE">
        <w:rPr>
          <w:rFonts w:ascii="Times New Roman" w:hAnsi="Times New Roman" w:cs="Times New Roman"/>
          <w:lang w:val="en-US"/>
        </w:rPr>
        <w:t>i</w:t>
      </w:r>
      <w:r w:rsidR="006A6D18" w:rsidRPr="00E01DCE">
        <w:rPr>
          <w:rFonts w:ascii="Times New Roman" w:hAnsi="Times New Roman" w:cs="Times New Roman"/>
          <w:lang w:val="en-US"/>
        </w:rPr>
        <w:t xml:space="preserve">on normally occupied by </w:t>
      </w:r>
      <w:proofErr w:type="spellStart"/>
      <w:r w:rsidR="008D1486" w:rsidRPr="00E01DCE">
        <w:rPr>
          <w:rFonts w:ascii="Times New Roman" w:hAnsi="Times New Roman" w:cs="Times New Roman"/>
          <w:i/>
          <w:lang w:val="en-US"/>
        </w:rPr>
        <w:t>araB</w:t>
      </w:r>
      <w:proofErr w:type="spellEnd"/>
      <w:r w:rsidR="008D1486" w:rsidRPr="00E01DCE">
        <w:rPr>
          <w:rFonts w:ascii="Times New Roman" w:hAnsi="Times New Roman" w:cs="Times New Roman"/>
          <w:lang w:val="en-US"/>
        </w:rPr>
        <w:t xml:space="preserve"> AUG (11558). </w:t>
      </w:r>
      <w:r w:rsidR="006A6D18" w:rsidRPr="00E01DCE">
        <w:rPr>
          <w:rFonts w:ascii="Times New Roman" w:hAnsi="Times New Roman" w:cs="Times New Roman"/>
          <w:lang w:val="en-US"/>
        </w:rPr>
        <w:t xml:space="preserve">The resulting </w:t>
      </w:r>
      <w:r w:rsidRPr="00E01DCE">
        <w:rPr>
          <w:rFonts w:ascii="Times New Roman" w:hAnsi="Times New Roman" w:cs="Times New Roman"/>
          <w:lang w:val="en-US"/>
        </w:rPr>
        <w:t xml:space="preserve">construct </w:t>
      </w:r>
      <w:r w:rsidR="006A6D18" w:rsidRPr="00E01DCE">
        <w:rPr>
          <w:rFonts w:ascii="Times New Roman" w:hAnsi="Times New Roman" w:cs="Times New Roman"/>
          <w:lang w:val="en-US"/>
        </w:rPr>
        <w:t>was moved to a strain cure</w:t>
      </w:r>
      <w:r w:rsidRPr="00E01DCE">
        <w:rPr>
          <w:rFonts w:ascii="Times New Roman" w:hAnsi="Times New Roman" w:cs="Times New Roman"/>
          <w:lang w:val="en-US"/>
        </w:rPr>
        <w:t xml:space="preserve">d </w:t>
      </w:r>
      <w:r w:rsidR="006A6D18" w:rsidRPr="00E01DCE">
        <w:rPr>
          <w:rFonts w:ascii="Times New Roman" w:hAnsi="Times New Roman" w:cs="Times New Roman"/>
          <w:lang w:val="en-US"/>
        </w:rPr>
        <w:t>for both Gifsy-1 and Gifsy-2 prop</w:t>
      </w:r>
      <w:r w:rsidRPr="00E01DCE">
        <w:rPr>
          <w:rFonts w:ascii="Times New Roman" w:hAnsi="Times New Roman" w:cs="Times New Roman"/>
          <w:lang w:val="en-US"/>
        </w:rPr>
        <w:t>hages by P22 transduction</w:t>
      </w:r>
      <w:r w:rsidR="006A6D18" w:rsidRPr="00E01DCE">
        <w:rPr>
          <w:rFonts w:ascii="Times New Roman" w:hAnsi="Times New Roman" w:cs="Times New Roman"/>
          <w:lang w:val="en-US"/>
        </w:rPr>
        <w:t xml:space="preserve">. </w:t>
      </w:r>
    </w:p>
    <w:p w14:paraId="26ADDB4D" w14:textId="59761688" w:rsidR="0086320E" w:rsidRPr="00E01DCE" w:rsidRDefault="0086320E" w:rsidP="00B87D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2. </w:t>
      </w:r>
      <w:proofErr w:type="spellStart"/>
      <w:r w:rsidR="008D1486" w:rsidRPr="00B87D27">
        <w:rPr>
          <w:rFonts w:ascii="Times New Roman" w:hAnsi="Times New Roman" w:cs="Times New Roman"/>
          <w:b/>
          <w:i/>
          <w:lang w:val="en-US"/>
        </w:rPr>
        <w:t>nusG</w:t>
      </w:r>
      <w:proofErr w:type="spellEnd"/>
      <w:r w:rsidR="00D35DBA" w:rsidRPr="00B87D27">
        <w:rPr>
          <w:rFonts w:ascii="Times New Roman" w:hAnsi="Times New Roman" w:cs="Times New Roman"/>
          <w:b/>
          <w:i/>
          <w:lang w:val="en-US"/>
        </w:rPr>
        <w:t xml:space="preserve"> </w:t>
      </w:r>
      <w:r w:rsidR="008D1486" w:rsidRPr="00B87D27">
        <w:rPr>
          <w:rFonts w:ascii="Times New Roman" w:hAnsi="Times New Roman" w:cs="Times New Roman"/>
          <w:b/>
          <w:i/>
          <w:lang w:val="en-US"/>
        </w:rPr>
        <w:t>cat</w:t>
      </w:r>
      <w:r w:rsidR="00083DD8" w:rsidRPr="00B87D27">
        <w:rPr>
          <w:rFonts w:ascii="Times New Roman" w:hAnsi="Times New Roman" w:cs="Times New Roman"/>
          <w:b/>
          <w:lang w:val="en-US"/>
        </w:rPr>
        <w:t xml:space="preserve"> (strain MA11111).</w:t>
      </w:r>
      <w:r w:rsidR="00083DD8" w:rsidRPr="00E01DCE">
        <w:rPr>
          <w:rFonts w:ascii="Times New Roman" w:hAnsi="Times New Roman" w:cs="Times New Roman"/>
          <w:lang w:val="en-US"/>
        </w:rPr>
        <w:t xml:space="preserve"> This strain was co</w:t>
      </w:r>
      <w:r w:rsidRPr="00E01DCE">
        <w:rPr>
          <w:rFonts w:ascii="Times New Roman" w:hAnsi="Times New Roman" w:cs="Times New Roman"/>
          <w:lang w:val="en-US"/>
        </w:rPr>
        <w:t>nstructed</w:t>
      </w:r>
      <w:r w:rsidR="00083DD8" w:rsidRPr="00E01DCE">
        <w:rPr>
          <w:rFonts w:ascii="Times New Roman" w:hAnsi="Times New Roman" w:cs="Times New Roman"/>
          <w:lang w:val="en-US"/>
        </w:rPr>
        <w:t xml:space="preserve"> previo</w:t>
      </w:r>
      <w:r w:rsidRPr="00E01DCE">
        <w:rPr>
          <w:rFonts w:ascii="Times New Roman" w:hAnsi="Times New Roman" w:cs="Times New Roman"/>
          <w:lang w:val="en-US"/>
        </w:rPr>
        <w:t>usly</w:t>
      </w:r>
      <w:r w:rsidR="00E418A4" w:rsidRPr="00E01DCE">
        <w:rPr>
          <w:rFonts w:ascii="Times New Roman" w:hAnsi="Times New Roman" w:cs="Times New Roman"/>
          <w:lang w:val="en-US"/>
        </w:rPr>
        <w:t xml:space="preserve"> </w:t>
      </w:r>
      <w:r w:rsidR="00083DD8" w:rsidRPr="00E01DCE">
        <w:rPr>
          <w:rFonts w:ascii="Times New Roman" w:hAnsi="Times New Roman" w:cs="Times New Roman"/>
          <w:lang w:val="en-US"/>
        </w:rPr>
        <w:t xml:space="preserve">by placing the </w:t>
      </w:r>
      <w:r w:rsidR="00083DD8" w:rsidRPr="00E01DCE">
        <w:rPr>
          <w:rFonts w:ascii="Times New Roman" w:hAnsi="Times New Roman" w:cs="Times New Roman"/>
          <w:i/>
          <w:lang w:val="en-US"/>
        </w:rPr>
        <w:t xml:space="preserve">cat </w:t>
      </w:r>
      <w:r w:rsidR="00083DD8" w:rsidRPr="00E01DCE">
        <w:rPr>
          <w:rFonts w:ascii="Times New Roman" w:hAnsi="Times New Roman" w:cs="Times New Roman"/>
          <w:lang w:val="en-US"/>
        </w:rPr>
        <w:t>gene (amplified with primers ppJ92</w:t>
      </w:r>
      <w:r w:rsidRPr="00E01DCE">
        <w:rPr>
          <w:rFonts w:ascii="Times New Roman" w:hAnsi="Times New Roman" w:cs="Times New Roman"/>
          <w:lang w:val="en-US"/>
        </w:rPr>
        <w:t xml:space="preserve"> and </w:t>
      </w:r>
      <w:r w:rsidR="00083DD8" w:rsidRPr="00E01DCE">
        <w:rPr>
          <w:rFonts w:ascii="Times New Roman" w:hAnsi="Times New Roman" w:cs="Times New Roman"/>
          <w:lang w:val="en-US"/>
        </w:rPr>
        <w:t>ppJ93)</w:t>
      </w:r>
      <w:r w:rsidRPr="00E01DCE">
        <w:rPr>
          <w:rFonts w:ascii="Times New Roman" w:hAnsi="Times New Roman" w:cs="Times New Roman"/>
          <w:lang w:val="en-US"/>
        </w:rPr>
        <w:t xml:space="preserve"> on</w:t>
      </w:r>
      <w:r w:rsidR="00083DD8" w:rsidRPr="00E01DCE">
        <w:rPr>
          <w:rFonts w:ascii="Times New Roman" w:hAnsi="Times New Roman" w:cs="Times New Roman"/>
          <w:lang w:val="en-US"/>
        </w:rPr>
        <w:t xml:space="preserve"> the 3’ side of the </w:t>
      </w:r>
      <w:proofErr w:type="spellStart"/>
      <w:r w:rsidR="00083DD8" w:rsidRPr="00E01DCE">
        <w:rPr>
          <w:rFonts w:ascii="Times New Roman" w:hAnsi="Times New Roman" w:cs="Times New Roman"/>
          <w:i/>
          <w:lang w:val="en-US"/>
        </w:rPr>
        <w:t>nusG</w:t>
      </w:r>
      <w:proofErr w:type="spellEnd"/>
      <w:r w:rsidR="00083DD8" w:rsidRPr="00E01DCE">
        <w:rPr>
          <w:rFonts w:ascii="Times New Roman" w:hAnsi="Times New Roman" w:cs="Times New Roman"/>
          <w:lang w:val="en-US"/>
        </w:rPr>
        <w:t xml:space="preserve"> gene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/>
      </w:r>
      <w:r w:rsidR="007F3C0D">
        <w:rPr>
          <w:rFonts w:ascii="Times New Roman" w:hAnsi="Times New Roman" w:cs="Times New Roman"/>
          <w:lang w:val="en-US"/>
        </w:rPr>
        <w:instrText xml:space="preserve"> ADDIN EN.CITE &lt;EndNote&gt;&lt;Cite&gt;&lt;Author&gt;Bossi&lt;/Author&gt;&lt;Year&gt;2012&lt;/Year&gt;&lt;RecNum&gt;479&lt;/RecNum&gt;&lt;DisplayText&gt;[3]&lt;/DisplayText&gt;&lt;record&gt;&lt;rec-number&gt;479&lt;/rec-number&gt;&lt;foreign-keys&gt;&lt;key app="EN" db-id="0dtz0ffr1azv5se5pzgvv5sofw5e0f9wrs05" timestamp="1354186838"&gt;479&lt;/key&gt;&lt;/foreign-keys&gt;&lt;ref-type name="Journal Article"&gt;17&lt;/ref-type&gt;&lt;contributors&gt;&lt;authors&gt;&lt;author&gt;Bossi, L.&lt;/author&gt;&lt;author&gt;Schwartz, A.&lt;/author&gt;&lt;author&gt;Guillemardet, B.&lt;/author&gt;&lt;author&gt;Boudvillain, M.&lt;/author&gt;&lt;author&gt;Figueroa-Bossi, N.&lt;/author&gt;&lt;/authors&gt;&lt;/contributors&gt;&lt;auth-address&gt;Centre de Genetique Moleculaire, Gif-sur-Yvette, France.&lt;/auth-address&gt;&lt;titles&gt;&lt;title&gt;A role for Rho-dependent polarity in gene regulation by a noncoding small RNA&lt;/title&gt;&lt;secondary-title&gt;Genes Dev&lt;/secondary-title&gt;&lt;/titles&gt;&lt;periodical&gt;&lt;full-title&gt;Genes Dev&lt;/full-title&gt;&lt;/periodical&gt;&lt;pages&gt;1864-73&lt;/pages&gt;&lt;volume&gt;26&lt;/volume&gt;&lt;number&gt;16&lt;/number&gt;&lt;edition&gt;2012/08/17&lt;/edition&gt;&lt;keywords&gt;&lt;keyword&gt;Bacterial Proteins/*genetics/*metabolism&lt;/keyword&gt;&lt;keyword&gt;*Gene Expression Regulation, Bacterial&lt;/keyword&gt;&lt;keyword&gt;Mutation&lt;/keyword&gt;&lt;keyword&gt;Operon/genetics&lt;/keyword&gt;&lt;keyword&gt;RNA, Small Untranslated/genetics/*metabolism&lt;/keyword&gt;&lt;keyword&gt;Rho Factor/genetics/*metabolism&lt;/keyword&gt;&lt;keyword&gt;Salmonella typhimurium/*genetics/*metabolism&lt;/keyword&gt;&lt;/keywords&gt;&lt;dates&gt;&lt;year&gt;2012&lt;/year&gt;&lt;pub-dates&gt;&lt;date&gt;Aug 15&lt;/date&gt;&lt;/pub-dates&gt;&lt;/dates&gt;&lt;isbn&gt;1549-5477 (Electronic)&amp;#xD;0890-9369 (Linking)&lt;/isbn&gt;&lt;accession-num&gt;22895254&lt;/accession-num&gt;&lt;urls&gt;&lt;related-urls&gt;&lt;url&gt;http://www.ncbi.nlm.nih.gov/entrez/query.fcgi?cmd=Retrieve&amp;amp;db=PubMed&amp;amp;dopt=Citation&amp;amp;list_uids=22895254&lt;/url&gt;&lt;/related-urls&gt;&lt;/urls&gt;&lt;custom2&gt;3426764&lt;/custom2&gt;&lt;electronic-resource-num&gt;26/16/1864 [pii]&amp;#xD;10.1101/gad.195412.112&lt;/electronic-resource-num&gt;&lt;language&gt;eng&lt;/language&gt;&lt;/record&gt;&lt;/Cite&gt;&lt;/EndNote&gt;</w:instrText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[3]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083DD8" w:rsidRPr="00E01DCE">
        <w:rPr>
          <w:rFonts w:ascii="Times New Roman" w:hAnsi="Times New Roman" w:cs="Times New Roman"/>
          <w:lang w:val="en-US"/>
        </w:rPr>
        <w:t xml:space="preserve">. </w:t>
      </w:r>
      <w:r w:rsidRPr="00E01DCE">
        <w:rPr>
          <w:rFonts w:ascii="Times New Roman" w:hAnsi="Times New Roman" w:cs="Times New Roman"/>
          <w:lang w:val="en-US"/>
        </w:rPr>
        <w:t xml:space="preserve">In the final construct, </w:t>
      </w:r>
      <w:r w:rsidR="00083DD8" w:rsidRPr="00E01DCE">
        <w:rPr>
          <w:rFonts w:ascii="Times New Roman" w:hAnsi="Times New Roman" w:cs="Times New Roman"/>
          <w:lang w:val="en-US"/>
        </w:rPr>
        <w:t xml:space="preserve">the </w:t>
      </w:r>
      <w:r w:rsidR="00083DD8" w:rsidRPr="00E01DCE">
        <w:rPr>
          <w:rFonts w:ascii="Times New Roman" w:hAnsi="Times New Roman" w:cs="Times New Roman"/>
          <w:i/>
          <w:lang w:val="en-US"/>
        </w:rPr>
        <w:t xml:space="preserve">cat </w:t>
      </w:r>
      <w:r w:rsidR="00083DD8" w:rsidRPr="00E01DCE">
        <w:rPr>
          <w:rFonts w:ascii="Times New Roman" w:hAnsi="Times New Roman" w:cs="Times New Roman"/>
          <w:lang w:val="en-US"/>
        </w:rPr>
        <w:t xml:space="preserve">open reading frame </w:t>
      </w:r>
      <w:r w:rsidR="00D35DBA" w:rsidRPr="00E01DCE">
        <w:rPr>
          <w:rFonts w:ascii="Times New Roman" w:hAnsi="Times New Roman" w:cs="Times New Roman"/>
          <w:lang w:val="en-US"/>
        </w:rPr>
        <w:t>(inclu</w:t>
      </w:r>
      <w:r w:rsidRPr="00E01DCE">
        <w:rPr>
          <w:rFonts w:ascii="Times New Roman" w:hAnsi="Times New Roman" w:cs="Times New Roman"/>
          <w:lang w:val="en-US"/>
        </w:rPr>
        <w:t>d</w:t>
      </w:r>
      <w:r w:rsidR="00D35DBA" w:rsidRPr="00E01DCE">
        <w:rPr>
          <w:rFonts w:ascii="Times New Roman" w:hAnsi="Times New Roman" w:cs="Times New Roman"/>
          <w:lang w:val="en-US"/>
        </w:rPr>
        <w:t>ing</w:t>
      </w:r>
      <w:r w:rsidR="00083DD8" w:rsidRPr="00E01DCE">
        <w:rPr>
          <w:rFonts w:ascii="Times New Roman" w:hAnsi="Times New Roman" w:cs="Times New Roman"/>
          <w:lang w:val="en-US"/>
        </w:rPr>
        <w:t xml:space="preserve"> the Shine-Dalgarno motif) </w:t>
      </w:r>
      <w:r w:rsidRPr="00E01DCE">
        <w:rPr>
          <w:rFonts w:ascii="Times New Roman" w:hAnsi="Times New Roman" w:cs="Times New Roman"/>
          <w:lang w:val="en-US"/>
        </w:rPr>
        <w:t xml:space="preserve">is </w:t>
      </w:r>
      <w:r w:rsidR="00083DD8" w:rsidRPr="00E01DCE">
        <w:rPr>
          <w:rFonts w:ascii="Times New Roman" w:hAnsi="Times New Roman" w:cs="Times New Roman"/>
          <w:lang w:val="en-US"/>
        </w:rPr>
        <w:t xml:space="preserve">positioned 20 </w:t>
      </w:r>
      <w:proofErr w:type="spellStart"/>
      <w:r w:rsidR="00083DD8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083DD8" w:rsidRPr="00E01DCE">
        <w:rPr>
          <w:rFonts w:ascii="Times New Roman" w:hAnsi="Times New Roman" w:cs="Times New Roman"/>
          <w:lang w:val="en-US"/>
        </w:rPr>
        <w:t xml:space="preserve"> downstream from the end of the </w:t>
      </w:r>
      <w:proofErr w:type="spellStart"/>
      <w:r w:rsidR="00083DD8" w:rsidRPr="00E01DCE">
        <w:rPr>
          <w:rFonts w:ascii="Times New Roman" w:hAnsi="Times New Roman" w:cs="Times New Roman"/>
          <w:i/>
          <w:lang w:val="en-US"/>
        </w:rPr>
        <w:t>nusG</w:t>
      </w:r>
      <w:proofErr w:type="spellEnd"/>
      <w:r w:rsidR="00083DD8" w:rsidRPr="00E01DCE">
        <w:rPr>
          <w:rFonts w:ascii="Times New Roman" w:hAnsi="Times New Roman" w:cs="Times New Roman"/>
          <w:lang w:val="en-US"/>
        </w:rPr>
        <w:t xml:space="preserve"> coding sequence </w:t>
      </w:r>
      <w:r w:rsidRPr="00E01DCE">
        <w:rPr>
          <w:rFonts w:ascii="Times New Roman" w:hAnsi="Times New Roman" w:cs="Times New Roman"/>
          <w:lang w:val="en-US"/>
        </w:rPr>
        <w:t>and</w:t>
      </w:r>
      <w:r w:rsidR="00D35DBA" w:rsidRPr="00E01DCE">
        <w:rPr>
          <w:rFonts w:ascii="Times New Roman" w:hAnsi="Times New Roman" w:cs="Times New Roman"/>
          <w:lang w:val="en-US"/>
        </w:rPr>
        <w:t xml:space="preserve"> is </w:t>
      </w:r>
      <w:r w:rsidR="00083DD8" w:rsidRPr="00E01DCE">
        <w:rPr>
          <w:rFonts w:ascii="Times New Roman" w:hAnsi="Times New Roman" w:cs="Times New Roman"/>
          <w:lang w:val="en-US"/>
        </w:rPr>
        <w:t xml:space="preserve">expressed from the </w:t>
      </w:r>
      <w:proofErr w:type="spellStart"/>
      <w:r w:rsidR="00083DD8" w:rsidRPr="00E01DCE">
        <w:rPr>
          <w:rFonts w:ascii="Times New Roman" w:hAnsi="Times New Roman" w:cs="Times New Roman"/>
          <w:i/>
          <w:lang w:val="en-US"/>
        </w:rPr>
        <w:t>secE-nusG</w:t>
      </w:r>
      <w:proofErr w:type="spellEnd"/>
      <w:r w:rsidR="00083DD8" w:rsidRPr="00E01DCE">
        <w:rPr>
          <w:rFonts w:ascii="Times New Roman" w:hAnsi="Times New Roman" w:cs="Times New Roman"/>
          <w:lang w:val="en-US"/>
        </w:rPr>
        <w:t xml:space="preserve"> promoter</w:t>
      </w:r>
      <w:r w:rsidRPr="00E01DCE">
        <w:rPr>
          <w:rFonts w:ascii="Times New Roman" w:hAnsi="Times New Roman" w:cs="Times New Roman"/>
          <w:lang w:val="en-US"/>
        </w:rPr>
        <w:t>.</w:t>
      </w:r>
    </w:p>
    <w:p w14:paraId="4C6686AF" w14:textId="550A6582" w:rsidR="008D1486" w:rsidRPr="00E01DCE" w:rsidRDefault="009F13B0" w:rsidP="00B87D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3. </w:t>
      </w:r>
      <w:r w:rsidR="00083DD8" w:rsidRPr="00B87D27">
        <w:rPr>
          <w:rFonts w:ascii="Times New Roman" w:hAnsi="Times New Roman" w:cs="Times New Roman"/>
          <w:b/>
          <w:i/>
          <w:lang w:val="en-US"/>
        </w:rPr>
        <w:t>araC</w:t>
      </w:r>
      <w:r w:rsidR="00083DD8" w:rsidRPr="00B87D27">
        <w:rPr>
          <w:rFonts w:ascii="Times New Roman" w:hAnsi="Times New Roman" w:cs="Times New Roman"/>
          <w:b/>
          <w:lang w:val="en-US"/>
        </w:rPr>
        <w:t>-P</w:t>
      </w:r>
      <w:r w:rsidR="00083DD8" w:rsidRPr="00B87D27">
        <w:rPr>
          <w:rFonts w:ascii="Times New Roman" w:hAnsi="Times New Roman" w:cs="Times New Roman"/>
          <w:b/>
          <w:vertAlign w:val="superscript"/>
          <w:lang w:val="en-US"/>
        </w:rPr>
        <w:t>BAD</w:t>
      </w:r>
      <w:r w:rsidR="00083DD8" w:rsidRPr="00B87D27">
        <w:rPr>
          <w:rFonts w:ascii="Times New Roman" w:hAnsi="Times New Roman" w:cs="Times New Roman"/>
          <w:b/>
          <w:i/>
          <w:lang w:val="en-US"/>
        </w:rPr>
        <w:t>gtgR</w:t>
      </w:r>
      <w:r w:rsidR="00083DD8" w:rsidRPr="00B87D27">
        <w:rPr>
          <w:rFonts w:ascii="Times New Roman" w:hAnsi="Times New Roman" w:cs="Times New Roman"/>
          <w:b/>
          <w:lang w:val="en-US"/>
        </w:rPr>
        <w:t>-</w:t>
      </w:r>
      <w:r w:rsidR="00655450" w:rsidRPr="00B87D27">
        <w:rPr>
          <w:rFonts w:ascii="Times New Roman" w:hAnsi="Times New Roman" w:cs="Times New Roman"/>
          <w:b/>
          <w:lang w:val="en-US"/>
        </w:rPr>
        <w:t>P</w:t>
      </w:r>
      <w:r w:rsidR="00655450" w:rsidRPr="00B87D27">
        <w:rPr>
          <w:rFonts w:ascii="Times New Roman" w:hAnsi="Times New Roman" w:cs="Times New Roman"/>
          <w:b/>
          <w:vertAlign w:val="superscript"/>
          <w:lang w:val="en-US"/>
        </w:rPr>
        <w:t>G2L</w:t>
      </w:r>
      <w:r w:rsidR="00083DD8" w:rsidRPr="00B87D27">
        <w:rPr>
          <w:rFonts w:ascii="Times New Roman" w:hAnsi="Times New Roman" w:cs="Times New Roman"/>
          <w:b/>
          <w:i/>
          <w:lang w:val="en-US"/>
        </w:rPr>
        <w:t>nusG</w:t>
      </w:r>
      <w:r w:rsidR="00D35DBA" w:rsidRPr="00B87D27">
        <w:rPr>
          <w:rFonts w:ascii="Times New Roman" w:hAnsi="Times New Roman" w:cs="Times New Roman"/>
          <w:b/>
          <w:lang w:val="en-US"/>
        </w:rPr>
        <w:t xml:space="preserve"> </w:t>
      </w:r>
      <w:r w:rsidR="00083DD8" w:rsidRPr="00B87D27">
        <w:rPr>
          <w:rFonts w:ascii="Times New Roman" w:hAnsi="Times New Roman" w:cs="Times New Roman"/>
          <w:b/>
          <w:i/>
          <w:lang w:val="en-US"/>
        </w:rPr>
        <w:t>cat</w:t>
      </w:r>
      <w:r w:rsidR="00083DD8" w:rsidRPr="00B87D27">
        <w:rPr>
          <w:rFonts w:ascii="Times New Roman" w:hAnsi="Times New Roman" w:cs="Times New Roman"/>
          <w:b/>
          <w:lang w:val="en-US"/>
        </w:rPr>
        <w:t xml:space="preserve"> (strain</w:t>
      </w:r>
      <w:r w:rsidR="00236E7C" w:rsidRPr="00B87D27">
        <w:rPr>
          <w:rFonts w:ascii="Times New Roman" w:hAnsi="Times New Roman" w:cs="Times New Roman"/>
          <w:b/>
          <w:lang w:val="en-US"/>
        </w:rPr>
        <w:t xml:space="preserve"> MA12946</w:t>
      </w:r>
      <w:r w:rsidR="00083DD8" w:rsidRPr="00B87D27">
        <w:rPr>
          <w:rFonts w:ascii="Times New Roman" w:hAnsi="Times New Roman" w:cs="Times New Roman"/>
          <w:b/>
          <w:lang w:val="en-US"/>
        </w:rPr>
        <w:t>)</w:t>
      </w:r>
      <w:r w:rsidRPr="00B87D27">
        <w:rPr>
          <w:rFonts w:ascii="Times New Roman" w:hAnsi="Times New Roman" w:cs="Times New Roman"/>
          <w:b/>
          <w:lang w:val="en-US"/>
        </w:rPr>
        <w:t>.</w:t>
      </w:r>
      <w:r w:rsidR="00083DD8" w:rsidRPr="00E01DCE">
        <w:rPr>
          <w:rFonts w:ascii="Times New Roman" w:hAnsi="Times New Roman" w:cs="Times New Roman"/>
          <w:lang w:val="en-US"/>
        </w:rPr>
        <w:t xml:space="preserve"> The </w:t>
      </w:r>
      <w:proofErr w:type="spellStart"/>
      <w:r w:rsidR="00236E7C" w:rsidRPr="00E01DCE">
        <w:rPr>
          <w:rFonts w:ascii="Times New Roman" w:hAnsi="Times New Roman" w:cs="Times New Roman"/>
          <w:i/>
          <w:lang w:val="en-US"/>
        </w:rPr>
        <w:t>nusG</w:t>
      </w:r>
      <w:proofErr w:type="spellEnd"/>
      <w:r w:rsidRPr="00E01DCE">
        <w:rPr>
          <w:rFonts w:ascii="Times New Roman" w:hAnsi="Times New Roman" w:cs="Times New Roman"/>
          <w:i/>
          <w:lang w:val="en-US"/>
        </w:rPr>
        <w:t>-</w:t>
      </w:r>
      <w:r w:rsidR="00236E7C" w:rsidRPr="00E01DCE">
        <w:rPr>
          <w:rFonts w:ascii="Times New Roman" w:hAnsi="Times New Roman" w:cs="Times New Roman"/>
          <w:i/>
          <w:lang w:val="en-US"/>
        </w:rPr>
        <w:t>cat</w:t>
      </w:r>
      <w:r w:rsidR="00236E7C" w:rsidRPr="00E01DCE">
        <w:rPr>
          <w:rFonts w:ascii="Times New Roman" w:hAnsi="Times New Roman" w:cs="Times New Roman"/>
          <w:lang w:val="en-US"/>
        </w:rPr>
        <w:t xml:space="preserve"> segme</w:t>
      </w:r>
      <w:r w:rsidRPr="00E01DCE">
        <w:rPr>
          <w:rFonts w:ascii="Times New Roman" w:hAnsi="Times New Roman" w:cs="Times New Roman"/>
          <w:lang w:val="en-US"/>
        </w:rPr>
        <w:t>n</w:t>
      </w:r>
      <w:r w:rsidR="00236E7C" w:rsidRPr="00E01DCE">
        <w:rPr>
          <w:rFonts w:ascii="Times New Roman" w:hAnsi="Times New Roman" w:cs="Times New Roman"/>
          <w:lang w:val="en-US"/>
        </w:rPr>
        <w:t xml:space="preserve">t was amplified from </w:t>
      </w:r>
      <w:r w:rsidR="00655450" w:rsidRPr="00E01DCE">
        <w:rPr>
          <w:rFonts w:ascii="Times New Roman" w:hAnsi="Times New Roman" w:cs="Times New Roman"/>
          <w:lang w:val="en-US"/>
        </w:rPr>
        <w:t>the chromo</w:t>
      </w:r>
      <w:r w:rsidRPr="00E01DCE">
        <w:rPr>
          <w:rFonts w:ascii="Times New Roman" w:hAnsi="Times New Roman" w:cs="Times New Roman"/>
          <w:lang w:val="en-US"/>
        </w:rPr>
        <w:t xml:space="preserve">some </w:t>
      </w:r>
      <w:r w:rsidR="00655450" w:rsidRPr="00E01DCE">
        <w:rPr>
          <w:rFonts w:ascii="Times New Roman" w:hAnsi="Times New Roman" w:cs="Times New Roman"/>
          <w:lang w:val="en-US"/>
        </w:rPr>
        <w:t xml:space="preserve">of </w:t>
      </w:r>
      <w:r w:rsidR="00236E7C" w:rsidRPr="00E01DCE">
        <w:rPr>
          <w:rFonts w:ascii="Times New Roman" w:hAnsi="Times New Roman" w:cs="Times New Roman"/>
          <w:lang w:val="en-US"/>
        </w:rPr>
        <w:t>stra</w:t>
      </w:r>
      <w:r w:rsidRPr="00E01DCE">
        <w:rPr>
          <w:rFonts w:ascii="Times New Roman" w:hAnsi="Times New Roman" w:cs="Times New Roman"/>
          <w:lang w:val="en-US"/>
        </w:rPr>
        <w:t>i</w:t>
      </w:r>
      <w:r w:rsidR="00236E7C" w:rsidRPr="00E01DCE">
        <w:rPr>
          <w:rFonts w:ascii="Times New Roman" w:hAnsi="Times New Roman" w:cs="Times New Roman"/>
          <w:lang w:val="en-US"/>
        </w:rPr>
        <w:t xml:space="preserve">n MA11111 </w:t>
      </w:r>
      <w:r w:rsidR="00655450" w:rsidRPr="00E01DCE">
        <w:rPr>
          <w:rFonts w:ascii="Times New Roman" w:hAnsi="Times New Roman" w:cs="Times New Roman"/>
          <w:lang w:val="en-US"/>
        </w:rPr>
        <w:t>(</w:t>
      </w:r>
      <w:r w:rsidR="00236E7C" w:rsidRPr="00E01DCE">
        <w:rPr>
          <w:rFonts w:ascii="Times New Roman" w:hAnsi="Times New Roman" w:cs="Times New Roman"/>
          <w:lang w:val="en-US"/>
        </w:rPr>
        <w:t>with primers pp</w:t>
      </w:r>
      <w:r w:rsidR="006F069B" w:rsidRPr="00E01DCE">
        <w:rPr>
          <w:rFonts w:ascii="Times New Roman" w:hAnsi="Times New Roman" w:cs="Times New Roman"/>
          <w:lang w:val="en-US"/>
        </w:rPr>
        <w:t>X</w:t>
      </w:r>
      <w:r w:rsidR="00236E7C" w:rsidRPr="00E01DCE">
        <w:rPr>
          <w:rFonts w:ascii="Times New Roman" w:hAnsi="Times New Roman" w:cs="Times New Roman"/>
          <w:lang w:val="en-US"/>
        </w:rPr>
        <w:t>62</w:t>
      </w:r>
      <w:r w:rsidRPr="00E01DCE">
        <w:rPr>
          <w:rFonts w:ascii="Times New Roman" w:hAnsi="Times New Roman" w:cs="Times New Roman"/>
          <w:lang w:val="en-US"/>
        </w:rPr>
        <w:t xml:space="preserve"> and </w:t>
      </w:r>
      <w:r w:rsidR="00236E7C" w:rsidRPr="00E01DCE">
        <w:rPr>
          <w:rFonts w:ascii="Times New Roman" w:hAnsi="Times New Roman" w:cs="Times New Roman"/>
          <w:lang w:val="en-US"/>
        </w:rPr>
        <w:t>ppL15</w:t>
      </w:r>
      <w:r w:rsidR="00655450" w:rsidRPr="00E01DCE">
        <w:rPr>
          <w:rFonts w:ascii="Times New Roman" w:hAnsi="Times New Roman" w:cs="Times New Roman"/>
          <w:lang w:val="en-US"/>
        </w:rPr>
        <w:t>) and p</w:t>
      </w:r>
      <w:r w:rsidRPr="00E01DCE">
        <w:rPr>
          <w:rFonts w:ascii="Times New Roman" w:hAnsi="Times New Roman" w:cs="Times New Roman"/>
          <w:lang w:val="en-US"/>
        </w:rPr>
        <w:t>laced</w:t>
      </w:r>
      <w:r w:rsidR="00655450" w:rsidRPr="00E01DCE">
        <w:rPr>
          <w:rFonts w:ascii="Times New Roman" w:hAnsi="Times New Roman" w:cs="Times New Roman"/>
          <w:lang w:val="en-US"/>
        </w:rPr>
        <w:t xml:space="preserve"> next to the P</w:t>
      </w:r>
      <w:r w:rsidR="00655450" w:rsidRPr="00E01DCE">
        <w:rPr>
          <w:rFonts w:ascii="Times New Roman" w:hAnsi="Times New Roman" w:cs="Times New Roman"/>
          <w:vertAlign w:val="superscript"/>
          <w:lang w:val="en-US"/>
        </w:rPr>
        <w:t>G2L</w:t>
      </w:r>
      <w:r w:rsidR="00655450" w:rsidRPr="00E01DCE">
        <w:rPr>
          <w:rFonts w:ascii="Times New Roman" w:hAnsi="Times New Roman" w:cs="Times New Roman"/>
          <w:lang w:val="en-US"/>
        </w:rPr>
        <w:t xml:space="preserve"> promoter in strain MA11589</w:t>
      </w:r>
      <w:r w:rsidRPr="00E01DCE">
        <w:rPr>
          <w:rFonts w:ascii="Times New Roman" w:hAnsi="Times New Roman" w:cs="Times New Roman"/>
          <w:lang w:val="en-US"/>
        </w:rPr>
        <w:t xml:space="preserve"> (above)</w:t>
      </w:r>
      <w:r w:rsidR="00655450" w:rsidRPr="00E01DCE">
        <w:rPr>
          <w:rFonts w:ascii="Times New Roman" w:hAnsi="Times New Roman" w:cs="Times New Roman"/>
          <w:lang w:val="en-US"/>
        </w:rPr>
        <w:t>. The resu</w:t>
      </w:r>
      <w:r w:rsidRPr="00E01DCE">
        <w:rPr>
          <w:rFonts w:ascii="Times New Roman" w:hAnsi="Times New Roman" w:cs="Times New Roman"/>
          <w:lang w:val="en-US"/>
        </w:rPr>
        <w:t>lting</w:t>
      </w:r>
      <w:r w:rsidR="00655450" w:rsidRPr="00E01DCE">
        <w:rPr>
          <w:rFonts w:ascii="Times New Roman" w:hAnsi="Times New Roman" w:cs="Times New Roman"/>
          <w:lang w:val="en-US"/>
        </w:rPr>
        <w:t xml:space="preserve"> strain, MA12946, has two functional copies of the </w:t>
      </w:r>
      <w:proofErr w:type="spellStart"/>
      <w:r w:rsidR="00655450" w:rsidRPr="00E01DCE">
        <w:rPr>
          <w:rFonts w:ascii="Times New Roman" w:hAnsi="Times New Roman" w:cs="Times New Roman"/>
          <w:i/>
          <w:lang w:val="en-US"/>
        </w:rPr>
        <w:t>nusG</w:t>
      </w:r>
      <w:proofErr w:type="spellEnd"/>
      <w:r w:rsidR="00655450" w:rsidRPr="00E01DCE">
        <w:rPr>
          <w:rFonts w:ascii="Times New Roman" w:hAnsi="Times New Roman" w:cs="Times New Roman"/>
          <w:lang w:val="en-US"/>
        </w:rPr>
        <w:t xml:space="preserve"> gene, one at its natural location</w:t>
      </w:r>
      <w:r w:rsidR="00697E25" w:rsidRPr="00E01DCE">
        <w:rPr>
          <w:rFonts w:ascii="Times New Roman" w:hAnsi="Times New Roman" w:cs="Times New Roman"/>
          <w:lang w:val="en-US"/>
        </w:rPr>
        <w:t xml:space="preserve">, </w:t>
      </w:r>
      <w:r w:rsidR="00655450" w:rsidRPr="00E01DCE">
        <w:rPr>
          <w:rFonts w:ascii="Times New Roman" w:hAnsi="Times New Roman" w:cs="Times New Roman"/>
          <w:lang w:val="en-US"/>
        </w:rPr>
        <w:t xml:space="preserve">the other at </w:t>
      </w:r>
      <w:r w:rsidR="00697E25" w:rsidRPr="00E01DCE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655450" w:rsidRPr="00E01DCE">
        <w:rPr>
          <w:rFonts w:ascii="Times New Roman" w:hAnsi="Times New Roman" w:cs="Times New Roman"/>
          <w:i/>
          <w:lang w:val="en-US"/>
        </w:rPr>
        <w:t>ara</w:t>
      </w:r>
      <w:proofErr w:type="spellEnd"/>
      <w:r w:rsidR="00655450" w:rsidRPr="00E01DCE">
        <w:rPr>
          <w:rFonts w:ascii="Times New Roman" w:hAnsi="Times New Roman" w:cs="Times New Roman"/>
          <w:lang w:val="en-US"/>
        </w:rPr>
        <w:t xml:space="preserve"> locus under the control of the arabinose-inducible </w:t>
      </w:r>
      <w:proofErr w:type="spellStart"/>
      <w:r w:rsidR="00655450" w:rsidRPr="00E01DCE">
        <w:rPr>
          <w:rFonts w:ascii="Times New Roman" w:hAnsi="Times New Roman" w:cs="Times New Roman"/>
          <w:lang w:val="en-US"/>
        </w:rPr>
        <w:t>GtgR</w:t>
      </w:r>
      <w:proofErr w:type="spellEnd"/>
      <w:r w:rsidR="00655450" w:rsidRPr="00E01DCE">
        <w:rPr>
          <w:rFonts w:ascii="Times New Roman" w:hAnsi="Times New Roman" w:cs="Times New Roman"/>
          <w:lang w:val="en-US"/>
        </w:rPr>
        <w:t xml:space="preserve"> repressor. </w:t>
      </w:r>
    </w:p>
    <w:p w14:paraId="3260E4A2" w14:textId="4B354445" w:rsidR="00655450" w:rsidRPr="00E01DCE" w:rsidRDefault="009F13B0" w:rsidP="00B87D2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4. </w:t>
      </w:r>
      <w:r w:rsidR="00655450" w:rsidRPr="00B87D27">
        <w:rPr>
          <w:rFonts w:ascii="Times New Roman" w:hAnsi="Times New Roman" w:cs="Times New Roman"/>
          <w:b/>
          <w:i/>
          <w:lang w:val="en-US"/>
        </w:rPr>
        <w:t>araC</w:t>
      </w:r>
      <w:r w:rsidR="00655450" w:rsidRPr="00B87D27">
        <w:rPr>
          <w:rFonts w:ascii="Times New Roman" w:hAnsi="Times New Roman" w:cs="Times New Roman"/>
          <w:b/>
          <w:lang w:val="en-US"/>
        </w:rPr>
        <w:t>-P</w:t>
      </w:r>
      <w:r w:rsidR="00655450" w:rsidRPr="00B87D27">
        <w:rPr>
          <w:rFonts w:ascii="Times New Roman" w:hAnsi="Times New Roman" w:cs="Times New Roman"/>
          <w:b/>
          <w:vertAlign w:val="superscript"/>
          <w:lang w:val="en-US"/>
        </w:rPr>
        <w:t>BAD</w:t>
      </w:r>
      <w:r w:rsidR="00655450" w:rsidRPr="00B87D27">
        <w:rPr>
          <w:rFonts w:ascii="Times New Roman" w:hAnsi="Times New Roman" w:cs="Times New Roman"/>
          <w:b/>
          <w:i/>
          <w:lang w:val="en-US"/>
        </w:rPr>
        <w:t>gtgR</w:t>
      </w:r>
      <w:r w:rsidRPr="00B87D27">
        <w:rPr>
          <w:rFonts w:ascii="Times New Roman" w:hAnsi="Times New Roman" w:cs="Times New Roman"/>
          <w:b/>
          <w:lang w:val="en-US"/>
        </w:rPr>
        <w:t>-</w:t>
      </w:r>
      <w:r w:rsidR="00655450" w:rsidRPr="00B87D27">
        <w:rPr>
          <w:rFonts w:ascii="Times New Roman" w:hAnsi="Times New Roman" w:cs="Times New Roman"/>
          <w:b/>
          <w:lang w:val="en-US"/>
        </w:rPr>
        <w:t>P</w:t>
      </w:r>
      <w:r w:rsidR="00655450" w:rsidRPr="00B87D27">
        <w:rPr>
          <w:rFonts w:ascii="Times New Roman" w:hAnsi="Times New Roman" w:cs="Times New Roman"/>
          <w:b/>
          <w:vertAlign w:val="superscript"/>
          <w:lang w:val="en-US"/>
        </w:rPr>
        <w:t>G2L</w:t>
      </w:r>
      <w:r w:rsidR="00655450" w:rsidRPr="00B87D27">
        <w:rPr>
          <w:rFonts w:ascii="Times New Roman" w:hAnsi="Times New Roman" w:cs="Times New Roman"/>
          <w:b/>
          <w:i/>
          <w:lang w:val="en-US"/>
        </w:rPr>
        <w:t>nusG</w:t>
      </w:r>
      <w:r w:rsidR="00D35DBA" w:rsidRPr="00B87D27">
        <w:rPr>
          <w:rFonts w:ascii="Times New Roman" w:hAnsi="Times New Roman" w:cs="Times New Roman"/>
          <w:b/>
          <w:lang w:val="en-US"/>
        </w:rPr>
        <w:t xml:space="preserve"> </w:t>
      </w:r>
      <w:r w:rsidR="00655450" w:rsidRPr="00B87D27">
        <w:rPr>
          <w:rFonts w:ascii="Times New Roman" w:hAnsi="Times New Roman" w:cs="Times New Roman"/>
          <w:b/>
          <w:i/>
          <w:lang w:val="en-US"/>
        </w:rPr>
        <w:t>cat</w:t>
      </w:r>
      <w:r w:rsidR="00655450" w:rsidRPr="00B87D27">
        <w:rPr>
          <w:rFonts w:ascii="Times New Roman" w:hAnsi="Times New Roman" w:cs="Times New Roman"/>
          <w:b/>
          <w:lang w:val="en-US"/>
        </w:rPr>
        <w:t xml:space="preserve"> ∆</w:t>
      </w:r>
      <w:proofErr w:type="spellStart"/>
      <w:proofErr w:type="gramStart"/>
      <w:r w:rsidR="00655450" w:rsidRPr="00B87D27">
        <w:rPr>
          <w:rFonts w:ascii="Times New Roman" w:hAnsi="Times New Roman" w:cs="Times New Roman"/>
          <w:b/>
          <w:i/>
          <w:lang w:val="en-US"/>
        </w:rPr>
        <w:t>nusG</w:t>
      </w:r>
      <w:proofErr w:type="spellEnd"/>
      <w:r w:rsidR="00655450" w:rsidRPr="00B87D27">
        <w:rPr>
          <w:rFonts w:ascii="Times New Roman" w:hAnsi="Times New Roman" w:cs="Times New Roman"/>
          <w:b/>
          <w:lang w:val="en-US"/>
        </w:rPr>
        <w:t>::</w:t>
      </w:r>
      <w:proofErr w:type="spellStart"/>
      <w:proofErr w:type="gramEnd"/>
      <w:r w:rsidR="00655450" w:rsidRPr="00B87D27">
        <w:rPr>
          <w:rFonts w:ascii="Times New Roman" w:hAnsi="Times New Roman" w:cs="Times New Roman"/>
          <w:b/>
          <w:i/>
          <w:lang w:val="en-US"/>
        </w:rPr>
        <w:t>aadA</w:t>
      </w:r>
      <w:proofErr w:type="spellEnd"/>
      <w:r w:rsidR="00655450" w:rsidRPr="00B87D27">
        <w:rPr>
          <w:rFonts w:ascii="Times New Roman" w:hAnsi="Times New Roman" w:cs="Times New Roman"/>
          <w:b/>
          <w:lang w:val="en-US"/>
        </w:rPr>
        <w:t xml:space="preserve"> (strain 12996).</w:t>
      </w:r>
      <w:r w:rsidR="00655450" w:rsidRPr="00E01DCE">
        <w:rPr>
          <w:rFonts w:ascii="Times New Roman" w:hAnsi="Times New Roman" w:cs="Times New Roman"/>
          <w:lang w:val="en-US"/>
        </w:rPr>
        <w:t xml:space="preserve"> </w:t>
      </w:r>
      <w:r w:rsidR="00CE6029" w:rsidRPr="00E01DCE">
        <w:rPr>
          <w:rFonts w:ascii="Times New Roman" w:hAnsi="Times New Roman" w:cs="Times New Roman"/>
          <w:lang w:val="en-US"/>
        </w:rPr>
        <w:t>The</w:t>
      </w:r>
      <w:r w:rsidR="00655450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55450" w:rsidRPr="00E01DCE">
        <w:rPr>
          <w:rFonts w:ascii="Times New Roman" w:hAnsi="Times New Roman" w:cs="Times New Roman"/>
          <w:i/>
          <w:lang w:val="en-US"/>
        </w:rPr>
        <w:t>aadA</w:t>
      </w:r>
      <w:proofErr w:type="spellEnd"/>
      <w:r w:rsidR="00655450" w:rsidRPr="00E01DCE">
        <w:rPr>
          <w:rFonts w:ascii="Times New Roman" w:hAnsi="Times New Roman" w:cs="Times New Roman"/>
          <w:lang w:val="en-US"/>
        </w:rPr>
        <w:t xml:space="preserve"> </w:t>
      </w:r>
      <w:r w:rsidR="00CE6029" w:rsidRPr="00E01DCE">
        <w:rPr>
          <w:rFonts w:ascii="Times New Roman" w:hAnsi="Times New Roman" w:cs="Times New Roman"/>
          <w:lang w:val="en-US"/>
        </w:rPr>
        <w:t>gene for</w:t>
      </w:r>
      <w:r w:rsidR="00697E25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E1CEF" w:rsidRPr="00E01DCE">
        <w:rPr>
          <w:rFonts w:ascii="Times New Roman" w:hAnsi="Times New Roman" w:cs="Times New Roman"/>
          <w:lang w:val="en-US"/>
        </w:rPr>
        <w:t>spectinomycin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>-resistance</w:t>
      </w:r>
      <w:r w:rsidR="00CE6029" w:rsidRPr="00E01DCE">
        <w:rPr>
          <w:rFonts w:ascii="Times New Roman" w:hAnsi="Times New Roman" w:cs="Times New Roman"/>
          <w:lang w:val="en-US"/>
        </w:rPr>
        <w:t xml:space="preserve"> was PCR-</w:t>
      </w:r>
      <w:r w:rsidR="0068303E" w:rsidRPr="00E01DCE">
        <w:rPr>
          <w:rFonts w:ascii="Times New Roman" w:hAnsi="Times New Roman" w:cs="Times New Roman"/>
          <w:lang w:val="en-US"/>
        </w:rPr>
        <w:t>amplified from plasmid pSEB5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PEVuZE5vdGU+PENpdGU+PEF1dGhvcj5GaWd1ZXJvYS1Cb3NzaTwvQXV0aG9yPjxZZWFyPjIwMDY8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 </w:instrTex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PEVuZE5vdGU+PENpdGU+PEF1dGhvcj5GaWd1ZXJvYS1Cb3NzaTwvQXV0aG9yPjxZZWFyPjIwMDY8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[4]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E418A4" w:rsidRPr="00E01DCE">
        <w:rPr>
          <w:rFonts w:ascii="Times New Roman" w:hAnsi="Times New Roman" w:cs="Times New Roman"/>
          <w:lang w:val="en-US"/>
        </w:rPr>
        <w:t xml:space="preserve"> </w:t>
      </w:r>
      <w:r w:rsidR="00DE2F7A" w:rsidRPr="00E01DCE">
        <w:rPr>
          <w:rFonts w:ascii="Times New Roman" w:hAnsi="Times New Roman" w:cs="Times New Roman"/>
          <w:lang w:val="en-US"/>
        </w:rPr>
        <w:t>with oligon</w:t>
      </w:r>
      <w:r w:rsidR="00FE1CEF" w:rsidRPr="00E01DCE">
        <w:rPr>
          <w:rFonts w:ascii="Times New Roman" w:hAnsi="Times New Roman" w:cs="Times New Roman"/>
          <w:lang w:val="en-US"/>
        </w:rPr>
        <w:t xml:space="preserve">ucleotides </w:t>
      </w:r>
      <w:r w:rsidR="00951142" w:rsidRPr="00E01DCE">
        <w:rPr>
          <w:rFonts w:ascii="Times New Roman" w:hAnsi="Times New Roman" w:cs="Times New Roman"/>
          <w:lang w:val="en-US"/>
        </w:rPr>
        <w:t>ppI98</w:t>
      </w:r>
      <w:r w:rsidR="00FE1CEF" w:rsidRPr="00E01DCE">
        <w:rPr>
          <w:rFonts w:ascii="Times New Roman" w:hAnsi="Times New Roman" w:cs="Times New Roman"/>
          <w:lang w:val="en-US"/>
        </w:rPr>
        <w:t xml:space="preserve"> and pp</w:t>
      </w:r>
      <w:r w:rsidR="00951142" w:rsidRPr="00E01DCE">
        <w:rPr>
          <w:rFonts w:ascii="Times New Roman" w:hAnsi="Times New Roman" w:cs="Times New Roman"/>
          <w:lang w:val="en-US"/>
        </w:rPr>
        <w:t>I99 and used to delete the native cop</w:t>
      </w:r>
      <w:r w:rsidR="00FE1CEF" w:rsidRPr="00E01DCE">
        <w:rPr>
          <w:rFonts w:ascii="Times New Roman" w:hAnsi="Times New Roman" w:cs="Times New Roman"/>
          <w:lang w:val="en-US"/>
        </w:rPr>
        <w:t>y</w:t>
      </w:r>
      <w:r w:rsidR="00951142" w:rsidRPr="00E01DCE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951142" w:rsidRPr="00E01DCE">
        <w:rPr>
          <w:rFonts w:ascii="Times New Roman" w:hAnsi="Times New Roman" w:cs="Times New Roman"/>
          <w:i/>
          <w:lang w:val="en-US"/>
        </w:rPr>
        <w:t>nusG</w:t>
      </w:r>
      <w:proofErr w:type="spellEnd"/>
      <w:r w:rsidR="00951142" w:rsidRPr="00E01DCE">
        <w:rPr>
          <w:rFonts w:ascii="Times New Roman" w:hAnsi="Times New Roman" w:cs="Times New Roman"/>
          <w:lang w:val="en-US"/>
        </w:rPr>
        <w:t xml:space="preserve"> in strain</w:t>
      </w:r>
      <w:r w:rsidR="00FE1CEF" w:rsidRPr="00E01DCE">
        <w:rPr>
          <w:rFonts w:ascii="Times New Roman" w:hAnsi="Times New Roman" w:cs="Times New Roman"/>
          <w:lang w:val="en-US"/>
        </w:rPr>
        <w:t xml:space="preserve"> 12996</w:t>
      </w:r>
      <w:r w:rsidR="00951142" w:rsidRPr="00E01DCE">
        <w:rPr>
          <w:rFonts w:ascii="Times New Roman" w:hAnsi="Times New Roman" w:cs="Times New Roman"/>
          <w:lang w:val="en-US"/>
        </w:rPr>
        <w:t>. The res</w:t>
      </w:r>
      <w:r w:rsidR="00FE1CEF" w:rsidRPr="00E01DCE">
        <w:rPr>
          <w:rFonts w:ascii="Times New Roman" w:hAnsi="Times New Roman" w:cs="Times New Roman"/>
          <w:lang w:val="en-US"/>
        </w:rPr>
        <w:t>ulting</w:t>
      </w:r>
      <w:r w:rsidR="00951142" w:rsidRPr="00E01DCE">
        <w:rPr>
          <w:rFonts w:ascii="Times New Roman" w:hAnsi="Times New Roman" w:cs="Times New Roman"/>
          <w:lang w:val="en-US"/>
        </w:rPr>
        <w:t xml:space="preserve"> strain, MA12996, </w:t>
      </w:r>
      <w:r w:rsidR="00165F73" w:rsidRPr="00E01DCE">
        <w:rPr>
          <w:rFonts w:ascii="Times New Roman" w:hAnsi="Times New Roman" w:cs="Times New Roman"/>
          <w:lang w:val="en-US"/>
        </w:rPr>
        <w:t>undergoes</w:t>
      </w:r>
      <w:r w:rsidR="00951142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951142" w:rsidRPr="00E01DCE">
        <w:rPr>
          <w:rFonts w:ascii="Times New Roman" w:hAnsi="Times New Roman" w:cs="Times New Roman"/>
          <w:lang w:val="en-US"/>
        </w:rPr>
        <w:t>NusG</w:t>
      </w:r>
      <w:proofErr w:type="spellEnd"/>
      <w:r w:rsidR="00951142" w:rsidRPr="00E01DCE">
        <w:rPr>
          <w:rFonts w:ascii="Times New Roman" w:hAnsi="Times New Roman" w:cs="Times New Roman"/>
          <w:lang w:val="en-US"/>
        </w:rPr>
        <w:t xml:space="preserve"> depletion when grown in the presen</w:t>
      </w:r>
      <w:r w:rsidR="00FE1CEF" w:rsidRPr="00E01DCE">
        <w:rPr>
          <w:rFonts w:ascii="Times New Roman" w:hAnsi="Times New Roman" w:cs="Times New Roman"/>
          <w:lang w:val="en-US"/>
        </w:rPr>
        <w:t xml:space="preserve">ce </w:t>
      </w:r>
      <w:r w:rsidR="00951142" w:rsidRPr="00E01DCE">
        <w:rPr>
          <w:rFonts w:ascii="Times New Roman" w:hAnsi="Times New Roman" w:cs="Times New Roman"/>
          <w:lang w:val="en-US"/>
        </w:rPr>
        <w:t>of arabin</w:t>
      </w:r>
      <w:r w:rsidR="00FE1CEF" w:rsidRPr="00E01DCE">
        <w:rPr>
          <w:rFonts w:ascii="Times New Roman" w:hAnsi="Times New Roman" w:cs="Times New Roman"/>
          <w:lang w:val="en-US"/>
        </w:rPr>
        <w:t>ose</w:t>
      </w:r>
      <w:r w:rsidR="00951142" w:rsidRPr="00E01DCE">
        <w:rPr>
          <w:rFonts w:ascii="Times New Roman" w:hAnsi="Times New Roman" w:cs="Times New Roman"/>
          <w:lang w:val="en-US"/>
        </w:rPr>
        <w:t>.</w:t>
      </w:r>
    </w:p>
    <w:p w14:paraId="3CE344A4" w14:textId="75CD1FFC" w:rsidR="00A51188" w:rsidRPr="00E01DCE" w:rsidRDefault="00A51188" w:rsidP="00A1475D">
      <w:pPr>
        <w:spacing w:line="360" w:lineRule="auto"/>
        <w:ind w:left="360"/>
        <w:jc w:val="both"/>
        <w:rPr>
          <w:rFonts w:ascii="Times New Roman" w:hAnsi="Times New Roman" w:cs="Times New Roman"/>
          <w:lang w:val="en-US"/>
        </w:rPr>
      </w:pPr>
    </w:p>
    <w:p w14:paraId="304267BE" w14:textId="77777777" w:rsidR="00191FEF" w:rsidRPr="00B87D27" w:rsidRDefault="00A51188" w:rsidP="00A1475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Placing a </w:t>
      </w:r>
      <w:proofErr w:type="spellStart"/>
      <w:r w:rsidRPr="00B87D27">
        <w:rPr>
          <w:rFonts w:ascii="Times New Roman" w:hAnsi="Times New Roman" w:cs="Times New Roman"/>
          <w:b/>
          <w:i/>
          <w:lang w:val="en-US"/>
        </w:rPr>
        <w:t>tetR</w:t>
      </w:r>
      <w:r w:rsidRPr="00B87D27">
        <w:rPr>
          <w:rFonts w:ascii="Times New Roman" w:hAnsi="Times New Roman" w:cs="Times New Roman"/>
          <w:b/>
          <w:lang w:val="en-US"/>
        </w:rPr>
        <w:t>-P</w:t>
      </w:r>
      <w:r w:rsidRPr="00B87D27">
        <w:rPr>
          <w:rFonts w:ascii="Times New Roman" w:hAnsi="Times New Roman" w:cs="Times New Roman"/>
          <w:b/>
          <w:vertAlign w:val="superscript"/>
          <w:lang w:val="en-US"/>
        </w:rPr>
        <w:t>tet</w:t>
      </w:r>
      <w:proofErr w:type="spellEnd"/>
      <w:r w:rsidRPr="00B87D27">
        <w:rPr>
          <w:rFonts w:ascii="Times New Roman" w:hAnsi="Times New Roman" w:cs="Times New Roman"/>
          <w:b/>
          <w:lang w:val="en-US"/>
        </w:rPr>
        <w:t xml:space="preserve"> </w:t>
      </w:r>
      <w:r w:rsidR="006C3F19" w:rsidRPr="00B87D27">
        <w:rPr>
          <w:rFonts w:ascii="Times New Roman" w:hAnsi="Times New Roman" w:cs="Times New Roman"/>
          <w:b/>
          <w:lang w:val="en-US"/>
        </w:rPr>
        <w:t xml:space="preserve">cassette </w:t>
      </w:r>
      <w:r w:rsidRPr="00B87D27">
        <w:rPr>
          <w:rFonts w:ascii="Times New Roman" w:hAnsi="Times New Roman" w:cs="Times New Roman"/>
          <w:b/>
          <w:lang w:val="en-US"/>
        </w:rPr>
        <w:t xml:space="preserve">upstream of </w:t>
      </w:r>
      <w:r w:rsidR="006C3F19" w:rsidRPr="00B87D27">
        <w:rPr>
          <w:rFonts w:ascii="Times New Roman" w:hAnsi="Times New Roman" w:cs="Times New Roman"/>
          <w:b/>
          <w:lang w:val="en-US"/>
        </w:rPr>
        <w:t xml:space="preserve">the </w:t>
      </w:r>
      <w:proofErr w:type="spellStart"/>
      <w:r w:rsidR="006C3F19" w:rsidRPr="00B87D27">
        <w:rPr>
          <w:rFonts w:ascii="Times New Roman" w:hAnsi="Times New Roman" w:cs="Times New Roman"/>
          <w:b/>
          <w:i/>
          <w:lang w:val="en-US"/>
        </w:rPr>
        <w:t>leuO</w:t>
      </w:r>
      <w:proofErr w:type="spellEnd"/>
      <w:r w:rsidR="006C3F19" w:rsidRPr="00B87D27">
        <w:rPr>
          <w:rFonts w:ascii="Times New Roman" w:hAnsi="Times New Roman" w:cs="Times New Roman"/>
          <w:b/>
          <w:lang w:val="en-US"/>
        </w:rPr>
        <w:t xml:space="preserve"> gene</w:t>
      </w:r>
    </w:p>
    <w:p w14:paraId="59510BFE" w14:textId="17201A35" w:rsidR="00A51188" w:rsidRDefault="00484616" w:rsidP="00B87D27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E01DCE">
        <w:rPr>
          <w:rFonts w:ascii="Times New Roman" w:hAnsi="Times New Roman" w:cs="Times New Roman"/>
          <w:lang w:val="en-US"/>
        </w:rPr>
        <w:t xml:space="preserve">A tripartite module </w:t>
      </w:r>
      <w:r w:rsidR="00884545" w:rsidRPr="00E01DCE">
        <w:rPr>
          <w:rFonts w:ascii="Times New Roman" w:hAnsi="Times New Roman" w:cs="Times New Roman"/>
          <w:lang w:val="en-US"/>
        </w:rPr>
        <w:t>com</w:t>
      </w:r>
      <w:r w:rsidR="00FE1CEF" w:rsidRPr="00E01DCE">
        <w:rPr>
          <w:rFonts w:ascii="Times New Roman" w:hAnsi="Times New Roman" w:cs="Times New Roman"/>
          <w:lang w:val="en-US"/>
        </w:rPr>
        <w:t>prising</w:t>
      </w:r>
      <w:r w:rsidR="00884545" w:rsidRPr="00E01DCE">
        <w:rPr>
          <w:rFonts w:ascii="Times New Roman" w:hAnsi="Times New Roman" w:cs="Times New Roman"/>
          <w:lang w:val="en-US"/>
        </w:rPr>
        <w:t xml:space="preserve"> </w:t>
      </w:r>
      <w:r w:rsidR="00FE1CEF" w:rsidRPr="00E01DCE">
        <w:rPr>
          <w:rFonts w:ascii="Times New Roman" w:hAnsi="Times New Roman" w:cs="Times New Roman"/>
          <w:lang w:val="en-US"/>
        </w:rPr>
        <w:t xml:space="preserve">a </w:t>
      </w:r>
      <w:proofErr w:type="spellStart"/>
      <w:r w:rsidR="00FE1CEF" w:rsidRPr="00E01DCE">
        <w:rPr>
          <w:rFonts w:ascii="Times New Roman" w:hAnsi="Times New Roman" w:cs="Times New Roman"/>
          <w:i/>
          <w:lang w:val="en-US"/>
        </w:rPr>
        <w:t>tetR</w:t>
      </w:r>
      <w:r w:rsidR="00FE1CEF" w:rsidRPr="00E01DCE">
        <w:rPr>
          <w:rFonts w:ascii="Times New Roman" w:hAnsi="Times New Roman" w:cs="Times New Roman"/>
          <w:lang w:val="en-US"/>
        </w:rPr>
        <w:t>-P</w:t>
      </w:r>
      <w:r w:rsidR="00FE1CEF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 xml:space="preserve"> cassette, a </w:t>
      </w:r>
      <w:proofErr w:type="spellStart"/>
      <w:r w:rsidR="00884545" w:rsidRPr="00E01DCE">
        <w:rPr>
          <w:rFonts w:ascii="Times New Roman" w:hAnsi="Times New Roman" w:cs="Times New Roman"/>
          <w:i/>
          <w:lang w:val="en-US"/>
        </w:rPr>
        <w:t>ccdB</w:t>
      </w:r>
      <w:proofErr w:type="spellEnd"/>
      <w:r w:rsidR="00884545" w:rsidRPr="00E01DCE">
        <w:rPr>
          <w:rFonts w:ascii="Times New Roman" w:hAnsi="Times New Roman" w:cs="Times New Roman"/>
          <w:lang w:val="en-US"/>
        </w:rPr>
        <w:t xml:space="preserve"> toxin gene</w:t>
      </w:r>
      <w:r w:rsidR="00FE1CEF" w:rsidRPr="00E01DCE">
        <w:rPr>
          <w:rFonts w:ascii="Times New Roman" w:hAnsi="Times New Roman" w:cs="Times New Roman"/>
          <w:lang w:val="en-US"/>
        </w:rPr>
        <w:t xml:space="preserve"> fused to </w:t>
      </w:r>
      <w:proofErr w:type="spellStart"/>
      <w:r w:rsidR="00FE1CEF" w:rsidRPr="00E01DCE">
        <w:rPr>
          <w:rFonts w:ascii="Times New Roman" w:hAnsi="Times New Roman" w:cs="Times New Roman"/>
          <w:lang w:val="en-US"/>
        </w:rPr>
        <w:t>P</w:t>
      </w:r>
      <w:r w:rsidR="00FE1CEF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 xml:space="preserve">, </w:t>
      </w:r>
      <w:r w:rsidR="00884545" w:rsidRPr="00E01DCE">
        <w:rPr>
          <w:rFonts w:ascii="Times New Roman" w:hAnsi="Times New Roman" w:cs="Times New Roman"/>
          <w:lang w:val="en-US"/>
        </w:rPr>
        <w:t xml:space="preserve">and a </w:t>
      </w:r>
      <w:r w:rsidR="00884545" w:rsidRPr="00E01DCE">
        <w:rPr>
          <w:rFonts w:ascii="Times New Roman" w:hAnsi="Times New Roman" w:cs="Times New Roman"/>
          <w:i/>
          <w:lang w:val="en-US"/>
        </w:rPr>
        <w:t>cat</w:t>
      </w:r>
      <w:r w:rsidR="00884545" w:rsidRPr="00E01DCE">
        <w:rPr>
          <w:rFonts w:ascii="Times New Roman" w:hAnsi="Times New Roman" w:cs="Times New Roman"/>
          <w:lang w:val="en-US"/>
        </w:rPr>
        <w:t xml:space="preserve"> gene (</w:t>
      </w:r>
      <w:proofErr w:type="spellStart"/>
      <w:r w:rsidR="00884545" w:rsidRPr="00E01DCE">
        <w:rPr>
          <w:rFonts w:ascii="Times New Roman" w:hAnsi="Times New Roman" w:cs="Times New Roman"/>
          <w:i/>
          <w:lang w:val="en-US"/>
        </w:rPr>
        <w:t>tetR</w:t>
      </w:r>
      <w:r w:rsidR="00884545" w:rsidRPr="00E01DCE">
        <w:rPr>
          <w:rFonts w:ascii="Times New Roman" w:hAnsi="Times New Roman" w:cs="Times New Roman"/>
          <w:lang w:val="en-US"/>
        </w:rPr>
        <w:t>-P</w:t>
      </w:r>
      <w:r w:rsidR="00884545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884545" w:rsidRPr="00E01DCE">
        <w:rPr>
          <w:rFonts w:ascii="Times New Roman" w:hAnsi="Times New Roman" w:cs="Times New Roman"/>
          <w:i/>
          <w:lang w:val="en-US"/>
        </w:rPr>
        <w:t>ccdB</w:t>
      </w:r>
      <w:proofErr w:type="spellEnd"/>
      <w:r w:rsidR="00884545" w:rsidRPr="00E01DCE">
        <w:rPr>
          <w:rFonts w:ascii="Times New Roman" w:hAnsi="Times New Roman" w:cs="Times New Roman"/>
          <w:i/>
          <w:lang w:val="en-US"/>
        </w:rPr>
        <w:t xml:space="preserve"> cat</w:t>
      </w:r>
      <w:r w:rsidR="00884545" w:rsidRPr="00E01DCE">
        <w:rPr>
          <w:rFonts w:ascii="Times New Roman" w:hAnsi="Times New Roman" w:cs="Times New Roman"/>
          <w:lang w:val="en-US"/>
        </w:rPr>
        <w:t>) was amplified from plasmid pDLM3 w</w:t>
      </w:r>
      <w:r w:rsidR="00FE1CEF" w:rsidRPr="00E01DCE">
        <w:rPr>
          <w:rFonts w:ascii="Times New Roman" w:hAnsi="Times New Roman" w:cs="Times New Roman"/>
          <w:lang w:val="en-US"/>
        </w:rPr>
        <w:t>ith</w:t>
      </w:r>
      <w:r w:rsidR="00884545" w:rsidRPr="00E01DCE">
        <w:rPr>
          <w:rFonts w:ascii="Times New Roman" w:hAnsi="Times New Roman" w:cs="Times New Roman"/>
          <w:lang w:val="en-US"/>
        </w:rPr>
        <w:t xml:space="preserve"> oligonuc</w:t>
      </w:r>
      <w:r w:rsidR="00FE1CEF" w:rsidRPr="00E01DCE">
        <w:rPr>
          <w:rFonts w:ascii="Times New Roman" w:hAnsi="Times New Roman" w:cs="Times New Roman"/>
          <w:lang w:val="en-US"/>
        </w:rPr>
        <w:t>leotides</w:t>
      </w:r>
      <w:r w:rsidR="00884545" w:rsidRPr="00E01DCE">
        <w:rPr>
          <w:rFonts w:ascii="Times New Roman" w:hAnsi="Times New Roman" w:cs="Times New Roman"/>
          <w:lang w:val="en-US"/>
        </w:rPr>
        <w:t xml:space="preserve"> ppAC19 and ppAC20 and inserted 651 </w:t>
      </w:r>
      <w:proofErr w:type="spellStart"/>
      <w:r w:rsidR="00884545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884545" w:rsidRPr="00E01DCE">
        <w:rPr>
          <w:rFonts w:ascii="Times New Roman" w:hAnsi="Times New Roman" w:cs="Times New Roman"/>
          <w:lang w:val="en-US"/>
        </w:rPr>
        <w:t xml:space="preserve"> upstream of the i</w:t>
      </w:r>
      <w:r w:rsidR="00F91562" w:rsidRPr="00E01DCE">
        <w:rPr>
          <w:rFonts w:ascii="Times New Roman" w:hAnsi="Times New Roman" w:cs="Times New Roman"/>
          <w:lang w:val="en-US"/>
        </w:rPr>
        <w:t>nitiation</w:t>
      </w:r>
      <w:r w:rsidR="00884545" w:rsidRPr="00E01DCE">
        <w:rPr>
          <w:rFonts w:ascii="Times New Roman" w:hAnsi="Times New Roman" w:cs="Times New Roman"/>
          <w:lang w:val="en-US"/>
        </w:rPr>
        <w:t xml:space="preserve"> codon of </w:t>
      </w:r>
      <w:proofErr w:type="spellStart"/>
      <w:r w:rsidR="00884545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884545" w:rsidRPr="00E01DCE">
        <w:rPr>
          <w:rFonts w:ascii="Times New Roman" w:hAnsi="Times New Roman" w:cs="Times New Roman"/>
          <w:lang w:val="en-US"/>
        </w:rPr>
        <w:t xml:space="preserve"> </w:t>
      </w:r>
      <w:r w:rsidR="00FE1CEF" w:rsidRPr="00E01DCE">
        <w:rPr>
          <w:rFonts w:ascii="Times New Roman" w:hAnsi="Times New Roman" w:cs="Times New Roman"/>
          <w:lang w:val="en-US"/>
        </w:rPr>
        <w:t xml:space="preserve">selecting </w:t>
      </w:r>
      <w:r w:rsidR="00FE1CEF" w:rsidRPr="00E01DCE">
        <w:rPr>
          <w:rFonts w:ascii="Times New Roman" w:hAnsi="Times New Roman" w:cs="Times New Roman"/>
          <w:lang w:val="en-US"/>
        </w:rPr>
        <w:lastRenderedPageBreak/>
        <w:t>for chloramphenicol-resistance</w:t>
      </w:r>
      <w:r w:rsidR="00884545" w:rsidRPr="00E01DCE">
        <w:rPr>
          <w:rFonts w:ascii="Times New Roman" w:hAnsi="Times New Roman" w:cs="Times New Roman"/>
          <w:lang w:val="en-US"/>
        </w:rPr>
        <w:t xml:space="preserve">. </w:t>
      </w:r>
      <w:r w:rsidR="00741F3B" w:rsidRPr="00E01DCE">
        <w:rPr>
          <w:rFonts w:ascii="Times New Roman" w:hAnsi="Times New Roman" w:cs="Times New Roman"/>
          <w:lang w:val="en-US"/>
        </w:rPr>
        <w:t xml:space="preserve">This step was </w:t>
      </w:r>
      <w:r w:rsidR="00810599" w:rsidRPr="00E01DCE">
        <w:rPr>
          <w:rFonts w:ascii="Times New Roman" w:hAnsi="Times New Roman" w:cs="Times New Roman"/>
          <w:lang w:val="en-US"/>
        </w:rPr>
        <w:t xml:space="preserve">carried </w:t>
      </w:r>
      <w:r w:rsidR="004D651E">
        <w:rPr>
          <w:rFonts w:ascii="Times New Roman" w:hAnsi="Times New Roman" w:cs="Times New Roman"/>
          <w:lang w:val="en-US"/>
        </w:rPr>
        <w:t xml:space="preserve">out </w:t>
      </w:r>
      <w:r w:rsidR="00810599" w:rsidRPr="00E01DCE">
        <w:rPr>
          <w:rFonts w:ascii="Times New Roman" w:hAnsi="Times New Roman" w:cs="Times New Roman"/>
          <w:lang w:val="en-US"/>
        </w:rPr>
        <w:t xml:space="preserve">independently </w:t>
      </w:r>
      <w:r w:rsidR="00F1525D" w:rsidRPr="00E01DCE">
        <w:rPr>
          <w:rFonts w:ascii="Times New Roman" w:hAnsi="Times New Roman" w:cs="Times New Roman"/>
          <w:lang w:val="en-US"/>
        </w:rPr>
        <w:t xml:space="preserve">with strains </w:t>
      </w:r>
      <w:r w:rsidR="00640DC4" w:rsidRPr="00E01DCE">
        <w:rPr>
          <w:rFonts w:ascii="Times New Roman" w:hAnsi="Times New Roman" w:cs="Times New Roman"/>
          <w:lang w:val="en-US"/>
        </w:rPr>
        <w:t>MA3409 (</w:t>
      </w:r>
      <w:proofErr w:type="spellStart"/>
      <w:r w:rsidR="00640DC4" w:rsidRPr="00E01DCE">
        <w:rPr>
          <w:rFonts w:ascii="Times New Roman" w:hAnsi="Times New Roman" w:cs="Times New Roman"/>
          <w:i/>
          <w:lang w:val="en-US"/>
        </w:rPr>
        <w:t>leuO</w:t>
      </w:r>
      <w:r w:rsidR="00640DC4" w:rsidRPr="00E01DCE">
        <w:rPr>
          <w:rFonts w:ascii="Times New Roman" w:hAnsi="Times New Roman" w:cs="Times New Roman"/>
          <w:vertAlign w:val="superscript"/>
          <w:lang w:val="en-US"/>
        </w:rPr>
        <w:t>wt</w:t>
      </w:r>
      <w:proofErr w:type="spellEnd"/>
      <w:r w:rsidR="00640DC4" w:rsidRPr="00E01DCE">
        <w:rPr>
          <w:rFonts w:ascii="Times New Roman" w:hAnsi="Times New Roman" w:cs="Times New Roman"/>
          <w:lang w:val="en-US"/>
        </w:rPr>
        <w:t>) and MA13672 (</w:t>
      </w:r>
      <w:proofErr w:type="spellStart"/>
      <w:r w:rsidR="00640DC4" w:rsidRPr="00E01DCE">
        <w:rPr>
          <w:rFonts w:ascii="Times New Roman" w:hAnsi="Times New Roman" w:cs="Times New Roman"/>
          <w:i/>
          <w:lang w:val="en-US"/>
        </w:rPr>
        <w:t>leuO</w:t>
      </w:r>
      <w:r w:rsidR="00640DC4" w:rsidRPr="00E01DCE">
        <w:rPr>
          <w:rFonts w:ascii="Times New Roman" w:hAnsi="Times New Roman" w:cs="Times New Roman"/>
          <w:lang w:val="en-US"/>
        </w:rPr>
        <w:t>-</w:t>
      </w:r>
      <w:r w:rsidR="00640DC4" w:rsidRPr="00E01DCE">
        <w:rPr>
          <w:rFonts w:ascii="Times New Roman" w:hAnsi="Times New Roman" w:cs="Times New Roman"/>
          <w:i/>
          <w:lang w:val="en-US"/>
        </w:rPr>
        <w:t>lacZ</w:t>
      </w:r>
      <w:r w:rsidR="000E3385" w:rsidRPr="00E01DCE">
        <w:rPr>
          <w:rFonts w:ascii="Times New Roman" w:hAnsi="Times New Roman" w:cs="Times New Roman"/>
          <w:i/>
          <w:lang w:val="en-US"/>
        </w:rPr>
        <w:t>Y</w:t>
      </w:r>
      <w:proofErr w:type="spellEnd"/>
      <w:r w:rsidR="00640DC4" w:rsidRPr="00E01DCE">
        <w:rPr>
          <w:rFonts w:ascii="Times New Roman" w:hAnsi="Times New Roman" w:cs="Times New Roman"/>
          <w:lang w:val="en-US"/>
        </w:rPr>
        <w:t xml:space="preserve">). </w:t>
      </w:r>
      <w:r w:rsidR="004C585B" w:rsidRPr="00E01DCE">
        <w:rPr>
          <w:rFonts w:ascii="Times New Roman" w:hAnsi="Times New Roman" w:cs="Times New Roman"/>
          <w:lang w:val="en-US"/>
        </w:rPr>
        <w:t>The resu</w:t>
      </w:r>
      <w:r w:rsidR="00FE1CEF" w:rsidRPr="00E01DCE">
        <w:rPr>
          <w:rFonts w:ascii="Times New Roman" w:hAnsi="Times New Roman" w:cs="Times New Roman"/>
          <w:lang w:val="en-US"/>
        </w:rPr>
        <w:t>lting</w:t>
      </w:r>
      <w:r w:rsidR="004C585B" w:rsidRPr="00E01DCE">
        <w:rPr>
          <w:rFonts w:ascii="Times New Roman" w:hAnsi="Times New Roman" w:cs="Times New Roman"/>
          <w:lang w:val="en-US"/>
        </w:rPr>
        <w:t xml:space="preserve"> strain</w:t>
      </w:r>
      <w:r w:rsidR="00640DC4" w:rsidRPr="00E01DCE">
        <w:rPr>
          <w:rFonts w:ascii="Times New Roman" w:hAnsi="Times New Roman" w:cs="Times New Roman"/>
          <w:lang w:val="en-US"/>
        </w:rPr>
        <w:t>s</w:t>
      </w:r>
      <w:r w:rsidR="004C585B" w:rsidRPr="00E01DCE">
        <w:rPr>
          <w:rFonts w:ascii="Times New Roman" w:hAnsi="Times New Roman" w:cs="Times New Roman"/>
          <w:lang w:val="en-US"/>
        </w:rPr>
        <w:t xml:space="preserve"> (</w:t>
      </w:r>
      <w:r w:rsidR="00640DC4" w:rsidRPr="00E01DCE">
        <w:rPr>
          <w:rFonts w:ascii="Times New Roman" w:hAnsi="Times New Roman" w:cs="Times New Roman"/>
          <w:lang w:val="en-US"/>
        </w:rPr>
        <w:t xml:space="preserve">MA13705 and </w:t>
      </w:r>
      <w:r w:rsidR="004C585B" w:rsidRPr="00E01DCE">
        <w:rPr>
          <w:rFonts w:ascii="Times New Roman" w:hAnsi="Times New Roman" w:cs="Times New Roman"/>
          <w:lang w:val="en-US"/>
        </w:rPr>
        <w:t>MA13682</w:t>
      </w:r>
      <w:r w:rsidR="00A81B68" w:rsidRPr="00E01DCE">
        <w:rPr>
          <w:rFonts w:ascii="Times New Roman" w:hAnsi="Times New Roman" w:cs="Times New Roman"/>
          <w:lang w:val="en-US"/>
        </w:rPr>
        <w:t>, respectively</w:t>
      </w:r>
      <w:r w:rsidR="004C585B" w:rsidRPr="00E01DCE">
        <w:rPr>
          <w:rFonts w:ascii="Times New Roman" w:hAnsi="Times New Roman" w:cs="Times New Roman"/>
          <w:lang w:val="en-US"/>
        </w:rPr>
        <w:t xml:space="preserve">) </w:t>
      </w:r>
      <w:r w:rsidR="00640DC4" w:rsidRPr="00E01DCE">
        <w:rPr>
          <w:rFonts w:ascii="Times New Roman" w:hAnsi="Times New Roman" w:cs="Times New Roman"/>
          <w:lang w:val="en-US"/>
        </w:rPr>
        <w:t xml:space="preserve">are </w:t>
      </w:r>
      <w:r w:rsidR="004C585B" w:rsidRPr="00E01DCE">
        <w:rPr>
          <w:rFonts w:ascii="Times New Roman" w:hAnsi="Times New Roman" w:cs="Times New Roman"/>
          <w:lang w:val="en-US"/>
        </w:rPr>
        <w:t>sensitive to an</w:t>
      </w:r>
      <w:r w:rsidR="00FE1CEF" w:rsidRPr="00E01DCE">
        <w:rPr>
          <w:rFonts w:ascii="Times New Roman" w:hAnsi="Times New Roman" w:cs="Times New Roman"/>
          <w:lang w:val="en-US"/>
        </w:rPr>
        <w:t>h</w:t>
      </w:r>
      <w:r w:rsidR="004C585B" w:rsidRPr="00E01DCE">
        <w:rPr>
          <w:rFonts w:ascii="Times New Roman" w:hAnsi="Times New Roman" w:cs="Times New Roman"/>
          <w:lang w:val="en-US"/>
        </w:rPr>
        <w:t>ydrotetracycline</w:t>
      </w:r>
      <w:r w:rsidR="00FE1CEF" w:rsidRPr="00E01DC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FE1CEF" w:rsidRPr="00E01DCE">
        <w:rPr>
          <w:rFonts w:ascii="Times New Roman" w:hAnsi="Times New Roman" w:cs="Times New Roman"/>
          <w:lang w:val="en-US"/>
        </w:rPr>
        <w:t>AHTc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>)</w:t>
      </w:r>
      <w:r w:rsidR="0062027A" w:rsidRPr="00E01DCE">
        <w:rPr>
          <w:rFonts w:ascii="Times New Roman" w:hAnsi="Times New Roman" w:cs="Times New Roman"/>
          <w:lang w:val="en-US"/>
        </w:rPr>
        <w:t>,</w:t>
      </w:r>
      <w:r w:rsidR="004C585B" w:rsidRPr="00E01DCE">
        <w:rPr>
          <w:rFonts w:ascii="Times New Roman" w:hAnsi="Times New Roman" w:cs="Times New Roman"/>
          <w:lang w:val="en-US"/>
        </w:rPr>
        <w:t xml:space="preserve"> </w:t>
      </w:r>
      <w:r w:rsidR="00FE1CEF" w:rsidRPr="00E01DCE">
        <w:rPr>
          <w:rFonts w:ascii="Times New Roman" w:hAnsi="Times New Roman" w:cs="Times New Roman"/>
          <w:lang w:val="en-US"/>
        </w:rPr>
        <w:t xml:space="preserve">which activates </w:t>
      </w:r>
      <w:proofErr w:type="spellStart"/>
      <w:r w:rsidR="00FE1CEF" w:rsidRPr="00E01DCE">
        <w:rPr>
          <w:rFonts w:ascii="Times New Roman" w:hAnsi="Times New Roman" w:cs="Times New Roman"/>
          <w:lang w:val="en-US"/>
        </w:rPr>
        <w:t>P</w:t>
      </w:r>
      <w:r w:rsidR="00FE1CEF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4D651E">
        <w:rPr>
          <w:rFonts w:ascii="Times New Roman" w:hAnsi="Times New Roman" w:cs="Times New Roman"/>
          <w:lang w:val="en-US"/>
        </w:rPr>
        <w:t xml:space="preserve">, </w:t>
      </w:r>
      <w:r w:rsidR="00FE1CEF" w:rsidRPr="00E01DCE">
        <w:rPr>
          <w:rFonts w:ascii="Times New Roman" w:hAnsi="Times New Roman" w:cs="Times New Roman"/>
          <w:lang w:val="en-US"/>
        </w:rPr>
        <w:t xml:space="preserve">leading to </w:t>
      </w:r>
      <w:proofErr w:type="spellStart"/>
      <w:r w:rsidR="00FE1CEF" w:rsidRPr="00E01DCE">
        <w:rPr>
          <w:rFonts w:ascii="Times New Roman" w:hAnsi="Times New Roman" w:cs="Times New Roman"/>
          <w:i/>
          <w:lang w:val="en-US"/>
        </w:rPr>
        <w:t>ccdB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 xml:space="preserve"> expression. Using </w:t>
      </w:r>
      <w:proofErr w:type="spellStart"/>
      <w:r w:rsidR="00FE1CEF" w:rsidRPr="00E01DCE">
        <w:rPr>
          <w:rFonts w:ascii="Times New Roman" w:hAnsi="Times New Roman" w:cs="Times New Roman"/>
          <w:lang w:val="en-US"/>
        </w:rPr>
        <w:t>AHTc</w:t>
      </w:r>
      <w:proofErr w:type="spellEnd"/>
      <w:r w:rsidR="00FE1CEF" w:rsidRPr="00E01DCE">
        <w:rPr>
          <w:rFonts w:ascii="Times New Roman" w:hAnsi="Times New Roman" w:cs="Times New Roman"/>
          <w:lang w:val="en-US"/>
        </w:rPr>
        <w:t xml:space="preserve">-sensitivity as counter selection, </w:t>
      </w:r>
      <w:r w:rsidR="0062027A" w:rsidRPr="00E01DCE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="0062027A" w:rsidRPr="00E01DCE">
        <w:rPr>
          <w:rFonts w:ascii="Times New Roman" w:hAnsi="Times New Roman" w:cs="Times New Roman"/>
          <w:i/>
          <w:lang w:val="en-US"/>
        </w:rPr>
        <w:t>ccdB</w:t>
      </w:r>
      <w:proofErr w:type="spellEnd"/>
      <w:r w:rsidR="0062027A" w:rsidRPr="00E01DCE">
        <w:rPr>
          <w:rFonts w:ascii="Times New Roman" w:hAnsi="Times New Roman" w:cs="Times New Roman"/>
          <w:i/>
          <w:lang w:val="en-US"/>
        </w:rPr>
        <w:t xml:space="preserve"> cat</w:t>
      </w:r>
      <w:r w:rsidR="0062027A" w:rsidRPr="00E01DCE">
        <w:rPr>
          <w:rFonts w:ascii="Times New Roman" w:hAnsi="Times New Roman" w:cs="Times New Roman"/>
          <w:lang w:val="en-US"/>
        </w:rPr>
        <w:t xml:space="preserve"> portion of the co</w:t>
      </w:r>
      <w:r w:rsidR="00FE1CEF" w:rsidRPr="00E01DCE">
        <w:rPr>
          <w:rFonts w:ascii="Times New Roman" w:hAnsi="Times New Roman" w:cs="Times New Roman"/>
          <w:lang w:val="en-US"/>
        </w:rPr>
        <w:t>nstruct</w:t>
      </w:r>
      <w:r w:rsidR="0062027A" w:rsidRPr="00E01DCE">
        <w:rPr>
          <w:rFonts w:ascii="Times New Roman" w:hAnsi="Times New Roman" w:cs="Times New Roman"/>
          <w:lang w:val="en-US"/>
        </w:rPr>
        <w:t xml:space="preserve"> </w:t>
      </w:r>
      <w:r w:rsidR="00FE1CEF" w:rsidRPr="00E01DCE">
        <w:rPr>
          <w:rFonts w:ascii="Times New Roman" w:hAnsi="Times New Roman" w:cs="Times New Roman"/>
          <w:lang w:val="en-US"/>
        </w:rPr>
        <w:t xml:space="preserve">was replaced by </w:t>
      </w:r>
      <w:r w:rsidR="0062027A" w:rsidRPr="00E01DCE">
        <w:rPr>
          <w:rFonts w:ascii="Times New Roman" w:hAnsi="Times New Roman" w:cs="Times New Roman"/>
          <w:lang w:val="en-US"/>
        </w:rPr>
        <w:t xml:space="preserve">a 91 </w:t>
      </w:r>
      <w:proofErr w:type="spellStart"/>
      <w:r w:rsidR="0062027A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62027A" w:rsidRPr="00E01DCE">
        <w:rPr>
          <w:rFonts w:ascii="Times New Roman" w:hAnsi="Times New Roman" w:cs="Times New Roman"/>
          <w:lang w:val="en-US"/>
        </w:rPr>
        <w:t xml:space="preserve"> DNA </w:t>
      </w:r>
      <w:r w:rsidR="00FE1CEF" w:rsidRPr="00E01DCE">
        <w:rPr>
          <w:rFonts w:ascii="Times New Roman" w:hAnsi="Times New Roman" w:cs="Times New Roman"/>
          <w:lang w:val="en-US"/>
        </w:rPr>
        <w:t>f</w:t>
      </w:r>
      <w:r w:rsidR="0062027A" w:rsidRPr="00E01DCE">
        <w:rPr>
          <w:rFonts w:ascii="Times New Roman" w:hAnsi="Times New Roman" w:cs="Times New Roman"/>
          <w:lang w:val="en-US"/>
        </w:rPr>
        <w:t>ra</w:t>
      </w:r>
      <w:r w:rsidR="00FE1CEF" w:rsidRPr="00E01DCE">
        <w:rPr>
          <w:rFonts w:ascii="Times New Roman" w:hAnsi="Times New Roman" w:cs="Times New Roman"/>
          <w:lang w:val="en-US"/>
        </w:rPr>
        <w:t>gment</w:t>
      </w:r>
      <w:r w:rsidR="0062027A" w:rsidRPr="00E01DCE">
        <w:rPr>
          <w:rFonts w:ascii="Times New Roman" w:hAnsi="Times New Roman" w:cs="Times New Roman"/>
          <w:lang w:val="en-US"/>
        </w:rPr>
        <w:t xml:space="preserve"> (produce</w:t>
      </w:r>
      <w:r w:rsidR="00640DC4" w:rsidRPr="00E01DCE">
        <w:rPr>
          <w:rFonts w:ascii="Times New Roman" w:hAnsi="Times New Roman" w:cs="Times New Roman"/>
          <w:lang w:val="en-US"/>
        </w:rPr>
        <w:t xml:space="preserve">d </w:t>
      </w:r>
      <w:r w:rsidR="0062027A" w:rsidRPr="00E01DCE">
        <w:rPr>
          <w:rFonts w:ascii="Times New Roman" w:hAnsi="Times New Roman" w:cs="Times New Roman"/>
          <w:lang w:val="en-US"/>
        </w:rPr>
        <w:t xml:space="preserve">by </w:t>
      </w:r>
      <w:r w:rsidR="00FE1CEF" w:rsidRPr="00E01DCE">
        <w:rPr>
          <w:rFonts w:ascii="Times New Roman" w:hAnsi="Times New Roman" w:cs="Times New Roman"/>
          <w:lang w:val="en-US"/>
        </w:rPr>
        <w:t>“</w:t>
      </w:r>
      <w:r w:rsidR="0062027A" w:rsidRPr="00E01DCE">
        <w:rPr>
          <w:rFonts w:ascii="Times New Roman" w:hAnsi="Times New Roman" w:cs="Times New Roman"/>
          <w:lang w:val="en-US"/>
        </w:rPr>
        <w:t>fill-in</w:t>
      </w:r>
      <w:r w:rsidR="00FE1CEF" w:rsidRPr="00E01DCE">
        <w:rPr>
          <w:rFonts w:ascii="Times New Roman" w:hAnsi="Times New Roman" w:cs="Times New Roman"/>
          <w:lang w:val="en-US"/>
        </w:rPr>
        <w:t>”</w:t>
      </w:r>
      <w:r w:rsidR="0062027A" w:rsidRPr="00E01DCE">
        <w:rPr>
          <w:rFonts w:ascii="Times New Roman" w:hAnsi="Times New Roman" w:cs="Times New Roman"/>
          <w:lang w:val="en-US"/>
        </w:rPr>
        <w:t xml:space="preserve"> PCR with oligon</w:t>
      </w:r>
      <w:r w:rsidR="00FE1CEF" w:rsidRPr="00E01DCE">
        <w:rPr>
          <w:rFonts w:ascii="Times New Roman" w:hAnsi="Times New Roman" w:cs="Times New Roman"/>
          <w:lang w:val="en-US"/>
        </w:rPr>
        <w:t>ucleotides</w:t>
      </w:r>
      <w:r w:rsidR="0062027A" w:rsidRPr="00E01DCE">
        <w:rPr>
          <w:rFonts w:ascii="Times New Roman" w:hAnsi="Times New Roman" w:cs="Times New Roman"/>
          <w:lang w:val="en-US"/>
        </w:rPr>
        <w:t xml:space="preserve"> ppAC75</w:t>
      </w:r>
      <w:r w:rsidR="00FE1CEF" w:rsidRPr="00E01DCE">
        <w:rPr>
          <w:rFonts w:ascii="Times New Roman" w:hAnsi="Times New Roman" w:cs="Times New Roman"/>
          <w:lang w:val="en-US"/>
        </w:rPr>
        <w:t xml:space="preserve"> and </w:t>
      </w:r>
      <w:r w:rsidR="0062027A" w:rsidRPr="00E01DCE">
        <w:rPr>
          <w:rFonts w:ascii="Times New Roman" w:hAnsi="Times New Roman" w:cs="Times New Roman"/>
          <w:lang w:val="en-US"/>
        </w:rPr>
        <w:t xml:space="preserve">ppAC76) </w:t>
      </w:r>
      <w:r w:rsidR="00741F3B" w:rsidRPr="00E01DCE">
        <w:rPr>
          <w:rFonts w:ascii="Times New Roman" w:hAnsi="Times New Roman" w:cs="Times New Roman"/>
          <w:lang w:val="en-US"/>
        </w:rPr>
        <w:t>design</w:t>
      </w:r>
      <w:r w:rsidR="0055473F" w:rsidRPr="00E01DCE">
        <w:rPr>
          <w:rFonts w:ascii="Times New Roman" w:hAnsi="Times New Roman" w:cs="Times New Roman"/>
          <w:lang w:val="en-US"/>
        </w:rPr>
        <w:t>ed</w:t>
      </w:r>
      <w:r w:rsidR="00741F3B" w:rsidRPr="00E01DCE">
        <w:rPr>
          <w:rFonts w:ascii="Times New Roman" w:hAnsi="Times New Roman" w:cs="Times New Roman"/>
          <w:lang w:val="en-US"/>
        </w:rPr>
        <w:t xml:space="preserve"> to p</w:t>
      </w:r>
      <w:r w:rsidR="0055473F" w:rsidRPr="00E01DCE">
        <w:rPr>
          <w:rFonts w:ascii="Times New Roman" w:hAnsi="Times New Roman" w:cs="Times New Roman"/>
          <w:lang w:val="en-US"/>
        </w:rPr>
        <w:t>lace</w:t>
      </w:r>
      <w:r w:rsidR="00741F3B" w:rsidRPr="00E01DCE">
        <w:rPr>
          <w:rFonts w:ascii="Times New Roman" w:hAnsi="Times New Roman" w:cs="Times New Roman"/>
          <w:lang w:val="en-US"/>
        </w:rPr>
        <w:t xml:space="preserve"> the + 1 pos</w:t>
      </w:r>
      <w:r w:rsidR="0055473F" w:rsidRPr="00E01DCE">
        <w:rPr>
          <w:rFonts w:ascii="Times New Roman" w:hAnsi="Times New Roman" w:cs="Times New Roman"/>
          <w:lang w:val="en-US"/>
        </w:rPr>
        <w:t>i</w:t>
      </w:r>
      <w:r w:rsidR="00741F3B" w:rsidRPr="00E01DCE">
        <w:rPr>
          <w:rFonts w:ascii="Times New Roman" w:hAnsi="Times New Roman" w:cs="Times New Roman"/>
          <w:lang w:val="en-US"/>
        </w:rPr>
        <w:t xml:space="preserve">tion of </w:t>
      </w:r>
      <w:proofErr w:type="spellStart"/>
      <w:r w:rsidR="00741F3B" w:rsidRPr="00E01DCE">
        <w:rPr>
          <w:rFonts w:ascii="Times New Roman" w:hAnsi="Times New Roman" w:cs="Times New Roman"/>
          <w:lang w:val="en-US"/>
        </w:rPr>
        <w:t>P</w:t>
      </w:r>
      <w:r w:rsidR="00741F3B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55473F" w:rsidRPr="00E01DCE">
        <w:rPr>
          <w:rFonts w:ascii="Times New Roman" w:hAnsi="Times New Roman" w:cs="Times New Roman"/>
          <w:lang w:val="en-US"/>
        </w:rPr>
        <w:t xml:space="preserve">-directed transcription </w:t>
      </w:r>
      <w:r w:rsidR="00741F3B" w:rsidRPr="00E01DCE">
        <w:rPr>
          <w:rFonts w:ascii="Times New Roman" w:hAnsi="Times New Roman" w:cs="Times New Roman"/>
          <w:lang w:val="en-US"/>
        </w:rPr>
        <w:t xml:space="preserve">345 </w:t>
      </w:r>
      <w:proofErr w:type="spellStart"/>
      <w:r w:rsidR="00741F3B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741F3B" w:rsidRPr="00E01DCE">
        <w:rPr>
          <w:rFonts w:ascii="Times New Roman" w:hAnsi="Times New Roman" w:cs="Times New Roman"/>
          <w:lang w:val="en-US"/>
        </w:rPr>
        <w:t xml:space="preserve"> upstream from </w:t>
      </w:r>
      <w:r w:rsidR="0055473F" w:rsidRPr="00E01DCE">
        <w:rPr>
          <w:rFonts w:ascii="Times New Roman" w:hAnsi="Times New Roman" w:cs="Times New Roman"/>
          <w:lang w:val="en-US"/>
        </w:rPr>
        <w:t xml:space="preserve">the </w:t>
      </w:r>
      <w:r w:rsidR="00AC60F9">
        <w:rPr>
          <w:rFonts w:ascii="Times New Roman" w:hAnsi="Times New Roman" w:cs="Times New Roman"/>
          <w:lang w:val="en-US"/>
        </w:rPr>
        <w:t xml:space="preserve">beginning of the </w:t>
      </w:r>
      <w:proofErr w:type="spellStart"/>
      <w:r w:rsidR="00741F3B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741F3B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60F9">
        <w:rPr>
          <w:rFonts w:ascii="Times New Roman" w:hAnsi="Times New Roman" w:cs="Times New Roman"/>
          <w:lang w:val="en-US"/>
        </w:rPr>
        <w:t>orf</w:t>
      </w:r>
      <w:proofErr w:type="spellEnd"/>
      <w:r w:rsidR="00640DC4" w:rsidRPr="00E01DCE">
        <w:rPr>
          <w:rFonts w:ascii="Times New Roman" w:hAnsi="Times New Roman" w:cs="Times New Roman"/>
          <w:lang w:val="en-US"/>
        </w:rPr>
        <w:t>. The resu</w:t>
      </w:r>
      <w:r w:rsidR="0055473F" w:rsidRPr="00E01DCE">
        <w:rPr>
          <w:rFonts w:ascii="Times New Roman" w:hAnsi="Times New Roman" w:cs="Times New Roman"/>
          <w:lang w:val="en-US"/>
        </w:rPr>
        <w:t>lting</w:t>
      </w:r>
      <w:r w:rsidR="00640DC4" w:rsidRPr="00E01DCE">
        <w:rPr>
          <w:rFonts w:ascii="Times New Roman" w:hAnsi="Times New Roman" w:cs="Times New Roman"/>
          <w:lang w:val="en-US"/>
        </w:rPr>
        <w:t xml:space="preserve"> strains, </w:t>
      </w:r>
      <w:r w:rsidR="0055473F" w:rsidRPr="00E01DCE">
        <w:rPr>
          <w:rFonts w:ascii="Times New Roman" w:hAnsi="Times New Roman" w:cs="Times New Roman"/>
          <w:lang w:val="en-US"/>
        </w:rPr>
        <w:t xml:space="preserve">with alleles </w:t>
      </w:r>
      <w:r w:rsidR="00640DC4" w:rsidRPr="00E01DCE">
        <w:rPr>
          <w:rFonts w:ascii="Times New Roman" w:hAnsi="Times New Roman" w:cs="Times New Roman"/>
          <w:lang w:val="en-US"/>
        </w:rPr>
        <w:t>P</w:t>
      </w:r>
      <w:r w:rsidR="00640DC4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640DC4" w:rsidRPr="00E01DCE">
        <w:rPr>
          <w:rFonts w:ascii="Times New Roman" w:hAnsi="Times New Roman" w:cs="Times New Roman"/>
          <w:i/>
          <w:lang w:val="en-US"/>
        </w:rPr>
        <w:t>345</w:t>
      </w:r>
      <w:r w:rsidR="00640DC4" w:rsidRPr="00E01DCE">
        <w:rPr>
          <w:rFonts w:ascii="Times New Roman" w:hAnsi="Times New Roman" w:cs="Times New Roman"/>
          <w:lang w:val="en-US"/>
        </w:rPr>
        <w:t>-</w:t>
      </w:r>
      <w:r w:rsidR="00640DC4" w:rsidRPr="00E01DCE">
        <w:rPr>
          <w:rFonts w:ascii="Times New Roman" w:hAnsi="Times New Roman" w:cs="Times New Roman"/>
          <w:i/>
          <w:lang w:val="en-US"/>
        </w:rPr>
        <w:t>leuO</w:t>
      </w:r>
      <w:r w:rsidR="00640DC4" w:rsidRPr="00E01DCE">
        <w:rPr>
          <w:rFonts w:ascii="Times New Roman" w:hAnsi="Times New Roman" w:cs="Times New Roman"/>
          <w:lang w:val="en-US"/>
        </w:rPr>
        <w:t xml:space="preserve"> and P</w:t>
      </w:r>
      <w:r w:rsidR="00640DC4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640DC4" w:rsidRPr="00E01DCE">
        <w:rPr>
          <w:rFonts w:ascii="Times New Roman" w:hAnsi="Times New Roman" w:cs="Times New Roman"/>
          <w:lang w:val="en-US"/>
        </w:rPr>
        <w:t>345-</w:t>
      </w:r>
      <w:r w:rsidR="00640DC4" w:rsidRPr="00E01DCE">
        <w:rPr>
          <w:rFonts w:ascii="Times New Roman" w:hAnsi="Times New Roman" w:cs="Times New Roman"/>
          <w:i/>
          <w:lang w:val="en-US"/>
        </w:rPr>
        <w:t>leuO</w:t>
      </w:r>
      <w:r w:rsidR="00640DC4" w:rsidRPr="00E01DCE">
        <w:rPr>
          <w:rFonts w:ascii="Times New Roman" w:hAnsi="Times New Roman" w:cs="Times New Roman"/>
          <w:lang w:val="en-US"/>
        </w:rPr>
        <w:t>-</w:t>
      </w:r>
      <w:r w:rsidR="00640DC4" w:rsidRPr="00E01DCE">
        <w:rPr>
          <w:rFonts w:ascii="Times New Roman" w:hAnsi="Times New Roman" w:cs="Times New Roman"/>
          <w:i/>
          <w:lang w:val="en-US"/>
        </w:rPr>
        <w:t>lacZ</w:t>
      </w:r>
      <w:r w:rsidR="000E3385" w:rsidRPr="00E01DCE">
        <w:rPr>
          <w:rFonts w:ascii="Times New Roman" w:hAnsi="Times New Roman" w:cs="Times New Roman"/>
          <w:i/>
          <w:lang w:val="en-US"/>
        </w:rPr>
        <w:t>Y</w:t>
      </w:r>
      <w:r w:rsidR="00640DC4" w:rsidRPr="00E01DCE">
        <w:rPr>
          <w:rFonts w:ascii="Times New Roman" w:hAnsi="Times New Roman" w:cs="Times New Roman"/>
          <w:i/>
          <w:lang w:val="en-US"/>
        </w:rPr>
        <w:t xml:space="preserve"> </w:t>
      </w:r>
      <w:r w:rsidR="00640DC4" w:rsidRPr="00E01DCE">
        <w:rPr>
          <w:rFonts w:ascii="Times New Roman" w:hAnsi="Times New Roman" w:cs="Times New Roman"/>
          <w:lang w:val="en-US"/>
        </w:rPr>
        <w:t xml:space="preserve">are named </w:t>
      </w:r>
      <w:r w:rsidR="00F91562" w:rsidRPr="00E01DCE">
        <w:rPr>
          <w:rFonts w:ascii="Times New Roman" w:hAnsi="Times New Roman" w:cs="Times New Roman"/>
          <w:lang w:val="en-US"/>
        </w:rPr>
        <w:t xml:space="preserve">MA13710 and MA13700, respectively. </w:t>
      </w:r>
    </w:p>
    <w:p w14:paraId="5CB3AA06" w14:textId="738E8550" w:rsidR="00DB1D21" w:rsidRDefault="00DB1D21" w:rsidP="00A1475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58B8723" w14:textId="680E672E" w:rsidR="00DB1D21" w:rsidRPr="00B87D27" w:rsidRDefault="00DB1D21" w:rsidP="00DB1D21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Placing </w:t>
      </w:r>
      <w:r w:rsidR="00DE2203" w:rsidRPr="00B87D27">
        <w:rPr>
          <w:rFonts w:ascii="Times New Roman" w:hAnsi="Times New Roman" w:cs="Times New Roman"/>
          <w:b/>
          <w:lang w:val="en-US"/>
        </w:rPr>
        <w:t>the</w:t>
      </w:r>
      <w:r w:rsidRPr="00B87D2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7D27">
        <w:rPr>
          <w:rFonts w:ascii="Times New Roman" w:hAnsi="Times New Roman" w:cs="Times New Roman"/>
          <w:b/>
          <w:i/>
          <w:lang w:val="en-US"/>
        </w:rPr>
        <w:t>tetR</w:t>
      </w:r>
      <w:r w:rsidRPr="00B87D27">
        <w:rPr>
          <w:rFonts w:ascii="Times New Roman" w:hAnsi="Times New Roman" w:cs="Times New Roman"/>
          <w:b/>
          <w:lang w:val="en-US"/>
        </w:rPr>
        <w:t>-P</w:t>
      </w:r>
      <w:r w:rsidRPr="00B87D27">
        <w:rPr>
          <w:rFonts w:ascii="Times New Roman" w:hAnsi="Times New Roman" w:cs="Times New Roman"/>
          <w:b/>
          <w:vertAlign w:val="superscript"/>
          <w:lang w:val="en-US"/>
        </w:rPr>
        <w:t>tet</w:t>
      </w:r>
      <w:proofErr w:type="spellEnd"/>
      <w:r w:rsidRPr="00B87D27">
        <w:rPr>
          <w:rFonts w:ascii="Times New Roman" w:hAnsi="Times New Roman" w:cs="Times New Roman"/>
          <w:b/>
          <w:lang w:val="en-US"/>
        </w:rPr>
        <w:t xml:space="preserve"> cassette upstream of the </w:t>
      </w:r>
      <w:proofErr w:type="spellStart"/>
      <w:r w:rsidRPr="00B87D27">
        <w:rPr>
          <w:rFonts w:ascii="Times New Roman" w:hAnsi="Times New Roman" w:cs="Times New Roman"/>
          <w:b/>
          <w:i/>
          <w:lang w:val="en-US"/>
        </w:rPr>
        <w:t>proU</w:t>
      </w:r>
      <w:proofErr w:type="spellEnd"/>
      <w:r w:rsidRPr="00B87D27">
        <w:rPr>
          <w:rFonts w:ascii="Times New Roman" w:hAnsi="Times New Roman" w:cs="Times New Roman"/>
          <w:b/>
          <w:lang w:val="en-US"/>
        </w:rPr>
        <w:t xml:space="preserve"> operon</w:t>
      </w:r>
    </w:p>
    <w:p w14:paraId="0B994461" w14:textId="459A15AE" w:rsidR="00DE2203" w:rsidRPr="00C64F90" w:rsidRDefault="00DE2203" w:rsidP="00B87D27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procedure was </w:t>
      </w:r>
      <w:r w:rsidR="00C64F90">
        <w:rPr>
          <w:rFonts w:ascii="Times New Roman" w:hAnsi="Times New Roman" w:cs="Times New Roman"/>
          <w:lang w:val="en-US"/>
        </w:rPr>
        <w:t>similar</w:t>
      </w:r>
      <w:r>
        <w:rPr>
          <w:rFonts w:ascii="Times New Roman" w:hAnsi="Times New Roman" w:cs="Times New Roman"/>
          <w:lang w:val="en-US"/>
        </w:rPr>
        <w:t xml:space="preserve"> to that followed for </w:t>
      </w:r>
      <w:proofErr w:type="spellStart"/>
      <w:r w:rsidRPr="00DE2203">
        <w:rPr>
          <w:rFonts w:ascii="Times New Roman" w:hAnsi="Times New Roman" w:cs="Times New Roman"/>
          <w:i/>
          <w:lang w:val="en-US"/>
        </w:rPr>
        <w:t>leuO</w:t>
      </w:r>
      <w:proofErr w:type="spellEnd"/>
      <w:r>
        <w:rPr>
          <w:rFonts w:ascii="Times New Roman" w:hAnsi="Times New Roman" w:cs="Times New Roman"/>
          <w:lang w:val="en-US"/>
        </w:rPr>
        <w:t>, expect that the tripartite module</w:t>
      </w:r>
      <w:r w:rsidR="00C64F90">
        <w:rPr>
          <w:rFonts w:ascii="Times New Roman" w:hAnsi="Times New Roman" w:cs="Times New Roman"/>
          <w:lang w:val="en-US"/>
        </w:rPr>
        <w:t xml:space="preserve"> with</w:t>
      </w:r>
      <w:r>
        <w:rPr>
          <w:rFonts w:ascii="Times New Roman" w:hAnsi="Times New Roman" w:cs="Times New Roman"/>
          <w:lang w:val="en-US"/>
        </w:rPr>
        <w:t xml:space="preserve"> the counter-selectable marker (</w:t>
      </w:r>
      <w:proofErr w:type="spellStart"/>
      <w:r w:rsidRPr="00DE2203">
        <w:rPr>
          <w:rFonts w:ascii="Times New Roman" w:hAnsi="Times New Roman" w:cs="Times New Roman"/>
          <w:i/>
          <w:lang w:val="en-US"/>
        </w:rPr>
        <w:t>ccdB</w:t>
      </w:r>
      <w:proofErr w:type="spellEnd"/>
      <w:r>
        <w:rPr>
          <w:rFonts w:ascii="Times New Roman" w:hAnsi="Times New Roman" w:cs="Times New Roman"/>
          <w:lang w:val="en-US"/>
        </w:rPr>
        <w:t xml:space="preserve">) carried a </w:t>
      </w:r>
      <w:proofErr w:type="spellStart"/>
      <w:r w:rsidRPr="00DE2203">
        <w:rPr>
          <w:rFonts w:ascii="Times New Roman" w:hAnsi="Times New Roman" w:cs="Times New Roman"/>
          <w:i/>
          <w:lang w:val="en-US"/>
        </w:rPr>
        <w:t>kan</w:t>
      </w:r>
      <w:proofErr w:type="spellEnd"/>
      <w:r>
        <w:rPr>
          <w:rFonts w:ascii="Times New Roman" w:hAnsi="Times New Roman" w:cs="Times New Roman"/>
          <w:lang w:val="en-US"/>
        </w:rPr>
        <w:t xml:space="preserve"> gene in the place of </w:t>
      </w:r>
      <w:r w:rsidRPr="00DE2203">
        <w:rPr>
          <w:rFonts w:ascii="Times New Roman" w:hAnsi="Times New Roman" w:cs="Times New Roman"/>
          <w:i/>
          <w:lang w:val="en-US"/>
        </w:rPr>
        <w:t>cat</w:t>
      </w:r>
      <w:r w:rsidR="00AC60F9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module was amplified from plasmid pDLM9 </w:t>
      </w:r>
      <w:r w:rsidRPr="00E01DCE">
        <w:rPr>
          <w:rFonts w:ascii="Times New Roman" w:hAnsi="Times New Roman" w:cs="Times New Roman"/>
          <w:lang w:val="en-US"/>
        </w:rPr>
        <w:t>with oligonucleotides ppA</w:t>
      </w:r>
      <w:r>
        <w:rPr>
          <w:rFonts w:ascii="Times New Roman" w:hAnsi="Times New Roman" w:cs="Times New Roman"/>
          <w:lang w:val="en-US"/>
        </w:rPr>
        <w:t>G56</w:t>
      </w:r>
      <w:r w:rsidRPr="00E01DCE">
        <w:rPr>
          <w:rFonts w:ascii="Times New Roman" w:hAnsi="Times New Roman" w:cs="Times New Roman"/>
          <w:lang w:val="en-US"/>
        </w:rPr>
        <w:t xml:space="preserve"> and ppA</w:t>
      </w:r>
      <w:r>
        <w:rPr>
          <w:rFonts w:ascii="Times New Roman" w:hAnsi="Times New Roman" w:cs="Times New Roman"/>
          <w:lang w:val="en-US"/>
        </w:rPr>
        <w:t>G57</w:t>
      </w:r>
      <w:r w:rsidR="00C64F90">
        <w:rPr>
          <w:rFonts w:ascii="Times New Roman" w:hAnsi="Times New Roman" w:cs="Times New Roman"/>
          <w:lang w:val="en-US"/>
        </w:rPr>
        <w:t xml:space="preserve"> and inserted at a position 352 </w:t>
      </w:r>
      <w:proofErr w:type="spellStart"/>
      <w:r w:rsidR="00C64F90">
        <w:rPr>
          <w:rFonts w:ascii="Times New Roman" w:hAnsi="Times New Roman" w:cs="Times New Roman"/>
          <w:lang w:val="en-US"/>
        </w:rPr>
        <w:t>bp</w:t>
      </w:r>
      <w:proofErr w:type="spellEnd"/>
      <w:r w:rsidR="00C64F90">
        <w:rPr>
          <w:rFonts w:ascii="Times New Roman" w:hAnsi="Times New Roman" w:cs="Times New Roman"/>
          <w:lang w:val="en-US"/>
        </w:rPr>
        <w:t xml:space="preserve"> u</w:t>
      </w:r>
      <w:r w:rsidR="00AC60F9">
        <w:rPr>
          <w:rFonts w:ascii="Times New Roman" w:hAnsi="Times New Roman" w:cs="Times New Roman"/>
          <w:lang w:val="en-US"/>
        </w:rPr>
        <w:t>ps</w:t>
      </w:r>
      <w:r w:rsidR="00C64F90">
        <w:rPr>
          <w:rFonts w:ascii="Times New Roman" w:hAnsi="Times New Roman" w:cs="Times New Roman"/>
          <w:lang w:val="en-US"/>
        </w:rPr>
        <w:t xml:space="preserve">tream of the beginning of the </w:t>
      </w:r>
      <w:proofErr w:type="spellStart"/>
      <w:r w:rsidR="00C64F90" w:rsidRPr="00AC60F9">
        <w:rPr>
          <w:rFonts w:ascii="Times New Roman" w:hAnsi="Times New Roman" w:cs="Times New Roman"/>
          <w:i/>
          <w:lang w:val="en-US"/>
        </w:rPr>
        <w:t>proV</w:t>
      </w:r>
      <w:proofErr w:type="spellEnd"/>
      <w:r w:rsidR="00C64F9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64F90">
        <w:rPr>
          <w:rFonts w:ascii="Times New Roman" w:hAnsi="Times New Roman" w:cs="Times New Roman"/>
          <w:lang w:val="en-US"/>
        </w:rPr>
        <w:t>orf</w:t>
      </w:r>
      <w:proofErr w:type="spellEnd"/>
      <w:r w:rsidR="00AC60F9">
        <w:rPr>
          <w:rFonts w:ascii="Times New Roman" w:hAnsi="Times New Roman" w:cs="Times New Roman"/>
          <w:lang w:val="en-US"/>
        </w:rPr>
        <w:t xml:space="preserve"> in a wild-type strain (MA3409). The </w:t>
      </w:r>
      <w:proofErr w:type="spellStart"/>
      <w:r w:rsidR="00AC60F9" w:rsidRPr="00AC60F9">
        <w:rPr>
          <w:rFonts w:ascii="Times New Roman" w:hAnsi="Times New Roman" w:cs="Times New Roman"/>
          <w:i/>
          <w:lang w:val="en-US"/>
        </w:rPr>
        <w:t>ccdB-kan</w:t>
      </w:r>
      <w:proofErr w:type="spellEnd"/>
      <w:r w:rsidR="00AC60F9">
        <w:rPr>
          <w:rFonts w:ascii="Times New Roman" w:hAnsi="Times New Roman" w:cs="Times New Roman"/>
          <w:lang w:val="en-US"/>
        </w:rPr>
        <w:t xml:space="preserve"> portion of the module was subsequently replaced by a 113 </w:t>
      </w:r>
      <w:proofErr w:type="spellStart"/>
      <w:r w:rsidR="00AC60F9">
        <w:rPr>
          <w:rFonts w:ascii="Times New Roman" w:hAnsi="Times New Roman" w:cs="Times New Roman"/>
          <w:lang w:val="en-US"/>
        </w:rPr>
        <w:t>bp</w:t>
      </w:r>
      <w:proofErr w:type="spellEnd"/>
      <w:r w:rsidR="00AC60F9">
        <w:rPr>
          <w:rFonts w:ascii="Times New Roman" w:hAnsi="Times New Roman" w:cs="Times New Roman"/>
          <w:lang w:val="en-US"/>
        </w:rPr>
        <w:t xml:space="preserve"> </w:t>
      </w:r>
      <w:r w:rsidR="00AC60F9" w:rsidRPr="00E01DCE">
        <w:rPr>
          <w:rFonts w:ascii="Times New Roman" w:hAnsi="Times New Roman" w:cs="Times New Roman"/>
          <w:lang w:val="en-US"/>
        </w:rPr>
        <w:t>DNA fragment</w:t>
      </w:r>
      <w:r w:rsidR="00AC60F9">
        <w:rPr>
          <w:rFonts w:ascii="Times New Roman" w:hAnsi="Times New Roman" w:cs="Times New Roman"/>
          <w:lang w:val="en-US"/>
        </w:rPr>
        <w:t xml:space="preserve"> </w:t>
      </w:r>
      <w:r w:rsidR="00AC60F9" w:rsidRPr="00E01DCE">
        <w:rPr>
          <w:rFonts w:ascii="Times New Roman" w:hAnsi="Times New Roman" w:cs="Times New Roman"/>
          <w:lang w:val="en-US"/>
        </w:rPr>
        <w:t>(produced by “fill-in” PCR with oligonucleotides pp</w:t>
      </w:r>
      <w:r w:rsidR="00AC60F9">
        <w:rPr>
          <w:rFonts w:ascii="Times New Roman" w:hAnsi="Times New Roman" w:cs="Times New Roman"/>
          <w:lang w:val="en-US"/>
        </w:rPr>
        <w:t>AG58</w:t>
      </w:r>
      <w:r w:rsidR="00AC60F9" w:rsidRPr="00E01DCE">
        <w:rPr>
          <w:rFonts w:ascii="Times New Roman" w:hAnsi="Times New Roman" w:cs="Times New Roman"/>
          <w:lang w:val="en-US"/>
        </w:rPr>
        <w:t xml:space="preserve"> and pp</w:t>
      </w:r>
      <w:r w:rsidR="00AC60F9">
        <w:rPr>
          <w:rFonts w:ascii="Times New Roman" w:hAnsi="Times New Roman" w:cs="Times New Roman"/>
          <w:lang w:val="en-US"/>
        </w:rPr>
        <w:t>AG59</w:t>
      </w:r>
      <w:r w:rsidR="00AC60F9" w:rsidRPr="00E01DCE">
        <w:rPr>
          <w:rFonts w:ascii="Times New Roman" w:hAnsi="Times New Roman" w:cs="Times New Roman"/>
          <w:lang w:val="en-US"/>
        </w:rPr>
        <w:t>)</w:t>
      </w:r>
      <w:r w:rsidR="00AC60F9">
        <w:rPr>
          <w:rFonts w:ascii="Times New Roman" w:hAnsi="Times New Roman" w:cs="Times New Roman"/>
          <w:lang w:val="en-US"/>
        </w:rPr>
        <w:t xml:space="preserve"> </w:t>
      </w:r>
      <w:r w:rsidR="001F42B8">
        <w:rPr>
          <w:rFonts w:ascii="Times New Roman" w:hAnsi="Times New Roman" w:cs="Times New Roman"/>
          <w:lang w:val="en-US"/>
        </w:rPr>
        <w:t xml:space="preserve">selecting </w:t>
      </w:r>
      <w:proofErr w:type="spellStart"/>
      <w:r w:rsidR="001F42B8" w:rsidRPr="00E01DCE">
        <w:rPr>
          <w:rFonts w:ascii="Times New Roman" w:hAnsi="Times New Roman" w:cs="Times New Roman"/>
          <w:lang w:val="en-US"/>
        </w:rPr>
        <w:t>AHTc</w:t>
      </w:r>
      <w:proofErr w:type="spellEnd"/>
      <w:r w:rsidR="001F42B8" w:rsidRPr="00E01DCE">
        <w:rPr>
          <w:rFonts w:ascii="Times New Roman" w:hAnsi="Times New Roman" w:cs="Times New Roman"/>
          <w:lang w:val="en-US"/>
        </w:rPr>
        <w:t>-</w:t>
      </w:r>
      <w:r w:rsidR="001F42B8">
        <w:rPr>
          <w:rFonts w:ascii="Times New Roman" w:hAnsi="Times New Roman" w:cs="Times New Roman"/>
          <w:lang w:val="en-US"/>
        </w:rPr>
        <w:t xml:space="preserve">resistance. This step </w:t>
      </w:r>
      <w:r w:rsidR="00AC60F9">
        <w:rPr>
          <w:rFonts w:ascii="Times New Roman" w:hAnsi="Times New Roman" w:cs="Times New Roman"/>
          <w:lang w:val="en-US"/>
        </w:rPr>
        <w:t xml:space="preserve">placed </w:t>
      </w:r>
      <w:r w:rsidR="00AC60F9" w:rsidRPr="00E01DCE">
        <w:rPr>
          <w:rFonts w:ascii="Times New Roman" w:hAnsi="Times New Roman" w:cs="Times New Roman"/>
          <w:lang w:val="en-US"/>
        </w:rPr>
        <w:t xml:space="preserve">the + 1 position of </w:t>
      </w:r>
      <w:proofErr w:type="spellStart"/>
      <w:r w:rsidR="00AC60F9" w:rsidRPr="00E01DCE">
        <w:rPr>
          <w:rFonts w:ascii="Times New Roman" w:hAnsi="Times New Roman" w:cs="Times New Roman"/>
          <w:lang w:val="en-US"/>
        </w:rPr>
        <w:t>P</w:t>
      </w:r>
      <w:r w:rsidR="00AC60F9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AC60F9" w:rsidRPr="00E01DCE">
        <w:rPr>
          <w:rFonts w:ascii="Times New Roman" w:hAnsi="Times New Roman" w:cs="Times New Roman"/>
          <w:lang w:val="en-US"/>
        </w:rPr>
        <w:t>-directed transcription 3</w:t>
      </w:r>
      <w:r w:rsidR="00AC60F9">
        <w:rPr>
          <w:rFonts w:ascii="Times New Roman" w:hAnsi="Times New Roman" w:cs="Times New Roman"/>
          <w:lang w:val="en-US"/>
        </w:rPr>
        <w:t>78</w:t>
      </w:r>
      <w:r w:rsidR="00AC60F9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60F9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AC60F9" w:rsidRPr="00E01DCE">
        <w:rPr>
          <w:rFonts w:ascii="Times New Roman" w:hAnsi="Times New Roman" w:cs="Times New Roman"/>
          <w:lang w:val="en-US"/>
        </w:rPr>
        <w:t xml:space="preserve"> upstream from </w:t>
      </w:r>
      <w:r w:rsidR="00AC60F9">
        <w:rPr>
          <w:rFonts w:ascii="Times New Roman" w:hAnsi="Times New Roman" w:cs="Times New Roman"/>
          <w:lang w:val="en-US"/>
        </w:rPr>
        <w:t xml:space="preserve">the beginning of the </w:t>
      </w:r>
      <w:proofErr w:type="spellStart"/>
      <w:r w:rsidR="00AC60F9" w:rsidRPr="00AC60F9">
        <w:rPr>
          <w:rFonts w:ascii="Times New Roman" w:hAnsi="Times New Roman" w:cs="Times New Roman"/>
          <w:i/>
          <w:lang w:val="en-US"/>
        </w:rPr>
        <w:t>proV</w:t>
      </w:r>
      <w:proofErr w:type="spellEnd"/>
      <w:r w:rsidR="00AC60F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60F9">
        <w:rPr>
          <w:rFonts w:ascii="Times New Roman" w:hAnsi="Times New Roman" w:cs="Times New Roman"/>
          <w:lang w:val="en-US"/>
        </w:rPr>
        <w:t>orf</w:t>
      </w:r>
      <w:proofErr w:type="spellEnd"/>
      <w:r w:rsidR="00AC60F9">
        <w:rPr>
          <w:rFonts w:ascii="Times New Roman" w:hAnsi="Times New Roman" w:cs="Times New Roman"/>
          <w:lang w:val="en-US"/>
        </w:rPr>
        <w:t xml:space="preserve">. </w:t>
      </w:r>
      <w:r w:rsidR="00AC60F9" w:rsidRPr="00E01DCE">
        <w:rPr>
          <w:rFonts w:ascii="Times New Roman" w:hAnsi="Times New Roman" w:cs="Times New Roman"/>
          <w:lang w:val="en-US"/>
        </w:rPr>
        <w:t>The resulting strain</w:t>
      </w:r>
      <w:r w:rsidR="00AC60F9">
        <w:rPr>
          <w:rFonts w:ascii="Times New Roman" w:hAnsi="Times New Roman" w:cs="Times New Roman"/>
          <w:lang w:val="en-US"/>
        </w:rPr>
        <w:t>, MA14216</w:t>
      </w:r>
      <w:r w:rsidR="001F42B8">
        <w:rPr>
          <w:rFonts w:ascii="Times New Roman" w:hAnsi="Times New Roman" w:cs="Times New Roman"/>
          <w:lang w:val="en-US"/>
        </w:rPr>
        <w:t xml:space="preserve"> (relevant allele: P</w:t>
      </w:r>
      <w:r w:rsidR="001F42B8" w:rsidRPr="001F42B8">
        <w:rPr>
          <w:rFonts w:ascii="Times New Roman" w:hAnsi="Times New Roman" w:cs="Times New Roman"/>
          <w:vertAlign w:val="superscript"/>
          <w:lang w:val="en-US"/>
        </w:rPr>
        <w:t>tet</w:t>
      </w:r>
      <w:r w:rsidR="001F42B8">
        <w:rPr>
          <w:rFonts w:ascii="Times New Roman" w:hAnsi="Times New Roman" w:cs="Times New Roman"/>
          <w:lang w:val="en-US"/>
        </w:rPr>
        <w:t>378-</w:t>
      </w:r>
      <w:r w:rsidR="001F42B8" w:rsidRPr="001F42B8">
        <w:rPr>
          <w:rFonts w:ascii="Times New Roman" w:hAnsi="Times New Roman" w:cs="Times New Roman"/>
          <w:i/>
          <w:lang w:val="en-US"/>
        </w:rPr>
        <w:t>proV</w:t>
      </w:r>
      <w:r w:rsidR="001F42B8">
        <w:rPr>
          <w:rFonts w:ascii="Times New Roman" w:hAnsi="Times New Roman" w:cs="Times New Roman"/>
          <w:lang w:val="en-US"/>
        </w:rPr>
        <w:t>),</w:t>
      </w:r>
      <w:r w:rsidR="00AC60F9">
        <w:rPr>
          <w:rFonts w:ascii="Times New Roman" w:hAnsi="Times New Roman" w:cs="Times New Roman"/>
          <w:lang w:val="en-US"/>
        </w:rPr>
        <w:t xml:space="preserve"> was </w:t>
      </w:r>
      <w:r w:rsidR="001F42B8">
        <w:rPr>
          <w:rFonts w:ascii="Times New Roman" w:hAnsi="Times New Roman" w:cs="Times New Roman"/>
          <w:lang w:val="en-US"/>
        </w:rPr>
        <w:t xml:space="preserve">used for the construction of 3xFLAG-tagged and </w:t>
      </w:r>
      <w:r w:rsidR="0078304A">
        <w:rPr>
          <w:rFonts w:ascii="Times New Roman" w:hAnsi="Times New Roman" w:cs="Times New Roman"/>
          <w:i/>
          <w:lang w:val="en-US"/>
        </w:rPr>
        <w:t>l</w:t>
      </w:r>
      <w:r w:rsidR="001F42B8" w:rsidRPr="001F42B8">
        <w:rPr>
          <w:rFonts w:ascii="Times New Roman" w:hAnsi="Times New Roman" w:cs="Times New Roman"/>
          <w:i/>
          <w:lang w:val="en-US"/>
        </w:rPr>
        <w:t xml:space="preserve">acZ </w:t>
      </w:r>
      <w:r w:rsidR="001F42B8">
        <w:rPr>
          <w:rFonts w:ascii="Times New Roman" w:hAnsi="Times New Roman" w:cs="Times New Roman"/>
          <w:lang w:val="en-US"/>
        </w:rPr>
        <w:t xml:space="preserve">fusion derivatives of </w:t>
      </w:r>
      <w:proofErr w:type="spellStart"/>
      <w:r w:rsidR="001F42B8" w:rsidRPr="001F42B8">
        <w:rPr>
          <w:rFonts w:ascii="Times New Roman" w:hAnsi="Times New Roman" w:cs="Times New Roman"/>
          <w:i/>
          <w:lang w:val="en-US"/>
        </w:rPr>
        <w:t>proV</w:t>
      </w:r>
      <w:proofErr w:type="spellEnd"/>
      <w:r w:rsidR="001F42B8">
        <w:rPr>
          <w:rFonts w:ascii="Times New Roman" w:hAnsi="Times New Roman" w:cs="Times New Roman"/>
          <w:lang w:val="en-US"/>
        </w:rPr>
        <w:t xml:space="preserve"> (see below).</w:t>
      </w:r>
    </w:p>
    <w:p w14:paraId="3D9D45CC" w14:textId="77777777" w:rsidR="00DB1D21" w:rsidRPr="00E01DCE" w:rsidRDefault="00DB1D21" w:rsidP="00A1475D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E263D28" w14:textId="77777777" w:rsidR="00191FEF" w:rsidRPr="00B87D27" w:rsidRDefault="00F91562" w:rsidP="00A1475D">
      <w:pPr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>Constr</w:t>
      </w:r>
      <w:r w:rsidR="00F3781C" w:rsidRPr="00B87D27">
        <w:rPr>
          <w:rFonts w:ascii="Times New Roman" w:hAnsi="Times New Roman" w:cs="Times New Roman"/>
          <w:b/>
          <w:lang w:val="en-US"/>
        </w:rPr>
        <w:t>uction of</w:t>
      </w:r>
      <w:r w:rsidRPr="00B87D27">
        <w:rPr>
          <w:rFonts w:ascii="Times New Roman" w:hAnsi="Times New Roman" w:cs="Times New Roman"/>
          <w:b/>
          <w:lang w:val="en-US"/>
        </w:rPr>
        <w:t xml:space="preserve"> </w:t>
      </w:r>
      <w:r w:rsidR="00206FBC" w:rsidRPr="00B87D27">
        <w:rPr>
          <w:rFonts w:ascii="Times New Roman" w:hAnsi="Times New Roman" w:cs="Times New Roman"/>
          <w:b/>
          <w:lang w:val="en-US"/>
        </w:rPr>
        <w:t>3xFLAG</w:t>
      </w:r>
      <w:r w:rsidR="00F3781C" w:rsidRPr="00B87D27">
        <w:rPr>
          <w:rFonts w:ascii="Times New Roman" w:hAnsi="Times New Roman" w:cs="Times New Roman"/>
          <w:b/>
          <w:lang w:val="en-US"/>
        </w:rPr>
        <w:t>-</w:t>
      </w:r>
      <w:r w:rsidR="00206FBC" w:rsidRPr="00B87D27">
        <w:rPr>
          <w:rFonts w:ascii="Times New Roman" w:hAnsi="Times New Roman" w:cs="Times New Roman"/>
          <w:b/>
          <w:lang w:val="en-US"/>
        </w:rPr>
        <w:t xml:space="preserve">tagged and </w:t>
      </w:r>
      <w:r w:rsidR="00206FBC" w:rsidRPr="00B87D27">
        <w:rPr>
          <w:rFonts w:ascii="Times New Roman" w:hAnsi="Times New Roman" w:cs="Times New Roman"/>
          <w:b/>
          <w:i/>
          <w:lang w:val="en-US"/>
        </w:rPr>
        <w:t>lacZ</w:t>
      </w:r>
      <w:r w:rsidR="00F3781C" w:rsidRPr="00B87D27">
        <w:rPr>
          <w:rFonts w:ascii="Times New Roman" w:hAnsi="Times New Roman" w:cs="Times New Roman"/>
          <w:b/>
          <w:lang w:val="en-US"/>
        </w:rPr>
        <w:t>-</w:t>
      </w:r>
      <w:r w:rsidR="00206FBC" w:rsidRPr="00B87D27">
        <w:rPr>
          <w:rFonts w:ascii="Times New Roman" w:hAnsi="Times New Roman" w:cs="Times New Roman"/>
          <w:b/>
          <w:lang w:val="en-US"/>
        </w:rPr>
        <w:t>fu</w:t>
      </w:r>
      <w:r w:rsidR="00DB181D" w:rsidRPr="00B87D27">
        <w:rPr>
          <w:rFonts w:ascii="Times New Roman" w:hAnsi="Times New Roman" w:cs="Times New Roman"/>
          <w:b/>
          <w:lang w:val="en-US"/>
        </w:rPr>
        <w:t>sion derivatives</w:t>
      </w:r>
      <w:r w:rsidR="00206FBC" w:rsidRPr="00B87D27">
        <w:rPr>
          <w:rFonts w:ascii="Times New Roman" w:hAnsi="Times New Roman" w:cs="Times New Roman"/>
          <w:b/>
          <w:lang w:val="en-US"/>
        </w:rPr>
        <w:t xml:space="preserve"> of P</w:t>
      </w:r>
      <w:r w:rsidR="00206FBC" w:rsidRPr="00B87D27">
        <w:rPr>
          <w:rFonts w:ascii="Times New Roman" w:hAnsi="Times New Roman" w:cs="Times New Roman"/>
          <w:b/>
          <w:vertAlign w:val="superscript"/>
          <w:lang w:val="en-US"/>
        </w:rPr>
        <w:t>tet</w:t>
      </w:r>
      <w:r w:rsidR="00206FBC" w:rsidRPr="00B87D27">
        <w:rPr>
          <w:rFonts w:ascii="Times New Roman" w:hAnsi="Times New Roman" w:cs="Times New Roman"/>
          <w:b/>
          <w:i/>
          <w:lang w:val="en-US"/>
        </w:rPr>
        <w:t>345</w:t>
      </w:r>
      <w:r w:rsidR="00206FBC" w:rsidRPr="00B87D27">
        <w:rPr>
          <w:rFonts w:ascii="Times New Roman" w:hAnsi="Times New Roman" w:cs="Times New Roman"/>
          <w:b/>
          <w:lang w:val="en-US"/>
        </w:rPr>
        <w:t>-</w:t>
      </w:r>
      <w:r w:rsidR="00206FBC" w:rsidRPr="00B87D27">
        <w:rPr>
          <w:rFonts w:ascii="Times New Roman" w:hAnsi="Times New Roman" w:cs="Times New Roman"/>
          <w:b/>
          <w:i/>
          <w:lang w:val="en-US"/>
        </w:rPr>
        <w:t>leuO</w:t>
      </w:r>
    </w:p>
    <w:p w14:paraId="6F5C7760" w14:textId="3072BD91" w:rsidR="00F91562" w:rsidRDefault="00697E25" w:rsidP="00B87D27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E01DCE">
        <w:rPr>
          <w:rFonts w:ascii="Times New Roman" w:hAnsi="Times New Roman" w:cs="Times New Roman"/>
          <w:b/>
          <w:i/>
          <w:lang w:val="en-US"/>
        </w:rPr>
        <w:t xml:space="preserve"> </w:t>
      </w:r>
      <w:r w:rsidRPr="00E01DCE">
        <w:rPr>
          <w:rFonts w:ascii="Times New Roman" w:hAnsi="Times New Roman" w:cs="Times New Roman"/>
          <w:lang w:val="en-US"/>
        </w:rPr>
        <w:t>T</w:t>
      </w:r>
      <w:r w:rsidR="00F3781C" w:rsidRPr="00E01DCE">
        <w:rPr>
          <w:rFonts w:ascii="Times New Roman" w:hAnsi="Times New Roman" w:cs="Times New Roman"/>
          <w:lang w:val="en-US"/>
        </w:rPr>
        <w:t xml:space="preserve">he sequence encoding the 3xFLAG epitope was fused in frame to the last codon of </w:t>
      </w:r>
      <w:proofErr w:type="spellStart"/>
      <w:r w:rsidR="00F3781C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F3781C" w:rsidRPr="00E01DCE">
        <w:rPr>
          <w:rFonts w:ascii="Times New Roman" w:hAnsi="Times New Roman" w:cs="Times New Roman"/>
          <w:lang w:val="en-US"/>
        </w:rPr>
        <w:t xml:space="preserve"> in the P</w:t>
      </w:r>
      <w:r w:rsidR="00F3781C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F3781C" w:rsidRPr="00E01DCE">
        <w:rPr>
          <w:rFonts w:ascii="Times New Roman" w:hAnsi="Times New Roman" w:cs="Times New Roman"/>
          <w:i/>
          <w:lang w:val="en-US"/>
        </w:rPr>
        <w:t>345</w:t>
      </w:r>
      <w:r w:rsidR="00F3781C" w:rsidRPr="00E01DCE">
        <w:rPr>
          <w:rFonts w:ascii="Times New Roman" w:hAnsi="Times New Roman" w:cs="Times New Roman"/>
          <w:lang w:val="en-US"/>
        </w:rPr>
        <w:t>-</w:t>
      </w:r>
      <w:r w:rsidR="00F3781C" w:rsidRPr="00E01DCE">
        <w:rPr>
          <w:rFonts w:ascii="Times New Roman" w:hAnsi="Times New Roman" w:cs="Times New Roman"/>
          <w:i/>
          <w:lang w:val="en-US"/>
        </w:rPr>
        <w:t xml:space="preserve">leuO </w:t>
      </w:r>
      <w:r w:rsidR="00F3781C" w:rsidRPr="00E01DCE">
        <w:rPr>
          <w:rFonts w:ascii="Times New Roman" w:hAnsi="Times New Roman" w:cs="Times New Roman"/>
          <w:lang w:val="en-US"/>
        </w:rPr>
        <w:t>background using a fragment amplif</w:t>
      </w:r>
      <w:r w:rsidR="0055473F" w:rsidRPr="00E01DCE">
        <w:rPr>
          <w:rFonts w:ascii="Times New Roman" w:hAnsi="Times New Roman" w:cs="Times New Roman"/>
          <w:lang w:val="en-US"/>
        </w:rPr>
        <w:t>ied</w:t>
      </w:r>
      <w:r w:rsidR="00F3781C" w:rsidRPr="00E01DCE">
        <w:rPr>
          <w:rFonts w:ascii="Times New Roman" w:hAnsi="Times New Roman" w:cs="Times New Roman"/>
          <w:lang w:val="en-US"/>
        </w:rPr>
        <w:t xml:space="preserve"> from plasmid pSUB11 with primers ppAC81-ppAC82 as previously describe</w:t>
      </w:r>
      <w:r w:rsidR="0068303E" w:rsidRPr="00E01DCE">
        <w:rPr>
          <w:rFonts w:ascii="Times New Roman" w:hAnsi="Times New Roman" w:cs="Times New Roman"/>
          <w:lang w:val="en-US"/>
        </w:rPr>
        <w:t>d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/>
      </w:r>
      <w:r w:rsidR="007F3C0D">
        <w:rPr>
          <w:rFonts w:ascii="Times New Roman" w:hAnsi="Times New Roman" w:cs="Times New Roman"/>
          <w:lang w:val="en-US"/>
        </w:rPr>
        <w:instrText xml:space="preserve"> ADDIN EN.CITE &lt;EndNote&gt;&lt;Cite&gt;&lt;Author&gt;Uzzau&lt;/Author&gt;&lt;Year&gt;2001&lt;/Year&gt;&lt;RecNum&gt;9&lt;/RecNum&gt;&lt;DisplayText&gt;[5]&lt;/DisplayText&gt;&lt;record&gt;&lt;rec-number&gt;9&lt;/rec-number&gt;&lt;foreign-keys&gt;&lt;key app="EN" db-id="0dtz0ffr1azv5se5pzgvv5sofw5e0f9wrs05" timestamp="0"&gt;9&lt;/key&gt;&lt;/foreign-keys&gt;&lt;ref-type name="Journal Article"&gt;17&lt;/ref-type&gt;&lt;contributors&gt;&lt;authors&gt;&lt;author&gt;Uzzau, S.&lt;/author&gt;&lt;author&gt;Figueroa-Bossi, N.&lt;/author&gt;&lt;author&gt;Rubino, S.&lt;/author&gt;&lt;author&gt;Bossi, L.&lt;/author&gt;&lt;/authors&gt;&lt;/contributors&gt;&lt;auth-address&gt;Centre de Genetique Moleculaire, Centre National de la Recherche Scientifique, 91198 Gif-sur-Yvette, France. uzzau@ssmain.uniss.it&lt;/auth-address&gt;&lt;titles&gt;&lt;title&gt;Epitope tagging of chromosomal genes in Salmonella&lt;/title&gt;&lt;secondary-title&gt;Proc Natl Acad Sci U S A&lt;/secondary-title&gt;&lt;/titles&gt;&lt;periodical&gt;&lt;full-title&gt;Proc Natl Acad Sci U S A&lt;/full-title&gt;&lt;/periodical&gt;&lt;pages&gt;15264-9&lt;/pages&gt;&lt;volume&gt;98&lt;/volume&gt;&lt;number&gt;26&lt;/number&gt;&lt;keywords&gt;&lt;keyword&gt;Amino Acid Sequence&lt;/keyword&gt;&lt;keyword&gt;Animals&lt;/keyword&gt;&lt;keyword&gt;Base Sequence&lt;/keyword&gt;&lt;keyword&gt;Cell Line&lt;/keyword&gt;&lt;keyword&gt;*Chromosomes, Bacterial&lt;/keyword&gt;&lt;keyword&gt;DNA, Bacterial&lt;/keyword&gt;&lt;keyword&gt;Epithelial Cells/microbiology&lt;/keyword&gt;&lt;keyword&gt;*Epitope Mapping&lt;/keyword&gt;&lt;keyword&gt;Female&lt;/keyword&gt;&lt;keyword&gt;Humans&lt;/keyword&gt;&lt;keyword&gt;Larynx/cytology/microbiology&lt;/keyword&gt;&lt;keyword&gt;Mice&lt;/keyword&gt;&lt;keyword&gt;Mice, Inbred BALB C&lt;/keyword&gt;&lt;keyword&gt;Molecular Sequence Data&lt;/keyword&gt;&lt;keyword&gt;Plasmids&lt;/keyword&gt;&lt;keyword&gt;Recombination, Genetic&lt;/keyword&gt;&lt;keyword&gt;Salmonella enterica/*genetics&lt;/keyword&gt;&lt;/keywords&gt;&lt;dates&gt;&lt;year&gt;2001&lt;/year&gt;&lt;pub-dates&gt;&lt;date&gt;Dec 18&lt;/date&gt;&lt;/pub-dates&gt;&lt;/dates&gt;&lt;accession-num&gt;11742086&lt;/accession-num&gt;&lt;urls&gt;&lt;related-urls&gt;&lt;url&gt;http://www.ncbi.nlm.nih.gov/entrez/query.fcgi?cmd=Retrieve&amp;amp;db=PubMed&amp;amp;dopt=Citation&amp;amp;list_uids=11742086 &lt;/url&gt;&lt;/related-urls&gt;&lt;/urls&gt;&lt;/record&gt;&lt;/Cite&gt;&lt;/EndNote&gt;</w:instrText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[5]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E418A4" w:rsidRPr="00E01DCE">
        <w:rPr>
          <w:rFonts w:ascii="Times New Roman" w:hAnsi="Times New Roman" w:cs="Times New Roman"/>
          <w:lang w:val="en-US"/>
        </w:rPr>
        <w:t xml:space="preserve">. </w:t>
      </w:r>
      <w:r w:rsidR="00DB181D" w:rsidRPr="00E01DCE">
        <w:rPr>
          <w:rFonts w:ascii="Times New Roman" w:hAnsi="Times New Roman" w:cs="Times New Roman"/>
          <w:lang w:val="en-US"/>
        </w:rPr>
        <w:t>The</w:t>
      </w:r>
      <w:r w:rsidR="00917A05" w:rsidRPr="00E01DCE">
        <w:rPr>
          <w:rFonts w:ascii="Times New Roman" w:hAnsi="Times New Roman" w:cs="Times New Roman"/>
          <w:lang w:val="en-US"/>
        </w:rPr>
        <w:t xml:space="preserve"> strain </w:t>
      </w:r>
      <w:r w:rsidR="00DB181D" w:rsidRPr="00E01DCE">
        <w:rPr>
          <w:rFonts w:ascii="Times New Roman" w:hAnsi="Times New Roman" w:cs="Times New Roman"/>
          <w:lang w:val="en-US"/>
        </w:rPr>
        <w:t xml:space="preserve">obtained, </w:t>
      </w:r>
      <w:r w:rsidR="00917A05" w:rsidRPr="00E01DCE">
        <w:rPr>
          <w:rFonts w:ascii="Times New Roman" w:hAnsi="Times New Roman" w:cs="Times New Roman"/>
          <w:lang w:val="en-US"/>
        </w:rPr>
        <w:t xml:space="preserve">MA13715, </w:t>
      </w:r>
      <w:r w:rsidR="00DB181D" w:rsidRPr="00E01DCE">
        <w:rPr>
          <w:rFonts w:ascii="Times New Roman" w:hAnsi="Times New Roman" w:cs="Times New Roman"/>
          <w:lang w:val="en-US"/>
        </w:rPr>
        <w:t xml:space="preserve">was </w:t>
      </w:r>
      <w:r w:rsidR="00917A05" w:rsidRPr="00E01DCE">
        <w:rPr>
          <w:rFonts w:ascii="Times New Roman" w:hAnsi="Times New Roman" w:cs="Times New Roman"/>
          <w:lang w:val="en-US"/>
        </w:rPr>
        <w:t xml:space="preserve">subsequently modified by the addition of </w:t>
      </w:r>
      <w:r w:rsidR="00917A05" w:rsidRPr="00E01DCE">
        <w:rPr>
          <w:rFonts w:ascii="Times New Roman" w:hAnsi="Times New Roman" w:cs="Times New Roman"/>
          <w:i/>
          <w:lang w:val="en-US"/>
        </w:rPr>
        <w:t>cat</w:t>
      </w:r>
      <w:r w:rsidR="00917A05" w:rsidRPr="00E01DCE">
        <w:rPr>
          <w:rFonts w:ascii="Times New Roman" w:hAnsi="Times New Roman" w:cs="Times New Roman"/>
          <w:lang w:val="en-US"/>
        </w:rPr>
        <w:t>-1xFLAG, yielding strain MA13834. A</w:t>
      </w:r>
      <w:r w:rsidR="000E3385" w:rsidRPr="00E01DCE">
        <w:rPr>
          <w:rFonts w:ascii="Times New Roman" w:hAnsi="Times New Roman" w:cs="Times New Roman"/>
          <w:lang w:val="en-US"/>
        </w:rPr>
        <w:t xml:space="preserve"> new </w:t>
      </w:r>
      <w:r w:rsidR="00917A05" w:rsidRPr="00E01DCE">
        <w:rPr>
          <w:rFonts w:ascii="Times New Roman" w:hAnsi="Times New Roman" w:cs="Times New Roman"/>
          <w:i/>
          <w:lang w:val="en-US"/>
        </w:rPr>
        <w:t xml:space="preserve">lacZ </w:t>
      </w:r>
      <w:r w:rsidR="00917A05" w:rsidRPr="00E01DCE">
        <w:rPr>
          <w:rFonts w:ascii="Times New Roman" w:hAnsi="Times New Roman" w:cs="Times New Roman"/>
          <w:lang w:val="en-US"/>
        </w:rPr>
        <w:t>fusion to P</w:t>
      </w:r>
      <w:r w:rsidR="00917A05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917A05" w:rsidRPr="00E01DCE">
        <w:rPr>
          <w:rFonts w:ascii="Times New Roman" w:hAnsi="Times New Roman" w:cs="Times New Roman"/>
          <w:i/>
          <w:lang w:val="en-US"/>
        </w:rPr>
        <w:t>345</w:t>
      </w:r>
      <w:r w:rsidR="00917A05" w:rsidRPr="00E01DCE">
        <w:rPr>
          <w:rFonts w:ascii="Times New Roman" w:hAnsi="Times New Roman" w:cs="Times New Roman"/>
          <w:lang w:val="en-US"/>
        </w:rPr>
        <w:t>-</w:t>
      </w:r>
      <w:r w:rsidR="00917A05" w:rsidRPr="00E01DCE">
        <w:rPr>
          <w:rFonts w:ascii="Times New Roman" w:hAnsi="Times New Roman" w:cs="Times New Roman"/>
          <w:i/>
          <w:lang w:val="en-US"/>
        </w:rPr>
        <w:t>leuO</w:t>
      </w:r>
      <w:r w:rsidR="00917A05" w:rsidRPr="00E01DCE">
        <w:rPr>
          <w:rFonts w:ascii="Times New Roman" w:hAnsi="Times New Roman" w:cs="Times New Roman"/>
          <w:lang w:val="en-US"/>
        </w:rPr>
        <w:t xml:space="preserve"> was constr</w:t>
      </w:r>
      <w:r w:rsidR="00DB181D" w:rsidRPr="00E01DCE">
        <w:rPr>
          <w:rFonts w:ascii="Times New Roman" w:hAnsi="Times New Roman" w:cs="Times New Roman"/>
          <w:lang w:val="en-US"/>
        </w:rPr>
        <w:t xml:space="preserve">ucted by </w:t>
      </w:r>
      <w:r w:rsidR="0055473F" w:rsidRPr="00E01DCE">
        <w:rPr>
          <w:rFonts w:ascii="Times New Roman" w:hAnsi="Times New Roman" w:cs="Times New Roman"/>
          <w:lang w:val="en-US"/>
        </w:rPr>
        <w:t>the</w:t>
      </w:r>
      <w:r w:rsidR="00E418A4" w:rsidRPr="00E01DCE">
        <w:rPr>
          <w:rFonts w:ascii="Times New Roman" w:hAnsi="Times New Roman" w:cs="Times New Roman"/>
          <w:lang w:val="en-US"/>
        </w:rPr>
        <w:t xml:space="preserve"> met</w:t>
      </w:r>
      <w:r w:rsidR="0068303E" w:rsidRPr="00E01DCE">
        <w:rPr>
          <w:rFonts w:ascii="Times New Roman" w:hAnsi="Times New Roman" w:cs="Times New Roman"/>
          <w:lang w:val="en-US"/>
        </w:rPr>
        <w:t xml:space="preserve">hod of </w:t>
      </w:r>
      <w:proofErr w:type="spellStart"/>
      <w:r w:rsidR="0068303E" w:rsidRPr="00E01DCE">
        <w:rPr>
          <w:rFonts w:ascii="Times New Roman" w:hAnsi="Times New Roman" w:cs="Times New Roman"/>
          <w:lang w:val="en-US"/>
        </w:rPr>
        <w:t>Ellermeier</w:t>
      </w:r>
      <w:proofErr w:type="spellEnd"/>
      <w:r w:rsidR="0068303E" w:rsidRPr="00E01DCE">
        <w:rPr>
          <w:rFonts w:ascii="Times New Roman" w:hAnsi="Times New Roman" w:cs="Times New Roman"/>
          <w:lang w:val="en-US"/>
        </w:rPr>
        <w:t xml:space="preserve"> and coworkers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PEVuZE5vdGU+PENpdGU+PEF1dGhvcj5FbGxlcm1laWVyPC9BdXRob3I+PFllYXI+MjAwMjwvWWVh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 </w:instrTex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PEVuZE5vdGU+PENpdGU+PEF1dGhvcj5FbGxlcm1laWVyPC9BdXRob3I+PFllYXI+MjAwMjwvWWVh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[6]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8F0B6E" w:rsidRPr="00E01DCE">
        <w:rPr>
          <w:rFonts w:ascii="Times New Roman" w:hAnsi="Times New Roman" w:cs="Times New Roman"/>
          <w:lang w:val="en-US"/>
        </w:rPr>
        <w:t>. Briefly</w:t>
      </w:r>
      <w:r w:rsidR="0055473F" w:rsidRPr="00E01DCE">
        <w:rPr>
          <w:rFonts w:ascii="Times New Roman" w:hAnsi="Times New Roman" w:cs="Times New Roman"/>
          <w:lang w:val="en-US"/>
        </w:rPr>
        <w:t>,</w:t>
      </w:r>
      <w:r w:rsidR="008F0B6E" w:rsidRPr="00E01DCE">
        <w:rPr>
          <w:rFonts w:ascii="Times New Roman" w:hAnsi="Times New Roman" w:cs="Times New Roman"/>
          <w:lang w:val="en-US"/>
        </w:rPr>
        <w:t xml:space="preserve"> an FRT-</w:t>
      </w:r>
      <w:proofErr w:type="spellStart"/>
      <w:r w:rsidR="008F0B6E" w:rsidRPr="00E01DCE">
        <w:rPr>
          <w:rFonts w:ascii="Times New Roman" w:hAnsi="Times New Roman" w:cs="Times New Roman"/>
          <w:i/>
          <w:lang w:val="en-US"/>
        </w:rPr>
        <w:t>kan</w:t>
      </w:r>
      <w:proofErr w:type="spellEnd"/>
      <w:r w:rsidR="008F0B6E" w:rsidRPr="00E01DCE">
        <w:rPr>
          <w:rFonts w:ascii="Times New Roman" w:hAnsi="Times New Roman" w:cs="Times New Roman"/>
          <w:lang w:val="en-US"/>
        </w:rPr>
        <w:t>-FRT casset</w:t>
      </w:r>
      <w:r w:rsidR="00034CB3" w:rsidRPr="00E01DCE">
        <w:rPr>
          <w:rFonts w:ascii="Times New Roman" w:hAnsi="Times New Roman" w:cs="Times New Roman"/>
          <w:lang w:val="en-US"/>
        </w:rPr>
        <w:t>te amplified from plasmid pKD13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/>
      </w:r>
      <w:r w:rsidR="007F3C0D">
        <w:rPr>
          <w:rFonts w:ascii="Times New Roman" w:hAnsi="Times New Roman" w:cs="Times New Roman"/>
          <w:lang w:val="en-US"/>
        </w:rPr>
        <w:instrText xml:space="preserve"> ADDIN EN.CITE &lt;EndNote&gt;&lt;Cite&gt;&lt;Author&gt;Datsenko&lt;/Author&gt;&lt;Year&gt;2000&lt;/Year&gt;&lt;RecNum&gt;10&lt;/RecNum&gt;&lt;DisplayText&gt;[7]&lt;/DisplayText&gt;&lt;record&gt;&lt;rec-number&gt;10&lt;/rec-number&gt;&lt;foreign-keys&gt;&lt;key app="EN" db-id="0dtz0ffr1azv5se5pzgvv5sofw5e0f9wrs05" timestamp="0"&gt;10&lt;/key&gt;&lt;/foreign-keys&gt;&lt;ref-type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A&lt;/secondary-title&gt;&lt;/titles&gt;&lt;periodical&gt;&lt;full-title&gt;Proc Natl Acad Sci U S A&lt;/full-title&gt;&lt;/periodical&gt;&lt;pages&gt;6640-5&lt;/pages&gt;&lt;volume&gt;97&lt;/volume&gt;&lt;number&gt;12&lt;/number&gt;&lt;keywords&gt;&lt;keyword&gt;*Chromosomes,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6&lt;/date&gt;&lt;/pub-dates&gt;&lt;/dates&gt;&lt;accession-num&gt;10829079&lt;/accession-num&gt;&lt;urls&gt;&lt;related-urls&gt;&lt;url&gt;http://www.ncbi.nlm.nih.gov/entrez/query.fcgi?cmd=Retrieve&amp;amp;db=PubMed&amp;amp;dopt=Citation&amp;amp;list_uids=10829079 &lt;/url&gt;&lt;/related-urls&gt;&lt;/urls&gt;&lt;/record&gt;&lt;/Cite&gt;&lt;/EndNote&gt;</w:instrText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[7]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034CB3" w:rsidRPr="00E01DCE">
        <w:rPr>
          <w:rFonts w:ascii="Times New Roman" w:hAnsi="Times New Roman" w:cs="Times New Roman"/>
          <w:lang w:val="en-US"/>
        </w:rPr>
        <w:t xml:space="preserve"> </w:t>
      </w:r>
      <w:r w:rsidR="00DB181D" w:rsidRPr="00E01DCE">
        <w:rPr>
          <w:rFonts w:ascii="Times New Roman" w:hAnsi="Times New Roman" w:cs="Times New Roman"/>
          <w:lang w:val="en-US"/>
        </w:rPr>
        <w:t>with</w:t>
      </w:r>
      <w:r w:rsidR="009443F8" w:rsidRPr="00E01DCE">
        <w:rPr>
          <w:rFonts w:ascii="Times New Roman" w:hAnsi="Times New Roman" w:cs="Times New Roman"/>
          <w:lang w:val="en-US"/>
        </w:rPr>
        <w:t xml:space="preserve"> </w:t>
      </w:r>
      <w:r w:rsidR="008F0B6E" w:rsidRPr="00E01DCE">
        <w:rPr>
          <w:rFonts w:ascii="Times New Roman" w:hAnsi="Times New Roman" w:cs="Times New Roman"/>
          <w:lang w:val="en-US"/>
        </w:rPr>
        <w:t xml:space="preserve">primers ppAD48 and ppAD15 was placed near the </w:t>
      </w:r>
      <w:r w:rsidR="00CC3A48">
        <w:rPr>
          <w:rFonts w:ascii="Times New Roman" w:hAnsi="Times New Roman" w:cs="Times New Roman"/>
          <w:lang w:val="en-US"/>
        </w:rPr>
        <w:t>5</w:t>
      </w:r>
      <w:r w:rsidR="008F0B6E" w:rsidRPr="00E01DCE">
        <w:rPr>
          <w:rFonts w:ascii="Times New Roman" w:hAnsi="Times New Roman" w:cs="Times New Roman"/>
          <w:lang w:val="en-US"/>
        </w:rPr>
        <w:t xml:space="preserve">’ end of </w:t>
      </w:r>
      <w:proofErr w:type="spellStart"/>
      <w:r w:rsidR="008F0B6E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8D6C63" w:rsidRPr="00E01DCE">
        <w:rPr>
          <w:rFonts w:ascii="Times New Roman" w:hAnsi="Times New Roman" w:cs="Times New Roman"/>
          <w:lang w:val="en-US"/>
        </w:rPr>
        <w:t xml:space="preserve">. </w:t>
      </w:r>
      <w:r w:rsidR="000E3385" w:rsidRPr="00E01DCE">
        <w:rPr>
          <w:rFonts w:ascii="Times New Roman" w:hAnsi="Times New Roman" w:cs="Times New Roman"/>
          <w:lang w:val="en-US"/>
        </w:rPr>
        <w:t>Transformation of the resulting strain</w:t>
      </w:r>
      <w:r w:rsidR="008D6C63" w:rsidRPr="00E01DCE">
        <w:rPr>
          <w:rFonts w:ascii="Times New Roman" w:hAnsi="Times New Roman" w:cs="Times New Roman"/>
          <w:lang w:val="en-US"/>
        </w:rPr>
        <w:t xml:space="preserve"> with </w:t>
      </w:r>
      <w:proofErr w:type="spellStart"/>
      <w:r w:rsidR="0055473F" w:rsidRPr="00E01DCE">
        <w:rPr>
          <w:rFonts w:ascii="Times New Roman" w:hAnsi="Times New Roman" w:cs="Times New Roman"/>
          <w:lang w:val="en-US"/>
        </w:rPr>
        <w:t>Flp</w:t>
      </w:r>
      <w:proofErr w:type="spellEnd"/>
      <w:r w:rsidR="0055473F" w:rsidRPr="00E01DCE">
        <w:rPr>
          <w:rFonts w:ascii="Times New Roman" w:hAnsi="Times New Roman" w:cs="Times New Roman"/>
          <w:lang w:val="en-US"/>
        </w:rPr>
        <w:t xml:space="preserve"> recombinase </w:t>
      </w:r>
      <w:r w:rsidR="00CB79EE" w:rsidRPr="00E01DCE">
        <w:rPr>
          <w:rFonts w:ascii="Times New Roman" w:hAnsi="Times New Roman" w:cs="Times New Roman"/>
          <w:lang w:val="en-US"/>
        </w:rPr>
        <w:t>plasmid pCP20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/>
      </w:r>
      <w:r w:rsidR="007F3C0D">
        <w:rPr>
          <w:rFonts w:ascii="Times New Roman" w:hAnsi="Times New Roman" w:cs="Times New Roman"/>
          <w:lang w:val="en-US"/>
        </w:rPr>
        <w:instrText xml:space="preserve"> ADDIN EN.CITE &lt;EndNote&gt;&lt;Cite&gt;&lt;Author&gt;Cherepanov&lt;/Author&gt;&lt;Year&gt;1995&lt;/Year&gt;&lt;RecNum&gt;11&lt;/RecNum&gt;&lt;DisplayText&gt;[8]&lt;/DisplayText&gt;&lt;record&gt;&lt;rec-number&gt;11&lt;/rec-number&gt;&lt;foreign-keys&gt;&lt;key app="EN" db-id="0dtz0ffr1azv5se5pzgvv5sofw5e0f9wrs05" timestamp="0"&gt;11&lt;/key&gt;&lt;/foreign-keys&gt;&lt;ref-type name="Journal Article"&gt;17&lt;/ref-type&gt;&lt;contributors&gt;&lt;authors&gt;&lt;author&gt;Cherepanov, P. P.&lt;/author&gt;&lt;author&gt;Wackernagel, W.&lt;/author&gt;&lt;/authors&gt;&lt;/contributors&gt;&lt;auth-address&gt;Universitat Oldenburg, Germany.&lt;/auth-address&gt;&lt;titles&gt;&lt;title&gt;Gene disruption in Escherichia coli: TcR and KmR cassettes with the option of Flp-catalyzed excision of the antibiotic-resistance determinant&lt;/title&gt;&lt;secondary-title&gt;Gene&lt;/secondary-title&gt;&lt;/titles&gt;&lt;periodical&gt;&lt;full-title&gt;Gene&lt;/full-title&gt;&lt;/periodical&gt;&lt;pages&gt;9-14&lt;/pages&gt;&lt;volume&gt;158&lt;/volume&gt;&lt;number&gt;1&lt;/number&gt;&lt;keywords&gt;&lt;keyword&gt;Catalysis&lt;/keyword&gt;&lt;keyword&gt;DNA Nucleotidyltransferases/genetics/*metabolism&lt;/keyword&gt;&lt;keyword&gt;DNA Transposable Elements&lt;/keyword&gt;&lt;keyword&gt;Escherichia coli/*genetics&lt;/keyword&gt;&lt;keyword&gt;Gene Expression&lt;/keyword&gt;&lt;keyword&gt;Kanamycin Resistance/*genetics&lt;/keyword&gt;&lt;keyword&gt;Mutagenesis, Insertional&lt;/keyword&gt;&lt;keyword&gt;Plasmids&lt;/keyword&gt;&lt;keyword&gt;Recombination, Genetic&lt;/keyword&gt;&lt;keyword&gt;Sequence Deletion&lt;/keyword&gt;&lt;keyword&gt;Tetracycline Resistance/*genetics&lt;/keyword&gt;&lt;/keywords&gt;&lt;dates&gt;&lt;year&gt;1995&lt;/year&gt;&lt;pub-dates&gt;&lt;date&gt;May 26&lt;/date&gt;&lt;/pub-dates&gt;&lt;/dates&gt;&lt;accession-num&gt;7789817&lt;/accession-num&gt;&lt;urls&gt;&lt;related-urls&gt;&lt;url&gt;http://www.ncbi.nlm.nih.gov/entrez/query.fcgi?cmd=Retrieve&amp;amp;db=PubMed&amp;amp;dopt=Citation&amp;amp;list_uids=7789817 &lt;/url&gt;&lt;/related-urls&gt;&lt;/urls&gt;&lt;/record&gt;&lt;/Cite&gt;&lt;/EndNote&gt;</w:instrText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[8]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CB79EE" w:rsidRPr="00E01DCE">
        <w:rPr>
          <w:rFonts w:ascii="Times New Roman" w:hAnsi="Times New Roman" w:cs="Times New Roman"/>
          <w:lang w:val="en-US"/>
        </w:rPr>
        <w:t xml:space="preserve"> </w:t>
      </w:r>
      <w:r w:rsidR="008D6C63" w:rsidRPr="00E01DCE">
        <w:rPr>
          <w:rFonts w:ascii="Times New Roman" w:hAnsi="Times New Roman" w:cs="Times New Roman"/>
          <w:lang w:val="en-US"/>
        </w:rPr>
        <w:t>all</w:t>
      </w:r>
      <w:r w:rsidR="0055473F" w:rsidRPr="00E01DCE">
        <w:rPr>
          <w:rFonts w:ascii="Times New Roman" w:hAnsi="Times New Roman" w:cs="Times New Roman"/>
          <w:lang w:val="en-US"/>
        </w:rPr>
        <w:t>owed</w:t>
      </w:r>
      <w:r w:rsidR="008D6C63" w:rsidRPr="00E01DCE">
        <w:rPr>
          <w:rFonts w:ascii="Times New Roman" w:hAnsi="Times New Roman" w:cs="Times New Roman"/>
          <w:lang w:val="en-US"/>
        </w:rPr>
        <w:t xml:space="preserve"> </w:t>
      </w:r>
      <w:r w:rsidR="0055473F" w:rsidRPr="00E01DCE">
        <w:rPr>
          <w:rFonts w:ascii="Times New Roman" w:hAnsi="Times New Roman" w:cs="Times New Roman"/>
          <w:lang w:val="en-US"/>
        </w:rPr>
        <w:t xml:space="preserve">the excision of </w:t>
      </w:r>
      <w:proofErr w:type="spellStart"/>
      <w:r w:rsidR="008D6C63" w:rsidRPr="00E01DCE">
        <w:rPr>
          <w:rFonts w:ascii="Times New Roman" w:hAnsi="Times New Roman" w:cs="Times New Roman"/>
          <w:i/>
          <w:lang w:val="en-US"/>
        </w:rPr>
        <w:t>kan</w:t>
      </w:r>
      <w:proofErr w:type="spellEnd"/>
      <w:r w:rsidR="008D6C63" w:rsidRPr="00E01DCE">
        <w:rPr>
          <w:rFonts w:ascii="Times New Roman" w:hAnsi="Times New Roman" w:cs="Times New Roman"/>
          <w:lang w:val="en-US"/>
        </w:rPr>
        <w:t xml:space="preserve"> cassette </w:t>
      </w:r>
      <w:r w:rsidR="000E3385" w:rsidRPr="00E01DCE">
        <w:rPr>
          <w:rFonts w:ascii="Times New Roman" w:hAnsi="Times New Roman" w:cs="Times New Roman"/>
          <w:lang w:val="en-US"/>
        </w:rPr>
        <w:t xml:space="preserve">and subsequent </w:t>
      </w:r>
      <w:proofErr w:type="spellStart"/>
      <w:r w:rsidR="000E3385" w:rsidRPr="00E01DCE">
        <w:rPr>
          <w:rFonts w:ascii="Times New Roman" w:hAnsi="Times New Roman" w:cs="Times New Roman"/>
          <w:lang w:val="en-US"/>
        </w:rPr>
        <w:t>Flp</w:t>
      </w:r>
      <w:proofErr w:type="spellEnd"/>
      <w:r w:rsidR="000E3385" w:rsidRPr="00E01DCE">
        <w:rPr>
          <w:rFonts w:ascii="Times New Roman" w:hAnsi="Times New Roman" w:cs="Times New Roman"/>
          <w:lang w:val="en-US"/>
        </w:rPr>
        <w:t>-med</w:t>
      </w:r>
      <w:r w:rsidR="0055473F" w:rsidRPr="00E01DCE">
        <w:rPr>
          <w:rFonts w:ascii="Times New Roman" w:hAnsi="Times New Roman" w:cs="Times New Roman"/>
          <w:lang w:val="en-US"/>
        </w:rPr>
        <w:t>iated</w:t>
      </w:r>
      <w:r w:rsidR="000E3385" w:rsidRPr="00E01DCE">
        <w:rPr>
          <w:rFonts w:ascii="Times New Roman" w:hAnsi="Times New Roman" w:cs="Times New Roman"/>
          <w:lang w:val="en-US"/>
        </w:rPr>
        <w:t xml:space="preserve"> int</w:t>
      </w:r>
      <w:r w:rsidR="0055473F" w:rsidRPr="00E01DCE">
        <w:rPr>
          <w:rFonts w:ascii="Times New Roman" w:hAnsi="Times New Roman" w:cs="Times New Roman"/>
          <w:lang w:val="en-US"/>
        </w:rPr>
        <w:t>egration</w:t>
      </w:r>
      <w:r w:rsidR="000E3385" w:rsidRPr="00E01DCE">
        <w:rPr>
          <w:rFonts w:ascii="Times New Roman" w:hAnsi="Times New Roman" w:cs="Times New Roman"/>
          <w:lang w:val="en-US"/>
        </w:rPr>
        <w:t xml:space="preserve"> of plasmid pCE40</w:t>
      </w:r>
      <w:r w:rsidR="00560E84">
        <w:rPr>
          <w:rFonts w:ascii="Times New Roman" w:hAnsi="Times New Roman" w:cs="Times New Roman"/>
          <w:lang w:val="en-US"/>
        </w:rPr>
        <w:t xml:space="preserve"> </w: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PEVuZE5vdGU+PENpdGU+PEF1dGhvcj5FbGxlcm1laWVyPC9BdXRob3I+PFllYXI+MjAwMjwvWWVh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 </w:instrText>
      </w:r>
      <w:r w:rsidR="007F3C0D"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PEVuZE5vdGU+PENpdGU+PEF1dGhvcj5FbGxlcm1laWVyPC9BdXRob3I+PFllYXI+MjAwMjwvWWVh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</w:fldData>
        </w:fldChar>
      </w:r>
      <w:r w:rsidR="007F3C0D">
        <w:rPr>
          <w:rFonts w:ascii="Times New Roman" w:hAnsi="Times New Roman" w:cs="Times New Roman"/>
          <w:lang w:val="en-US"/>
        </w:rPr>
        <w:instrText xml:space="preserve"> ADDIN EN.CITE.DATA </w:instrText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7F3C0D">
        <w:rPr>
          <w:rFonts w:ascii="Times New Roman" w:hAnsi="Times New Roman" w:cs="Times New Roman"/>
          <w:lang w:val="en-US"/>
        </w:rPr>
      </w:r>
      <w:r w:rsidR="007F3C0D">
        <w:rPr>
          <w:rFonts w:ascii="Times New Roman" w:hAnsi="Times New Roman" w:cs="Times New Roman"/>
          <w:lang w:val="en-US"/>
        </w:rPr>
        <w:fldChar w:fldCharType="separate"/>
      </w:r>
      <w:r w:rsidR="007F3C0D">
        <w:rPr>
          <w:rFonts w:ascii="Times New Roman" w:hAnsi="Times New Roman" w:cs="Times New Roman"/>
          <w:noProof/>
          <w:lang w:val="en-US"/>
        </w:rPr>
        <w:t>[6]</w:t>
      </w:r>
      <w:r w:rsidR="007F3C0D">
        <w:rPr>
          <w:rFonts w:ascii="Times New Roman" w:hAnsi="Times New Roman" w:cs="Times New Roman"/>
          <w:lang w:val="en-US"/>
        </w:rPr>
        <w:fldChar w:fldCharType="end"/>
      </w:r>
      <w:r w:rsidR="00CB79EE" w:rsidRPr="00E01DCE">
        <w:rPr>
          <w:rFonts w:ascii="Times New Roman" w:hAnsi="Times New Roman" w:cs="Times New Roman"/>
          <w:lang w:val="en-US"/>
        </w:rPr>
        <w:t xml:space="preserve">, </w:t>
      </w:r>
      <w:r w:rsidR="000E3385" w:rsidRPr="00E01DCE">
        <w:rPr>
          <w:rFonts w:ascii="Times New Roman" w:hAnsi="Times New Roman" w:cs="Times New Roman"/>
          <w:lang w:val="en-US"/>
        </w:rPr>
        <w:t xml:space="preserve">generating </w:t>
      </w:r>
      <w:r w:rsidR="0055473F" w:rsidRPr="00E01DCE">
        <w:rPr>
          <w:rFonts w:ascii="Times New Roman" w:hAnsi="Times New Roman" w:cs="Times New Roman"/>
          <w:lang w:val="en-US"/>
        </w:rPr>
        <w:t>fusion</w:t>
      </w:r>
      <w:r w:rsidR="000E3385" w:rsidRPr="00E01DCE">
        <w:rPr>
          <w:rFonts w:ascii="Times New Roman" w:hAnsi="Times New Roman" w:cs="Times New Roman"/>
          <w:lang w:val="en-US"/>
        </w:rPr>
        <w:t xml:space="preserve"> P</w:t>
      </w:r>
      <w:r w:rsidR="000E3385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0E3385" w:rsidRPr="00E01DCE">
        <w:rPr>
          <w:rFonts w:ascii="Times New Roman" w:hAnsi="Times New Roman" w:cs="Times New Roman"/>
          <w:i/>
          <w:lang w:val="en-US"/>
        </w:rPr>
        <w:t>345</w:t>
      </w:r>
      <w:r w:rsidR="000E3385" w:rsidRPr="00E01DCE">
        <w:rPr>
          <w:rFonts w:ascii="Times New Roman" w:hAnsi="Times New Roman" w:cs="Times New Roman"/>
          <w:lang w:val="en-US"/>
        </w:rPr>
        <w:t>-</w:t>
      </w:r>
      <w:r w:rsidR="000E3385" w:rsidRPr="00E01DCE">
        <w:rPr>
          <w:rFonts w:ascii="Times New Roman" w:hAnsi="Times New Roman" w:cs="Times New Roman"/>
          <w:i/>
          <w:lang w:val="en-US"/>
        </w:rPr>
        <w:t>leuO-</w:t>
      </w:r>
      <w:r w:rsidR="000E3385" w:rsidRPr="00E01DCE">
        <w:rPr>
          <w:rFonts w:ascii="Times New Roman" w:hAnsi="Times New Roman" w:cs="Times New Roman"/>
          <w:lang w:val="en-US"/>
        </w:rPr>
        <w:t>FRT-</w:t>
      </w:r>
      <w:r w:rsidR="000E3385" w:rsidRPr="00E01DCE">
        <w:rPr>
          <w:rFonts w:ascii="Times New Roman" w:hAnsi="Times New Roman" w:cs="Times New Roman"/>
          <w:i/>
          <w:lang w:val="en-US"/>
        </w:rPr>
        <w:t>lacZY</w:t>
      </w:r>
      <w:r w:rsidR="00CC3A48">
        <w:rPr>
          <w:rFonts w:ascii="Times New Roman" w:hAnsi="Times New Roman" w:cs="Times New Roman"/>
          <w:lang w:val="en-US"/>
        </w:rPr>
        <w:t xml:space="preserve"> </w:t>
      </w:r>
      <w:r w:rsidR="008B4F2D" w:rsidRPr="00E01DCE">
        <w:rPr>
          <w:rFonts w:ascii="Times New Roman" w:hAnsi="Times New Roman" w:cs="Times New Roman"/>
          <w:lang w:val="en-US"/>
        </w:rPr>
        <w:t>(strain 13772)</w:t>
      </w:r>
      <w:r w:rsidR="000E3385" w:rsidRPr="00E01DCE">
        <w:rPr>
          <w:rFonts w:ascii="Times New Roman" w:hAnsi="Times New Roman" w:cs="Times New Roman"/>
          <w:lang w:val="en-US"/>
        </w:rPr>
        <w:t>. Unlike the P</w:t>
      </w:r>
      <w:r w:rsidR="000E3385" w:rsidRPr="00E01DCE">
        <w:rPr>
          <w:rFonts w:ascii="Times New Roman" w:hAnsi="Times New Roman" w:cs="Times New Roman"/>
          <w:vertAlign w:val="superscript"/>
          <w:lang w:val="en-US"/>
        </w:rPr>
        <w:t>tet</w:t>
      </w:r>
      <w:r w:rsidR="000E3385" w:rsidRPr="00E01DCE">
        <w:rPr>
          <w:rFonts w:ascii="Times New Roman" w:hAnsi="Times New Roman" w:cs="Times New Roman"/>
          <w:i/>
          <w:lang w:val="en-US"/>
        </w:rPr>
        <w:t>345</w:t>
      </w:r>
      <w:r w:rsidR="000E3385" w:rsidRPr="00E01DCE">
        <w:rPr>
          <w:rFonts w:ascii="Times New Roman" w:hAnsi="Times New Roman" w:cs="Times New Roman"/>
          <w:lang w:val="en-US"/>
        </w:rPr>
        <w:t>-</w:t>
      </w:r>
      <w:r w:rsidR="000E3385" w:rsidRPr="00E01DCE">
        <w:rPr>
          <w:rFonts w:ascii="Times New Roman" w:hAnsi="Times New Roman" w:cs="Times New Roman"/>
          <w:i/>
          <w:lang w:val="en-US"/>
        </w:rPr>
        <w:t>leuO</w:t>
      </w:r>
      <w:r w:rsidR="000E3385" w:rsidRPr="00E01DCE">
        <w:rPr>
          <w:rFonts w:ascii="Times New Roman" w:hAnsi="Times New Roman" w:cs="Times New Roman"/>
          <w:lang w:val="en-US"/>
        </w:rPr>
        <w:t>-</w:t>
      </w:r>
      <w:r w:rsidR="000E3385" w:rsidRPr="00E01DCE">
        <w:rPr>
          <w:rFonts w:ascii="Times New Roman" w:hAnsi="Times New Roman" w:cs="Times New Roman"/>
          <w:i/>
          <w:lang w:val="en-US"/>
        </w:rPr>
        <w:t>lacZ</w:t>
      </w:r>
      <w:r w:rsidR="000E3385" w:rsidRPr="00E01DCE">
        <w:rPr>
          <w:rFonts w:ascii="Times New Roman" w:hAnsi="Times New Roman" w:cs="Times New Roman"/>
          <w:lang w:val="en-US"/>
        </w:rPr>
        <w:t xml:space="preserve"> fusion described above (obtained by </w:t>
      </w:r>
      <w:proofErr w:type="spellStart"/>
      <w:r w:rsidR="00D76645" w:rsidRPr="00E01DCE">
        <w:rPr>
          <w:rFonts w:ascii="Times New Roman" w:hAnsi="Times New Roman" w:cs="Times New Roman"/>
          <w:i/>
          <w:lang w:val="en-US"/>
        </w:rPr>
        <w:t>lacZY</w:t>
      </w:r>
      <w:proofErr w:type="spellEnd"/>
      <w:r w:rsidR="000E3385" w:rsidRPr="00E01DCE">
        <w:rPr>
          <w:rFonts w:ascii="Times New Roman" w:hAnsi="Times New Roman" w:cs="Times New Roman"/>
          <w:lang w:val="en-US"/>
        </w:rPr>
        <w:t xml:space="preserve"> </w:t>
      </w:r>
      <w:r w:rsidR="000E3385" w:rsidRPr="00E01DCE">
        <w:rPr>
          <w:rFonts w:ascii="Times New Roman" w:hAnsi="Times New Roman" w:cs="Times New Roman"/>
          <w:lang w:val="en-US"/>
        </w:rPr>
        <w:lastRenderedPageBreak/>
        <w:t>transp</w:t>
      </w:r>
      <w:r w:rsidR="0055473F" w:rsidRPr="00E01DCE">
        <w:rPr>
          <w:rFonts w:ascii="Times New Roman" w:hAnsi="Times New Roman" w:cs="Times New Roman"/>
          <w:lang w:val="en-US"/>
        </w:rPr>
        <w:t>osition</w:t>
      </w:r>
      <w:r w:rsidR="000E3385" w:rsidRPr="00E01DCE">
        <w:rPr>
          <w:rFonts w:ascii="Times New Roman" w:hAnsi="Times New Roman" w:cs="Times New Roman"/>
          <w:lang w:val="en-US"/>
        </w:rPr>
        <w:t>)</w:t>
      </w:r>
      <w:r w:rsidR="00E418A4" w:rsidRPr="00E01DCE">
        <w:rPr>
          <w:rFonts w:ascii="Times New Roman" w:hAnsi="Times New Roman" w:cs="Times New Roman"/>
          <w:lang w:val="en-US"/>
        </w:rPr>
        <w:t xml:space="preserve">, </w:t>
      </w:r>
      <w:r w:rsidR="000E3385" w:rsidRPr="00E01DCE">
        <w:rPr>
          <w:rFonts w:ascii="Times New Roman" w:hAnsi="Times New Roman" w:cs="Times New Roman"/>
          <w:lang w:val="en-US"/>
        </w:rPr>
        <w:t>wh</w:t>
      </w:r>
      <w:r w:rsidR="0055473F" w:rsidRPr="00E01DCE">
        <w:rPr>
          <w:rFonts w:ascii="Times New Roman" w:hAnsi="Times New Roman" w:cs="Times New Roman"/>
          <w:lang w:val="en-US"/>
        </w:rPr>
        <w:t>ich</w:t>
      </w:r>
      <w:r w:rsidR="000E3385" w:rsidRPr="00E01DCE">
        <w:rPr>
          <w:rFonts w:ascii="Times New Roman" w:hAnsi="Times New Roman" w:cs="Times New Roman"/>
          <w:lang w:val="en-US"/>
        </w:rPr>
        <w:t xml:space="preserve"> carries the </w:t>
      </w:r>
      <w:r w:rsidR="000E3385" w:rsidRPr="00E01DCE">
        <w:rPr>
          <w:rFonts w:ascii="Times New Roman" w:hAnsi="Times New Roman" w:cs="Times New Roman"/>
          <w:i/>
          <w:lang w:val="en-US"/>
        </w:rPr>
        <w:t>lacZ</w:t>
      </w:r>
      <w:r w:rsidR="000E3385" w:rsidRPr="00E01DCE">
        <w:rPr>
          <w:rFonts w:ascii="Times New Roman" w:hAnsi="Times New Roman" w:cs="Times New Roman"/>
          <w:lang w:val="en-US"/>
        </w:rPr>
        <w:t xml:space="preserve"> g</w:t>
      </w:r>
      <w:r w:rsidR="0055473F" w:rsidRPr="00E01DCE">
        <w:rPr>
          <w:rFonts w:ascii="Times New Roman" w:hAnsi="Times New Roman" w:cs="Times New Roman"/>
          <w:lang w:val="en-US"/>
        </w:rPr>
        <w:t>ene</w:t>
      </w:r>
      <w:r w:rsidR="000E3385" w:rsidRPr="00E01DCE">
        <w:rPr>
          <w:rFonts w:ascii="Times New Roman" w:hAnsi="Times New Roman" w:cs="Times New Roman"/>
          <w:lang w:val="en-US"/>
        </w:rPr>
        <w:t xml:space="preserve"> at pos</w:t>
      </w:r>
      <w:r w:rsidR="0055473F" w:rsidRPr="00E01DCE">
        <w:rPr>
          <w:rFonts w:ascii="Times New Roman" w:hAnsi="Times New Roman" w:cs="Times New Roman"/>
          <w:lang w:val="en-US"/>
        </w:rPr>
        <w:t>i</w:t>
      </w:r>
      <w:r w:rsidR="000E3385" w:rsidRPr="00E01DCE">
        <w:rPr>
          <w:rFonts w:ascii="Times New Roman" w:hAnsi="Times New Roman" w:cs="Times New Roman"/>
          <w:lang w:val="en-US"/>
        </w:rPr>
        <w:t>tion 266</w:t>
      </w:r>
      <w:r w:rsidR="0055473F" w:rsidRPr="00E01DCE">
        <w:rPr>
          <w:rFonts w:ascii="Times New Roman" w:hAnsi="Times New Roman" w:cs="Times New Roman"/>
          <w:lang w:val="en-US"/>
        </w:rPr>
        <w:t xml:space="preserve"> of</w:t>
      </w:r>
      <w:r w:rsidR="000E3385" w:rsidRPr="00E01DCE">
        <w:rPr>
          <w:rFonts w:ascii="Times New Roman" w:hAnsi="Times New Roman" w:cs="Times New Roman"/>
          <w:lang w:val="en-US"/>
        </w:rPr>
        <w:t xml:space="preserve"> t</w:t>
      </w:r>
      <w:r w:rsidR="0055473F" w:rsidRPr="00E01DCE">
        <w:rPr>
          <w:rFonts w:ascii="Times New Roman" w:hAnsi="Times New Roman" w:cs="Times New Roman"/>
          <w:lang w:val="en-US"/>
        </w:rPr>
        <w:t>he</w:t>
      </w:r>
      <w:r w:rsidR="000E3385" w:rsidRPr="00E01DCE">
        <w:rPr>
          <w:rFonts w:ascii="Times New Roman" w:hAnsi="Times New Roman" w:cs="Times New Roman"/>
          <w:lang w:val="en-US"/>
        </w:rPr>
        <w:t xml:space="preserve"> 945 </w:t>
      </w:r>
      <w:proofErr w:type="spellStart"/>
      <w:r w:rsidR="000E3385" w:rsidRPr="00E01DCE">
        <w:rPr>
          <w:rFonts w:ascii="Times New Roman" w:hAnsi="Times New Roman" w:cs="Times New Roman"/>
          <w:lang w:val="en-US"/>
        </w:rPr>
        <w:t>bp</w:t>
      </w:r>
      <w:proofErr w:type="spellEnd"/>
      <w:r w:rsidR="000E3385" w:rsidRPr="00E01D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E3385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0E3385" w:rsidRPr="00E01DCE">
        <w:rPr>
          <w:rFonts w:ascii="Times New Roman" w:hAnsi="Times New Roman" w:cs="Times New Roman"/>
          <w:lang w:val="en-US"/>
        </w:rPr>
        <w:t xml:space="preserve"> gene, </w:t>
      </w:r>
      <w:proofErr w:type="spellStart"/>
      <w:r w:rsidR="000E3385" w:rsidRPr="00E01DCE">
        <w:rPr>
          <w:rFonts w:ascii="Times New Roman" w:hAnsi="Times New Roman" w:cs="Times New Roman"/>
          <w:lang w:val="en-US"/>
        </w:rPr>
        <w:t>P</w:t>
      </w:r>
      <w:r w:rsidR="000E3385" w:rsidRPr="00E01DCE">
        <w:rPr>
          <w:rFonts w:ascii="Times New Roman" w:hAnsi="Times New Roman" w:cs="Times New Roman"/>
          <w:vertAlign w:val="superscript"/>
          <w:lang w:val="en-US"/>
        </w:rPr>
        <w:t>tet</w:t>
      </w:r>
      <w:proofErr w:type="spellEnd"/>
      <w:r w:rsidR="000E3385" w:rsidRPr="00E01DCE">
        <w:rPr>
          <w:rFonts w:ascii="Times New Roman" w:hAnsi="Times New Roman" w:cs="Times New Roman"/>
          <w:i/>
          <w:vertAlign w:val="superscript"/>
          <w:lang w:val="en-US"/>
        </w:rPr>
        <w:t xml:space="preserve"> </w:t>
      </w:r>
      <w:r w:rsidR="000E3385" w:rsidRPr="00E01DCE">
        <w:rPr>
          <w:rFonts w:ascii="Times New Roman" w:hAnsi="Times New Roman" w:cs="Times New Roman"/>
          <w:i/>
          <w:lang w:val="en-US"/>
        </w:rPr>
        <w:t>345</w:t>
      </w:r>
      <w:r w:rsidR="000E3385" w:rsidRPr="00E01DCE">
        <w:rPr>
          <w:rFonts w:ascii="Times New Roman" w:hAnsi="Times New Roman" w:cs="Times New Roman"/>
          <w:lang w:val="en-US"/>
        </w:rPr>
        <w:t>-</w:t>
      </w:r>
      <w:r w:rsidR="000E3385" w:rsidRPr="00E01DCE">
        <w:rPr>
          <w:rFonts w:ascii="Times New Roman" w:hAnsi="Times New Roman" w:cs="Times New Roman"/>
          <w:i/>
          <w:lang w:val="en-US"/>
        </w:rPr>
        <w:t>leuO-</w:t>
      </w:r>
      <w:r w:rsidR="000E3385" w:rsidRPr="00E01DCE">
        <w:rPr>
          <w:rFonts w:ascii="Times New Roman" w:hAnsi="Times New Roman" w:cs="Times New Roman"/>
          <w:lang w:val="en-US"/>
        </w:rPr>
        <w:t>FRT-</w:t>
      </w:r>
      <w:r w:rsidR="000E3385" w:rsidRPr="00E01DCE">
        <w:rPr>
          <w:rFonts w:ascii="Times New Roman" w:hAnsi="Times New Roman" w:cs="Times New Roman"/>
          <w:i/>
          <w:lang w:val="en-US"/>
        </w:rPr>
        <w:t xml:space="preserve">lacZY </w:t>
      </w:r>
      <w:r w:rsidR="00D76645" w:rsidRPr="00E01DCE">
        <w:rPr>
          <w:rFonts w:ascii="Times New Roman" w:hAnsi="Times New Roman" w:cs="Times New Roman"/>
          <w:lang w:val="en-US"/>
        </w:rPr>
        <w:t xml:space="preserve">has </w:t>
      </w:r>
      <w:r w:rsidR="0055473F" w:rsidRPr="00E01DCE">
        <w:rPr>
          <w:rFonts w:ascii="Times New Roman" w:hAnsi="Times New Roman" w:cs="Times New Roman"/>
          <w:lang w:val="en-US"/>
        </w:rPr>
        <w:t xml:space="preserve">the </w:t>
      </w:r>
      <w:r w:rsidR="00D76645" w:rsidRPr="00E01DCE">
        <w:rPr>
          <w:rFonts w:ascii="Times New Roman" w:hAnsi="Times New Roman" w:cs="Times New Roman"/>
          <w:lang w:val="en-US"/>
        </w:rPr>
        <w:t>fu</w:t>
      </w:r>
      <w:r w:rsidR="0055473F" w:rsidRPr="00E01DCE">
        <w:rPr>
          <w:rFonts w:ascii="Times New Roman" w:hAnsi="Times New Roman" w:cs="Times New Roman"/>
          <w:lang w:val="en-US"/>
        </w:rPr>
        <w:t>sion</w:t>
      </w:r>
      <w:r w:rsidR="00D76645" w:rsidRPr="00E01DCE">
        <w:rPr>
          <w:rFonts w:ascii="Times New Roman" w:hAnsi="Times New Roman" w:cs="Times New Roman"/>
          <w:lang w:val="en-US"/>
        </w:rPr>
        <w:t xml:space="preserve"> junction closer to the beginning of </w:t>
      </w:r>
      <w:proofErr w:type="spellStart"/>
      <w:r w:rsidR="00D76645" w:rsidRPr="00E01DCE">
        <w:rPr>
          <w:rFonts w:ascii="Times New Roman" w:hAnsi="Times New Roman" w:cs="Times New Roman"/>
          <w:i/>
          <w:lang w:val="en-US"/>
        </w:rPr>
        <w:t>leuO</w:t>
      </w:r>
      <w:proofErr w:type="spellEnd"/>
      <w:r w:rsidR="00D76645" w:rsidRPr="00E01DCE">
        <w:rPr>
          <w:rFonts w:ascii="Times New Roman" w:hAnsi="Times New Roman" w:cs="Times New Roman"/>
          <w:lang w:val="en-US"/>
        </w:rPr>
        <w:t xml:space="preserve"> (position 11)</w:t>
      </w:r>
      <w:r w:rsidR="0055473F" w:rsidRPr="00E01DCE">
        <w:rPr>
          <w:rFonts w:ascii="Times New Roman" w:hAnsi="Times New Roman" w:cs="Times New Roman"/>
          <w:lang w:val="en-US"/>
        </w:rPr>
        <w:t>.</w:t>
      </w:r>
    </w:p>
    <w:p w14:paraId="42608334" w14:textId="0B962EC5" w:rsidR="00DB1D21" w:rsidRDefault="00DB1D21" w:rsidP="00A1475D">
      <w:pPr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</w:p>
    <w:p w14:paraId="0AD1F29E" w14:textId="6F12FFD4" w:rsidR="00DB1D21" w:rsidRPr="00B87D27" w:rsidRDefault="00DB1D21" w:rsidP="00DB1D21">
      <w:pPr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B87D27">
        <w:rPr>
          <w:rFonts w:ascii="Times New Roman" w:hAnsi="Times New Roman" w:cs="Times New Roman"/>
          <w:b/>
          <w:lang w:val="en-US"/>
        </w:rPr>
        <w:t xml:space="preserve">Construction of 3xFLAG-tagged and </w:t>
      </w:r>
      <w:r w:rsidRPr="00B87D27">
        <w:rPr>
          <w:rFonts w:ascii="Times New Roman" w:hAnsi="Times New Roman" w:cs="Times New Roman"/>
          <w:b/>
          <w:i/>
          <w:lang w:val="en-US"/>
        </w:rPr>
        <w:t>lacZ</w:t>
      </w:r>
      <w:r w:rsidRPr="00B87D27">
        <w:rPr>
          <w:rFonts w:ascii="Times New Roman" w:hAnsi="Times New Roman" w:cs="Times New Roman"/>
          <w:b/>
          <w:lang w:val="en-US"/>
        </w:rPr>
        <w:t>-fusion derivatives of P</w:t>
      </w:r>
      <w:r w:rsidRPr="00B87D27">
        <w:rPr>
          <w:rFonts w:ascii="Times New Roman" w:hAnsi="Times New Roman" w:cs="Times New Roman"/>
          <w:b/>
          <w:vertAlign w:val="superscript"/>
          <w:lang w:val="en-US"/>
        </w:rPr>
        <w:t>tet</w:t>
      </w:r>
      <w:r w:rsidR="001F42B8" w:rsidRPr="00B87D27">
        <w:rPr>
          <w:rFonts w:ascii="Times New Roman" w:hAnsi="Times New Roman" w:cs="Times New Roman"/>
          <w:b/>
          <w:lang w:val="en-US"/>
        </w:rPr>
        <w:t>378</w:t>
      </w:r>
      <w:r w:rsidRPr="00B87D27">
        <w:rPr>
          <w:rFonts w:ascii="Times New Roman" w:hAnsi="Times New Roman" w:cs="Times New Roman"/>
          <w:b/>
          <w:lang w:val="en-US"/>
        </w:rPr>
        <w:t>-</w:t>
      </w:r>
      <w:r w:rsidRPr="00B87D27">
        <w:rPr>
          <w:rFonts w:ascii="Times New Roman" w:hAnsi="Times New Roman" w:cs="Times New Roman"/>
          <w:b/>
          <w:i/>
          <w:lang w:val="en-US"/>
        </w:rPr>
        <w:t>proV</w:t>
      </w:r>
    </w:p>
    <w:p w14:paraId="12E40772" w14:textId="77777777" w:rsidR="009C7B84" w:rsidRDefault="001F42B8" w:rsidP="00B87D27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E01DCE">
        <w:rPr>
          <w:rFonts w:ascii="Times New Roman" w:hAnsi="Times New Roman" w:cs="Times New Roman"/>
          <w:lang w:val="en-US"/>
        </w:rPr>
        <w:t>The 3xFLAG</w:t>
      </w:r>
      <w:r>
        <w:rPr>
          <w:rFonts w:ascii="Times New Roman" w:hAnsi="Times New Roman" w:cs="Times New Roman"/>
          <w:lang w:val="en-US"/>
        </w:rPr>
        <w:t>-encoding</w:t>
      </w:r>
      <w:r w:rsidRPr="00E01DCE">
        <w:rPr>
          <w:rFonts w:ascii="Times New Roman" w:hAnsi="Times New Roman" w:cs="Times New Roman"/>
          <w:lang w:val="en-US"/>
        </w:rPr>
        <w:t xml:space="preserve"> sequence was fused to the last codon of </w:t>
      </w:r>
      <w:proofErr w:type="spellStart"/>
      <w:r>
        <w:rPr>
          <w:rFonts w:ascii="Times New Roman" w:hAnsi="Times New Roman" w:cs="Times New Roman"/>
          <w:i/>
          <w:lang w:val="en-US"/>
        </w:rPr>
        <w:t>proV</w:t>
      </w:r>
      <w:proofErr w:type="spellEnd"/>
      <w:r w:rsidRPr="00E01DC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</w:t>
      </w:r>
      <w:r w:rsidRPr="00E01DCE">
        <w:rPr>
          <w:rFonts w:ascii="Times New Roman" w:hAnsi="Times New Roman" w:cs="Times New Roman"/>
          <w:lang w:val="en-US"/>
        </w:rPr>
        <w:t xml:space="preserve">in the </w:t>
      </w:r>
      <w:r>
        <w:rPr>
          <w:rFonts w:ascii="Times New Roman" w:hAnsi="Times New Roman" w:cs="Times New Roman"/>
          <w:lang w:val="en-US"/>
        </w:rPr>
        <w:t xml:space="preserve">strain MA14216) </w:t>
      </w:r>
      <w:r w:rsidRPr="00E01DCE">
        <w:rPr>
          <w:rFonts w:ascii="Times New Roman" w:hAnsi="Times New Roman" w:cs="Times New Roman"/>
          <w:lang w:val="en-US"/>
        </w:rPr>
        <w:t>using a fragment amplified from plasmid pSUB11</w:t>
      </w:r>
      <w:r w:rsidR="00CC3A48" w:rsidRPr="00E01DCE">
        <w:rPr>
          <w:rFonts w:ascii="Times New Roman" w:hAnsi="Times New Roman" w:cs="Times New Roman"/>
          <w:lang w:val="en-US"/>
        </w:rPr>
        <w:t xml:space="preserve"> </w:t>
      </w:r>
      <w:r w:rsidR="00CC3A48">
        <w:rPr>
          <w:rFonts w:ascii="Times New Roman" w:hAnsi="Times New Roman" w:cs="Times New Roman"/>
          <w:lang w:val="en-US"/>
        </w:rPr>
        <w:fldChar w:fldCharType="begin"/>
      </w:r>
      <w:r w:rsidR="00CC3A48">
        <w:rPr>
          <w:rFonts w:ascii="Times New Roman" w:hAnsi="Times New Roman" w:cs="Times New Roman"/>
          <w:lang w:val="en-US"/>
        </w:rPr>
        <w:instrText xml:space="preserve"> ADDIN EN.CITE &lt;EndNote&gt;&lt;Cite&gt;&lt;Author&gt;Uzzau&lt;/Author&gt;&lt;Year&gt;2001&lt;/Year&gt;&lt;RecNum&gt;9&lt;/RecNum&gt;&lt;DisplayText&gt;[5]&lt;/DisplayText&gt;&lt;record&gt;&lt;rec-number&gt;9&lt;/rec-number&gt;&lt;foreign-keys&gt;&lt;key app="EN" db-id="0dtz0ffr1azv5se5pzgvv5sofw5e0f9wrs05" timestamp="0"&gt;9&lt;/key&gt;&lt;/foreign-keys&gt;&lt;ref-type name="Journal Article"&gt;17&lt;/ref-type&gt;&lt;contributors&gt;&lt;authors&gt;&lt;author&gt;Uzzau, S.&lt;/author&gt;&lt;author&gt;Figueroa-Bossi, N.&lt;/author&gt;&lt;author&gt;Rubino, S.&lt;/author&gt;&lt;author&gt;Bossi, L.&lt;/author&gt;&lt;/authors&gt;&lt;/contributors&gt;&lt;auth-address&gt;Centre de Genetique Moleculaire, Centre National de la Recherche Scientifique, 91198 Gif-sur-Yvette, France. uzzau@ssmain.uniss.it&lt;/auth-address&gt;&lt;titles&gt;&lt;title&gt;Epitope tagging of chromosomal genes in Salmonella&lt;/title&gt;&lt;secondary-title&gt;Proc Natl Acad Sci U S A&lt;/secondary-title&gt;&lt;/titles&gt;&lt;periodical&gt;&lt;full-title&gt;Proc Natl Acad Sci U S A&lt;/full-title&gt;&lt;/periodical&gt;&lt;pages&gt;15264-9&lt;/pages&gt;&lt;volume&gt;98&lt;/volume&gt;&lt;number&gt;26&lt;/number&gt;&lt;keywords&gt;&lt;keyword&gt;Amino Acid Sequence&lt;/keyword&gt;&lt;keyword&gt;Animals&lt;/keyword&gt;&lt;keyword&gt;Base Sequence&lt;/keyword&gt;&lt;keyword&gt;Cell Line&lt;/keyword&gt;&lt;keyword&gt;*Chromosomes, Bacterial&lt;/keyword&gt;&lt;keyword&gt;DNA, Bacterial&lt;/keyword&gt;&lt;keyword&gt;Epithelial Cells/microbiology&lt;/keyword&gt;&lt;keyword&gt;*Epitope Mapping&lt;/keyword&gt;&lt;keyword&gt;Female&lt;/keyword&gt;&lt;keyword&gt;Humans&lt;/keyword&gt;&lt;keyword&gt;Larynx/cytology/microbiology&lt;/keyword&gt;&lt;keyword&gt;Mice&lt;/keyword&gt;&lt;keyword&gt;Mice, Inbred BALB C&lt;/keyword&gt;&lt;keyword&gt;Molecular Sequence Data&lt;/keyword&gt;&lt;keyword&gt;Plasmids&lt;/keyword&gt;&lt;keyword&gt;Recombination, Genetic&lt;/keyword&gt;&lt;keyword&gt;Salmonella enterica/*genetics&lt;/keyword&gt;&lt;/keywords&gt;&lt;dates&gt;&lt;year&gt;2001&lt;/year&gt;&lt;pub-dates&gt;&lt;date&gt;Dec 18&lt;/date&gt;&lt;/pub-dates&gt;&lt;/dates&gt;&lt;accession-num&gt;11742086&lt;/accession-num&gt;&lt;urls&gt;&lt;related-urls&gt;&lt;url&gt;http://www.ncbi.nlm.nih.gov/entrez/query.fcgi?cmd=Retrieve&amp;amp;db=PubMed&amp;amp;dopt=Citation&amp;amp;list_uids=11742086 &lt;/url&gt;&lt;/related-urls&gt;&lt;/urls&gt;&lt;/record&gt;&lt;/Cite&gt;&lt;/EndNote&gt;</w:instrText>
      </w:r>
      <w:r w:rsidR="00CC3A48">
        <w:rPr>
          <w:rFonts w:ascii="Times New Roman" w:hAnsi="Times New Roman" w:cs="Times New Roman"/>
          <w:lang w:val="en-US"/>
        </w:rPr>
        <w:fldChar w:fldCharType="separate"/>
      </w:r>
      <w:r w:rsidR="00CC3A48">
        <w:rPr>
          <w:rFonts w:ascii="Times New Roman" w:hAnsi="Times New Roman" w:cs="Times New Roman"/>
          <w:noProof/>
          <w:lang w:val="en-US"/>
        </w:rPr>
        <w:t>[5]</w:t>
      </w:r>
      <w:r w:rsidR="00CC3A48">
        <w:rPr>
          <w:rFonts w:ascii="Times New Roman" w:hAnsi="Times New Roman" w:cs="Times New Roman"/>
          <w:lang w:val="en-US"/>
        </w:rPr>
        <w:fldChar w:fldCharType="end"/>
      </w:r>
      <w:r w:rsidR="00CC3A48">
        <w:rPr>
          <w:rFonts w:ascii="Times New Roman" w:hAnsi="Times New Roman" w:cs="Times New Roman"/>
          <w:lang w:val="en-US"/>
        </w:rPr>
        <w:t xml:space="preserve"> </w:t>
      </w:r>
      <w:r w:rsidRPr="00E01DCE">
        <w:rPr>
          <w:rFonts w:ascii="Times New Roman" w:hAnsi="Times New Roman" w:cs="Times New Roman"/>
          <w:lang w:val="en-US"/>
        </w:rPr>
        <w:t>with primers ppA</w:t>
      </w:r>
      <w:r>
        <w:rPr>
          <w:rFonts w:ascii="Times New Roman" w:hAnsi="Times New Roman" w:cs="Times New Roman"/>
          <w:lang w:val="en-US"/>
        </w:rPr>
        <w:t>G63</w:t>
      </w:r>
      <w:r w:rsidRPr="00E01DCE">
        <w:rPr>
          <w:rFonts w:ascii="Times New Roman" w:hAnsi="Times New Roman" w:cs="Times New Roman"/>
          <w:lang w:val="en-US"/>
        </w:rPr>
        <w:t>-pp</w:t>
      </w:r>
      <w:r>
        <w:rPr>
          <w:rFonts w:ascii="Times New Roman" w:hAnsi="Times New Roman" w:cs="Times New Roman"/>
          <w:lang w:val="en-US"/>
        </w:rPr>
        <w:t>AG64</w:t>
      </w:r>
      <w:r w:rsidRPr="00E01DCE">
        <w:rPr>
          <w:rFonts w:ascii="Times New Roman" w:hAnsi="Times New Roman" w:cs="Times New Roman"/>
          <w:lang w:val="en-US"/>
        </w:rPr>
        <w:t xml:space="preserve">. </w:t>
      </w:r>
    </w:p>
    <w:p w14:paraId="1B8CFCFB" w14:textId="58E9053B" w:rsidR="00DB1D21" w:rsidRPr="00E01DCE" w:rsidRDefault="00CC3A48" w:rsidP="00A1475D">
      <w:pPr>
        <w:spacing w:line="360" w:lineRule="auto"/>
        <w:jc w:val="both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For the construction of a </w:t>
      </w:r>
      <w:proofErr w:type="spellStart"/>
      <w:r w:rsidRPr="00CC3A48">
        <w:rPr>
          <w:rFonts w:ascii="Times New Roman" w:hAnsi="Times New Roman" w:cs="Times New Roman"/>
          <w:i/>
          <w:lang w:val="en-US"/>
        </w:rPr>
        <w:t>proV</w:t>
      </w:r>
      <w:proofErr w:type="spellEnd"/>
      <w:r w:rsidRPr="00CC3A48">
        <w:rPr>
          <w:rFonts w:ascii="Times New Roman" w:hAnsi="Times New Roman" w:cs="Times New Roman"/>
          <w:i/>
          <w:lang w:val="en-US"/>
        </w:rPr>
        <w:t>-lacZ</w:t>
      </w:r>
      <w:r>
        <w:rPr>
          <w:rFonts w:ascii="Times New Roman" w:hAnsi="Times New Roman" w:cs="Times New Roman"/>
          <w:lang w:val="en-US"/>
        </w:rPr>
        <w:t xml:space="preserve"> fusion, the </w:t>
      </w:r>
      <w:r w:rsidRPr="00E01DCE">
        <w:rPr>
          <w:rFonts w:ascii="Times New Roman" w:hAnsi="Times New Roman" w:cs="Times New Roman"/>
          <w:lang w:val="en-US"/>
        </w:rPr>
        <w:t>FRT-</w:t>
      </w:r>
      <w:proofErr w:type="spellStart"/>
      <w:r w:rsidRPr="00E01DCE">
        <w:rPr>
          <w:rFonts w:ascii="Times New Roman" w:hAnsi="Times New Roman" w:cs="Times New Roman"/>
          <w:i/>
          <w:lang w:val="en-US"/>
        </w:rPr>
        <w:t>kan</w:t>
      </w:r>
      <w:proofErr w:type="spellEnd"/>
      <w:r w:rsidRPr="00E01DCE">
        <w:rPr>
          <w:rFonts w:ascii="Times New Roman" w:hAnsi="Times New Roman" w:cs="Times New Roman"/>
          <w:lang w:val="en-US"/>
        </w:rPr>
        <w:t xml:space="preserve">-FRT cassette </w:t>
      </w:r>
      <w:r>
        <w:rPr>
          <w:rFonts w:ascii="Times New Roman" w:hAnsi="Times New Roman" w:cs="Times New Roman"/>
          <w:lang w:val="en-US"/>
        </w:rPr>
        <w:t>of plasmid</w:t>
      </w:r>
      <w:r w:rsidRPr="00E01DCE">
        <w:rPr>
          <w:rFonts w:ascii="Times New Roman" w:hAnsi="Times New Roman" w:cs="Times New Roman"/>
          <w:lang w:val="en-US"/>
        </w:rPr>
        <w:t xml:space="preserve"> pKD13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fldChar w:fldCharType="begin"/>
      </w:r>
      <w:r>
        <w:rPr>
          <w:rFonts w:ascii="Times New Roman" w:hAnsi="Times New Roman" w:cs="Times New Roman"/>
          <w:lang w:val="en-US"/>
        </w:rPr>
        <w:instrText xml:space="preserve"> ADDIN EN.CITE &lt;EndNote&gt;&lt;Cite&gt;&lt;Author&gt;Datsenko&lt;/Author&gt;&lt;Year&gt;2000&lt;/Year&gt;&lt;RecNum&gt;10&lt;/RecNum&gt;&lt;DisplayText&gt;[7]&lt;/DisplayText&gt;&lt;record&gt;&lt;rec-number&gt;10&lt;/rec-number&gt;&lt;foreign-keys&gt;&lt;key app="EN" db-id="0dtz0ffr1azv5se5pzgvv5sofw5e0f9wrs05" timestamp="0"&gt;10&lt;/key&gt;&lt;/foreign-keys&gt;&lt;ref-type name="Journal Article"&gt;17&lt;/ref-type&gt;&lt;contributors&gt;&lt;authors&gt;&lt;author&gt;Datsenko, K. A.&lt;/author&gt;&lt;author&gt;Wanner, B. L.&lt;/author&gt;&lt;/authors&gt;&lt;/contributors&gt;&lt;auth-address&gt;Department of Biological Sciences, Purdue University, West Lafayette, IN 47907, USA.&lt;/auth-address&gt;&lt;titles&gt;&lt;title&gt;One-step inactivation of chromosomal genes in Escherichia coli K-12 using PCR products&lt;/title&gt;&lt;secondary-title&gt;Proc Natl Acad Sci U S A&lt;/secondary-title&gt;&lt;/titles&gt;&lt;periodical&gt;&lt;full-title&gt;Proc Natl Acad Sci U S A&lt;/full-title&gt;&lt;/periodical&gt;&lt;pages&gt;6640-5&lt;/pages&gt;&lt;volume&gt;97&lt;/volume&gt;&lt;number&gt;12&lt;/number&gt;&lt;keywords&gt;&lt;keyword&gt;*Chromosomes, Bacterial&lt;/keyword&gt;&lt;keyword&gt;DNA Nucleotidyltransferases/metabolism&lt;/keyword&gt;&lt;keyword&gt;Escherichia coli/*genetics&lt;/keyword&gt;&lt;keyword&gt;*Integrases&lt;/keyword&gt;&lt;keyword&gt;Lac Operon&lt;/keyword&gt;&lt;keyword&gt;*Mutation&lt;/keyword&gt;&lt;keyword&gt;Operon&lt;/keyword&gt;&lt;keyword&gt;Plasmids&lt;/keyword&gt;&lt;keyword&gt;*Polymerase Chain Reaction&lt;/keyword&gt;&lt;keyword&gt;Recombinases&lt;/keyword&gt;&lt;keyword&gt;Recombination, Genetic&lt;/keyword&gt;&lt;/keywords&gt;&lt;dates&gt;&lt;year&gt;2000&lt;/year&gt;&lt;pub-dates&gt;&lt;date&gt;Jun 6&lt;/date&gt;&lt;/pub-dates&gt;&lt;/dates&gt;&lt;accession-num&gt;10829079&lt;/accession-num&gt;&lt;urls&gt;&lt;related-urls&gt;&lt;url&gt;http://www.ncbi.nlm.nih.gov/entrez/query.fcgi?cmd=Retrieve&amp;amp;db=PubMed&amp;amp;dopt=Citation&amp;amp;list_uids=10829079 &lt;/url&gt;&lt;/related-urls&gt;&lt;/urls&gt;&lt;/record&gt;&lt;/Cite&gt;&lt;/EndNote&gt;</w:instrText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[7]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, amplified </w:t>
      </w:r>
      <w:r w:rsidR="00D512C3">
        <w:rPr>
          <w:rFonts w:ascii="Times New Roman" w:hAnsi="Times New Roman" w:cs="Times New Roman"/>
          <w:lang w:val="en-US"/>
        </w:rPr>
        <w:t xml:space="preserve">with primers ppAG74 and ppAG62, was used to replace the segment of the </w:t>
      </w:r>
      <w:proofErr w:type="spellStart"/>
      <w:r w:rsidR="00D512C3" w:rsidRPr="001C4016">
        <w:rPr>
          <w:rFonts w:ascii="Times New Roman" w:hAnsi="Times New Roman" w:cs="Times New Roman"/>
          <w:i/>
          <w:lang w:val="en-US"/>
        </w:rPr>
        <w:t>proV</w:t>
      </w:r>
      <w:proofErr w:type="spellEnd"/>
      <w:r w:rsidR="00D512C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512C3">
        <w:rPr>
          <w:rFonts w:ascii="Times New Roman" w:hAnsi="Times New Roman" w:cs="Times New Roman"/>
          <w:lang w:val="en-US"/>
        </w:rPr>
        <w:t>orf</w:t>
      </w:r>
      <w:proofErr w:type="spellEnd"/>
      <w:r w:rsidR="00D512C3">
        <w:rPr>
          <w:rFonts w:ascii="Times New Roman" w:hAnsi="Times New Roman" w:cs="Times New Roman"/>
          <w:lang w:val="en-US"/>
        </w:rPr>
        <w:t xml:space="preserve"> from pos</w:t>
      </w:r>
      <w:r w:rsidR="001C4016">
        <w:rPr>
          <w:rFonts w:ascii="Times New Roman" w:hAnsi="Times New Roman" w:cs="Times New Roman"/>
          <w:lang w:val="en-US"/>
        </w:rPr>
        <w:t>ition</w:t>
      </w:r>
      <w:r w:rsidR="00D512C3">
        <w:rPr>
          <w:rFonts w:ascii="Times New Roman" w:hAnsi="Times New Roman" w:cs="Times New Roman"/>
          <w:lang w:val="en-US"/>
        </w:rPr>
        <w:t xml:space="preserve"> +289 to a site immediately do</w:t>
      </w:r>
      <w:r w:rsidR="001C4016">
        <w:rPr>
          <w:rFonts w:ascii="Times New Roman" w:hAnsi="Times New Roman" w:cs="Times New Roman"/>
          <w:lang w:val="en-US"/>
        </w:rPr>
        <w:t xml:space="preserve">wnstream from the end of the gene. Subsequent transformation with plasmid pCP20 allowed the sequential excision of the </w:t>
      </w:r>
      <w:proofErr w:type="spellStart"/>
      <w:r w:rsidR="001C4016" w:rsidRPr="001C4016">
        <w:rPr>
          <w:rFonts w:ascii="Times New Roman" w:hAnsi="Times New Roman" w:cs="Times New Roman"/>
          <w:i/>
          <w:lang w:val="en-US"/>
        </w:rPr>
        <w:t>kan</w:t>
      </w:r>
      <w:proofErr w:type="spellEnd"/>
      <w:r w:rsidR="001C4016">
        <w:rPr>
          <w:rFonts w:ascii="Times New Roman" w:hAnsi="Times New Roman" w:cs="Times New Roman"/>
          <w:lang w:val="en-US"/>
        </w:rPr>
        <w:t xml:space="preserve"> gene and the </w:t>
      </w:r>
      <w:proofErr w:type="spellStart"/>
      <w:r w:rsidR="001C4016">
        <w:rPr>
          <w:rFonts w:ascii="Times New Roman" w:hAnsi="Times New Roman" w:cs="Times New Roman"/>
          <w:lang w:val="en-US"/>
        </w:rPr>
        <w:t>Flp</w:t>
      </w:r>
      <w:proofErr w:type="spellEnd"/>
      <w:r w:rsidR="001C4016">
        <w:rPr>
          <w:rFonts w:ascii="Times New Roman" w:hAnsi="Times New Roman" w:cs="Times New Roman"/>
          <w:lang w:val="en-US"/>
        </w:rPr>
        <w:t xml:space="preserve">-mediated integration of </w:t>
      </w:r>
      <w:proofErr w:type="spellStart"/>
      <w:r w:rsidR="001C4016" w:rsidRPr="001C4016">
        <w:rPr>
          <w:rFonts w:ascii="Times New Roman" w:hAnsi="Times New Roman" w:cs="Times New Roman"/>
          <w:i/>
          <w:lang w:val="en-US"/>
        </w:rPr>
        <w:t>pir</w:t>
      </w:r>
      <w:proofErr w:type="spellEnd"/>
      <w:r w:rsidR="001C4016">
        <w:rPr>
          <w:rFonts w:ascii="Times New Roman" w:hAnsi="Times New Roman" w:cs="Times New Roman"/>
          <w:lang w:val="en-US"/>
        </w:rPr>
        <w:t>-dependent plasmid pPS2, a pCE40 derivative designed to generate transcriptional fusions. The resulting strain, MA14237 (P</w:t>
      </w:r>
      <w:r w:rsidR="001C4016" w:rsidRPr="001F42B8">
        <w:rPr>
          <w:rFonts w:ascii="Times New Roman" w:hAnsi="Times New Roman" w:cs="Times New Roman"/>
          <w:vertAlign w:val="superscript"/>
          <w:lang w:val="en-US"/>
        </w:rPr>
        <w:t>tet</w:t>
      </w:r>
      <w:r w:rsidR="001C4016">
        <w:rPr>
          <w:rFonts w:ascii="Times New Roman" w:hAnsi="Times New Roman" w:cs="Times New Roman"/>
          <w:lang w:val="en-US"/>
        </w:rPr>
        <w:t>378-</w:t>
      </w:r>
      <w:r w:rsidR="001C4016" w:rsidRPr="001F42B8">
        <w:rPr>
          <w:rFonts w:ascii="Times New Roman" w:hAnsi="Times New Roman" w:cs="Times New Roman"/>
          <w:i/>
          <w:lang w:val="en-US"/>
        </w:rPr>
        <w:t>proV</w:t>
      </w:r>
      <w:r w:rsidR="001C4016">
        <w:rPr>
          <w:rFonts w:ascii="Times New Roman" w:hAnsi="Times New Roman" w:cs="Times New Roman"/>
          <w:i/>
          <w:lang w:val="en-US"/>
        </w:rPr>
        <w:t>289-lacZY</w:t>
      </w:r>
      <w:r w:rsidR="001C4016">
        <w:rPr>
          <w:rFonts w:ascii="Times New Roman" w:hAnsi="Times New Roman" w:cs="Times New Roman"/>
          <w:lang w:val="en-US"/>
        </w:rPr>
        <w:t xml:space="preserve">), was used as starting material for the experiments described in the text. </w:t>
      </w:r>
    </w:p>
    <w:p w14:paraId="5C4BBAFA" w14:textId="6050F0BF" w:rsidR="00400FE2" w:rsidRDefault="00400FE2" w:rsidP="00A1475D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6FE199E" w14:textId="77777777" w:rsidR="00191FEF" w:rsidRPr="003A0224" w:rsidRDefault="00400FE2" w:rsidP="00400FE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A0224">
        <w:rPr>
          <w:rFonts w:ascii="Times New Roman" w:hAnsi="Times New Roman" w:cs="Times New Roman"/>
          <w:b/>
          <w:color w:val="000000" w:themeColor="text1"/>
          <w:lang w:val="en-US"/>
        </w:rPr>
        <w:t>Western blot analysis</w:t>
      </w:r>
    </w:p>
    <w:p w14:paraId="0BF4A876" w14:textId="0DC05868" w:rsidR="004D651E" w:rsidRDefault="004D651E" w:rsidP="003A0224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lang w:val="en-US" w:eastAsia="ja-JP"/>
        </w:rPr>
      </w:pPr>
      <w:r w:rsidRPr="00F67B7F">
        <w:rPr>
          <w:rFonts w:ascii="Times New Roman" w:hAnsi="Times New Roman" w:cs="Times New Roman"/>
          <w:color w:val="000000" w:themeColor="text1"/>
          <w:lang w:val="en-US"/>
        </w:rPr>
        <w:t>Whole cell</w:t>
      </w:r>
      <w:r>
        <w:rPr>
          <w:rFonts w:ascii="Times New Roman" w:hAnsi="Times New Roman" w:cs="Times New Roman"/>
          <w:lang w:val="en-US" w:eastAsia="ja-JP"/>
        </w:rPr>
        <w:t xml:space="preserve"> bacterial lysates, prepared as described in the main text (see Materials and Methods) were</w:t>
      </w:r>
      <w:r w:rsidRPr="000E1ECF">
        <w:rPr>
          <w:rFonts w:ascii="Times New Roman" w:hAnsi="Times New Roman" w:cs="Times New Roman"/>
          <w:lang w:val="en-US" w:eastAsia="ja-JP"/>
        </w:rPr>
        <w:t xml:space="preserve"> </w:t>
      </w:r>
      <w:r>
        <w:rPr>
          <w:rFonts w:ascii="Times New Roman" w:hAnsi="Times New Roman" w:cs="Times New Roman"/>
          <w:lang w:val="en-US" w:eastAsia="ja-JP"/>
        </w:rPr>
        <w:t xml:space="preserve">separated by </w:t>
      </w:r>
      <w:r w:rsidRPr="000E1ECF">
        <w:rPr>
          <w:rFonts w:ascii="Times New Roman" w:hAnsi="Times New Roman" w:cs="Times New Roman"/>
          <w:lang w:val="en-US" w:eastAsia="ja-JP"/>
        </w:rPr>
        <w:t>SDS-polyacrylamide gel</w:t>
      </w:r>
      <w:r>
        <w:rPr>
          <w:rFonts w:ascii="Times New Roman" w:hAnsi="Times New Roman" w:cs="Times New Roman"/>
          <w:lang w:val="en-US" w:eastAsia="ja-JP"/>
        </w:rPr>
        <w:t xml:space="preserve"> electrophoresis</w:t>
      </w:r>
      <w:r w:rsidRPr="000E1ECF">
        <w:rPr>
          <w:rFonts w:ascii="Times New Roman" w:hAnsi="Times New Roman" w:cs="Times New Roman"/>
          <w:lang w:val="en-US" w:eastAsia="ja-JP"/>
        </w:rPr>
        <w:t xml:space="preserve"> (Acrylamide-</w:t>
      </w:r>
      <w:proofErr w:type="spellStart"/>
      <w:r w:rsidRPr="000E1ECF">
        <w:rPr>
          <w:rFonts w:ascii="Times New Roman" w:hAnsi="Times New Roman" w:cs="Times New Roman"/>
          <w:lang w:val="en-US" w:eastAsia="ja-JP"/>
        </w:rPr>
        <w:t>Bisacrylamide</w:t>
      </w:r>
      <w:proofErr w:type="spellEnd"/>
      <w:r w:rsidRPr="000E1ECF">
        <w:rPr>
          <w:rFonts w:ascii="Times New Roman" w:hAnsi="Times New Roman" w:cs="Times New Roman"/>
          <w:lang w:val="en-US" w:eastAsia="ja-JP"/>
        </w:rPr>
        <w:t xml:space="preserve"> 29:1; between 10% and 15% depending on the molecular weight of the proteins being analyzed). </w:t>
      </w:r>
      <w:proofErr w:type="spellStart"/>
      <w:r w:rsidRPr="000E1ECF">
        <w:rPr>
          <w:rFonts w:ascii="Times New Roman" w:hAnsi="Times New Roman" w:cs="Times New Roman"/>
          <w:lang w:val="en-US" w:eastAsia="ja-JP"/>
        </w:rPr>
        <w:t>Bio</w:t>
      </w:r>
      <w:r>
        <w:rPr>
          <w:rFonts w:ascii="Times New Roman" w:hAnsi="Times New Roman" w:cs="Times New Roman"/>
          <w:lang w:val="en-US" w:eastAsia="ja-JP"/>
        </w:rPr>
        <w:t>R</w:t>
      </w:r>
      <w:r w:rsidRPr="000E1ECF">
        <w:rPr>
          <w:rFonts w:ascii="Times New Roman" w:hAnsi="Times New Roman" w:cs="Times New Roman"/>
          <w:lang w:val="en-US" w:eastAsia="ja-JP"/>
        </w:rPr>
        <w:t>ad's</w:t>
      </w:r>
      <w:proofErr w:type="spellEnd"/>
      <w:r w:rsidRPr="000E1ECF">
        <w:rPr>
          <w:rFonts w:ascii="Times New Roman" w:hAnsi="Times New Roman" w:cs="Times New Roman"/>
          <w:lang w:val="en-US" w:eastAsia="ja-JP"/>
        </w:rPr>
        <w:t xml:space="preserve"> Precision Plus Kaleidoscope </w:t>
      </w:r>
      <w:r>
        <w:rPr>
          <w:rFonts w:ascii="Times New Roman" w:hAnsi="Times New Roman" w:cs="Times New Roman"/>
          <w:lang w:val="en-US" w:eastAsia="ja-JP"/>
        </w:rPr>
        <w:t xml:space="preserve">molecular weight </w:t>
      </w:r>
      <w:r w:rsidRPr="000E1ECF">
        <w:rPr>
          <w:rFonts w:ascii="Times New Roman" w:hAnsi="Times New Roman" w:cs="Times New Roman"/>
          <w:lang w:val="en-US" w:eastAsia="ja-JP"/>
        </w:rPr>
        <w:t xml:space="preserve">standards were included as migration markers. After the gel </w:t>
      </w:r>
      <w:r>
        <w:rPr>
          <w:rFonts w:ascii="Times New Roman" w:hAnsi="Times New Roman" w:cs="Times New Roman"/>
          <w:lang w:val="en-US" w:eastAsia="ja-JP"/>
        </w:rPr>
        <w:t xml:space="preserve">was </w:t>
      </w:r>
      <w:r w:rsidRPr="000E1ECF">
        <w:rPr>
          <w:rFonts w:ascii="Times New Roman" w:hAnsi="Times New Roman" w:cs="Times New Roman"/>
          <w:lang w:val="en-US" w:eastAsia="ja-JP"/>
        </w:rPr>
        <w:t xml:space="preserve">run, proteins were electro-transferred to a PVDF membrane, which was blocked with PBS containing </w:t>
      </w:r>
      <w:r>
        <w:rPr>
          <w:rFonts w:ascii="Times New Roman" w:hAnsi="Times New Roman" w:cs="Times New Roman"/>
          <w:lang w:val="en-US" w:eastAsia="ja-JP"/>
        </w:rPr>
        <w:t>5</w:t>
      </w:r>
      <w:r w:rsidRPr="000E1ECF">
        <w:rPr>
          <w:rFonts w:ascii="Times New Roman" w:hAnsi="Times New Roman" w:cs="Times New Roman"/>
          <w:lang w:val="en-US" w:eastAsia="ja-JP"/>
        </w:rPr>
        <w:t xml:space="preserve">% </w:t>
      </w:r>
      <w:r w:rsidR="005B224A">
        <w:rPr>
          <w:rFonts w:ascii="Times New Roman" w:hAnsi="Times New Roman" w:cs="Times New Roman"/>
          <w:lang w:val="en-US" w:eastAsia="ja-JP"/>
        </w:rPr>
        <w:t xml:space="preserve">powdered low-fat </w:t>
      </w:r>
      <w:r w:rsidRPr="000E1ECF">
        <w:rPr>
          <w:rFonts w:ascii="Times New Roman" w:hAnsi="Times New Roman" w:cs="Times New Roman"/>
          <w:lang w:val="en-US" w:eastAsia="ja-JP"/>
        </w:rPr>
        <w:t>milk. For the detection of 3xFLAG tagged proteins, the blocking buffer was</w:t>
      </w:r>
      <w:r>
        <w:rPr>
          <w:rFonts w:ascii="Times New Roman" w:hAnsi="Times New Roman" w:cs="Times New Roman"/>
          <w:lang w:val="en-US" w:eastAsia="ja-JP"/>
        </w:rPr>
        <w:t xml:space="preserve"> removed by washing with PBS. Membrane was exposed to </w:t>
      </w:r>
      <w:r w:rsidRPr="000E1ECF">
        <w:rPr>
          <w:rFonts w:ascii="Times New Roman" w:hAnsi="Times New Roman" w:cs="Times New Roman"/>
          <w:lang w:val="en-US" w:eastAsia="ja-JP"/>
        </w:rPr>
        <w:t xml:space="preserve">primary anti-FLAG antibody (anti-FLAG M2 from Sigma-Aldrich) </w:t>
      </w:r>
      <w:r>
        <w:rPr>
          <w:rFonts w:ascii="Times New Roman" w:hAnsi="Times New Roman" w:cs="Times New Roman"/>
          <w:lang w:val="en-US" w:eastAsia="ja-JP"/>
        </w:rPr>
        <w:t xml:space="preserve">in a PBS solution </w:t>
      </w:r>
      <w:r w:rsidRPr="000E1ECF">
        <w:rPr>
          <w:rFonts w:ascii="Times New Roman" w:hAnsi="Times New Roman" w:cs="Times New Roman"/>
          <w:lang w:val="en-US" w:eastAsia="ja-JP"/>
        </w:rPr>
        <w:t xml:space="preserve">for </w:t>
      </w:r>
      <w:r>
        <w:rPr>
          <w:rFonts w:ascii="Times New Roman" w:hAnsi="Times New Roman" w:cs="Times New Roman"/>
          <w:lang w:val="en-US" w:eastAsia="ja-JP"/>
        </w:rPr>
        <w:t xml:space="preserve">2 </w:t>
      </w:r>
      <w:proofErr w:type="spellStart"/>
      <w:r>
        <w:rPr>
          <w:rFonts w:ascii="Times New Roman" w:hAnsi="Times New Roman" w:cs="Times New Roman"/>
          <w:lang w:val="en-US" w:eastAsia="ja-JP"/>
        </w:rPr>
        <w:t>hr</w:t>
      </w:r>
      <w:proofErr w:type="spellEnd"/>
      <w:r>
        <w:rPr>
          <w:rFonts w:ascii="Times New Roman" w:hAnsi="Times New Roman" w:cs="Times New Roman"/>
          <w:lang w:val="en-US" w:eastAsia="ja-JP"/>
        </w:rPr>
        <w:t xml:space="preserve"> and </w:t>
      </w:r>
      <w:r w:rsidRPr="000E1ECF">
        <w:rPr>
          <w:rFonts w:ascii="Times New Roman" w:hAnsi="Times New Roman" w:cs="Times New Roman"/>
          <w:lang w:val="en-US" w:eastAsia="ja-JP"/>
        </w:rPr>
        <w:t>rinsed thoroughly in PBS 0.05% Tween 20 before the secondary antibody (Goat anti-mouse peroxidase-conjugated secondary antibodies</w:t>
      </w:r>
      <w:r>
        <w:rPr>
          <w:rFonts w:ascii="Times New Roman" w:hAnsi="Times New Roman" w:cs="Times New Roman"/>
          <w:lang w:val="en-US" w:eastAsia="ja-JP"/>
        </w:rPr>
        <w:t xml:space="preserve">; from </w:t>
      </w:r>
      <w:r w:rsidRPr="000E1ECF">
        <w:rPr>
          <w:rFonts w:ascii="Times New Roman" w:hAnsi="Times New Roman" w:cs="Times New Roman"/>
          <w:lang w:val="en-US" w:eastAsia="ja-JP"/>
        </w:rPr>
        <w:t xml:space="preserve">Sigma-Aldrich). For Rho protein detection, polyclonal antibodies raised against Rho protein purified from </w:t>
      </w:r>
      <w:r w:rsidRPr="000E1ECF">
        <w:rPr>
          <w:rFonts w:ascii="Times New Roman" w:hAnsi="Times New Roman" w:cs="Times New Roman"/>
          <w:i/>
          <w:lang w:val="en-US" w:eastAsia="ja-JP"/>
        </w:rPr>
        <w:t xml:space="preserve">E. coli </w:t>
      </w:r>
      <w:r w:rsidRPr="000E1ECF">
        <w:rPr>
          <w:rFonts w:ascii="Times New Roman" w:hAnsi="Times New Roman" w:cs="Times New Roman"/>
          <w:lang w:val="en-US" w:eastAsia="ja-JP"/>
        </w:rPr>
        <w:t xml:space="preserve">were used. Secondary antibodies were goat anti-rabbit HRP conjugated antibodies (Invitrogen). </w:t>
      </w:r>
      <w:r>
        <w:rPr>
          <w:rFonts w:ascii="Times New Roman" w:hAnsi="Times New Roman" w:cs="Times New Roman"/>
          <w:lang w:val="en-US" w:eastAsia="ja-JP"/>
        </w:rPr>
        <w:t xml:space="preserve">Membranes were exposed to secondary antibodies in PBS solution for 1hr followed by thorough washing with PBS 0.05% Tween 20. </w:t>
      </w:r>
      <w:r w:rsidRPr="000E1ECF">
        <w:rPr>
          <w:rFonts w:ascii="Times New Roman" w:hAnsi="Times New Roman" w:cs="Times New Roman"/>
          <w:lang w:val="en-US" w:eastAsia="ja-JP"/>
        </w:rPr>
        <w:t xml:space="preserve">Results were revealed with the </w:t>
      </w:r>
      <w:proofErr w:type="spellStart"/>
      <w:r w:rsidRPr="000E1ECF">
        <w:rPr>
          <w:rFonts w:ascii="Times New Roman" w:hAnsi="Times New Roman" w:cs="Times New Roman"/>
          <w:lang w:val="en-US" w:eastAsia="ja-JP"/>
        </w:rPr>
        <w:t>Amersham</w:t>
      </w:r>
      <w:proofErr w:type="spellEnd"/>
      <w:r w:rsidRPr="000E1ECF">
        <w:rPr>
          <w:rFonts w:ascii="Times New Roman" w:hAnsi="Times New Roman" w:cs="Times New Roman"/>
          <w:lang w:val="en-US" w:eastAsia="ja-JP"/>
        </w:rPr>
        <w:t xml:space="preserve"> ECL Select Western Blotting Detection Reagent (GE Healthcare) and imaged on the </w:t>
      </w:r>
      <w:proofErr w:type="spellStart"/>
      <w:r w:rsidRPr="000E1ECF">
        <w:rPr>
          <w:rFonts w:ascii="Times New Roman" w:hAnsi="Times New Roman" w:cs="Times New Roman"/>
          <w:lang w:val="en-US" w:eastAsia="ja-JP"/>
        </w:rPr>
        <w:t>ChemiDoc</w:t>
      </w:r>
      <w:proofErr w:type="spellEnd"/>
      <w:r w:rsidRPr="000E1ECF">
        <w:rPr>
          <w:rFonts w:ascii="Times New Roman" w:hAnsi="Times New Roman" w:cs="Times New Roman"/>
          <w:lang w:val="en-US" w:eastAsia="ja-JP"/>
        </w:rPr>
        <w:t xml:space="preserve"> Touch imaging system (</w:t>
      </w:r>
      <w:proofErr w:type="spellStart"/>
      <w:r w:rsidRPr="000E1ECF">
        <w:rPr>
          <w:rFonts w:ascii="Times New Roman" w:hAnsi="Times New Roman" w:cs="Times New Roman"/>
          <w:lang w:val="en-US" w:eastAsia="ja-JP"/>
        </w:rPr>
        <w:t>BioRad</w:t>
      </w:r>
      <w:proofErr w:type="spellEnd"/>
      <w:r w:rsidRPr="000E1ECF">
        <w:rPr>
          <w:rFonts w:ascii="Times New Roman" w:hAnsi="Times New Roman" w:cs="Times New Roman"/>
          <w:lang w:val="en-US" w:eastAsia="ja-JP"/>
        </w:rPr>
        <w:t xml:space="preserve">). </w:t>
      </w:r>
      <w:r>
        <w:rPr>
          <w:rFonts w:ascii="Times New Roman" w:hAnsi="Times New Roman" w:cs="Times New Roman"/>
          <w:lang w:val="en-US" w:eastAsia="ja-JP"/>
        </w:rPr>
        <w:t>Bands were quantified with the ImageJ program.</w:t>
      </w:r>
    </w:p>
    <w:p w14:paraId="11A909E0" w14:textId="1CEC97CA" w:rsidR="00400FE2" w:rsidRDefault="00400FE2" w:rsidP="00400FE2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36429B7C" w14:textId="3453C0E2" w:rsidR="00191FEF" w:rsidRPr="003A0224" w:rsidRDefault="00400FE2" w:rsidP="00F6267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A0224">
        <w:rPr>
          <w:rFonts w:ascii="Times New Roman" w:hAnsi="Times New Roman" w:cs="Times New Roman"/>
          <w:b/>
          <w:color w:val="000000" w:themeColor="text1"/>
          <w:lang w:val="en-US"/>
        </w:rPr>
        <w:lastRenderedPageBreak/>
        <w:t>RNA-</w:t>
      </w:r>
      <w:proofErr w:type="spellStart"/>
      <w:r w:rsidRPr="003A0224">
        <w:rPr>
          <w:rFonts w:ascii="Times New Roman" w:hAnsi="Times New Roman" w:cs="Times New Roman"/>
          <w:b/>
          <w:color w:val="000000" w:themeColor="text1"/>
          <w:lang w:val="en-US"/>
        </w:rPr>
        <w:t>Seq</w:t>
      </w:r>
      <w:proofErr w:type="spellEnd"/>
    </w:p>
    <w:p w14:paraId="4B400651" w14:textId="4A414A21" w:rsidR="00400FE2" w:rsidRDefault="00400FE2" w:rsidP="003A0224">
      <w:pPr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lang w:val="en-GB"/>
        </w:rPr>
      </w:pP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RNA </w:t>
      </w:r>
      <w:r>
        <w:rPr>
          <w:rFonts w:ascii="Times New Roman" w:eastAsia="Times New Roman" w:hAnsi="Times New Roman" w:cs="Times New Roman"/>
          <w:color w:val="000000"/>
          <w:lang w:val="en-GB"/>
        </w:rPr>
        <w:t xml:space="preserve">extracted </w:t>
      </w:r>
      <w:r w:rsidR="007F4D87">
        <w:rPr>
          <w:rFonts w:ascii="Times New Roman" w:eastAsia="Times New Roman" w:hAnsi="Times New Roman" w:cs="Times New Roman"/>
          <w:color w:val="000000"/>
          <w:lang w:val="en-GB"/>
        </w:rPr>
        <w:t xml:space="preserve">as described in the main text </w:t>
      </w:r>
      <w:r w:rsidR="004D651E">
        <w:rPr>
          <w:rFonts w:ascii="Times New Roman" w:eastAsia="Times New Roman" w:hAnsi="Times New Roman" w:cs="Times New Roman"/>
          <w:color w:val="000000"/>
          <w:lang w:val="en-GB"/>
        </w:rPr>
        <w:t xml:space="preserve">(triplicate samples) </w:t>
      </w:r>
      <w:r w:rsidR="007F4D87">
        <w:rPr>
          <w:rFonts w:ascii="Times New Roman" w:eastAsia="Times New Roman" w:hAnsi="Times New Roman" w:cs="Times New Roman"/>
          <w:color w:val="000000"/>
          <w:lang w:val="en-GB"/>
        </w:rPr>
        <w:t xml:space="preserve">was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>quality</w:t>
      </w:r>
      <w:r w:rsidR="007F4D87">
        <w:rPr>
          <w:rFonts w:ascii="Times New Roman" w:eastAsia="Times New Roman" w:hAnsi="Times New Roman" w:cs="Times New Roman"/>
          <w:color w:val="000000"/>
          <w:lang w:val="en-GB"/>
        </w:rPr>
        <w:t xml:space="preserve">-controlled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on an Agilent Bioanalyzer 2100, using RNA 6000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pico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kit (Agilent Technologies). 2 µg of total RNA were treated with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DNAse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(Baseline Zero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DNAse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, Epicentre) prior to ribosomal RNA depletion using the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RiboZero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Bacteria magnetic Kit from Illumina</w:t>
      </w:r>
      <w:r w:rsidR="00D5046B">
        <w:rPr>
          <w:rFonts w:ascii="Times New Roman" w:eastAsia="Times New Roman" w:hAnsi="Times New Roman" w:cs="Times New Roman"/>
          <w:color w:val="000000"/>
          <w:lang w:val="en-GB"/>
        </w:rPr>
        <w:t>,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according to the manufacturer recommendations. Samples were then checked on the Agilent Bioanalyzer for proper rRNA depletion. Directional RNA-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seq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libraries were constructed using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ScriptSeq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V2 RNA-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seq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library preparation kit (Illumina), according to the manufacturer recommendations.</w:t>
      </w:r>
      <w:r w:rsidRPr="000E1E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Libraries were pooled in equimolar amounts and sequenced (Paired-end 2x75pb) on an Illumina NextSeq500 instrument, using a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NextSeq</w:t>
      </w:r>
      <w:proofErr w:type="spellEnd"/>
      <w:r w:rsidR="00D5046B">
        <w:rPr>
          <w:rFonts w:ascii="Times New Roman" w:eastAsia="Times New Roman" w:hAnsi="Times New Roman" w:cs="Times New Roman"/>
          <w:color w:val="000000"/>
          <w:lang w:val="en-GB"/>
        </w:rPr>
        <w:t xml:space="preserve"> 500 Mid Output 150 cycles kit.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>Demultiplexing was performed with the bcl2fastq2 V2.2.18.12 program and adapters were trimmed with Cutadapt1.15. Only reads longer than 10pb were kept.</w:t>
      </w:r>
      <w:r w:rsidRPr="000E1ECF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Reads were mapped on the </w:t>
      </w:r>
      <w:r w:rsidRPr="00F6267F">
        <w:rPr>
          <w:rFonts w:ascii="Times New Roman" w:eastAsia="Times New Roman" w:hAnsi="Times New Roman" w:cs="Times New Roman"/>
          <w:i/>
          <w:color w:val="000000"/>
          <w:lang w:val="en-GB"/>
        </w:rPr>
        <w:t>Salmonella enterica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serova</w:t>
      </w:r>
      <w:r w:rsidR="00F6267F">
        <w:rPr>
          <w:rFonts w:ascii="Times New Roman" w:eastAsia="Times New Roman" w:hAnsi="Times New Roman" w:cs="Times New Roman"/>
          <w:color w:val="000000"/>
          <w:lang w:val="en-GB"/>
        </w:rPr>
        <w:t>r</w:t>
      </w:r>
      <w:proofErr w:type="spellEnd"/>
      <w:r w:rsidR="00F6267F">
        <w:rPr>
          <w:rFonts w:ascii="Times New Roman" w:eastAsia="Times New Roman" w:hAnsi="Times New Roman" w:cs="Times New Roman"/>
          <w:color w:val="000000"/>
          <w:lang w:val="en-GB"/>
        </w:rPr>
        <w:t xml:space="preserve"> Typhimurium strain LT2 genome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>(</w:t>
      </w:r>
      <w:r w:rsidRPr="00F6267F">
        <w:rPr>
          <w:rFonts w:ascii="Times New Roman" w:eastAsia="Times New Roman" w:hAnsi="Times New Roman" w:cs="Times New Roman"/>
          <w:color w:val="000000"/>
          <w:lang w:val="en-GB"/>
        </w:rPr>
        <w:t>GCA_000006945.2_ASM694v2_gen</w:t>
      </w:r>
      <w:r w:rsidR="00D5046B" w:rsidRPr="00F6267F">
        <w:rPr>
          <w:rFonts w:ascii="Times New Roman" w:eastAsia="Times New Roman" w:hAnsi="Times New Roman" w:cs="Times New Roman"/>
          <w:color w:val="000000"/>
          <w:lang w:val="en-GB"/>
        </w:rPr>
        <w:t>omic.fna</w:t>
      </w:r>
      <w:r w:rsidR="00D5046B">
        <w:rPr>
          <w:rFonts w:ascii="Times New Roman" w:eastAsia="Times New Roman" w:hAnsi="Times New Roman" w:cs="Times New Roman"/>
          <w:color w:val="000000"/>
          <w:lang w:val="en-GB"/>
        </w:rPr>
        <w:t xml:space="preserve">) with BWA 0.6.2-r126.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BigWig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files were generated with the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bamCoverage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3.1.0 tool, from the </w:t>
      </w:r>
      <w:proofErr w:type="spellStart"/>
      <w:r w:rsidRPr="000E1ECF">
        <w:rPr>
          <w:rFonts w:ascii="Times New Roman" w:eastAsia="Times New Roman" w:hAnsi="Times New Roman" w:cs="Times New Roman"/>
          <w:color w:val="000000"/>
          <w:lang w:val="en-GB"/>
        </w:rPr>
        <w:t>deepTools</w:t>
      </w:r>
      <w:proofErr w:type="spellEnd"/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 python suite, to obtain a coverage trac</w:t>
      </w:r>
      <w:r w:rsidR="00D5046B">
        <w:rPr>
          <w:rFonts w:ascii="Times New Roman" w:eastAsia="Times New Roman" w:hAnsi="Times New Roman" w:cs="Times New Roman"/>
          <w:color w:val="000000"/>
          <w:lang w:val="en-GB"/>
        </w:rPr>
        <w:t xml:space="preserve">k (number of reads per base).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 xml:space="preserve">Mapped reads were assigned to genes </w:t>
      </w:r>
      <w:r w:rsidR="00D5046B">
        <w:rPr>
          <w:rFonts w:ascii="Times New Roman" w:eastAsia="Times New Roman" w:hAnsi="Times New Roman" w:cs="Times New Roman"/>
          <w:color w:val="000000"/>
          <w:lang w:val="en-GB"/>
        </w:rPr>
        <w:t xml:space="preserve">with the </w:t>
      </w:r>
      <w:proofErr w:type="spellStart"/>
      <w:r w:rsidR="00D5046B">
        <w:rPr>
          <w:rFonts w:ascii="Times New Roman" w:eastAsia="Times New Roman" w:hAnsi="Times New Roman" w:cs="Times New Roman"/>
          <w:color w:val="000000"/>
          <w:lang w:val="en-GB"/>
        </w:rPr>
        <w:t>featureCounts</w:t>
      </w:r>
      <w:proofErr w:type="spellEnd"/>
      <w:r w:rsidR="00D5046B">
        <w:rPr>
          <w:rFonts w:ascii="Times New Roman" w:eastAsia="Times New Roman" w:hAnsi="Times New Roman" w:cs="Times New Roman"/>
          <w:color w:val="000000"/>
          <w:lang w:val="en-GB"/>
        </w:rPr>
        <w:t xml:space="preserve"> program. </w:t>
      </w:r>
      <w:r w:rsidRPr="000E1ECF">
        <w:rPr>
          <w:rFonts w:ascii="Times New Roman" w:eastAsia="Times New Roman" w:hAnsi="Times New Roman" w:cs="Times New Roman"/>
          <w:color w:val="000000"/>
          <w:lang w:val="en-GB"/>
        </w:rPr>
        <w:t>Differential expression analysis was performed with the DESeq2 1.18.1 software package.</w:t>
      </w:r>
    </w:p>
    <w:p w14:paraId="45C5B399" w14:textId="3CC3E260" w:rsidR="005B224A" w:rsidRPr="007F4D87" w:rsidRDefault="00BC150A" w:rsidP="00F6267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47D20">
        <w:rPr>
          <w:rFonts w:ascii="Times New Roman" w:eastAsia="Times New Roman" w:hAnsi="Times New Roman" w:cs="Times New Roman"/>
          <w:lang w:val="en-US"/>
        </w:rPr>
        <w:t xml:space="preserve">Experimental designs for </w:t>
      </w:r>
      <w:r>
        <w:rPr>
          <w:rFonts w:ascii="Times New Roman" w:eastAsia="Times New Roman" w:hAnsi="Times New Roman" w:cs="Times New Roman"/>
          <w:lang w:val="en-US"/>
        </w:rPr>
        <w:t xml:space="preserve">the study of the effects of </w:t>
      </w:r>
      <w:proofErr w:type="spellStart"/>
      <w:r>
        <w:rPr>
          <w:rFonts w:ascii="Times New Roman" w:eastAsia="Times New Roman" w:hAnsi="Times New Roman" w:cs="Times New Roman"/>
          <w:lang w:val="en-US"/>
        </w:rPr>
        <w:t>NusG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depletion and Rho mutations can be found at </w:t>
      </w:r>
      <w:r w:rsidRPr="00A47D20">
        <w:rPr>
          <w:rFonts w:ascii="Times New Roman" w:eastAsia="Times New Roman" w:hAnsi="Times New Roman" w:cs="Times New Roman"/>
          <w:lang w:val="en-US"/>
        </w:rPr>
        <w:t xml:space="preserve">  </w:t>
      </w:r>
      <w:hyperlink r:id="rId7" w:history="1">
        <w:r w:rsidRPr="00A47D20">
          <w:rPr>
            <w:rStyle w:val="Hyperlink"/>
            <w:rFonts w:ascii="Times New Roman" w:hAnsi="Times New Roman" w:cs="Times New Roman"/>
            <w:lang w:val="en-US"/>
          </w:rPr>
          <w:t>https://www.ebi.ac.uk/arrayexpress/experiments/E-MTAB-8159</w:t>
        </w:r>
      </w:hyperlink>
      <w:r w:rsidRPr="00A47D20">
        <w:rPr>
          <w:rFonts w:ascii="Times New Roman" w:hAnsi="Times New Roman" w:cs="Times New Roman"/>
          <w:lang w:val="en-US"/>
        </w:rPr>
        <w:t xml:space="preserve"> and </w:t>
      </w:r>
      <w:hyperlink r:id="rId8" w:history="1">
        <w:r w:rsidRPr="00A47D20">
          <w:rPr>
            <w:rStyle w:val="Hyperlink"/>
            <w:rFonts w:ascii="Times New Roman" w:hAnsi="Times New Roman" w:cs="Times New Roman"/>
            <w:lang w:val="en-US"/>
          </w:rPr>
          <w:t>https://www.ebi.ac.uk/arrayexpress/experiments/E-MTAB-8206</w:t>
        </w:r>
      </w:hyperlink>
      <w:r w:rsidRPr="00A47D2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, </w:t>
      </w:r>
      <w:r w:rsidRPr="00A47D20">
        <w:rPr>
          <w:rFonts w:ascii="Times New Roman" w:hAnsi="Times New Roman" w:cs="Times New Roman"/>
          <w:lang w:val="en-US"/>
        </w:rPr>
        <w:t>respectively</w:t>
      </w:r>
      <w:r>
        <w:rPr>
          <w:rFonts w:ascii="Times New Roman" w:hAnsi="Times New Roman" w:cs="Times New Roman"/>
          <w:lang w:val="en-US"/>
        </w:rPr>
        <w:t>.</w:t>
      </w:r>
    </w:p>
    <w:p w14:paraId="1C30A6C1" w14:textId="3422DEE3" w:rsidR="00A476E5" w:rsidRDefault="00A476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0210567" w14:textId="341DC668" w:rsidR="00443A88" w:rsidRPr="003A0224" w:rsidRDefault="00A476E5" w:rsidP="00443A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022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References</w:t>
      </w:r>
      <w:r w:rsidR="003A02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Supplementary Methods</w:t>
      </w:r>
    </w:p>
    <w:p w14:paraId="7DD90AE5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</w:rPr>
        <w:fldChar w:fldCharType="begin"/>
      </w:r>
      <w:r w:rsidRPr="00A476E5">
        <w:rPr>
          <w:rFonts w:ascii="Times New Roman" w:hAnsi="Times New Roman" w:cs="Times New Roman"/>
        </w:rPr>
        <w:instrText xml:space="preserve"> ADDIN EN.REFLIST </w:instrText>
      </w:r>
      <w:r w:rsidRPr="00A476E5">
        <w:rPr>
          <w:rFonts w:ascii="Times New Roman" w:hAnsi="Times New Roman" w:cs="Times New Roman"/>
        </w:rPr>
        <w:fldChar w:fldCharType="separate"/>
      </w:r>
      <w:r w:rsidRPr="00A476E5">
        <w:rPr>
          <w:rFonts w:ascii="Times New Roman" w:hAnsi="Times New Roman" w:cs="Times New Roman"/>
          <w:noProof/>
        </w:rPr>
        <w:t>1. Figueroa-Bossi N, Bossi L. Recombineering applications for the mutational analysis of bacterial RNA-binding proteins and their sites of action. Methods Mol Biol. 2015;1259:103-16. PMID: 25579582.</w:t>
      </w:r>
    </w:p>
    <w:p w14:paraId="0A83E22A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2. Lemire S, Figueroa-Bossi N, Bossi L. A singular case of prophage complementation in mutational activation of recET orthologs in Salmonella enterica serovar Typhimurium. J Bacteriol. 2008;190(20):6857-66. PMID: 18689471.</w:t>
      </w:r>
    </w:p>
    <w:p w14:paraId="00881930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3. Bossi L, Schwartz A, Guillemardet B, Boudvillain M, Figueroa-Bossi N. A role for Rho-dependent polarity in gene regulation by a noncoding small RNA. Genes Dev. 2012;26(16):1864-73. PMID: 22895254.</w:t>
      </w:r>
    </w:p>
    <w:p w14:paraId="003AF532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4. Figueroa-Bossi N, Lemire S, Maloriol D, Balbontín R, Casadesús J, Bossi L. Loss of Hfq activates the σ</w:t>
      </w:r>
      <w:r w:rsidRPr="00A476E5">
        <w:rPr>
          <w:rFonts w:ascii="Times New Roman" w:hAnsi="Times New Roman" w:cs="Times New Roman"/>
          <w:noProof/>
          <w:vertAlign w:val="superscript"/>
        </w:rPr>
        <w:t>E</w:t>
      </w:r>
      <w:r w:rsidRPr="00A476E5">
        <w:rPr>
          <w:rFonts w:ascii="Times New Roman" w:hAnsi="Times New Roman" w:cs="Times New Roman"/>
          <w:noProof/>
        </w:rPr>
        <w:t>-dependent envelope stress response in Salmonella enterica. Mol Microbiol. 2006;62(3):838-52. PubMed PMID: 16999834.</w:t>
      </w:r>
    </w:p>
    <w:p w14:paraId="70DD3FD3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5. Uzzau S, Figueroa-Bossi N, Rubino S, Bossi L. Epitope tagging of chromosomal genes in Salmonella. Proc Natl Acad Sci U S A. 2001;98(26):15264-9. PMID: 11742086.</w:t>
      </w:r>
    </w:p>
    <w:p w14:paraId="72E683FC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6. Ellermeier CD, Janakiraman A, Slauch JM. Construction of targeted single copy lac fusions using lambda Red and FLP-mediated site-specific recombination in bacteria. Gene. 2002;290(1-2):153-61. PMID: 12062810.</w:t>
      </w:r>
    </w:p>
    <w:p w14:paraId="10625881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7. Datsenko KA, Wanner BL. One-step inactivation of chromosomal genes in Escherichia coli K-12 using PCR products. Proc Natl Acad Sci U S A. 2000;97(12):6640-5. PMID: 10829079.</w:t>
      </w:r>
    </w:p>
    <w:p w14:paraId="27EA0D61" w14:textId="77777777" w:rsidR="00443A88" w:rsidRPr="00A476E5" w:rsidRDefault="00443A88" w:rsidP="00443A88">
      <w:pPr>
        <w:pStyle w:val="EndNoteBibliography"/>
        <w:ind w:left="284" w:hanging="284"/>
        <w:rPr>
          <w:rFonts w:ascii="Times New Roman" w:hAnsi="Times New Roman" w:cs="Times New Roman"/>
          <w:noProof/>
        </w:rPr>
      </w:pPr>
      <w:r w:rsidRPr="00A476E5">
        <w:rPr>
          <w:rFonts w:ascii="Times New Roman" w:hAnsi="Times New Roman" w:cs="Times New Roman"/>
          <w:noProof/>
        </w:rPr>
        <w:t>8. Cherepanov PP, Wackernagel W. Gene disruption in Escherichia coli: TcR and KmR cassettes with the option of Flp-catalyzed excision of the antibiotic-resistance determinant. Gene. 1995;158(1):9-14. PMID: 7789817.</w:t>
      </w:r>
    </w:p>
    <w:p w14:paraId="1AC30382" w14:textId="30E1A345" w:rsidR="00F6267F" w:rsidRPr="00191FEF" w:rsidRDefault="00443A88" w:rsidP="00443A88">
      <w:pPr>
        <w:ind w:left="284" w:hanging="284"/>
        <w:rPr>
          <w:rFonts w:ascii="Times New Roman" w:hAnsi="Times New Roman" w:cs="Times New Roman"/>
          <w:noProof/>
          <w:lang w:val="en-US"/>
        </w:rPr>
      </w:pPr>
      <w:r w:rsidRPr="00A476E5">
        <w:rPr>
          <w:rFonts w:ascii="Times New Roman" w:hAnsi="Times New Roman" w:cs="Times New Roman"/>
          <w:lang w:val="en-US"/>
        </w:rPr>
        <w:fldChar w:fldCharType="end"/>
      </w:r>
    </w:p>
    <w:p w14:paraId="74388A21" w14:textId="606836E5" w:rsidR="00035391" w:rsidRPr="00B87D27" w:rsidRDefault="00035391" w:rsidP="00035391">
      <w:pPr>
        <w:spacing w:line="360" w:lineRule="auto"/>
        <w:jc w:val="both"/>
        <w:rPr>
          <w:rFonts w:cstheme="minorHAnsi"/>
          <w:lang w:val="en-US"/>
        </w:rPr>
      </w:pPr>
    </w:p>
    <w:sectPr w:rsidR="00035391" w:rsidRPr="00B87D27" w:rsidSect="008503B2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CA5D1" w14:textId="77777777" w:rsidR="009E3700" w:rsidRDefault="009E3700" w:rsidP="00804DA3">
      <w:r>
        <w:separator/>
      </w:r>
    </w:p>
  </w:endnote>
  <w:endnote w:type="continuationSeparator" w:id="0">
    <w:p w14:paraId="3FE10ADC" w14:textId="77777777" w:rsidR="009E3700" w:rsidRDefault="009E3700" w:rsidP="008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30493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3AC636" w14:textId="507A6CB2" w:rsidR="00E26664" w:rsidRDefault="00E26664" w:rsidP="00CE18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B2DFA7" w14:textId="77777777" w:rsidR="00E26664" w:rsidRDefault="00E26664" w:rsidP="00804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93658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3E4BAA" w14:textId="4D8A14BE" w:rsidR="00E26664" w:rsidRDefault="00E26664" w:rsidP="00CE18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43A88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3BB5CB20" w14:textId="77777777" w:rsidR="00E26664" w:rsidRDefault="00E26664" w:rsidP="00804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7575" w14:textId="77777777" w:rsidR="009E3700" w:rsidRDefault="009E3700" w:rsidP="00804DA3">
      <w:r>
        <w:separator/>
      </w:r>
    </w:p>
  </w:footnote>
  <w:footnote w:type="continuationSeparator" w:id="0">
    <w:p w14:paraId="0F146700" w14:textId="77777777" w:rsidR="009E3700" w:rsidRDefault="009E3700" w:rsidP="0080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AD6B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D621B"/>
    <w:multiLevelType w:val="hybridMultilevel"/>
    <w:tmpl w:val="076C3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6790E"/>
    <w:multiLevelType w:val="hybridMultilevel"/>
    <w:tmpl w:val="C70A7C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tz0ffr1azv5se5pzgvv5sofw5e0f9wrs05&quot;&gt;Nello sRNA Library&lt;record-ids&gt;&lt;item&gt;9&lt;/item&gt;&lt;item&gt;10&lt;/item&gt;&lt;item&gt;11&lt;/item&gt;&lt;item&gt;12&lt;/item&gt;&lt;item&gt;56&lt;/item&gt;&lt;item&gt;96&lt;/item&gt;&lt;item&gt;202&lt;/item&gt;&lt;item&gt;479&lt;/item&gt;&lt;item&gt;650&lt;/item&gt;&lt;item&gt;904&lt;/item&gt;&lt;item&gt;913&lt;/item&gt;&lt;item&gt;919&lt;/item&gt;&lt;/record-ids&gt;&lt;/item&gt;&lt;/Libraries&gt;"/>
  </w:docVars>
  <w:rsids>
    <w:rsidRoot w:val="00854363"/>
    <w:rsid w:val="00034CB3"/>
    <w:rsid w:val="00035391"/>
    <w:rsid w:val="0005625F"/>
    <w:rsid w:val="00063307"/>
    <w:rsid w:val="00083DD8"/>
    <w:rsid w:val="00092A3E"/>
    <w:rsid w:val="000B7BCE"/>
    <w:rsid w:val="000E3385"/>
    <w:rsid w:val="00163270"/>
    <w:rsid w:val="00165F73"/>
    <w:rsid w:val="00191FEF"/>
    <w:rsid w:val="001C4016"/>
    <w:rsid w:val="001D1326"/>
    <w:rsid w:val="001E24F4"/>
    <w:rsid w:val="001F34DB"/>
    <w:rsid w:val="001F42B8"/>
    <w:rsid w:val="00206FBC"/>
    <w:rsid w:val="00236E7C"/>
    <w:rsid w:val="002637F5"/>
    <w:rsid w:val="002F18D6"/>
    <w:rsid w:val="00302DF6"/>
    <w:rsid w:val="00303D4E"/>
    <w:rsid w:val="00316CBA"/>
    <w:rsid w:val="0033708E"/>
    <w:rsid w:val="00353761"/>
    <w:rsid w:val="00367F69"/>
    <w:rsid w:val="00387D8F"/>
    <w:rsid w:val="003A0224"/>
    <w:rsid w:val="003B63B3"/>
    <w:rsid w:val="003E1B83"/>
    <w:rsid w:val="00400FE2"/>
    <w:rsid w:val="0042507C"/>
    <w:rsid w:val="00425B29"/>
    <w:rsid w:val="00440D2E"/>
    <w:rsid w:val="00443A88"/>
    <w:rsid w:val="00453724"/>
    <w:rsid w:val="00484616"/>
    <w:rsid w:val="004B3CDC"/>
    <w:rsid w:val="004B67B8"/>
    <w:rsid w:val="004C585B"/>
    <w:rsid w:val="004D651E"/>
    <w:rsid w:val="004F2710"/>
    <w:rsid w:val="0055473F"/>
    <w:rsid w:val="00560E84"/>
    <w:rsid w:val="00572C1C"/>
    <w:rsid w:val="005B224A"/>
    <w:rsid w:val="005E529C"/>
    <w:rsid w:val="005F19BB"/>
    <w:rsid w:val="00600083"/>
    <w:rsid w:val="00614A30"/>
    <w:rsid w:val="0062027A"/>
    <w:rsid w:val="00635E71"/>
    <w:rsid w:val="00640DC4"/>
    <w:rsid w:val="00655450"/>
    <w:rsid w:val="006650B9"/>
    <w:rsid w:val="0068303E"/>
    <w:rsid w:val="00697E25"/>
    <w:rsid w:val="006A6D18"/>
    <w:rsid w:val="006C3F19"/>
    <w:rsid w:val="006E093A"/>
    <w:rsid w:val="006F069B"/>
    <w:rsid w:val="00741F3B"/>
    <w:rsid w:val="00770B66"/>
    <w:rsid w:val="0078304A"/>
    <w:rsid w:val="007963F0"/>
    <w:rsid w:val="007A3FBE"/>
    <w:rsid w:val="007B7ECD"/>
    <w:rsid w:val="007E76D5"/>
    <w:rsid w:val="007F3C0D"/>
    <w:rsid w:val="007F4762"/>
    <w:rsid w:val="007F4D87"/>
    <w:rsid w:val="00804DA3"/>
    <w:rsid w:val="00810599"/>
    <w:rsid w:val="0083707A"/>
    <w:rsid w:val="008503B2"/>
    <w:rsid w:val="008524BE"/>
    <w:rsid w:val="00854363"/>
    <w:rsid w:val="0086320E"/>
    <w:rsid w:val="0087048A"/>
    <w:rsid w:val="00884545"/>
    <w:rsid w:val="008B4F2D"/>
    <w:rsid w:val="008B5917"/>
    <w:rsid w:val="008D1486"/>
    <w:rsid w:val="008D6C63"/>
    <w:rsid w:val="008F0B6E"/>
    <w:rsid w:val="00912E1A"/>
    <w:rsid w:val="00917A05"/>
    <w:rsid w:val="009443F8"/>
    <w:rsid w:val="00951142"/>
    <w:rsid w:val="009C7B84"/>
    <w:rsid w:val="009E3700"/>
    <w:rsid w:val="009F13B0"/>
    <w:rsid w:val="00A1475D"/>
    <w:rsid w:val="00A476E5"/>
    <w:rsid w:val="00A51188"/>
    <w:rsid w:val="00A7057B"/>
    <w:rsid w:val="00A727F0"/>
    <w:rsid w:val="00A8107B"/>
    <w:rsid w:val="00A81B68"/>
    <w:rsid w:val="00A930B5"/>
    <w:rsid w:val="00AA3F2B"/>
    <w:rsid w:val="00AA42E6"/>
    <w:rsid w:val="00AC60F9"/>
    <w:rsid w:val="00AD13C2"/>
    <w:rsid w:val="00AF3508"/>
    <w:rsid w:val="00B87D27"/>
    <w:rsid w:val="00BB1B74"/>
    <w:rsid w:val="00BB2992"/>
    <w:rsid w:val="00BB44F6"/>
    <w:rsid w:val="00BC150A"/>
    <w:rsid w:val="00BD45FC"/>
    <w:rsid w:val="00BD7723"/>
    <w:rsid w:val="00BE17EB"/>
    <w:rsid w:val="00BF64CF"/>
    <w:rsid w:val="00C21296"/>
    <w:rsid w:val="00C30392"/>
    <w:rsid w:val="00C424D9"/>
    <w:rsid w:val="00C50456"/>
    <w:rsid w:val="00C64F90"/>
    <w:rsid w:val="00CB79EE"/>
    <w:rsid w:val="00CC3A48"/>
    <w:rsid w:val="00CE0C97"/>
    <w:rsid w:val="00CE180A"/>
    <w:rsid w:val="00CE6029"/>
    <w:rsid w:val="00D0357B"/>
    <w:rsid w:val="00D35DBA"/>
    <w:rsid w:val="00D5046B"/>
    <w:rsid w:val="00D512C3"/>
    <w:rsid w:val="00D53D22"/>
    <w:rsid w:val="00D6423F"/>
    <w:rsid w:val="00D76645"/>
    <w:rsid w:val="00DB181D"/>
    <w:rsid w:val="00DB1D21"/>
    <w:rsid w:val="00DE2203"/>
    <w:rsid w:val="00DE2F7A"/>
    <w:rsid w:val="00DE3152"/>
    <w:rsid w:val="00E01DCE"/>
    <w:rsid w:val="00E15946"/>
    <w:rsid w:val="00E26664"/>
    <w:rsid w:val="00E27EE8"/>
    <w:rsid w:val="00E32E09"/>
    <w:rsid w:val="00E418A4"/>
    <w:rsid w:val="00E624A4"/>
    <w:rsid w:val="00E8353E"/>
    <w:rsid w:val="00E916B4"/>
    <w:rsid w:val="00EE716C"/>
    <w:rsid w:val="00EF19EE"/>
    <w:rsid w:val="00F1525D"/>
    <w:rsid w:val="00F24534"/>
    <w:rsid w:val="00F311B0"/>
    <w:rsid w:val="00F3781C"/>
    <w:rsid w:val="00F60319"/>
    <w:rsid w:val="00F6267F"/>
    <w:rsid w:val="00F67B7F"/>
    <w:rsid w:val="00F775D1"/>
    <w:rsid w:val="00F91562"/>
    <w:rsid w:val="00F95DF8"/>
    <w:rsid w:val="00FA695C"/>
    <w:rsid w:val="00FD0BC4"/>
    <w:rsid w:val="00FE1159"/>
    <w:rsid w:val="00FE1CEF"/>
    <w:rsid w:val="00FE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9943EB5"/>
  <w15:docId w15:val="{D42423FD-964A-8442-9734-FBF9F4E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3D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E418A4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E418A4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4D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DA3"/>
  </w:style>
  <w:style w:type="character" w:styleId="PageNumber">
    <w:name w:val="page number"/>
    <w:basedOn w:val="DefaultParagraphFont"/>
    <w:uiPriority w:val="99"/>
    <w:semiHidden/>
    <w:unhideWhenUsed/>
    <w:rsid w:val="00804DA3"/>
  </w:style>
  <w:style w:type="character" w:styleId="Hyperlink">
    <w:name w:val="Hyperlink"/>
    <w:basedOn w:val="DefaultParagraphFont"/>
    <w:uiPriority w:val="99"/>
    <w:unhideWhenUsed/>
    <w:rsid w:val="00E01D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3B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arrayexpress/experiments/E-MTAB-82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i.ac.uk/arrayexpress/experiments/E-MTAB-8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2019-08-12T12:19:00Z</dcterms:created>
  <dcterms:modified xsi:type="dcterms:W3CDTF">2019-08-18T14:23:00Z</dcterms:modified>
</cp:coreProperties>
</file>