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6F1A" w14:textId="77777777" w:rsidR="00953237" w:rsidRDefault="00953237" w:rsidP="00953237">
      <w:pPr>
        <w:spacing w:after="0" w:line="240" w:lineRule="auto"/>
      </w:pPr>
      <w:r>
        <w:rPr>
          <w:b/>
        </w:rPr>
        <w:t>Table S7</w:t>
      </w:r>
      <w:r w:rsidRPr="0097733E">
        <w:rPr>
          <w:b/>
        </w:rPr>
        <w:t xml:space="preserve">. </w:t>
      </w:r>
      <w:r>
        <w:t xml:space="preserve">The effect of </w:t>
      </w:r>
      <w:proofErr w:type="gramStart"/>
      <w:r>
        <w:t>on-going</w:t>
      </w:r>
      <w:proofErr w:type="gramEnd"/>
      <w:r>
        <w:t xml:space="preserve"> and bursts of parental immigration on the probability of </w:t>
      </w:r>
    </w:p>
    <w:p w14:paraId="735C3918" w14:textId="77777777" w:rsidR="00953237" w:rsidRDefault="00953237" w:rsidP="00953237">
      <w:pPr>
        <w:spacing w:after="0" w:line="240" w:lineRule="auto"/>
      </w:pPr>
      <w:proofErr w:type="gramStart"/>
      <w:r>
        <w:t>and</w:t>
      </w:r>
      <w:proofErr w:type="gramEnd"/>
      <w:r>
        <w:t xml:space="preserve"> time to isolation.</w:t>
      </w:r>
    </w:p>
    <w:tbl>
      <w:tblPr>
        <w:tblStyle w:val="TableSimple1"/>
        <w:tblW w:w="0" w:type="auto"/>
        <w:tblInd w:w="-252" w:type="dxa"/>
        <w:tblLook w:val="00A0" w:firstRow="1" w:lastRow="0" w:firstColumn="1" w:lastColumn="0" w:noHBand="0" w:noVBand="0"/>
      </w:tblPr>
      <w:tblGrid>
        <w:gridCol w:w="3747"/>
        <w:gridCol w:w="1863"/>
        <w:gridCol w:w="1083"/>
        <w:gridCol w:w="2217"/>
      </w:tblGrid>
      <w:tr w:rsidR="00953237" w14:paraId="467D07B2" w14:textId="77777777" w:rsidTr="00223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tcW w:w="3747" w:type="dxa"/>
          </w:tcPr>
          <w:p w14:paraId="34074947" w14:textId="77777777" w:rsidR="00953237" w:rsidRPr="00B22B46" w:rsidRDefault="00953237" w:rsidP="0022367E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B22B46">
              <w:rPr>
                <w:b/>
              </w:rPr>
              <w:t>Migration scenario</w:t>
            </w:r>
          </w:p>
        </w:tc>
        <w:tc>
          <w:tcPr>
            <w:tcW w:w="1863" w:type="dxa"/>
          </w:tcPr>
          <w:p w14:paraId="1692F081" w14:textId="77777777" w:rsidR="00953237" w:rsidRPr="0011717D" w:rsidRDefault="00953237" w:rsidP="002236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Hybrid zone structure</w:t>
            </w:r>
          </w:p>
        </w:tc>
        <w:tc>
          <w:tcPr>
            <w:tcW w:w="1083" w:type="dxa"/>
          </w:tcPr>
          <w:p w14:paraId="1E2131D3" w14:textId="77777777" w:rsidR="00953237" w:rsidRPr="00B22B46" w:rsidRDefault="00953237" w:rsidP="0022367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2B46">
              <w:rPr>
                <w:b/>
              </w:rPr>
              <w:t xml:space="preserve">Percent isolating </w:t>
            </w:r>
            <w:r w:rsidRPr="00B22B46">
              <w:rPr>
                <w:b/>
              </w:rPr>
              <w:sym w:font="Symbol" w:char="F0B1"/>
            </w:r>
            <w:r w:rsidRPr="00B22B46">
              <w:rPr>
                <w:b/>
              </w:rPr>
              <w:t xml:space="preserve"> SE</w:t>
            </w:r>
          </w:p>
        </w:tc>
        <w:tc>
          <w:tcPr>
            <w:tcW w:w="2217" w:type="dxa"/>
          </w:tcPr>
          <w:p w14:paraId="7A811E87" w14:textId="77777777" w:rsidR="00953237" w:rsidRPr="00B22B46" w:rsidRDefault="00953237" w:rsidP="0022367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Average time to isolation </w:t>
            </w:r>
            <w:r w:rsidRPr="00692D24">
              <w:sym w:font="Symbol" w:char="F0B1"/>
            </w:r>
            <w:r>
              <w:t xml:space="preserve"> </w:t>
            </w:r>
            <w:r>
              <w:rPr>
                <w:b/>
              </w:rPr>
              <w:t>SD</w:t>
            </w:r>
          </w:p>
        </w:tc>
      </w:tr>
      <w:tr w:rsidR="00953237" w:rsidRPr="00C957EF" w14:paraId="387A8FF9" w14:textId="77777777" w:rsidTr="0022367E">
        <w:trPr>
          <w:trHeight w:val="340"/>
        </w:trPr>
        <w:tc>
          <w:tcPr>
            <w:tcW w:w="3747" w:type="dxa"/>
          </w:tcPr>
          <w:p w14:paraId="459D0BCF" w14:textId="77777777" w:rsidR="00953237" w:rsidRPr="00E8325B" w:rsidRDefault="00953237" w:rsidP="0022367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8325B">
              <w:t>Continuous (4</w:t>
            </w:r>
            <w:r w:rsidRPr="00E8325B">
              <w:rPr>
                <w:i/>
              </w:rPr>
              <w:t>Nm</w:t>
            </w:r>
            <w:r w:rsidRPr="00E8325B">
              <w:rPr>
                <w:vertAlign w:val="subscript"/>
              </w:rPr>
              <w:t>1</w:t>
            </w:r>
            <w:proofErr w:type="gramStart"/>
            <w:r w:rsidRPr="00E8325B">
              <w:rPr>
                <w:vertAlign w:val="subscript"/>
              </w:rPr>
              <w:t>,2</w:t>
            </w:r>
            <w:proofErr w:type="gramEnd"/>
            <w:r w:rsidRPr="00E8325B">
              <w:t>=8)</w:t>
            </w:r>
          </w:p>
        </w:tc>
        <w:tc>
          <w:tcPr>
            <w:tcW w:w="1863" w:type="dxa"/>
          </w:tcPr>
          <w:p w14:paraId="34DADD5D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S3</w:t>
            </w:r>
          </w:p>
        </w:tc>
        <w:tc>
          <w:tcPr>
            <w:tcW w:w="1083" w:type="dxa"/>
          </w:tcPr>
          <w:p w14:paraId="4B6B1878" w14:textId="77777777" w:rsidR="00953237" w:rsidRPr="00E8325B" w:rsidRDefault="00953237" w:rsidP="0022367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25B">
              <w:t xml:space="preserve">38 </w:t>
            </w:r>
            <w:r w:rsidRPr="00E8325B">
              <w:sym w:font="Symbol" w:char="F0B1"/>
            </w:r>
            <w:r w:rsidRPr="00E8325B">
              <w:t xml:space="preserve"> 2</w:t>
            </w:r>
          </w:p>
        </w:tc>
        <w:tc>
          <w:tcPr>
            <w:tcW w:w="2217" w:type="dxa"/>
          </w:tcPr>
          <w:p w14:paraId="66968BB5" w14:textId="77777777" w:rsidR="00953237" w:rsidRPr="00E8325B" w:rsidRDefault="00953237" w:rsidP="0022367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25B">
              <w:t xml:space="preserve">255 </w:t>
            </w:r>
            <w:r w:rsidRPr="00E8325B">
              <w:sym w:font="Symbol" w:char="F0B1"/>
            </w:r>
            <w:r w:rsidRPr="00E8325B">
              <w:t xml:space="preserve"> 65</w:t>
            </w:r>
          </w:p>
        </w:tc>
      </w:tr>
      <w:tr w:rsidR="00953237" w:rsidRPr="00C957EF" w14:paraId="633EC488" w14:textId="77777777" w:rsidTr="0022367E">
        <w:trPr>
          <w:trHeight w:val="340"/>
        </w:trPr>
        <w:tc>
          <w:tcPr>
            <w:tcW w:w="3747" w:type="dxa"/>
          </w:tcPr>
          <w:p w14:paraId="50F2088A" w14:textId="77777777" w:rsidR="00953237" w:rsidRPr="00E8325B" w:rsidRDefault="00953237" w:rsidP="0022367E">
            <w:pPr>
              <w:spacing w:after="0"/>
            </w:pPr>
            <w:r w:rsidRPr="00E8325B">
              <w:t>Continuous (4</w:t>
            </w:r>
            <w:r w:rsidRPr="00E8325B">
              <w:rPr>
                <w:i/>
              </w:rPr>
              <w:t>Nm</w:t>
            </w:r>
            <w:r w:rsidRPr="00E8325B">
              <w:rPr>
                <w:vertAlign w:val="subscript"/>
              </w:rPr>
              <w:t>1</w:t>
            </w:r>
            <w:proofErr w:type="gramStart"/>
            <w:r w:rsidRPr="00E8325B">
              <w:rPr>
                <w:vertAlign w:val="subscript"/>
              </w:rPr>
              <w:t>,2</w:t>
            </w:r>
            <w:proofErr w:type="gramEnd"/>
            <w:r w:rsidRPr="00E8325B">
              <w:t>=12)</w:t>
            </w:r>
          </w:p>
        </w:tc>
        <w:tc>
          <w:tcPr>
            <w:tcW w:w="1863" w:type="dxa"/>
          </w:tcPr>
          <w:p w14:paraId="703E821A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S3</w:t>
            </w:r>
          </w:p>
        </w:tc>
        <w:tc>
          <w:tcPr>
            <w:tcW w:w="1083" w:type="dxa"/>
          </w:tcPr>
          <w:p w14:paraId="291215D5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37 </w:t>
            </w:r>
            <w:r w:rsidRPr="00E8325B">
              <w:sym w:font="Symbol" w:char="F0B1"/>
            </w:r>
            <w:r w:rsidRPr="00E8325B">
              <w:t xml:space="preserve"> 2</w:t>
            </w:r>
          </w:p>
        </w:tc>
        <w:tc>
          <w:tcPr>
            <w:tcW w:w="2217" w:type="dxa"/>
          </w:tcPr>
          <w:p w14:paraId="35DC65EB" w14:textId="77777777" w:rsidR="00953237" w:rsidRPr="00E8325B" w:rsidDel="0028666E" w:rsidRDefault="00953237" w:rsidP="0022367E">
            <w:pPr>
              <w:spacing w:after="0"/>
              <w:jc w:val="center"/>
            </w:pPr>
            <w:r w:rsidRPr="00E8325B">
              <w:t xml:space="preserve">393 </w:t>
            </w:r>
            <w:r w:rsidRPr="00E8325B">
              <w:sym w:font="Symbol" w:char="F0B1"/>
            </w:r>
            <w:r w:rsidRPr="00E8325B">
              <w:t xml:space="preserve"> 97</w:t>
            </w:r>
          </w:p>
        </w:tc>
      </w:tr>
      <w:tr w:rsidR="00953237" w:rsidRPr="00C957EF" w14:paraId="502B8319" w14:textId="77777777" w:rsidTr="0022367E">
        <w:trPr>
          <w:trHeight w:val="340"/>
        </w:trPr>
        <w:tc>
          <w:tcPr>
            <w:tcW w:w="3747" w:type="dxa"/>
          </w:tcPr>
          <w:p w14:paraId="7A067F47" w14:textId="77777777" w:rsidR="00953237" w:rsidRPr="00E8325B" w:rsidRDefault="00953237" w:rsidP="0022367E">
            <w:pPr>
              <w:spacing w:after="0"/>
            </w:pPr>
            <w:r w:rsidRPr="00E8325B">
              <w:t>Continuous (4</w:t>
            </w:r>
            <w:r w:rsidRPr="00E8325B">
              <w:rPr>
                <w:i/>
              </w:rPr>
              <w:t>Nm</w:t>
            </w:r>
            <w:r w:rsidRPr="00E8325B">
              <w:rPr>
                <w:vertAlign w:val="subscript"/>
              </w:rPr>
              <w:t>1</w:t>
            </w:r>
            <w:proofErr w:type="gramStart"/>
            <w:r w:rsidRPr="00E8325B">
              <w:rPr>
                <w:vertAlign w:val="subscript"/>
              </w:rPr>
              <w:t>,2</w:t>
            </w:r>
            <w:proofErr w:type="gramEnd"/>
            <w:r w:rsidRPr="00E8325B">
              <w:rPr>
                <w:i/>
              </w:rPr>
              <w:t>=</w:t>
            </w:r>
            <w:r w:rsidRPr="00E8325B">
              <w:t>20)</w:t>
            </w:r>
          </w:p>
        </w:tc>
        <w:tc>
          <w:tcPr>
            <w:tcW w:w="1863" w:type="dxa"/>
          </w:tcPr>
          <w:p w14:paraId="664DB9E1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S3</w:t>
            </w:r>
          </w:p>
        </w:tc>
        <w:tc>
          <w:tcPr>
            <w:tcW w:w="1083" w:type="dxa"/>
          </w:tcPr>
          <w:p w14:paraId="4EE0ECF1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4 </w:t>
            </w:r>
            <w:r w:rsidRPr="00E8325B">
              <w:sym w:font="Symbol" w:char="F0B1"/>
            </w:r>
            <w:r w:rsidRPr="00E8325B">
              <w:t xml:space="preserve"> 1</w:t>
            </w:r>
          </w:p>
        </w:tc>
        <w:tc>
          <w:tcPr>
            <w:tcW w:w="2217" w:type="dxa"/>
          </w:tcPr>
          <w:p w14:paraId="25EEAB39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589 </w:t>
            </w:r>
            <w:r w:rsidRPr="00E8325B">
              <w:sym w:font="Symbol" w:char="F0B1"/>
            </w:r>
            <w:r w:rsidRPr="00E8325B">
              <w:t xml:space="preserve"> 81</w:t>
            </w:r>
          </w:p>
        </w:tc>
      </w:tr>
      <w:tr w:rsidR="00953237" w:rsidRPr="00C957EF" w14:paraId="4D01FC2D" w14:textId="77777777" w:rsidTr="0022367E">
        <w:trPr>
          <w:trHeight w:val="354"/>
        </w:trPr>
        <w:tc>
          <w:tcPr>
            <w:tcW w:w="3747" w:type="dxa"/>
          </w:tcPr>
          <w:p w14:paraId="3051244F" w14:textId="11C8C8FA" w:rsidR="00953237" w:rsidRPr="00E8325B" w:rsidRDefault="00953237" w:rsidP="0022367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8325B">
              <w:t>Burst – generation 25 (4</w:t>
            </w:r>
            <w:r w:rsidRPr="00E8325B">
              <w:rPr>
                <w:i/>
              </w:rPr>
              <w:t>Nm</w:t>
            </w:r>
            <w:r w:rsidRPr="00E8325B">
              <w:t>=400)</w:t>
            </w:r>
          </w:p>
        </w:tc>
        <w:tc>
          <w:tcPr>
            <w:tcW w:w="1863" w:type="dxa"/>
          </w:tcPr>
          <w:p w14:paraId="33EAB674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S3</w:t>
            </w:r>
          </w:p>
        </w:tc>
        <w:tc>
          <w:tcPr>
            <w:tcW w:w="1083" w:type="dxa"/>
          </w:tcPr>
          <w:p w14:paraId="4E664C1E" w14:textId="77777777" w:rsidR="00953237" w:rsidRPr="00E8325B" w:rsidRDefault="00953237" w:rsidP="0022367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25B">
              <w:t xml:space="preserve">38 </w:t>
            </w:r>
            <w:r w:rsidRPr="00E8325B">
              <w:sym w:font="Symbol" w:char="F0B1"/>
            </w:r>
            <w:r w:rsidRPr="00E8325B">
              <w:t xml:space="preserve"> 2</w:t>
            </w:r>
          </w:p>
        </w:tc>
        <w:tc>
          <w:tcPr>
            <w:tcW w:w="2217" w:type="dxa"/>
          </w:tcPr>
          <w:p w14:paraId="4582FBC8" w14:textId="77777777" w:rsidR="00953237" w:rsidRPr="00E8325B" w:rsidRDefault="00953237" w:rsidP="0022367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25B">
              <w:t xml:space="preserve">205 </w:t>
            </w:r>
            <w:r w:rsidRPr="00E8325B">
              <w:sym w:font="Symbol" w:char="F0B1"/>
            </w:r>
            <w:r w:rsidRPr="00E8325B">
              <w:t xml:space="preserve"> 35</w:t>
            </w:r>
          </w:p>
        </w:tc>
      </w:tr>
      <w:tr w:rsidR="00953237" w:rsidRPr="00C957EF" w14:paraId="50460D39" w14:textId="77777777" w:rsidTr="0022367E">
        <w:trPr>
          <w:trHeight w:val="340"/>
        </w:trPr>
        <w:tc>
          <w:tcPr>
            <w:tcW w:w="3747" w:type="dxa"/>
          </w:tcPr>
          <w:p w14:paraId="60341FFD" w14:textId="5861C4B6" w:rsidR="00953237" w:rsidRPr="00E8325B" w:rsidRDefault="00953237" w:rsidP="0022367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8325B">
              <w:t>Burst – generation 50 (4</w:t>
            </w:r>
            <w:r w:rsidRPr="00E8325B">
              <w:rPr>
                <w:i/>
              </w:rPr>
              <w:t>Nm</w:t>
            </w:r>
            <w:r w:rsidRPr="00E8325B">
              <w:t>=400)</w:t>
            </w:r>
          </w:p>
        </w:tc>
        <w:tc>
          <w:tcPr>
            <w:tcW w:w="1863" w:type="dxa"/>
          </w:tcPr>
          <w:p w14:paraId="4ABC1E5A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S3</w:t>
            </w:r>
          </w:p>
        </w:tc>
        <w:tc>
          <w:tcPr>
            <w:tcW w:w="1083" w:type="dxa"/>
          </w:tcPr>
          <w:p w14:paraId="2DE53CB0" w14:textId="77777777" w:rsidR="00953237" w:rsidRPr="00E8325B" w:rsidRDefault="00953237" w:rsidP="0022367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25B">
              <w:t xml:space="preserve">37 </w:t>
            </w:r>
            <w:r w:rsidRPr="00E8325B">
              <w:sym w:font="Symbol" w:char="F0B1"/>
            </w:r>
            <w:r w:rsidRPr="00E8325B">
              <w:t xml:space="preserve"> 2</w:t>
            </w:r>
          </w:p>
        </w:tc>
        <w:tc>
          <w:tcPr>
            <w:tcW w:w="2217" w:type="dxa"/>
          </w:tcPr>
          <w:p w14:paraId="4E55E52F" w14:textId="77777777" w:rsidR="00953237" w:rsidRPr="00E8325B" w:rsidRDefault="00953237" w:rsidP="0022367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25B">
              <w:t xml:space="preserve">213 </w:t>
            </w:r>
            <w:r w:rsidRPr="00E8325B">
              <w:sym w:font="Symbol" w:char="F0B1"/>
            </w:r>
            <w:r w:rsidRPr="00E8325B">
              <w:t xml:space="preserve"> 53</w:t>
            </w:r>
          </w:p>
        </w:tc>
      </w:tr>
      <w:tr w:rsidR="00953237" w:rsidRPr="00C957EF" w14:paraId="270BC57E" w14:textId="77777777" w:rsidTr="0022367E">
        <w:trPr>
          <w:trHeight w:val="354"/>
        </w:trPr>
        <w:tc>
          <w:tcPr>
            <w:tcW w:w="3747" w:type="dxa"/>
          </w:tcPr>
          <w:p w14:paraId="2A7612AF" w14:textId="562B3D3F" w:rsidR="00953237" w:rsidRPr="00E8325B" w:rsidRDefault="00953237" w:rsidP="0022367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8325B">
              <w:t>Burst – generation 75 (4</w:t>
            </w:r>
            <w:r w:rsidRPr="00E8325B">
              <w:rPr>
                <w:i/>
              </w:rPr>
              <w:t>Nm</w:t>
            </w:r>
            <w:bookmarkStart w:id="0" w:name="_GoBack"/>
            <w:bookmarkEnd w:id="0"/>
            <w:r w:rsidRPr="00E8325B">
              <w:t>=400)</w:t>
            </w:r>
          </w:p>
        </w:tc>
        <w:tc>
          <w:tcPr>
            <w:tcW w:w="1863" w:type="dxa"/>
          </w:tcPr>
          <w:p w14:paraId="0EB78849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S3</w:t>
            </w:r>
          </w:p>
        </w:tc>
        <w:tc>
          <w:tcPr>
            <w:tcW w:w="1083" w:type="dxa"/>
          </w:tcPr>
          <w:p w14:paraId="31F421A7" w14:textId="77777777" w:rsidR="00953237" w:rsidRPr="00E8325B" w:rsidRDefault="00953237" w:rsidP="0022367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325B">
              <w:t xml:space="preserve">38 </w:t>
            </w:r>
            <w:r w:rsidRPr="00E8325B">
              <w:sym w:font="Symbol" w:char="F0B1"/>
            </w:r>
            <w:r w:rsidRPr="00E8325B">
              <w:t xml:space="preserve"> 2</w:t>
            </w:r>
          </w:p>
        </w:tc>
        <w:tc>
          <w:tcPr>
            <w:tcW w:w="2217" w:type="dxa"/>
          </w:tcPr>
          <w:p w14:paraId="7DBBC1EE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195 </w:t>
            </w:r>
            <w:r w:rsidRPr="00E8325B">
              <w:sym w:font="Symbol" w:char="F0B1"/>
            </w:r>
            <w:r w:rsidRPr="00E8325B">
              <w:t xml:space="preserve"> 44</w:t>
            </w:r>
          </w:p>
        </w:tc>
      </w:tr>
      <w:tr w:rsidR="00953237" w:rsidRPr="00C957EF" w14:paraId="631F9FB5" w14:textId="77777777" w:rsidTr="0022367E">
        <w:trPr>
          <w:trHeight w:val="354"/>
        </w:trPr>
        <w:tc>
          <w:tcPr>
            <w:tcW w:w="3747" w:type="dxa"/>
          </w:tcPr>
          <w:p w14:paraId="09A43A55" w14:textId="77777777" w:rsidR="00953237" w:rsidRPr="00E8325B" w:rsidRDefault="00953237" w:rsidP="0022367E">
            <w:pPr>
              <w:spacing w:after="0"/>
            </w:pPr>
            <w:r w:rsidRPr="00E8325B">
              <w:t>Continuous (4</w:t>
            </w:r>
            <w:r w:rsidRPr="00E8325B">
              <w:rPr>
                <w:i/>
              </w:rPr>
              <w:t>Nm</w:t>
            </w:r>
            <w:r w:rsidRPr="00E8325B">
              <w:rPr>
                <w:vertAlign w:val="subscript"/>
              </w:rPr>
              <w:t>1</w:t>
            </w:r>
            <w:proofErr w:type="gramStart"/>
            <w:r w:rsidRPr="00E8325B">
              <w:rPr>
                <w:vertAlign w:val="subscript"/>
              </w:rPr>
              <w:t>,2</w:t>
            </w:r>
            <w:proofErr w:type="gramEnd"/>
            <w:r w:rsidRPr="00E8325B">
              <w:t>=8)</w:t>
            </w:r>
          </w:p>
        </w:tc>
        <w:tc>
          <w:tcPr>
            <w:tcW w:w="1863" w:type="dxa"/>
          </w:tcPr>
          <w:p w14:paraId="7C5E9442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S13</w:t>
            </w:r>
          </w:p>
        </w:tc>
        <w:tc>
          <w:tcPr>
            <w:tcW w:w="1083" w:type="dxa"/>
          </w:tcPr>
          <w:p w14:paraId="536AAFD2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43 </w:t>
            </w:r>
            <w:r w:rsidRPr="00E8325B">
              <w:sym w:font="Symbol" w:char="F0B1"/>
            </w:r>
            <w:r w:rsidRPr="00E8325B">
              <w:t xml:space="preserve"> 2</w:t>
            </w:r>
          </w:p>
        </w:tc>
        <w:tc>
          <w:tcPr>
            <w:tcW w:w="2217" w:type="dxa"/>
          </w:tcPr>
          <w:p w14:paraId="3EE7F144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262 </w:t>
            </w:r>
            <w:r w:rsidRPr="00E8325B">
              <w:sym w:font="Symbol" w:char="F0B1"/>
            </w:r>
            <w:r w:rsidRPr="00E8325B">
              <w:t xml:space="preserve"> 82</w:t>
            </w:r>
          </w:p>
        </w:tc>
      </w:tr>
      <w:tr w:rsidR="00953237" w:rsidRPr="00C957EF" w14:paraId="73E9D17D" w14:textId="77777777" w:rsidTr="0022367E">
        <w:trPr>
          <w:trHeight w:val="354"/>
        </w:trPr>
        <w:tc>
          <w:tcPr>
            <w:tcW w:w="3747" w:type="dxa"/>
          </w:tcPr>
          <w:p w14:paraId="4F3ED312" w14:textId="77777777" w:rsidR="00953237" w:rsidRPr="00E8325B" w:rsidRDefault="00953237" w:rsidP="0022367E">
            <w:pPr>
              <w:spacing w:after="0"/>
            </w:pPr>
            <w:r w:rsidRPr="00E8325B">
              <w:t>Continuous (4</w:t>
            </w:r>
            <w:r w:rsidRPr="00E8325B">
              <w:rPr>
                <w:i/>
              </w:rPr>
              <w:t>Nm</w:t>
            </w:r>
            <w:r w:rsidRPr="00E8325B">
              <w:rPr>
                <w:vertAlign w:val="subscript"/>
              </w:rPr>
              <w:t>1</w:t>
            </w:r>
            <w:proofErr w:type="gramStart"/>
            <w:r w:rsidRPr="00E8325B">
              <w:rPr>
                <w:vertAlign w:val="subscript"/>
              </w:rPr>
              <w:t>,2</w:t>
            </w:r>
            <w:proofErr w:type="gramEnd"/>
            <w:r w:rsidRPr="00E8325B">
              <w:t>=12)</w:t>
            </w:r>
          </w:p>
        </w:tc>
        <w:tc>
          <w:tcPr>
            <w:tcW w:w="1863" w:type="dxa"/>
          </w:tcPr>
          <w:p w14:paraId="38343E18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S13</w:t>
            </w:r>
          </w:p>
        </w:tc>
        <w:tc>
          <w:tcPr>
            <w:tcW w:w="1083" w:type="dxa"/>
          </w:tcPr>
          <w:p w14:paraId="473EEF6B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37 </w:t>
            </w:r>
            <w:r w:rsidRPr="00E8325B">
              <w:sym w:font="Symbol" w:char="F0B1"/>
            </w:r>
            <w:r w:rsidRPr="00E8325B">
              <w:t xml:space="preserve"> 2</w:t>
            </w:r>
          </w:p>
        </w:tc>
        <w:tc>
          <w:tcPr>
            <w:tcW w:w="2217" w:type="dxa"/>
          </w:tcPr>
          <w:p w14:paraId="5473A766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281 </w:t>
            </w:r>
            <w:r w:rsidRPr="00E8325B">
              <w:sym w:font="Symbol" w:char="F0B1"/>
            </w:r>
            <w:r w:rsidRPr="00E8325B">
              <w:t xml:space="preserve"> 91</w:t>
            </w:r>
          </w:p>
        </w:tc>
      </w:tr>
      <w:tr w:rsidR="00953237" w:rsidRPr="00C957EF" w14:paraId="7EB553CF" w14:textId="77777777" w:rsidTr="0022367E">
        <w:trPr>
          <w:trHeight w:val="354"/>
        </w:trPr>
        <w:tc>
          <w:tcPr>
            <w:tcW w:w="3747" w:type="dxa"/>
          </w:tcPr>
          <w:p w14:paraId="6C1695A7" w14:textId="77777777" w:rsidR="00953237" w:rsidRPr="00E8325B" w:rsidRDefault="00953237" w:rsidP="0022367E">
            <w:pPr>
              <w:spacing w:after="0"/>
            </w:pPr>
            <w:r w:rsidRPr="00E8325B">
              <w:t>Continuous (4</w:t>
            </w:r>
            <w:r w:rsidRPr="00E8325B">
              <w:rPr>
                <w:i/>
              </w:rPr>
              <w:t>Nm</w:t>
            </w:r>
            <w:r w:rsidRPr="00E8325B">
              <w:rPr>
                <w:vertAlign w:val="subscript"/>
              </w:rPr>
              <w:t>1</w:t>
            </w:r>
            <w:proofErr w:type="gramStart"/>
            <w:r w:rsidRPr="00E8325B">
              <w:rPr>
                <w:vertAlign w:val="subscript"/>
              </w:rPr>
              <w:t>,2</w:t>
            </w:r>
            <w:proofErr w:type="gramEnd"/>
            <w:r w:rsidRPr="00E8325B">
              <w:rPr>
                <w:i/>
              </w:rPr>
              <w:t>=</w:t>
            </w:r>
            <w:r w:rsidRPr="00E8325B">
              <w:t>20)</w:t>
            </w:r>
          </w:p>
        </w:tc>
        <w:tc>
          <w:tcPr>
            <w:tcW w:w="1863" w:type="dxa"/>
          </w:tcPr>
          <w:p w14:paraId="39782194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>Figure S13</w:t>
            </w:r>
          </w:p>
        </w:tc>
        <w:tc>
          <w:tcPr>
            <w:tcW w:w="1083" w:type="dxa"/>
          </w:tcPr>
          <w:p w14:paraId="50ACF29F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3 </w:t>
            </w:r>
            <w:r w:rsidRPr="00E8325B">
              <w:sym w:font="Symbol" w:char="F0B1"/>
            </w:r>
            <w:r w:rsidRPr="00E8325B">
              <w:t xml:space="preserve"> 1</w:t>
            </w:r>
          </w:p>
        </w:tc>
        <w:tc>
          <w:tcPr>
            <w:tcW w:w="2217" w:type="dxa"/>
          </w:tcPr>
          <w:p w14:paraId="15E49F06" w14:textId="77777777" w:rsidR="00953237" w:rsidRPr="00E8325B" w:rsidRDefault="00953237" w:rsidP="0022367E">
            <w:pPr>
              <w:spacing w:after="0"/>
              <w:jc w:val="center"/>
            </w:pPr>
            <w:r w:rsidRPr="00E8325B">
              <w:t xml:space="preserve">533 </w:t>
            </w:r>
            <w:r w:rsidRPr="00E8325B">
              <w:sym w:font="Symbol" w:char="F0B1"/>
            </w:r>
            <w:r w:rsidRPr="00E8325B">
              <w:t xml:space="preserve"> 132</w:t>
            </w:r>
          </w:p>
        </w:tc>
      </w:tr>
    </w:tbl>
    <w:p w14:paraId="0D5D39F8" w14:textId="77777777" w:rsidR="00953237" w:rsidRDefault="00953237" w:rsidP="00953237">
      <w:pPr>
        <w:spacing w:after="0" w:line="240" w:lineRule="auto"/>
      </w:pPr>
      <w:r>
        <w:t>Note – Two hybrid incompatibility pairs (Figure S2)</w:t>
      </w:r>
      <w:r w:rsidRPr="00245377">
        <w:t xml:space="preserve">, </w:t>
      </w:r>
      <w:r w:rsidRPr="00AD3773">
        <w:rPr>
          <w:i/>
        </w:rPr>
        <w:t>s</w:t>
      </w:r>
      <w:r w:rsidRPr="004E09C9">
        <w:rPr>
          <w:vertAlign w:val="subscript"/>
        </w:rPr>
        <w:t>1</w:t>
      </w:r>
      <w:r>
        <w:t>=</w:t>
      </w:r>
      <w:r w:rsidRPr="00AD3773">
        <w:rPr>
          <w:i/>
        </w:rPr>
        <w:t>s</w:t>
      </w:r>
      <w:r w:rsidRPr="004E09C9">
        <w:rPr>
          <w:vertAlign w:val="subscript"/>
        </w:rPr>
        <w:t>2</w:t>
      </w:r>
      <w:r>
        <w:t xml:space="preserve">=0.1, N=1000, </w:t>
      </w:r>
      <w:r>
        <w:rPr>
          <w:i/>
        </w:rPr>
        <w:t>f</w:t>
      </w:r>
      <w:r>
        <w:t xml:space="preserve">=0.5, </w:t>
      </w:r>
      <w:r>
        <w:rPr>
          <w:i/>
        </w:rPr>
        <w:t>h</w:t>
      </w:r>
      <w:r>
        <w:t xml:space="preserve">=0.5 </w:t>
      </w:r>
    </w:p>
    <w:p w14:paraId="4C8585AE" w14:textId="77777777" w:rsidR="00953237" w:rsidRDefault="00953237" w:rsidP="00953237">
      <w:pPr>
        <w:spacing w:after="0" w:line="240" w:lineRule="auto"/>
      </w:pPr>
      <w:proofErr w:type="gramStart"/>
      <w:r>
        <w:t>for</w:t>
      </w:r>
      <w:proofErr w:type="gramEnd"/>
      <w:r>
        <w:t xml:space="preserve"> 500 replicate simulations. For the “Burst” models, all migration occurs in one generation. </w:t>
      </w:r>
    </w:p>
    <w:p w14:paraId="396652F5" w14:textId="77777777" w:rsidR="00496963" w:rsidRDefault="00496963"/>
    <w:sectPr w:rsidR="00496963" w:rsidSect="00B57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37"/>
    <w:rsid w:val="00496963"/>
    <w:rsid w:val="00953237"/>
    <w:rsid w:val="00B57E89"/>
    <w:rsid w:val="00D61090"/>
    <w:rsid w:val="00E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B4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953237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953237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Molly</cp:lastModifiedBy>
  <cp:revision>2</cp:revision>
  <dcterms:created xsi:type="dcterms:W3CDTF">2015-02-01T18:03:00Z</dcterms:created>
  <dcterms:modified xsi:type="dcterms:W3CDTF">2015-02-01T18:03:00Z</dcterms:modified>
</cp:coreProperties>
</file>