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2" w:type="dxa"/>
        <w:tblInd w:w="93" w:type="dxa"/>
        <w:tblLook w:val="0000"/>
      </w:tblPr>
      <w:tblGrid>
        <w:gridCol w:w="1562"/>
        <w:gridCol w:w="1106"/>
        <w:gridCol w:w="472"/>
        <w:gridCol w:w="472"/>
        <w:gridCol w:w="1058"/>
        <w:gridCol w:w="717"/>
        <w:gridCol w:w="1345"/>
        <w:gridCol w:w="1112"/>
        <w:gridCol w:w="717"/>
        <w:gridCol w:w="1345"/>
        <w:gridCol w:w="2106"/>
      </w:tblGrid>
      <w:tr w:rsidR="003659AE" w:rsidRPr="00ED27C6">
        <w:trPr>
          <w:trHeight w:val="255"/>
        </w:trPr>
        <w:tc>
          <w:tcPr>
            <w:tcW w:w="120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7C2664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D27C6">
              <w:rPr>
                <w:rFonts w:ascii="Arial" w:hAnsi="Arial" w:cs="Arial"/>
                <w:sz w:val="20"/>
                <w:szCs w:val="20"/>
              </w:rPr>
              <w:t>: Imputed SNPs at the novel 17q21 region with P-values less than the most significant genotyped SNP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27C6">
              <w:rPr>
                <w:rFonts w:ascii="Arial" w:hAnsi="Arial" w:cs="Arial"/>
                <w:sz w:val="20"/>
                <w:szCs w:val="20"/>
              </w:rPr>
              <w:t>(</w:t>
            </w:r>
            <w:r w:rsidRPr="00ED27C6">
              <w:rPr>
                <w:rFonts w:ascii="Arial" w:hAnsi="Arial" w:cs="Arial"/>
                <w:sz w:val="20"/>
                <w:szCs w:val="20"/>
                <w:lang w:val="en-GB"/>
              </w:rPr>
              <w:t>rs169201)</w:t>
            </w:r>
          </w:p>
        </w:tc>
      </w:tr>
      <w:tr w:rsidR="003659AE" w:rsidRPr="00ED27C6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Pr="00ED27C6" w:rsidRDefault="00365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Pr="00ED27C6" w:rsidRDefault="00365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Pr="00ED27C6" w:rsidRDefault="00365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Pr="00ED27C6" w:rsidRDefault="00365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BRCA1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BRCA2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BRCA1 and BRCA2</w:t>
            </w:r>
          </w:p>
        </w:tc>
      </w:tr>
      <w:tr w:rsidR="003659AE" w:rsidRPr="00ED27C6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SNP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Freq A.1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Rsq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Freq all.1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Rsq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Pr="00ED27C6" w:rsidRDefault="00365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7C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17-44034340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44034340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-12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17-44034486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44034486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5.84×10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-12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17-43681414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43681414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3.57×10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17-44034194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44034194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17-44034209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44034209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17-43691152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43691152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7.84×10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17-43702778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43702778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8.70×10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17-43702792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43702792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17-44034575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44034575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6.68×10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4.58×10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17-43681222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43681222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6.61×10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4.46×10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17-43664545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43664545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17-43682098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43682098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3.58×10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17-43682129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43682129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0.177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0.783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59AE" w:rsidRDefault="0036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5.75×10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17-44773783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44773783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3.42×10</w:t>
            </w:r>
            <w:r w:rsidRPr="00293FD2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59AE" w:rsidRDefault="003659AE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5.86×10</w:t>
            </w:r>
            <w:r w:rsidRPr="0005592B">
              <w:rPr>
                <w:rFonts w:ascii="Arial" w:hAnsi="Arial" w:cs="Arial"/>
                <w:sz w:val="20"/>
                <w:szCs w:val="20"/>
                <w:vertAlign w:val="superscript"/>
              </w:rPr>
              <w:t>-11</w:t>
            </w:r>
          </w:p>
        </w:tc>
      </w:tr>
      <w:tr w:rsidR="003659AE">
        <w:trPr>
          <w:trHeight w:val="255"/>
        </w:trPr>
        <w:tc>
          <w:tcPr>
            <w:tcW w:w="120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9AE" w:rsidRDefault="003659AE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A1: Allele 1</w:t>
            </w:r>
          </w:p>
          <w:p w:rsidR="003659AE" w:rsidRDefault="003659AE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A2:Allele 2</w:t>
            </w:r>
          </w:p>
          <w:p w:rsidR="003659AE" w:rsidRPr="000055CF" w:rsidRDefault="003659AE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Rsq: Imputation accuracy r</w:t>
            </w:r>
            <w:r w:rsidRPr="000055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5A580A" w:rsidRDefault="003659AE"/>
    <w:sectPr w:rsidR="005A580A" w:rsidSect="003659AE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9AE"/>
    <w:rsid w:val="003659A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3659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9A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3659AE"/>
    <w:rPr>
      <w:rFonts w:cs="Times New Roman"/>
    </w:rPr>
  </w:style>
  <w:style w:type="table" w:styleId="TableGrid">
    <w:name w:val="Table Grid"/>
    <w:basedOn w:val="TableNormal"/>
    <w:uiPriority w:val="99"/>
    <w:rsid w:val="003659AE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659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5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5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6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A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659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9A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Mayo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cp:lastModifiedBy>COUCF</cp:lastModifiedBy>
  <cp:revision>1</cp:revision>
  <dcterms:created xsi:type="dcterms:W3CDTF">2012-10-17T20:53:00Z</dcterms:created>
  <dcterms:modified xsi:type="dcterms:W3CDTF">2012-10-17T20:54:00Z</dcterms:modified>
</cp:coreProperties>
</file>