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0E20DE" w14:textId="456D522E" w:rsidR="00F05BA8" w:rsidRDefault="00F9272A" w:rsidP="00100312">
      <w:r>
        <w:rPr>
          <w:noProof/>
          <w:lang w:val="de-CH" w:eastAsia="de-CH"/>
        </w:rPr>
        <w:drawing>
          <wp:inline distT="0" distB="0" distL="0" distR="0" wp14:anchorId="1BB8542A" wp14:editId="125C4D00">
            <wp:extent cx="5727700" cy="63639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eps_AB_epochs_all-compressed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636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6857B" w14:textId="57AA360A" w:rsidR="00F9272A" w:rsidRPr="00100312" w:rsidRDefault="00F9272A" w:rsidP="00100312">
      <w:r>
        <w:rPr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E806AF" wp14:editId="5B55346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816600" cy="1761345"/>
                <wp:effectExtent l="0" t="0" r="0" b="444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6600" cy="1761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6B8032" w14:textId="1C987ADF" w:rsidR="00F9272A" w:rsidRPr="002901BB" w:rsidRDefault="00F9272A" w:rsidP="00F9272A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bookmarkStart w:id="0" w:name="_Toc101528053"/>
                            <w:bookmarkStart w:id="1" w:name="_Toc105148579"/>
                            <w:r w:rsidRPr="00F9272A">
                              <w:rPr>
                                <w:b/>
                              </w:rPr>
                              <w:t>S</w:t>
                            </w:r>
                            <w:r w:rsidR="00AE1660">
                              <w:rPr>
                                <w:b/>
                              </w:rPr>
                              <w:t>1</w:t>
                            </w:r>
                            <w:r w:rsidRPr="00F9272A">
                              <w:rPr>
                                <w:b/>
                              </w:rPr>
                              <w:t xml:space="preserve"> Fig</w:t>
                            </w:r>
                            <w:bookmarkStart w:id="2" w:name="_GoBack"/>
                            <w:bookmarkEnd w:id="2"/>
                            <w:r w:rsidRPr="00F9272A">
                              <w:rPr>
                                <w:b/>
                              </w:rPr>
                              <w:t>:</w:t>
                            </w:r>
                            <w:bookmarkEnd w:id="0"/>
                            <w:bookmarkEnd w:id="1"/>
                            <w:r w:rsidRPr="006A6E13">
                              <w:rPr>
                                <w:rStyle w:val="Heading1Char"/>
                                <w:rFonts w:asciiTheme="minorHAnsi" w:hAnsiTheme="minorHAnsi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A6E13">
                              <w:rPr>
                                <w:rFonts w:cstheme="minorHAnsi"/>
                                <w:b/>
                                <w:sz w:val="21"/>
                                <w:szCs w:val="21"/>
                              </w:rPr>
                              <w:t>Epoch-level agreement between Fitbit-derived and Actigraph-derived step count</w:t>
                            </w: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  <w:r w:rsidRPr="002901B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A)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b</w:t>
                            </w:r>
                            <w:r w:rsidRPr="002901B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etween Fitbit and Actigraph (Standard)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2901B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B) between Fitbit and Actigraph (LFE), and C) between both Actigraph methods.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Each point represents the number of steps counted in a 5-minute epoch. </w:t>
                            </w:r>
                            <w:r w:rsidRPr="002901B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Epochs in perfect agreement fall along the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black</w:t>
                            </w:r>
                            <w:r w:rsidRPr="002901B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diagonal line. The majority of epochs were relatively consistent, though not in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perfect </w:t>
                            </w:r>
                            <w:r w:rsidRPr="002901B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agreement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, and fell near the diagonal. A relatively small portion of epochs</w:t>
                            </w:r>
                            <w:r w:rsidRPr="002901B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exhibited very low counts by one device and high counts by the other device. Two percent (Standard filter, panel A) and four percent (LFE, panel B) </w:t>
                            </w:r>
                            <w:r w:rsidRPr="002901B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of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exhibited this distribution</w:t>
                            </w:r>
                            <w:r w:rsidRPr="002901B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. This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discrepancy </w:t>
                            </w:r>
                            <w:r w:rsidRPr="002901B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may be related to the limited specificity of the wear time algorithm, the limited ability of the Actigraph (Standard) method to detect impaired gait,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or</w:t>
                            </w:r>
                            <w:r w:rsidRPr="002901B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the differing sources of bias between devices the devices.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In panel C, all points are above the diagonal because the LFE always yielded step counts which were equal to or greater than those with the standard filter. </w:t>
                            </w:r>
                          </w:p>
                          <w:p w14:paraId="4821E710" w14:textId="77777777" w:rsidR="00F9272A" w:rsidRDefault="00F9272A" w:rsidP="00F927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E806AF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left:0;text-align:left;margin-left:0;margin-top:0;width:458pt;height:138.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JSxQwIAAHwEAAAOAAAAZHJzL2Uyb0RvYy54bWysVFFv2jAQfp+0/2D5fSShQLuIUDEqpklV&#10;WwmmPhvHJpEcn2cbEvbrd3YCZd2epr2Y893l89333TG/7xpFjsK6GnRBs1FKidAcylrvC/p9u/50&#10;R4nzTJdMgRYFPQlH7xcfP8xbk4sxVKBKYQmCaJe3pqCV9yZPEscr0TA3AiM0BiXYhnm82n1SWtYi&#10;eqOScZrOkhZsaSxw4Rx6H/ogXUR8KQX3z1I64YkqKNbm42njuQtnspizfG+ZqWo+lMH+oYqG1Rof&#10;vUA9MM/IwdZ/QDU1t+BA+hGHJgEpay5iD9hNlr7rZlMxI2IvSI4zF5rc/4PlT8cXS+qyoOMxJZo1&#10;qNFWdJ58gY6gC/lpjcsxbWMw0XfoR53PfofO0HYnbRN+sSGCcWT6dGE3oHF0Tu+y2SzFEMdYdjvL&#10;bibTgJO8fW6s818FNCQYBbUoX2SVHR+d71PPKeE1B6ou17VS8RJGRqyUJUeGYisfi0Tw37KUJm1B&#10;ZzfTNAJrCJ/3yEpjLaHZvqlg+W7XDQzsoDwhARb6EXKGr2ss8pE5/8Iszgw2hnvgn/GQCvARGCxK&#10;KrA//+YP+SglRilpcQYL6n4cmBWUqG8aRf6cTSZhaONlMr0d48VeR3bXEX1oVoCdZ7hxhkcz5Ht1&#10;NqWF5hXXZRlexRDTHN8uqD+bK99vBq4bF8tlTMIxNcw/6o3hATowHSTYdq/MmkEnjxI/wXlaWf5O&#10;rj43fKlhefAg66hlILhndeAdRzxOw7COYYeu7zHr7U9j8QsAAP//AwBQSwMEFAAGAAgAAAAhAKLh&#10;/3DeAAAABQEAAA8AAABkcnMvZG93bnJldi54bWxMj81OwzAQhO9IvIO1lbgg6rSlDYQ4FUL8SNza&#10;tCBubrxNIuJ1FLtJeHsWLnAZaTSrmW/T9Wgb0WPna0cKZtMIBFLhTE2lgl3+dHUDwgdNRjeOUMEX&#10;elhn52epTowbaIP9NpSCS8gnWkEVQptI6YsKrfZT1yJxdnSd1YFtV0rT6YHLbSPnUbSSVtfEC5Vu&#10;8aHC4nN7sgo+Lsv3Vz8+74fFctE+vvR5/GZypS4m4/0diIBj+DuGH3xGh4yZDu5ExotGAT8SfpWz&#10;29mK7UHBPI6vQWap/E+ffQMAAP//AwBQSwECLQAUAAYACAAAACEAtoM4kv4AAADhAQAAEwAAAAAA&#10;AAAAAAAAAAAAAAAAW0NvbnRlbnRfVHlwZXNdLnhtbFBLAQItABQABgAIAAAAIQA4/SH/1gAAAJQB&#10;AAALAAAAAAAAAAAAAAAAAC8BAABfcmVscy8ucmVsc1BLAQItABQABgAIAAAAIQAJiJSxQwIAAHwE&#10;AAAOAAAAAAAAAAAAAAAAAC4CAABkcnMvZTJvRG9jLnhtbFBLAQItABQABgAIAAAAIQCi4f9w3gAA&#10;AAUBAAAPAAAAAAAAAAAAAAAAAJ0EAABkcnMvZG93bnJldi54bWxQSwUGAAAAAAQABADzAAAAqAUA&#10;AAAA&#10;" fillcolor="white [3201]" stroked="f" strokeweight=".5pt">
                <v:textbox>
                  <w:txbxContent>
                    <w:p w14:paraId="456B8032" w14:textId="1C987ADF" w:rsidR="00F9272A" w:rsidRPr="002901BB" w:rsidRDefault="00F9272A" w:rsidP="00F9272A">
                      <w:pPr>
                        <w:rPr>
                          <w:rFonts w:cstheme="minorHAnsi"/>
                          <w:sz w:val="20"/>
                          <w:szCs w:val="20"/>
                        </w:rPr>
                      </w:pPr>
                      <w:bookmarkStart w:id="3" w:name="_Toc101528053"/>
                      <w:bookmarkStart w:id="4" w:name="_Toc105148579"/>
                      <w:r w:rsidRPr="00F9272A">
                        <w:rPr>
                          <w:b/>
                        </w:rPr>
                        <w:t>S</w:t>
                      </w:r>
                      <w:r w:rsidR="00AE1660">
                        <w:rPr>
                          <w:b/>
                        </w:rPr>
                        <w:t>1</w:t>
                      </w:r>
                      <w:r w:rsidRPr="00F9272A">
                        <w:rPr>
                          <w:b/>
                        </w:rPr>
                        <w:t xml:space="preserve"> Fig</w:t>
                      </w:r>
                      <w:bookmarkStart w:id="5" w:name="_GoBack"/>
                      <w:bookmarkEnd w:id="5"/>
                      <w:r w:rsidRPr="00F9272A">
                        <w:rPr>
                          <w:b/>
                        </w:rPr>
                        <w:t>:</w:t>
                      </w:r>
                      <w:bookmarkEnd w:id="3"/>
                      <w:bookmarkEnd w:id="4"/>
                      <w:r w:rsidRPr="006A6E13">
                        <w:rPr>
                          <w:rStyle w:val="Heading1Char"/>
                          <w:rFonts w:asciiTheme="minorHAnsi" w:hAnsiTheme="minorHAnsi"/>
                          <w:sz w:val="21"/>
                          <w:szCs w:val="21"/>
                        </w:rPr>
                        <w:t xml:space="preserve"> </w:t>
                      </w:r>
                      <w:r w:rsidRPr="006A6E13">
                        <w:rPr>
                          <w:rFonts w:cstheme="minorHAnsi"/>
                          <w:b/>
                          <w:sz w:val="21"/>
                          <w:szCs w:val="21"/>
                        </w:rPr>
                        <w:t>Epoch-level agreement between Fitbit-derived and Actigraph-derived step count</w:t>
                      </w:r>
                      <w:r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.</w:t>
                      </w:r>
                      <w:r w:rsidRPr="002901BB">
                        <w:rPr>
                          <w:rFonts w:cstheme="minorHAnsi"/>
                          <w:sz w:val="20"/>
                          <w:szCs w:val="20"/>
                        </w:rPr>
                        <w:t xml:space="preserve"> A) 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>b</w:t>
                      </w:r>
                      <w:r w:rsidRPr="002901BB">
                        <w:rPr>
                          <w:rFonts w:cstheme="minorHAnsi"/>
                          <w:sz w:val="20"/>
                          <w:szCs w:val="20"/>
                        </w:rPr>
                        <w:t>etween Fitbit and Actigraph (Standard)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, </w:t>
                      </w:r>
                      <w:r w:rsidRPr="002901BB">
                        <w:rPr>
                          <w:rFonts w:cstheme="minorHAnsi"/>
                          <w:sz w:val="20"/>
                          <w:szCs w:val="20"/>
                        </w:rPr>
                        <w:t xml:space="preserve">B) between Fitbit and Actigraph (LFE), and C) between both Actigraph methods. 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Each point represents the number of steps counted in a 5-minute epoch. </w:t>
                      </w:r>
                      <w:r w:rsidRPr="002901BB">
                        <w:rPr>
                          <w:rFonts w:cstheme="minorHAnsi"/>
                          <w:sz w:val="20"/>
                          <w:szCs w:val="20"/>
                        </w:rPr>
                        <w:t xml:space="preserve">Epochs in perfect agreement fall along the 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>black</w:t>
                      </w:r>
                      <w:r w:rsidRPr="002901BB">
                        <w:rPr>
                          <w:rFonts w:cstheme="minorHAnsi"/>
                          <w:sz w:val="20"/>
                          <w:szCs w:val="20"/>
                        </w:rPr>
                        <w:t xml:space="preserve"> diagonal line. The majority of epochs were relatively consistent, though not in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 perfect </w:t>
                      </w:r>
                      <w:r w:rsidRPr="002901BB">
                        <w:rPr>
                          <w:rFonts w:cstheme="minorHAnsi"/>
                          <w:sz w:val="20"/>
                          <w:szCs w:val="20"/>
                        </w:rPr>
                        <w:t>agreement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>, and fell near the diagonal. A relatively small portion of epochs</w:t>
                      </w:r>
                      <w:r w:rsidRPr="002901BB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exhibited very low counts by one device and high counts by the other device. Two percent (Standard filter, panel A) and four percent (LFE, panel B) </w:t>
                      </w:r>
                      <w:r w:rsidRPr="002901BB">
                        <w:rPr>
                          <w:rFonts w:cstheme="minorHAnsi"/>
                          <w:sz w:val="20"/>
                          <w:szCs w:val="20"/>
                        </w:rPr>
                        <w:t xml:space="preserve">of 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>exhibited this distribution</w:t>
                      </w:r>
                      <w:r w:rsidRPr="002901BB">
                        <w:rPr>
                          <w:rFonts w:cstheme="minorHAnsi"/>
                          <w:sz w:val="20"/>
                          <w:szCs w:val="20"/>
                        </w:rPr>
                        <w:t xml:space="preserve">. This 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discrepancy </w:t>
                      </w:r>
                      <w:r w:rsidRPr="002901BB">
                        <w:rPr>
                          <w:rFonts w:cstheme="minorHAnsi"/>
                          <w:sz w:val="20"/>
                          <w:szCs w:val="20"/>
                        </w:rPr>
                        <w:t xml:space="preserve">may be related to the limited specificity of the wear time algorithm, the limited ability of the Actigraph (Standard) method to detect impaired gait, 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>or</w:t>
                      </w:r>
                      <w:r w:rsidRPr="002901BB">
                        <w:rPr>
                          <w:rFonts w:cstheme="minorHAnsi"/>
                          <w:sz w:val="20"/>
                          <w:szCs w:val="20"/>
                        </w:rPr>
                        <w:t xml:space="preserve"> the differing sources of bias between devices the devices. 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In panel C, all points are above the diagonal because the LFE always yielded step counts which were equal to or greater than those with the standard filter. </w:t>
                      </w:r>
                    </w:p>
                    <w:p w14:paraId="4821E710" w14:textId="77777777" w:rsidR="00F9272A" w:rsidRDefault="00F9272A" w:rsidP="00F9272A"/>
                  </w:txbxContent>
                </v:textbox>
              </v:shape>
            </w:pict>
          </mc:Fallback>
        </mc:AlternateContent>
      </w:r>
    </w:p>
    <w:sectPr w:rsidR="00F9272A" w:rsidRPr="00100312" w:rsidSect="00F9272A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0312"/>
    <w:rsid w:val="00000853"/>
    <w:rsid w:val="000179CF"/>
    <w:rsid w:val="000831B5"/>
    <w:rsid w:val="00100312"/>
    <w:rsid w:val="00160C5B"/>
    <w:rsid w:val="00180B25"/>
    <w:rsid w:val="001A1B2B"/>
    <w:rsid w:val="0021632F"/>
    <w:rsid w:val="00256B21"/>
    <w:rsid w:val="002632EA"/>
    <w:rsid w:val="00344398"/>
    <w:rsid w:val="003F68FB"/>
    <w:rsid w:val="00404287"/>
    <w:rsid w:val="00472B15"/>
    <w:rsid w:val="004A0456"/>
    <w:rsid w:val="004B3F0F"/>
    <w:rsid w:val="00557A09"/>
    <w:rsid w:val="005B1664"/>
    <w:rsid w:val="006C467E"/>
    <w:rsid w:val="008A22CF"/>
    <w:rsid w:val="008D2A0B"/>
    <w:rsid w:val="009568C0"/>
    <w:rsid w:val="00997B67"/>
    <w:rsid w:val="00A90210"/>
    <w:rsid w:val="00AE1660"/>
    <w:rsid w:val="00B91FA8"/>
    <w:rsid w:val="00BA7452"/>
    <w:rsid w:val="00DA29A4"/>
    <w:rsid w:val="00F05BA8"/>
    <w:rsid w:val="00F92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111375"/>
  <w15:chartTrackingRefBased/>
  <w15:docId w15:val="{FD377F1C-44C8-5848-A158-6EC544532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00312"/>
    <w:pPr>
      <w:jc w:val="both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BA745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00312"/>
    <w:pPr>
      <w:spacing w:before="320" w:line="36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100312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customStyle="1" w:styleId="Tabletext">
    <w:name w:val="Table text"/>
    <w:basedOn w:val="NoSpacing"/>
    <w:qFormat/>
    <w:rsid w:val="00100312"/>
    <w:rPr>
      <w:sz w:val="20"/>
      <w:szCs w:val="20"/>
    </w:rPr>
  </w:style>
  <w:style w:type="paragraph" w:styleId="NoSpacing">
    <w:name w:val="No Spacing"/>
    <w:uiPriority w:val="1"/>
    <w:qFormat/>
    <w:rsid w:val="00100312"/>
    <w:pPr>
      <w:jc w:val="both"/>
    </w:pPr>
    <w:rPr>
      <w:sz w:val="22"/>
    </w:rPr>
  </w:style>
  <w:style w:type="character" w:customStyle="1" w:styleId="Heading1Char">
    <w:name w:val="Heading 1 Char"/>
    <w:basedOn w:val="DefaultParagraphFont"/>
    <w:link w:val="Heading1"/>
    <w:uiPriority w:val="9"/>
    <w:rsid w:val="00BA745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 Polhemus</dc:creator>
  <cp:keywords/>
  <dc:description/>
  <cp:lastModifiedBy>Oliver Ian Tolentino</cp:lastModifiedBy>
  <cp:revision>4</cp:revision>
  <dcterms:created xsi:type="dcterms:W3CDTF">2022-06-14T10:47:00Z</dcterms:created>
  <dcterms:modified xsi:type="dcterms:W3CDTF">2022-11-24T22:52:00Z</dcterms:modified>
</cp:coreProperties>
</file>