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1" w:rsidRDefault="0071717B" w:rsidP="00AA1C01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S4</w:t>
      </w:r>
      <w:r w:rsidR="00AA1C01">
        <w:rPr>
          <w:rFonts w:ascii="Times New Roman" w:hAnsi="Times New Roman" w:cs="Times New Roman"/>
          <w:b/>
          <w:szCs w:val="20"/>
        </w:rPr>
        <w:t xml:space="preserve"> </w:t>
      </w:r>
      <w:r w:rsidR="00AA1C01" w:rsidRPr="00EC3952">
        <w:rPr>
          <w:rFonts w:ascii="Times New Roman" w:hAnsi="Times New Roman" w:cs="Times New Roman"/>
          <w:b/>
          <w:szCs w:val="20"/>
        </w:rPr>
        <w:t>Table.</w:t>
      </w:r>
      <w:proofErr w:type="gramEnd"/>
      <w:r w:rsidR="00AA1C01" w:rsidRPr="00EC3952">
        <w:rPr>
          <w:rFonts w:ascii="Times New Roman" w:hAnsi="Times New Roman" w:cs="Times New Roman"/>
          <w:b/>
          <w:szCs w:val="20"/>
        </w:rPr>
        <w:t xml:space="preserve"> Transcription factors bounded to altered complexes in </w:t>
      </w:r>
      <w:r w:rsidR="00AA1C01">
        <w:rPr>
          <w:rFonts w:ascii="Times New Roman" w:hAnsi="Times New Roman" w:cs="Times New Roman"/>
          <w:b/>
          <w:szCs w:val="20"/>
        </w:rPr>
        <w:t xml:space="preserve">the simulations with </w:t>
      </w:r>
      <w:proofErr w:type="spellStart"/>
      <w:r w:rsidR="00AA1C01" w:rsidRPr="00EC3952">
        <w:rPr>
          <w:rFonts w:ascii="Times New Roman" w:hAnsi="Times New Roman" w:cs="Times New Roman"/>
          <w:b/>
          <w:szCs w:val="20"/>
        </w:rPr>
        <w:t>Bortezomib</w:t>
      </w:r>
      <w:proofErr w:type="spellEnd"/>
      <w:r w:rsidR="00AA1C01" w:rsidRPr="00EC3952">
        <w:rPr>
          <w:rFonts w:ascii="Times New Roman" w:hAnsi="Times New Roman" w:cs="Times New Roman"/>
          <w:b/>
          <w:szCs w:val="20"/>
        </w:rPr>
        <w:t xml:space="preserve"> </w:t>
      </w:r>
      <w:bookmarkStart w:id="0" w:name="_GoBack"/>
      <w:bookmarkEnd w:id="0"/>
      <w:r w:rsidR="00AA1C01">
        <w:rPr>
          <w:rFonts w:ascii="Times New Roman" w:hAnsi="Times New Roman" w:cs="Times New Roman"/>
          <w:b/>
          <w:szCs w:val="20"/>
        </w:rPr>
        <w:t>added</w:t>
      </w:r>
      <w:r w:rsidR="00AA1C01" w:rsidRPr="00EC3952">
        <w:rPr>
          <w:rFonts w:ascii="Times New Roman" w:hAnsi="Times New Roman" w:cs="Times New Roman"/>
          <w:b/>
          <w:szCs w:val="20"/>
        </w:rPr>
        <w:t>.</w:t>
      </w:r>
      <w:r w:rsidR="00AA1C01" w:rsidRPr="00EC3952">
        <w:rPr>
          <w:rFonts w:ascii="Times New Roman" w:hAnsi="Times New Roman" w:cs="Times New Roman"/>
          <w:szCs w:val="20"/>
        </w:rPr>
        <w:t xml:space="preserve"> </w:t>
      </w:r>
    </w:p>
    <w:p w:rsidR="00AA1C01" w:rsidRPr="000D0B7A" w:rsidRDefault="00AA1C01" w:rsidP="00AA1C01">
      <w:pPr>
        <w:rPr>
          <w:rFonts w:ascii="Times New Roman" w:hAnsi="Times New Roman" w:cs="Times New Roman"/>
          <w:szCs w:val="20"/>
        </w:rPr>
      </w:pPr>
      <w:r w:rsidRPr="00EC3952">
        <w:rPr>
          <w:rFonts w:ascii="Times New Roman" w:hAnsi="Times New Roman" w:cs="Times New Roman"/>
          <w:szCs w:val="20"/>
        </w:rPr>
        <w:t xml:space="preserve">This table lists all the transcription factors identified in altered complexes and for each of them explains </w:t>
      </w:r>
      <w:r>
        <w:rPr>
          <w:rFonts w:ascii="Times New Roman" w:hAnsi="Times New Roman" w:cs="Times New Roman"/>
          <w:szCs w:val="20"/>
        </w:rPr>
        <w:t>their</w:t>
      </w:r>
      <w:r w:rsidRPr="00EC3952">
        <w:rPr>
          <w:rFonts w:ascii="Times New Roman" w:hAnsi="Times New Roman" w:cs="Times New Roman"/>
          <w:szCs w:val="20"/>
        </w:rPr>
        <w:t xml:space="preserve"> function and </w:t>
      </w:r>
      <w:r>
        <w:rPr>
          <w:rFonts w:ascii="Times New Roman" w:hAnsi="Times New Roman" w:cs="Times New Roman"/>
          <w:szCs w:val="20"/>
        </w:rPr>
        <w:t>documented interactions with</w:t>
      </w:r>
      <w:r w:rsidRPr="00EC3952"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EC3952">
        <w:rPr>
          <w:rFonts w:ascii="Times New Roman" w:hAnsi="Times New Roman" w:cs="Times New Roman"/>
          <w:szCs w:val="20"/>
        </w:rPr>
        <w:t>Bortezomib</w:t>
      </w:r>
      <w:proofErr w:type="spellEnd"/>
      <w:r>
        <w:rPr>
          <w:rFonts w:ascii="Times New Roman" w:hAnsi="Times New Roman" w:cs="Times New Roman"/>
          <w:szCs w:val="20"/>
        </w:rPr>
        <w:t>, together with references</w:t>
      </w:r>
      <w:r w:rsidRPr="00EC3952">
        <w:rPr>
          <w:rFonts w:ascii="Times New Roman" w:hAnsi="Times New Roman" w:cs="Times New Roman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104"/>
        <w:gridCol w:w="4286"/>
        <w:gridCol w:w="1242"/>
      </w:tblGrid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70DFC">
              <w:rPr>
                <w:rFonts w:ascii="Times New Roman" w:hAnsi="Times New Roman" w:cs="Times New Roman"/>
                <w:b/>
              </w:rPr>
              <w:t>Altered Transcription Factors</w:t>
            </w: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70DFC">
              <w:rPr>
                <w:rFonts w:ascii="Times New Roman" w:hAnsi="Times New Roman" w:cs="Times New Roman"/>
                <w:b/>
              </w:rPr>
              <w:t>Function of encoded genes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70DFC">
              <w:rPr>
                <w:rFonts w:ascii="Times New Roman" w:hAnsi="Times New Roman" w:cs="Times New Roman"/>
                <w:b/>
              </w:rPr>
              <w:t xml:space="preserve">Interaction with </w:t>
            </w:r>
            <w:proofErr w:type="spellStart"/>
            <w:r w:rsidRPr="00570DFC">
              <w:rPr>
                <w:rFonts w:ascii="Times New Roman" w:hAnsi="Times New Roman" w:cs="Times New Roman"/>
                <w:b/>
              </w:rPr>
              <w:t>Bortezomib</w:t>
            </w:r>
            <w:proofErr w:type="spellEnd"/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570DFC">
              <w:rPr>
                <w:rFonts w:ascii="Times New Roman" w:hAnsi="Times New Roman" w:cs="Times New Roman"/>
                <w:b/>
              </w:rPr>
              <w:t>Reference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0374B">
              <w:rPr>
                <w:rFonts w:ascii="Times New Roman" w:hAnsi="Times New Roman" w:cs="Times New Roman"/>
                <w:b/>
              </w:rPr>
              <w:t>Vitronectin</w:t>
            </w:r>
            <w:proofErr w:type="spellEnd"/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Cell adhesion and spreading factor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Metastatic cancer is strongly related to cell adhesion. Therefore an alteration of these genes may have an big impact on cancer progression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&lt;EndNote&gt;&lt;Cite&gt;&lt;Author&gt;Lorch&lt;/Author&gt;&lt;Year&gt;2007&lt;/Year&gt;&lt;RecNum&gt;91&lt;/RecNum&gt;&lt;DisplayText&gt;[34]&lt;/DisplayText&gt;&lt;record&gt;&lt;rec-number&gt;91&lt;/rec-number&gt;&lt;foreign-keys&gt;&lt;key app="EN" db-id="dpvra0wwg9rvz0efez4peffqv9fv9ptsffzt"&gt;91&lt;/key&gt;&lt;/foreign-keys&gt;&lt;ref-type name="Journal Article"&gt;17&lt;/ref-type&gt;&lt;contributors&gt;&lt;authors&gt;&lt;author&gt;Lorch, Jochen H.&lt;/author&gt;&lt;author&gt;Thomas, Tarita O.&lt;/author&gt;&lt;author&gt;Schmoll, Hans-Joachim&lt;/author&gt;&lt;/authors&gt;&lt;/contributors&gt;&lt;titles&gt;&lt;title&gt;Bortezomib Inhibits Cell-Cell Adhesion and Cell Migration and Enhances Epidermal Growth Factor Receptor Inhibitor–Induced Cell Death in Squamous Cell Cancer&lt;/title&gt;&lt;secondary-title&gt;Cancer Research&lt;/secondary-title&gt;&lt;/titles&gt;&lt;periodical&gt;&lt;full-title&gt;Cancer Research&lt;/full-title&gt;&lt;/periodical&gt;&lt;pages&gt;727-734&lt;/pages&gt;&lt;volume&gt;67&lt;/volume&gt;&lt;number&gt;2&lt;/number&gt;&lt;dates&gt;&lt;year&gt;2007&lt;/year&gt;&lt;pub-dates&gt;&lt;date&gt;January 15, 2007&lt;/date&gt;&lt;/pub-dates&gt;&lt;/dates&gt;&lt;urls&gt;&lt;related-urls&gt;&lt;url&gt;http://cancerres.aacrjournals.org/content/67/2/727.abstract&lt;/url&gt;&lt;/related-urls&gt;&lt;/urls&gt;&lt;electronic-resource-num&gt;10.1158/0008-5472.can-06-2162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4" w:tooltip="Lorch, 2007 #91" w:history="1">
              <w:r>
                <w:rPr>
                  <w:rFonts w:ascii="Times New Roman" w:hAnsi="Times New Roman" w:cs="Times New Roman"/>
                  <w:noProof/>
                </w:rPr>
                <w:t>34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CREB1</w:t>
            </w: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Phosphorylation-dependent transcription factor that stimulates transcription upon binding to the DNA </w:t>
            </w:r>
            <w:proofErr w:type="spellStart"/>
            <w:r w:rsidRPr="00570DFC">
              <w:rPr>
                <w:rFonts w:ascii="Times New Roman" w:hAnsi="Times New Roman" w:cs="Times New Roman"/>
              </w:rPr>
              <w:t>cAMP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response element (CRE)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Another transcription factor modulated by </w:t>
            </w:r>
            <w:proofErr w:type="spellStart"/>
            <w:r w:rsidRPr="00570DFC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in our model was activating transcription factor 3 (ATF3), a member of the mammalian activation transcription factor/</w:t>
            </w:r>
            <w:proofErr w:type="spellStart"/>
            <w:r w:rsidRPr="00570DFC">
              <w:rPr>
                <w:rFonts w:ascii="Times New Roman" w:hAnsi="Times New Roman" w:cs="Times New Roman"/>
              </w:rPr>
              <w:t>cAMP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responsive element-binding (CREB) protein family of transcription factors and an immediate early response gene induced in cells exposed to a variety of stress stimuli, including ER stress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570DFC">
              <w:rPr>
                <w:rFonts w:ascii="Times New Roman" w:hAnsi="Times New Roman" w:cs="Times New Roman"/>
              </w:rPr>
              <w:t>and proteasome inhibition.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&lt;EndNote&gt;&lt;Cite&gt;&lt;Author&gt;Poulaki&lt;/Author&gt;&lt;Year&gt;2007&lt;/Year&gt;&lt;RecNum&gt;92&lt;/RecNum&gt;&lt;DisplayText&gt;[35]&lt;/DisplayText&gt;&lt;record&gt;&lt;rec-number&gt;92&lt;/rec-number&gt;&lt;foreign-keys&gt;&lt;key app="EN" db-id="dpvra0wwg9rvz0efez4peffqv9fv9ptsffzt"&gt;92&lt;/key&gt;&lt;/foreign-keys&gt;&lt;ref-type name="Journal Article"&gt;17&lt;/ref-type&gt;&lt;contributors&gt;&lt;authors&gt;&lt;author&gt;Poulaki, Vassiliki&lt;/author&gt;&lt;author&gt;Mitsiades, Constantine S.&lt;/author&gt;&lt;author&gt;Kotoula, Vassiliki&lt;/author&gt;&lt;author&gt;Negri, Joseph&lt;/author&gt;&lt;author&gt;McMillin, Douglas&lt;/author&gt;&lt;author&gt;Miller, Joan W.&lt;/author&gt;&lt;author&gt;Mitsiades, Nicholas&lt;/author&gt;&lt;/authors&gt;&lt;/contributors&gt;&lt;titles&gt;&lt;title&gt;The Proteasome Inhibitor Bortezomib Induces Apoptosis in Human Retinoblastoma Cell Lines In Vitro&lt;/title&gt;&lt;secondary-title&gt;Investigative Ophthalmology &amp;amp; Visual Science&lt;/secondary-title&gt;&lt;/titles&gt;&lt;periodical&gt;&lt;full-title&gt;Investigative Ophthalmology &amp;amp; Visual Science&lt;/full-title&gt;&lt;/periodical&gt;&lt;pages&gt;4706-4719&lt;/pages&gt;&lt;volume&gt;48&lt;/volume&gt;&lt;number&gt;10&lt;/number&gt;&lt;dates&gt;&lt;year&gt;2007&lt;/year&gt;&lt;pub-dates&gt;&lt;date&gt;October 1, 2007&lt;/date&gt;&lt;/pub-dates&gt;&lt;/dates&gt;&lt;urls&gt;&lt;related-urls&gt;&lt;url&gt;http://www.iovs.org/content/48/10/4706.abstract&lt;/url&gt;&lt;/related-urls&gt;&lt;/urls&gt;&lt;electronic-resource-num&gt;10.1167/iovs.06-1147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5" w:tooltip="Poulaki, 2007 #92" w:history="1">
              <w:r>
                <w:rPr>
                  <w:rFonts w:ascii="Times New Roman" w:hAnsi="Times New Roman" w:cs="Times New Roman"/>
                  <w:noProof/>
                </w:rPr>
                <w:t>35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Upstream-binding protein 1</w:t>
            </w:r>
          </w:p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Involved in regulation of the alpha-globin gene in </w:t>
            </w:r>
            <w:proofErr w:type="spellStart"/>
            <w:r w:rsidRPr="00570DFC">
              <w:rPr>
                <w:rFonts w:ascii="Times New Roman" w:hAnsi="Times New Roman" w:cs="Times New Roman"/>
              </w:rPr>
              <w:t>erythroid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cells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&lt;EndNote&gt;&lt;Cite&gt;&lt;Author&gt;Khandros&lt;/Author&gt;&lt;Year&gt;2012&lt;/Year&gt;&lt;RecNum&gt;93&lt;/RecNum&gt;&lt;DisplayText&gt;[36]&lt;/DisplayText&gt;&lt;record&gt;&lt;rec-number&gt;93&lt;/rec-number&gt;&lt;foreign-keys&gt;&lt;key app="EN" db-id="dpvra0wwg9rvz0efez4peffqv9fv9ptsffzt"&gt;93&lt;/key&gt;&lt;/foreign-keys&gt;&lt;ref-type name="Book"&gt;6&lt;/ref-type&gt;&lt;contributors&gt;&lt;authors&gt;&lt;author&gt;Khandros, Eugene&lt;/author&gt;&lt;author&gt;Thom, Christopher S.&lt;/author&gt;&lt;author&gt;D&amp;apos;Souza, Janine&lt;/author&gt;&lt;author&gt;Weiss, Mitchell J.&lt;/author&gt;&lt;/authors&gt;&lt;/contributors&gt;&lt;titles&gt;&lt;title&gt;Integrated protein quality-control pathways regulate free α-globin in murine β-thalassemia&lt;/title&gt;&lt;/titles&gt;&lt;pages&gt;5265-5275&lt;/pages&gt;&lt;volume&gt;119&lt;/volume&gt;&lt;number&gt;22&lt;/number&gt;&lt;dates&gt;&lt;year&gt;2012&lt;/year&gt;&lt;pub-dates&gt;&lt;date&gt;2012-05-31 00:00:00&lt;/date&gt;&lt;/pub-dates&gt;&lt;/dates&gt;&lt;work-type&gt;Journal Article&lt;/work-type&gt;&lt;urls&gt;&lt;related-urls&gt;&lt;url&gt;http://www.bloodjournal.org/bloodjournal/119/22/5265.full.pdf&lt;/url&gt;&lt;/related-urls&gt;&lt;/urls&gt;&lt;electronic-resource-num&gt;10.1182/blood-2011-12-397729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6" w:tooltip="Khandros, 2012 #93" w:history="1">
              <w:r>
                <w:rPr>
                  <w:rFonts w:ascii="Times New Roman" w:hAnsi="Times New Roman" w:cs="Times New Roman"/>
                  <w:noProof/>
                </w:rPr>
                <w:t>36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Cell division cycle 5-like</w:t>
            </w:r>
          </w:p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DNA-binding protein involved in cell cycle control. May act as a transcription activator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Zinc finger protein 454</w:t>
            </w: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4286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</w:rPr>
              <w:t xml:space="preserve">The proteasome inhibitor </w:t>
            </w:r>
            <w:proofErr w:type="spellStart"/>
            <w:r w:rsidRPr="0030374B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30374B">
              <w:rPr>
                <w:rFonts w:ascii="Times New Roman" w:hAnsi="Times New Roman" w:cs="Times New Roman"/>
              </w:rPr>
              <w:t xml:space="preserve"> is a potent inducer of zinc finger AN1-type domain 2a gene expression. Although it is not yet known which genes are encoded by this transcription factor, it belong to the same domain family of ZNF AN1-type domain 2a, therefore there might be an interaction. 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&lt;EndNote&gt;&lt;Cite&gt;&lt;Author&gt;Rossi&lt;/Author&gt;&lt;Year&gt;2014&lt;/Year&gt;&lt;RecNum&gt;94&lt;/RecNum&gt;&lt;DisplayText&gt;[37]&lt;/DisplayText&gt;&lt;record&gt;&lt;rec-number&gt;94&lt;/rec-number&gt;&lt;foreign-keys&gt;&lt;key app="EN" db-id="dpvra0wwg9rvz0efez4peffqv9fv9ptsffzt"&gt;94&lt;/key&gt;&lt;/foreign-keys&gt;&lt;ref-type name="Journal Article"&gt;17&lt;/ref-type&gt;&lt;contributors&gt;&lt;authors&gt;&lt;author&gt;Rossi, Antonio&lt;/author&gt;&lt;author&gt;Riccio, Anna&lt;/author&gt;&lt;author&gt;Coccia, Marta&lt;/author&gt;&lt;author&gt;Trotta, Edoardo&lt;/author&gt;&lt;author&gt;La Frazia, Simone&lt;/author&gt;&lt;author&gt;Santoro, M. Gabriella&lt;/author&gt;&lt;/authors&gt;&lt;/contributors&gt;&lt;titles&gt;&lt;title&gt;The Proteasome Inhibitor Bortezomib Is a Potent Inducer of Zinc Finger AN1-type Domain 2a Gene Expression: ROLE OF HEAT SHOCK FACTOR 1 (HSF1)-HEAT SHOCK FACTOR 2 (HSF2) HETEROCOMPLEXES&lt;/title&gt;&lt;secondary-title&gt;Journal of Biological Chemistry&lt;/secondary-title&gt;&lt;/titles&gt;&lt;periodical&gt;&lt;full-title&gt;Journal of Biological Chemistry&lt;/full-title&gt;&lt;/periodical&gt;&lt;pages&gt;12705-12715&lt;/pages&gt;&lt;volume&gt;289&lt;/volume&gt;&lt;number&gt;18&lt;/number&gt;&lt;dates&gt;&lt;year&gt;2014&lt;/year&gt;&lt;pub-dates&gt;&lt;date&gt;May 2, 2014&lt;/date&gt;&lt;/pub-dates&gt;&lt;/dates&gt;&lt;urls&gt;&lt;related-urls&gt;&lt;url&gt;http://www.jbc.org/content/289/18/12705.abstract&lt;/url&gt;&lt;/related-urls&gt;&lt;/urls&gt;&lt;electronic-resource-num&gt;10.1074/jbc.M113.513242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7" w:tooltip="Rossi, 2014 #94" w:history="1">
              <w:r>
                <w:rPr>
                  <w:rFonts w:ascii="Times New Roman" w:hAnsi="Times New Roman" w:cs="Times New Roman"/>
                  <w:noProof/>
                </w:rPr>
                <w:t>37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Nuclear factor 1 A-type</w:t>
            </w:r>
          </w:p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Binds the sequence 5'-TTGGCNNNNNGCCAA-3' present in viral and cellular promoters and in the origin of replication of adenovirus type 2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 xml:space="preserve">Nuclease-sensitive </w:t>
            </w:r>
            <w:r w:rsidRPr="0030374B">
              <w:rPr>
                <w:rFonts w:ascii="Times New Roman" w:hAnsi="Times New Roman" w:cs="Times New Roman"/>
                <w:b/>
              </w:rPr>
              <w:lastRenderedPageBreak/>
              <w:t>element-binding protein 1</w:t>
            </w: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No direct connection between </w:t>
            </w:r>
            <w:proofErr w:type="spellStart"/>
            <w:r w:rsidRPr="00570DFC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. </w:t>
            </w:r>
            <w:r w:rsidRPr="00570DFC">
              <w:rPr>
                <w:rFonts w:ascii="Times New Roman" w:hAnsi="Times New Roman" w:cs="Times New Roman"/>
              </w:rPr>
              <w:lastRenderedPageBreak/>
              <w:t xml:space="preserve">However, it has been found </w:t>
            </w:r>
            <w:proofErr w:type="spellStart"/>
            <w:r w:rsidRPr="00570DFC">
              <w:rPr>
                <w:rFonts w:ascii="Times New Roman" w:hAnsi="Times New Roman" w:cs="Times New Roman"/>
              </w:rPr>
              <w:t>downregulated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70DFC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0DFC">
              <w:rPr>
                <w:rFonts w:ascii="Times New Roman" w:hAnsi="Times New Roman" w:cs="Times New Roman"/>
              </w:rPr>
              <w:t>reistant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clones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&lt;EndNote&gt;&lt;Cite&gt;&lt;Author&gt;Wacker&lt;/Author&gt;&lt;Year&gt;2012&lt;/Year&gt;&lt;RecNum&gt;95&lt;/RecNum&gt;&lt;DisplayText&gt;[38]&lt;/DisplayText&gt;&lt;record&gt;&lt;rec-number&gt;95&lt;/rec-number&gt;&lt;foreign-keys&gt;&lt;key app="EN" db-id="dpvra0wwg9rvz0efez4peffqv9fv9ptsffzt"&gt;95&lt;/key&gt;&lt;/foreign-keys&gt;&lt;ref-type name="Journal Article"&gt;17&lt;/ref-type&gt;&lt;contributors&gt;&lt;authors&gt;&lt;author&gt;Wacker, Sarah A.&lt;/author&gt;&lt;author&gt;Houghtaling, Benjamin R.&lt;/author&gt;&lt;author&gt;Elemento, Olivier&lt;/author&gt;&lt;author&gt;Kapoor, Tarun M.&lt;/author&gt;&lt;/authors&gt;&lt;/contributors&gt;&lt;titles&gt;&lt;title&gt;Using transcriptome sequencing to identify mechanisms of drug action and resistance&lt;/title&gt;&lt;secondary-title&gt;Nat Chem Biol&lt;/secondary-title&gt;&lt;/titles&gt;&lt;periodical&gt;&lt;full-title&gt;Nat Chem Biol&lt;/full-title&gt;&lt;/periodical&gt;&lt;pages&gt;235-237&lt;/pages&gt;&lt;volume&gt;8&lt;/volume&gt;&lt;number&gt;3&lt;/number&gt;&lt;dates&gt;&lt;year&gt;2012&lt;/year&gt;&lt;/dates&gt;&lt;publisher&gt;Nature Publishing Group, a division of Macmillan Publishers Limited. All Rights Reserved.&lt;/publisher&gt;&lt;isbn&gt;1552-4450&lt;/isbn&gt;&lt;work-type&gt;10.1038/nchembio.779&lt;/work-type&gt;&lt;urls&gt;&lt;related-urls&gt;&lt;url&gt;http://dx.doi.org/10.1038/nchembio.779&lt;/url&gt;&lt;/related-urls&gt;&lt;/urls&gt;&lt;electronic-resource-num&gt;http://www.nature.com/nchembio/journal/v8/n3/abs/nchembio.779.html#supplementary-information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8" w:tooltip="Wacker, 2012 #95" w:history="1">
              <w:r>
                <w:rPr>
                  <w:rFonts w:ascii="Times New Roman" w:hAnsi="Times New Roman" w:cs="Times New Roman"/>
                  <w:noProof/>
                </w:rPr>
                <w:t>38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lastRenderedPageBreak/>
              <w:t xml:space="preserve">Activity-dependent </w:t>
            </w:r>
            <w:proofErr w:type="spellStart"/>
            <w:r w:rsidRPr="0030374B">
              <w:rPr>
                <w:rFonts w:ascii="Times New Roman" w:hAnsi="Times New Roman" w:cs="Times New Roman"/>
                <w:b/>
              </w:rPr>
              <w:t>neuroprotector</w:t>
            </w:r>
            <w:proofErr w:type="spellEnd"/>
            <w:r w:rsidRPr="0030374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0374B">
              <w:rPr>
                <w:rFonts w:ascii="Times New Roman" w:hAnsi="Times New Roman" w:cs="Times New Roman"/>
                <w:b/>
              </w:rPr>
              <w:t>homeobox</w:t>
            </w:r>
            <w:proofErr w:type="spellEnd"/>
          </w:p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May mediate some of the </w:t>
            </w:r>
            <w:proofErr w:type="spellStart"/>
            <w:r w:rsidRPr="00570DFC">
              <w:rPr>
                <w:rFonts w:ascii="Times New Roman" w:hAnsi="Times New Roman" w:cs="Times New Roman"/>
              </w:rPr>
              <w:t>neuroprotective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peptide VIP-associated effects involving normal growth and cancer proliferation.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Unknown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Zinc finger and BTB domain-containing protein 43</w:t>
            </w: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See Zinc finger protein 454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Steroid hormone receptor ERR1</w:t>
            </w: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Important regulator of MCAD promoter. Binds to the C1 region of the </w:t>
            </w:r>
            <w:proofErr w:type="spellStart"/>
            <w:r w:rsidRPr="00570DFC">
              <w:rPr>
                <w:rFonts w:ascii="Times New Roman" w:hAnsi="Times New Roman" w:cs="Times New Roman"/>
              </w:rPr>
              <w:t>lactoferrin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gene promoter. Induces the expression of PERM1 in the skeletal muscle.</w:t>
            </w: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 xml:space="preserve">PERM1 is an estrogen receptor and ER is altered after </w:t>
            </w:r>
            <w:proofErr w:type="spellStart"/>
            <w:r w:rsidRPr="00570DFC">
              <w:rPr>
                <w:rFonts w:ascii="Times New Roman" w:hAnsi="Times New Roman" w:cs="Times New Roman"/>
              </w:rPr>
              <w:t>Bortezomib</w:t>
            </w:r>
            <w:proofErr w:type="spellEnd"/>
            <w:r w:rsidRPr="00570DFC">
              <w:rPr>
                <w:rFonts w:ascii="Times New Roman" w:hAnsi="Times New Roman" w:cs="Times New Roman"/>
              </w:rPr>
              <w:t xml:space="preserve"> treatments.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ADDIN EN.CITE &lt;EndNote&gt;&lt;Cite&gt;&lt;Author&gt;Maynadier&lt;/Author&gt;&lt;Year&gt;2012&lt;/Year&gt;&lt;RecNum&gt;96&lt;/RecNum&gt;&lt;DisplayText&gt;[39]&lt;/DisplayText&gt;&lt;record&gt;&lt;rec-number&gt;96&lt;/rec-number&gt;&lt;foreign-keys&gt;&lt;key app="EN" db-id="dpvra0wwg9rvz0efez4peffqv9fv9ptsffzt"&gt;96&lt;/key&gt;&lt;/foreign-keys&gt;&lt;ref-type name="Journal Article"&gt;17&lt;/ref-type&gt;&lt;contributors&gt;&lt;authors&gt;&lt;author&gt;Maynadier, Marie&lt;/author&gt;&lt;author&gt;Shi, Jingxue&lt;/author&gt;&lt;author&gt;Vaillant, Ophélie&lt;/author&gt;&lt;author&gt;Gary-Bobo, Magali&lt;/author&gt;&lt;author&gt;Basile, Ilaria&lt;/author&gt;&lt;author&gt;Gleizes, Michel&lt;/author&gt;&lt;author&gt;Cathiard, Anne-Marie&lt;/author&gt;&lt;author&gt;Wah, Jonathan Lee Tin&lt;/author&gt;&lt;author&gt;Sheikh, M. Saeed&lt;/author&gt;&lt;author&gt;Garcia, Marcel&lt;/author&gt;&lt;/authors&gt;&lt;/contributors&gt;&lt;titles&gt;&lt;title&gt;Roles of Estrogen Receptor and p21Waf1 in Bortezomib-Induced Growth Inhibition in Human Breast Cancer Cells&lt;/title&gt;&lt;secondary-title&gt;Molecular Cancer Research&lt;/secondary-title&gt;&lt;/titles&gt;&lt;periodical&gt;&lt;full-title&gt;Molecular Cancer Research&lt;/full-title&gt;&lt;/periodical&gt;&lt;pages&gt;1473-1481&lt;/pages&gt;&lt;volume&gt;10&lt;/volume&gt;&lt;number&gt;11&lt;/number&gt;&lt;dates&gt;&lt;year&gt;2012&lt;/year&gt;&lt;pub-dates&gt;&lt;date&gt;November 1, 2012&lt;/date&gt;&lt;/pub-dates&gt;&lt;/dates&gt;&lt;urls&gt;&lt;related-urls&gt;&lt;url&gt;http://mcr.aacrjournals.org/content/10/11/1473.abstract&lt;/url&gt;&lt;/related-urls&gt;&lt;/urls&gt;&lt;electronic-resource-num&gt;10.1158/1541-7786.mcr-12-0133&lt;/electronic-resource-num&gt;&lt;/record&gt;&lt;/Cite&gt;&lt;/EndNote&gt;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[</w:t>
            </w:r>
            <w:hyperlink w:anchor="_ENREF_39" w:tooltip="Maynadier, 2012 #96" w:history="1">
              <w:r>
                <w:rPr>
                  <w:rFonts w:ascii="Times New Roman" w:hAnsi="Times New Roman" w:cs="Times New Roman"/>
                  <w:noProof/>
                </w:rPr>
                <w:t>39</w:t>
              </w:r>
            </w:hyperlink>
            <w:r>
              <w:rPr>
                <w:rFonts w:ascii="Times New Roman" w:hAnsi="Times New Roman" w:cs="Times New Roman"/>
                <w:noProof/>
              </w:rPr>
              <w:t>]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A1C01" w:rsidRPr="00570DFC" w:rsidTr="00367E99">
        <w:trPr>
          <w:trHeight w:val="567"/>
        </w:trPr>
        <w:tc>
          <w:tcPr>
            <w:tcW w:w="1548" w:type="dxa"/>
            <w:vAlign w:val="center"/>
          </w:tcPr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  <w:r w:rsidRPr="0030374B">
              <w:rPr>
                <w:rFonts w:ascii="Times New Roman" w:hAnsi="Times New Roman" w:cs="Times New Roman"/>
                <w:b/>
              </w:rPr>
              <w:t>Zinc finger protein 606</w:t>
            </w:r>
          </w:p>
          <w:p w:rsidR="00AA1C01" w:rsidRPr="0030374B" w:rsidRDefault="00AA1C01" w:rsidP="00367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  <w:r w:rsidRPr="00570DFC">
              <w:rPr>
                <w:rFonts w:ascii="Times New Roman" w:hAnsi="Times New Roman" w:cs="Times New Roman"/>
              </w:rPr>
              <w:t>See Zinc finger protein 454</w:t>
            </w:r>
          </w:p>
        </w:tc>
        <w:tc>
          <w:tcPr>
            <w:tcW w:w="1242" w:type="dxa"/>
            <w:vAlign w:val="center"/>
          </w:tcPr>
          <w:p w:rsidR="00AA1C01" w:rsidRPr="00570DFC" w:rsidRDefault="00AA1C01" w:rsidP="00367E9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AA1C01" w:rsidRPr="00984685" w:rsidRDefault="00AA1C01" w:rsidP="00AA1C01">
      <w:pPr>
        <w:rPr>
          <w:rFonts w:ascii="Arial" w:hAnsi="Arial"/>
          <w:b/>
          <w:sz w:val="20"/>
          <w:szCs w:val="20"/>
        </w:rPr>
      </w:pPr>
    </w:p>
    <w:p w:rsidR="00CC3714" w:rsidRDefault="00CC3714"/>
    <w:sectPr w:rsidR="00CC3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1"/>
    <w:rsid w:val="00050AD8"/>
    <w:rsid w:val="0071717B"/>
    <w:rsid w:val="007B0E01"/>
    <w:rsid w:val="00862EA2"/>
    <w:rsid w:val="00AA1C01"/>
    <w:rsid w:val="00CC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01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C01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01"/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C01"/>
    <w:pPr>
      <w:spacing w:after="0" w:line="240" w:lineRule="auto"/>
    </w:pPr>
    <w:rPr>
      <w:rFonts w:eastAsiaTheme="minorEastAsia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</cp:lastModifiedBy>
  <cp:revision>3</cp:revision>
  <dcterms:created xsi:type="dcterms:W3CDTF">2015-07-16T23:56:00Z</dcterms:created>
  <dcterms:modified xsi:type="dcterms:W3CDTF">2015-07-17T00:23:00Z</dcterms:modified>
</cp:coreProperties>
</file>