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27" w:rsidRPr="00161091" w:rsidRDefault="00161091" w:rsidP="00161091">
      <w:pPr>
        <w:spacing w:line="480" w:lineRule="auto"/>
        <w:ind w:left="-284" w:right="-33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36"/>
          <w:szCs w:val="36"/>
        </w:rPr>
        <w:t>VB approximate inference: dealing with categorical observations</w:t>
      </w:r>
    </w:p>
    <w:p w:rsidR="00161091" w:rsidRDefault="00161091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</w:p>
    <w:p w:rsidR="00B14C27" w:rsidRDefault="00B14C27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First, let us consider a simple generative model </w:t>
      </w:r>
      <w:r w:rsidR="007D138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with no hidden states</w:t>
      </w:r>
      <w:r w:rsidR="007D1389">
        <w:rPr>
          <w:rFonts w:ascii="Arial" w:hAnsi="Arial" w:cs="Arial"/>
          <w:sz w:val="24"/>
          <w:szCs w:val="24"/>
        </w:rPr>
        <w:t>) dealing with</w:t>
      </w:r>
      <w:r>
        <w:rPr>
          <w:rFonts w:ascii="Arial" w:hAnsi="Arial" w:cs="Arial"/>
          <w:sz w:val="24"/>
          <w:szCs w:val="24"/>
        </w:rPr>
        <w:t xml:space="preserve"> binary data variables. Without loss of generality, th</w:t>
      </w:r>
      <w:r w:rsidR="007D1389">
        <w:rPr>
          <w:rFonts w:ascii="Arial" w:hAnsi="Arial" w:cs="Arial"/>
          <w:sz w:val="24"/>
          <w:szCs w:val="24"/>
        </w:rPr>
        <w:t xml:space="preserve">e likelihood function can be written as the following </w:t>
      </w:r>
      <w:proofErr w:type="spellStart"/>
      <w:r>
        <w:rPr>
          <w:rFonts w:ascii="Arial" w:hAnsi="Arial" w:cs="Arial"/>
          <w:sz w:val="24"/>
          <w:szCs w:val="24"/>
        </w:rPr>
        <w:t>Bernouilli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D1389">
        <w:rPr>
          <w:rFonts w:ascii="Arial" w:hAnsi="Arial" w:cs="Arial"/>
          <w:sz w:val="24"/>
          <w:szCs w:val="24"/>
        </w:rPr>
        <w:t>conditional distribution</w:t>
      </w:r>
      <w:r>
        <w:rPr>
          <w:rFonts w:ascii="Arial" w:hAnsi="Arial" w:cs="Arial"/>
          <w:sz w:val="24"/>
          <w:szCs w:val="24"/>
        </w:rPr>
        <w:t>:</w:t>
      </w:r>
    </w:p>
    <w:p w:rsidR="00BD4045" w:rsidRDefault="00BD4045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</w:p>
    <w:p w:rsidR="00B14C27" w:rsidRDefault="00B14C27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 w:rsidRPr="007F5A85">
        <w:rPr>
          <w:rFonts w:ascii="Arial" w:hAnsi="Arial" w:cs="Arial"/>
          <w:position w:val="-54"/>
          <w:sz w:val="24"/>
          <w:szCs w:val="24"/>
        </w:rPr>
        <w:object w:dxaOrig="34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0pt" o:ole="">
            <v:imagedata r:id="rId4" o:title=""/>
          </v:shape>
          <o:OLEObject Type="Embed" ProgID="Equation.DSMT4" ShapeID="_x0000_i1025" DrawAspect="Content" ObjectID="_1445961715" r:id="rId5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(A5)</w:t>
      </w:r>
    </w:p>
    <w:p w:rsidR="00BD4045" w:rsidRDefault="00BD4045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</w:p>
    <w:p w:rsidR="00B14C27" w:rsidRPr="00553F39" w:rsidRDefault="00B14C27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</w:t>
      </w:r>
      <w:r w:rsidRPr="00C72232">
        <w:rPr>
          <w:rFonts w:ascii="Arial" w:hAnsi="Arial" w:cs="Arial"/>
          <w:position w:val="-12"/>
          <w:sz w:val="24"/>
          <w:szCs w:val="24"/>
        </w:rPr>
        <w:object w:dxaOrig="260" w:dyaOrig="360">
          <v:shape id="_x0000_i1026" type="#_x0000_t75" style="width:12.75pt;height:18.75pt" o:ole="">
            <v:imagedata r:id="rId6" o:title=""/>
          </v:shape>
          <o:OLEObject Type="Embed" ProgID="Equation.DSMT4" ShapeID="_x0000_i1026" DrawAspect="Content" ObjectID="_1445961716" r:id="rId7"/>
        </w:object>
      </w:r>
      <w:r>
        <w:rPr>
          <w:rFonts w:ascii="Arial" w:hAnsi="Arial" w:cs="Arial"/>
          <w:sz w:val="24"/>
          <w:szCs w:val="24"/>
        </w:rPr>
        <w:t xml:space="preserve"> is a binary data point (there are </w:t>
      </w:r>
      <w:r w:rsidR="006A7F5A" w:rsidRPr="006A7F5A">
        <w:rPr>
          <w:rFonts w:ascii="Arial" w:hAnsi="Arial" w:cs="Arial"/>
          <w:position w:val="-12"/>
          <w:sz w:val="24"/>
          <w:szCs w:val="24"/>
        </w:rPr>
        <w:object w:dxaOrig="240" w:dyaOrig="360">
          <v:shape id="_x0000_i1027" type="#_x0000_t75" style="width:12.75pt;height:17.25pt" o:ole="">
            <v:imagedata r:id="rId8" o:title=""/>
          </v:shape>
          <o:OLEObject Type="Embed" ProgID="Equation.DSMT4" ShapeID="_x0000_i1027" DrawAspect="Content" ObjectID="_1445961717" r:id="rId9"/>
        </w:object>
      </w:r>
      <w:r>
        <w:rPr>
          <w:rFonts w:ascii="Arial" w:hAnsi="Arial" w:cs="Arial"/>
          <w:sz w:val="24"/>
          <w:szCs w:val="24"/>
        </w:rPr>
        <w:t xml:space="preserve"> of these), whose first-order moment </w:t>
      </w:r>
      <w:r w:rsidR="006A7F5A" w:rsidRPr="0092525F">
        <w:rPr>
          <w:rFonts w:ascii="Arial" w:hAnsi="Arial" w:cs="Arial"/>
          <w:position w:val="-14"/>
          <w:sz w:val="24"/>
          <w:szCs w:val="24"/>
        </w:rPr>
        <w:object w:dxaOrig="639" w:dyaOrig="400">
          <v:shape id="_x0000_i1028" type="#_x0000_t75" style="width:31.5pt;height:20.25pt" o:ole="">
            <v:imagedata r:id="rId10" o:title=""/>
          </v:shape>
          <o:OLEObject Type="Embed" ProgID="Equation.DSMT4" ShapeID="_x0000_i1028" DrawAspect="Content" ObjectID="_1445961718" r:id="rId11"/>
        </w:object>
      </w:r>
      <w:r>
        <w:rPr>
          <w:rFonts w:ascii="Arial" w:hAnsi="Arial" w:cs="Arial"/>
          <w:sz w:val="24"/>
          <w:szCs w:val="24"/>
        </w:rPr>
        <w:t xml:space="preserve"> is determined by model parameters, i.e.: </w:t>
      </w:r>
      <w:r w:rsidR="006A7F5A" w:rsidRPr="00C72232">
        <w:rPr>
          <w:rFonts w:ascii="Arial" w:hAnsi="Arial" w:cs="Arial"/>
          <w:position w:val="-16"/>
          <w:sz w:val="24"/>
          <w:szCs w:val="24"/>
        </w:rPr>
        <w:object w:dxaOrig="3360" w:dyaOrig="440">
          <v:shape id="_x0000_i1029" type="#_x0000_t75" style="width:168pt;height:21.75pt" o:ole="">
            <v:imagedata r:id="rId12" o:title=""/>
          </v:shape>
          <o:OLEObject Type="Embed" ProgID="Equation.DSMT4" ShapeID="_x0000_i1029" DrawAspect="Content" ObjectID="_1445961719" r:id="rId13"/>
        </w:object>
      </w:r>
      <w:r>
        <w:rPr>
          <w:rFonts w:ascii="Arial" w:hAnsi="Arial" w:cs="Arial"/>
          <w:sz w:val="24"/>
          <w:szCs w:val="24"/>
        </w:rPr>
        <w:t xml:space="preserve">. By analogy with </w:t>
      </w:r>
      <w:r w:rsidR="006A7F5A">
        <w:rPr>
          <w:rFonts w:ascii="Arial" w:hAnsi="Arial" w:cs="Arial"/>
          <w:sz w:val="24"/>
          <w:szCs w:val="24"/>
        </w:rPr>
        <w:t>Equations 1-3 in the main text</w:t>
      </w:r>
      <w:r>
        <w:rPr>
          <w:rFonts w:ascii="Arial" w:hAnsi="Arial" w:cs="Arial"/>
          <w:sz w:val="24"/>
          <w:szCs w:val="24"/>
        </w:rPr>
        <w:t xml:space="preserve">, we will refer to the function </w:t>
      </w:r>
      <w:r w:rsidR="006A7F5A" w:rsidRPr="006A7F5A">
        <w:rPr>
          <w:rFonts w:ascii="Arial" w:hAnsi="Arial" w:cs="Arial"/>
          <w:position w:val="-10"/>
          <w:sz w:val="24"/>
          <w:szCs w:val="24"/>
        </w:rPr>
        <w:object w:dxaOrig="220" w:dyaOrig="260">
          <v:shape id="_x0000_i1030" type="#_x0000_t75" style="width:11.25pt;height:12.75pt" o:ole="">
            <v:imagedata r:id="rId14" o:title=""/>
          </v:shape>
          <o:OLEObject Type="Embed" ProgID="Equation.DSMT4" ShapeID="_x0000_i1030" DrawAspect="Content" ObjectID="_1445961720" r:id="rId15"/>
        </w:object>
      </w:r>
      <w:r>
        <w:rPr>
          <w:rFonts w:ascii="Arial" w:hAnsi="Arial" w:cs="Arial"/>
          <w:sz w:val="24"/>
          <w:szCs w:val="24"/>
        </w:rPr>
        <w:t xml:space="preserve"> as the observation mapping.</w:t>
      </w:r>
    </w:p>
    <w:p w:rsidR="00B14C27" w:rsidRDefault="006A7F5A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14C27">
        <w:rPr>
          <w:rFonts w:ascii="Arial" w:hAnsi="Arial" w:cs="Arial"/>
          <w:sz w:val="24"/>
          <w:szCs w:val="24"/>
        </w:rPr>
        <w:t xml:space="preserve">iven priors </w:t>
      </w:r>
      <w:r w:rsidRPr="00C72232">
        <w:rPr>
          <w:rFonts w:ascii="Arial" w:hAnsi="Arial" w:cs="Arial"/>
          <w:position w:val="-16"/>
          <w:sz w:val="24"/>
          <w:szCs w:val="24"/>
        </w:rPr>
        <w:object w:dxaOrig="840" w:dyaOrig="440">
          <v:shape id="_x0000_i1031" type="#_x0000_t75" style="width:42pt;height:21.75pt" o:ole="">
            <v:imagedata r:id="rId16" o:title=""/>
          </v:shape>
          <o:OLEObject Type="Embed" ProgID="Equation.DSMT4" ShapeID="_x0000_i1031" DrawAspect="Content" ObjectID="_1445961721" r:id="rId17"/>
        </w:object>
      </w:r>
      <w:r w:rsidR="00B14C27">
        <w:rPr>
          <w:rFonts w:ascii="Arial" w:hAnsi="Arial" w:cs="Arial"/>
          <w:sz w:val="24"/>
          <w:szCs w:val="24"/>
        </w:rPr>
        <w:t xml:space="preserve"> on model parameters, any arbitrary probability density function </w:t>
      </w:r>
      <w:r w:rsidRPr="00C72232">
        <w:rPr>
          <w:rFonts w:ascii="Arial" w:hAnsi="Arial" w:cs="Arial"/>
          <w:position w:val="-14"/>
          <w:sz w:val="24"/>
          <w:szCs w:val="24"/>
        </w:rPr>
        <w:object w:dxaOrig="560" w:dyaOrig="400">
          <v:shape id="_x0000_i1032" type="#_x0000_t75" style="width:27.75pt;height:20.25pt" o:ole="">
            <v:imagedata r:id="rId18" o:title=""/>
          </v:shape>
          <o:OLEObject Type="Embed" ProgID="Equation.DSMT4" ShapeID="_x0000_i1032" DrawAspect="Content" ObjectID="_1445961722" r:id="rId19"/>
        </w:object>
      </w:r>
      <w:r w:rsidR="00B14C27">
        <w:rPr>
          <w:rFonts w:ascii="Arial" w:hAnsi="Arial" w:cs="Arial"/>
          <w:sz w:val="24"/>
          <w:szCs w:val="24"/>
        </w:rPr>
        <w:t xml:space="preserve"> induces a free-energy bound on the log-model evidence:</w:t>
      </w:r>
    </w:p>
    <w:p w:rsidR="006A7F5A" w:rsidRDefault="006A7F5A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</w:p>
    <w:p w:rsidR="00B14C27" w:rsidRDefault="006A7F5A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 w:rsidRPr="006A7F5A">
        <w:rPr>
          <w:rFonts w:ascii="Arial" w:hAnsi="Arial" w:cs="Arial"/>
          <w:position w:val="-96"/>
          <w:sz w:val="24"/>
          <w:szCs w:val="24"/>
        </w:rPr>
        <w:object w:dxaOrig="5820" w:dyaOrig="1840">
          <v:shape id="_x0000_i1033" type="#_x0000_t75" style="width:291pt;height:92.25pt" o:ole="">
            <v:imagedata r:id="rId20" o:title=""/>
          </v:shape>
          <o:OLEObject Type="Embed" ProgID="Equation.DSMT4" ShapeID="_x0000_i1033" DrawAspect="Content" ObjectID="_1445961723" r:id="rId21"/>
        </w:object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A6</w:t>
      </w:r>
      <w:r w:rsidR="00B14C27">
        <w:rPr>
          <w:rFonts w:ascii="Arial" w:hAnsi="Arial" w:cs="Arial"/>
          <w:sz w:val="24"/>
          <w:szCs w:val="24"/>
        </w:rPr>
        <w:t>)</w:t>
      </w:r>
    </w:p>
    <w:p w:rsidR="006A7F5A" w:rsidRDefault="006A7F5A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</w:p>
    <w:p w:rsidR="00B14C27" w:rsidRDefault="00B14C27" w:rsidP="006A7F5A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where we have used the Laplace approximation, yielding a Gaussian fixed-form approximate posterior density </w:t>
      </w:r>
      <w:r w:rsidR="006A7F5A" w:rsidRPr="00536752">
        <w:rPr>
          <w:rFonts w:ascii="Arial" w:hAnsi="Arial" w:cs="Arial"/>
          <w:position w:val="-14"/>
          <w:sz w:val="24"/>
          <w:szCs w:val="24"/>
        </w:rPr>
        <w:object w:dxaOrig="1600" w:dyaOrig="400">
          <v:shape id="_x0000_i1034" type="#_x0000_t75" style="width:80.25pt;height:20.25pt" o:ole="">
            <v:imagedata r:id="rId22" o:title=""/>
          </v:shape>
          <o:OLEObject Type="Embed" ProgID="Equation.DSMT4" ShapeID="_x0000_i1034" DrawAspect="Content" ObjectID="_1445961724" r:id="rId23"/>
        </w:object>
      </w:r>
      <w:r>
        <w:rPr>
          <w:rFonts w:ascii="Arial" w:hAnsi="Arial" w:cs="Arial"/>
          <w:sz w:val="24"/>
          <w:szCs w:val="24"/>
        </w:rPr>
        <w:t>. Under Normal priors (</w:t>
      </w:r>
      <w:r w:rsidR="006A7F5A" w:rsidRPr="00692350">
        <w:rPr>
          <w:rFonts w:ascii="Arial" w:hAnsi="Arial" w:cs="Arial"/>
          <w:position w:val="-16"/>
          <w:sz w:val="24"/>
          <w:szCs w:val="24"/>
        </w:rPr>
        <w:object w:dxaOrig="2060" w:dyaOrig="440">
          <v:shape id="_x0000_i1035" type="#_x0000_t75" style="width:103.5pt;height:22.5pt" o:ole="">
            <v:imagedata r:id="rId24" o:title=""/>
          </v:shape>
          <o:OLEObject Type="Embed" ProgID="Equation.DSMT4" ShapeID="_x0000_i1035" DrawAspect="Content" ObjectID="_1445961725" r:id="rId25"/>
        </w:object>
      </w:r>
      <w:r>
        <w:rPr>
          <w:rFonts w:ascii="Arial" w:hAnsi="Arial" w:cs="Arial"/>
          <w:sz w:val="24"/>
          <w:szCs w:val="24"/>
        </w:rPr>
        <w:t xml:space="preserve">), the gradient and Hessian of </w:t>
      </w:r>
      <w:r w:rsidR="00777CDA">
        <w:rPr>
          <w:rFonts w:ascii="Arial" w:hAnsi="Arial" w:cs="Arial"/>
          <w:sz w:val="24"/>
          <w:szCs w:val="24"/>
        </w:rPr>
        <w:t>the log-</w:t>
      </w:r>
      <w:r w:rsidR="0004488B">
        <w:rPr>
          <w:rFonts w:ascii="Arial" w:hAnsi="Arial" w:cs="Arial"/>
          <w:sz w:val="24"/>
          <w:szCs w:val="24"/>
        </w:rPr>
        <w:t xml:space="preserve"> joint </w:t>
      </w:r>
      <w:r w:rsidR="00777CDA">
        <w:rPr>
          <w:rFonts w:ascii="Arial" w:hAnsi="Arial" w:cs="Arial"/>
          <w:sz w:val="24"/>
          <w:szCs w:val="24"/>
        </w:rPr>
        <w:t xml:space="preserve">density </w:t>
      </w:r>
      <w:r w:rsidR="006A7F5A" w:rsidRPr="006A7F5A">
        <w:rPr>
          <w:rFonts w:ascii="Arial" w:hAnsi="Arial" w:cs="Arial"/>
          <w:position w:val="-14"/>
          <w:sz w:val="24"/>
          <w:szCs w:val="24"/>
        </w:rPr>
        <w:object w:dxaOrig="560" w:dyaOrig="400">
          <v:shape id="_x0000_i1036" type="#_x0000_t75" style="width:27.75pt;height:20.25pt" o:ole="">
            <v:imagedata r:id="rId26" o:title=""/>
          </v:shape>
          <o:OLEObject Type="Embed" ProgID="Equation.DSMT4" ShapeID="_x0000_i1036" DrawAspect="Content" ObjectID="_1445961726" r:id="rId27"/>
        </w:object>
      </w:r>
      <w:r w:rsidR="006A7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then write:</w:t>
      </w:r>
    </w:p>
    <w:p w:rsidR="006A7F5A" w:rsidRDefault="006A7F5A" w:rsidP="006A7F5A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</w:p>
    <w:p w:rsidR="00B14C27" w:rsidRDefault="006A7F5A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 w:rsidRPr="00CF3106">
        <w:rPr>
          <w:rFonts w:ascii="Arial" w:hAnsi="Arial" w:cs="Arial"/>
          <w:position w:val="-80"/>
          <w:sz w:val="24"/>
          <w:szCs w:val="24"/>
        </w:rPr>
        <w:object w:dxaOrig="4980" w:dyaOrig="1719">
          <v:shape id="_x0000_i1037" type="#_x0000_t75" style="width:249.75pt;height:86.25pt" o:ole="">
            <v:imagedata r:id="rId28" o:title=""/>
          </v:shape>
          <o:OLEObject Type="Embed" ProgID="Equation.DSMT4" ShapeID="_x0000_i1037" DrawAspect="Content" ObjectID="_1445961727" r:id="rId29"/>
        </w:object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A7</w:t>
      </w:r>
      <w:r w:rsidR="00B14C27">
        <w:rPr>
          <w:rFonts w:ascii="Arial" w:hAnsi="Arial" w:cs="Arial"/>
          <w:sz w:val="24"/>
          <w:szCs w:val="24"/>
        </w:rPr>
        <w:t>)</w:t>
      </w:r>
    </w:p>
    <w:p w:rsidR="006A7F5A" w:rsidRDefault="006A7F5A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</w:p>
    <w:p w:rsidR="00B14C27" w:rsidRDefault="00B14C27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second-order derivative</w:t>
      </w:r>
      <w:r w:rsidR="006A7F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observation mapping have been neglected. This is actually necessary in the general case, because it can potentially induce non positive-definite covariance matrices. This yields an analytical form for the second-order moment of the approximate (Laplace) posterior density:</w:t>
      </w:r>
    </w:p>
    <w:p w:rsidR="006A7F5A" w:rsidRDefault="006A7F5A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</w:p>
    <w:p w:rsidR="00B14C27" w:rsidRDefault="006A7F5A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 w:rsidRPr="00952F6C">
        <w:rPr>
          <w:rFonts w:ascii="Arial" w:hAnsi="Arial" w:cs="Arial"/>
          <w:position w:val="-40"/>
          <w:sz w:val="24"/>
          <w:szCs w:val="24"/>
        </w:rPr>
        <w:object w:dxaOrig="5640" w:dyaOrig="960">
          <v:shape id="_x0000_i1038" type="#_x0000_t75" style="width:283.5pt;height:48pt" o:ole="">
            <v:imagedata r:id="rId30" o:title=""/>
          </v:shape>
          <o:OLEObject Type="Embed" ProgID="Equation.DSMT4" ShapeID="_x0000_i1038" DrawAspect="Content" ObjectID="_1445961728" r:id="rId31"/>
        </w:object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C2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A8</w:t>
      </w:r>
      <w:r w:rsidR="00B14C27">
        <w:rPr>
          <w:rFonts w:ascii="Arial" w:hAnsi="Arial" w:cs="Arial"/>
          <w:sz w:val="24"/>
          <w:szCs w:val="24"/>
        </w:rPr>
        <w:t>)</w:t>
      </w:r>
    </w:p>
    <w:p w:rsidR="00BD4045" w:rsidRDefault="00BD4045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</w:p>
    <w:p w:rsidR="00B14C27" w:rsidRDefault="00B14C27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the divide and square operators within the brackets of the right-hand-side of Equation </w:t>
      </w:r>
      <w:r w:rsidR="006A7F5A">
        <w:rPr>
          <w:rFonts w:ascii="Arial" w:hAnsi="Arial" w:cs="Arial"/>
          <w:sz w:val="24"/>
          <w:szCs w:val="24"/>
        </w:rPr>
        <w:t>A8</w:t>
      </w:r>
      <w:r>
        <w:rPr>
          <w:rFonts w:ascii="Arial" w:hAnsi="Arial" w:cs="Arial"/>
          <w:sz w:val="24"/>
          <w:szCs w:val="24"/>
        </w:rPr>
        <w:t xml:space="preserve"> improperly denote the element-by-element operations on the appropriate vectors.</w:t>
      </w:r>
    </w:p>
    <w:p w:rsidR="0004488B" w:rsidRDefault="0004488B" w:rsidP="00B14C27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From here, the extension to a nonlinear stochastic state-space model is almost trivial. One simply needs to replace the log-density log- joint density </w:t>
      </w:r>
      <w:r w:rsidRPr="006A7F5A">
        <w:rPr>
          <w:rFonts w:ascii="Arial" w:hAnsi="Arial" w:cs="Arial"/>
          <w:position w:val="-14"/>
          <w:sz w:val="24"/>
          <w:szCs w:val="24"/>
        </w:rPr>
        <w:object w:dxaOrig="560" w:dyaOrig="400">
          <v:shape id="_x0000_i1039" type="#_x0000_t75" style="width:27.75pt;height:20.25pt" o:ole="">
            <v:imagedata r:id="rId26" o:title=""/>
          </v:shape>
          <o:OLEObject Type="Embed" ProgID="Equation.DSMT4" ShapeID="_x0000_i1039" DrawAspect="Content" ObjectID="_1445961729" r:id="rId32"/>
        </w:object>
      </w:r>
      <w:r>
        <w:rPr>
          <w:rFonts w:ascii="Arial" w:hAnsi="Arial" w:cs="Arial"/>
          <w:sz w:val="24"/>
          <w:szCs w:val="24"/>
        </w:rPr>
        <w:t xml:space="preserve"> by its expectation over the appropriate model variable partition.</w:t>
      </w:r>
      <w:r w:rsidR="00DF3692">
        <w:rPr>
          <w:rFonts w:ascii="Arial" w:hAnsi="Arial" w:cs="Arial"/>
          <w:sz w:val="24"/>
          <w:szCs w:val="24"/>
        </w:rPr>
        <w:t xml:space="preserve"> This is what the VBA toolbox automatically does when </w:t>
      </w:r>
      <w:proofErr w:type="spellStart"/>
      <w:r w:rsidR="00DF3692" w:rsidRPr="00DF3692">
        <w:rPr>
          <w:rFonts w:ascii="Arial" w:hAnsi="Arial" w:cs="Arial"/>
          <w:i/>
          <w:sz w:val="24"/>
          <w:szCs w:val="24"/>
        </w:rPr>
        <w:t>options.binomial</w:t>
      </w:r>
      <w:proofErr w:type="spellEnd"/>
      <w:r w:rsidR="00DF3692">
        <w:rPr>
          <w:rFonts w:ascii="Arial" w:hAnsi="Arial" w:cs="Arial"/>
          <w:sz w:val="24"/>
          <w:szCs w:val="24"/>
        </w:rPr>
        <w:t xml:space="preserve"> is set to 1.</w:t>
      </w:r>
    </w:p>
    <w:p w:rsidR="00E455D0" w:rsidRDefault="00E455D0" w:rsidP="00E455D0">
      <w:pPr>
        <w:spacing w:line="480" w:lineRule="auto"/>
        <w:ind w:left="-284" w:right="-33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Note that when dealing with categorical (binomial) observations, the precision </w:t>
      </w:r>
      <w:r w:rsidRPr="00E455D0">
        <w:rPr>
          <w:rFonts w:ascii="Arial" w:hAnsi="Arial" w:cs="Arial"/>
          <w:position w:val="-6"/>
          <w:sz w:val="24"/>
          <w:szCs w:val="24"/>
        </w:rPr>
        <w:object w:dxaOrig="240" w:dyaOrig="220">
          <v:shape id="_x0000_i1040" type="#_x0000_t75" style="width:12pt;height:11.25pt" o:ole="">
            <v:imagedata r:id="rId33" o:title=""/>
          </v:shape>
          <o:OLEObject Type="Embed" ProgID="Equation.DSMT4" ShapeID="_x0000_i1040" DrawAspect="Content" ObjectID="_1445961730" r:id="rId34"/>
        </w:object>
      </w:r>
      <w:r>
        <w:rPr>
          <w:rFonts w:ascii="Arial" w:hAnsi="Arial" w:cs="Arial"/>
          <w:sz w:val="24"/>
          <w:szCs w:val="24"/>
        </w:rPr>
        <w:t xml:space="preserve"> of model residuals becomes irrelevant. However, one can still eyeball estimated model residuals </w:t>
      </w:r>
      <w:r w:rsidRPr="00E455D0">
        <w:rPr>
          <w:rFonts w:ascii="Arial" w:hAnsi="Arial" w:cs="Arial"/>
          <w:position w:val="-14"/>
          <w:sz w:val="24"/>
          <w:szCs w:val="24"/>
        </w:rPr>
        <w:object w:dxaOrig="1260" w:dyaOrig="400">
          <v:shape id="_x0000_i1041" type="#_x0000_t75" style="width:63pt;height:20.25pt" o:ole="">
            <v:imagedata r:id="rId35" o:title=""/>
          </v:shape>
          <o:OLEObject Type="Embed" ProgID="Equation.DSMT4" ShapeID="_x0000_i1041" DrawAspect="Content" ObjectID="_1445961731" r:id="rId36"/>
        </w:object>
      </w:r>
      <w:r>
        <w:rPr>
          <w:rFonts w:ascii="Arial" w:hAnsi="Arial" w:cs="Arial"/>
          <w:sz w:val="24"/>
          <w:szCs w:val="24"/>
        </w:rPr>
        <w:t xml:space="preserve"> and their autocorrelation function from the "diagnostics"</w:t>
      </w:r>
      <w:r w:rsidRPr="00E45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tab (cf. </w:t>
      </w:r>
      <w:r w:rsidR="00B761E6">
        <w:rPr>
          <w:rFonts w:ascii="Arial" w:hAnsi="Arial" w:cs="Arial"/>
          <w:sz w:val="24"/>
          <w:szCs w:val="24"/>
        </w:rPr>
        <w:t>"</w:t>
      </w:r>
      <w:proofErr w:type="spellStart"/>
      <w:r w:rsidRPr="00B761E6">
        <w:rPr>
          <w:rFonts w:ascii="Arial" w:hAnsi="Arial" w:cs="Arial"/>
          <w:sz w:val="24"/>
          <w:szCs w:val="24"/>
        </w:rPr>
        <w:t>VBA_ReDisplay.m</w:t>
      </w:r>
      <w:proofErr w:type="spellEnd"/>
      <w:r w:rsidR="00B761E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).</w:t>
      </w:r>
      <w:r w:rsidR="009722F9">
        <w:rPr>
          <w:rFonts w:ascii="Arial" w:hAnsi="Arial" w:cs="Arial"/>
          <w:sz w:val="24"/>
          <w:szCs w:val="24"/>
        </w:rPr>
        <w:t xml:space="preserve"> Although the</w:t>
      </w:r>
      <w:r w:rsidR="002556F5">
        <w:rPr>
          <w:rFonts w:ascii="Arial" w:hAnsi="Arial" w:cs="Arial"/>
          <w:sz w:val="24"/>
          <w:szCs w:val="24"/>
        </w:rPr>
        <w:t xml:space="preserve">se </w:t>
      </w:r>
      <w:r w:rsidR="0075700A">
        <w:rPr>
          <w:rFonts w:ascii="Arial" w:hAnsi="Arial" w:cs="Arial"/>
          <w:sz w:val="24"/>
          <w:szCs w:val="24"/>
        </w:rPr>
        <w:t xml:space="preserve">residuals </w:t>
      </w:r>
      <w:r w:rsidR="002556F5">
        <w:rPr>
          <w:rFonts w:ascii="Arial" w:hAnsi="Arial" w:cs="Arial"/>
          <w:sz w:val="24"/>
          <w:szCs w:val="24"/>
        </w:rPr>
        <w:t>are now</w:t>
      </w:r>
      <w:r w:rsidR="009722F9">
        <w:rPr>
          <w:rFonts w:ascii="Arial" w:hAnsi="Arial" w:cs="Arial"/>
          <w:sz w:val="24"/>
          <w:szCs w:val="24"/>
        </w:rPr>
        <w:t xml:space="preserve"> bounded between -1 and 1, their interpretation is similar to the continuous </w:t>
      </w:r>
      <w:r w:rsidR="001148C7">
        <w:rPr>
          <w:rFonts w:ascii="Arial" w:hAnsi="Arial" w:cs="Arial"/>
          <w:sz w:val="24"/>
          <w:szCs w:val="24"/>
        </w:rPr>
        <w:t xml:space="preserve">(gaussian) </w:t>
      </w:r>
      <w:r w:rsidR="009722F9">
        <w:rPr>
          <w:rFonts w:ascii="Arial" w:hAnsi="Arial" w:cs="Arial"/>
          <w:sz w:val="24"/>
          <w:szCs w:val="24"/>
        </w:rPr>
        <w:t>case.</w:t>
      </w:r>
    </w:p>
    <w:p w:rsidR="00E455D0" w:rsidRDefault="00E455D0" w:rsidP="00B14C27">
      <w:pPr>
        <w:spacing w:line="480" w:lineRule="auto"/>
        <w:ind w:left="-284" w:right="-33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455D0" w:rsidRPr="00E455D0" w:rsidRDefault="00E455D0" w:rsidP="00B14C27">
      <w:pPr>
        <w:spacing w:line="480" w:lineRule="auto"/>
        <w:ind w:left="-284" w:right="-33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9648E" w:rsidRDefault="0029648E">
      <w:pPr>
        <w:rPr>
          <w:rFonts w:ascii="Arial" w:hAnsi="Arial" w:cs="Arial"/>
          <w:b/>
          <w:sz w:val="24"/>
          <w:szCs w:val="24"/>
        </w:rPr>
      </w:pPr>
    </w:p>
    <w:sectPr w:rsidR="0029648E" w:rsidSect="00AC39A9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9A9"/>
    <w:rsid w:val="00004D4E"/>
    <w:rsid w:val="00020048"/>
    <w:rsid w:val="0004488B"/>
    <w:rsid w:val="000469E6"/>
    <w:rsid w:val="00080047"/>
    <w:rsid w:val="000950EE"/>
    <w:rsid w:val="000A44E2"/>
    <w:rsid w:val="001148C7"/>
    <w:rsid w:val="00161091"/>
    <w:rsid w:val="001F69FD"/>
    <w:rsid w:val="002556F5"/>
    <w:rsid w:val="0029648E"/>
    <w:rsid w:val="002B2F25"/>
    <w:rsid w:val="00392166"/>
    <w:rsid w:val="003D4DB9"/>
    <w:rsid w:val="00505967"/>
    <w:rsid w:val="00526CDA"/>
    <w:rsid w:val="005417D5"/>
    <w:rsid w:val="005B6088"/>
    <w:rsid w:val="00657EA2"/>
    <w:rsid w:val="00696665"/>
    <w:rsid w:val="006A7F5A"/>
    <w:rsid w:val="0075700A"/>
    <w:rsid w:val="00777CDA"/>
    <w:rsid w:val="007831AE"/>
    <w:rsid w:val="007A0029"/>
    <w:rsid w:val="007D1389"/>
    <w:rsid w:val="007F02E3"/>
    <w:rsid w:val="008E0D58"/>
    <w:rsid w:val="009722F9"/>
    <w:rsid w:val="00977283"/>
    <w:rsid w:val="009815E6"/>
    <w:rsid w:val="009D0EC1"/>
    <w:rsid w:val="009D2943"/>
    <w:rsid w:val="00AC39A9"/>
    <w:rsid w:val="00AC6967"/>
    <w:rsid w:val="00AD1EDB"/>
    <w:rsid w:val="00B14C27"/>
    <w:rsid w:val="00B150EB"/>
    <w:rsid w:val="00B40676"/>
    <w:rsid w:val="00B51C66"/>
    <w:rsid w:val="00B761E6"/>
    <w:rsid w:val="00BD4045"/>
    <w:rsid w:val="00BE52F5"/>
    <w:rsid w:val="00BF7481"/>
    <w:rsid w:val="00C3586F"/>
    <w:rsid w:val="00CF5A53"/>
    <w:rsid w:val="00CF7D6D"/>
    <w:rsid w:val="00D34831"/>
    <w:rsid w:val="00DC2000"/>
    <w:rsid w:val="00DF3692"/>
    <w:rsid w:val="00E455D0"/>
    <w:rsid w:val="00E46E76"/>
    <w:rsid w:val="00E633DC"/>
    <w:rsid w:val="00E755DB"/>
    <w:rsid w:val="00EA5CFF"/>
    <w:rsid w:val="00F5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A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14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jdaunizeau</dc:creator>
  <cp:lastModifiedBy>jdaunizeau</cp:lastModifiedBy>
  <cp:revision>2</cp:revision>
  <dcterms:created xsi:type="dcterms:W3CDTF">2013-11-14T16:45:00Z</dcterms:created>
  <dcterms:modified xsi:type="dcterms:W3CDTF">2013-11-14T16:45:00Z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